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D08D6" w14:textId="77777777" w:rsidR="00190CD8" w:rsidRDefault="00190CD8">
      <w:pPr>
        <w:rPr>
          <w:rFonts w:ascii="Times New Roman" w:eastAsia="宋体" w:hAnsi="Times New Roman" w:cs="Times New Roman"/>
          <w:b/>
          <w:bCs/>
          <w:sz w:val="44"/>
          <w:szCs w:val="44"/>
        </w:rPr>
      </w:pPr>
    </w:p>
    <w:p w14:paraId="0458ED36" w14:textId="77777777" w:rsidR="00190CD8" w:rsidRDefault="003570BB">
      <w:pPr>
        <w:jc w:val="center"/>
        <w:rPr>
          <w:rFonts w:ascii="Times New Roman" w:eastAsia="宋体" w:hAnsi="Times New Roman" w:cs="Times New Roman"/>
          <w:b/>
          <w:bCs/>
          <w:sz w:val="48"/>
          <w:szCs w:val="48"/>
        </w:rPr>
      </w:pPr>
      <w:r>
        <w:rPr>
          <w:rFonts w:ascii="Times New Roman" w:eastAsia="宋体" w:hAnsi="Times New Roman" w:cs="Times New Roman"/>
          <w:b/>
          <w:bCs/>
          <w:sz w:val="48"/>
          <w:szCs w:val="48"/>
        </w:rPr>
        <w:t>江苏省地方标准</w:t>
      </w:r>
    </w:p>
    <w:p w14:paraId="6290E0A5" w14:textId="77777777" w:rsidR="00190CD8" w:rsidRDefault="00190CD8">
      <w:pPr>
        <w:jc w:val="center"/>
        <w:rPr>
          <w:rFonts w:ascii="Times New Roman" w:eastAsia="宋体" w:hAnsi="Times New Roman" w:cs="Times New Roman"/>
          <w:sz w:val="32"/>
          <w:szCs w:val="32"/>
        </w:rPr>
      </w:pPr>
    </w:p>
    <w:p w14:paraId="6B070456" w14:textId="77777777" w:rsidR="00190CD8" w:rsidRDefault="00190CD8">
      <w:pPr>
        <w:jc w:val="center"/>
        <w:rPr>
          <w:rFonts w:ascii="Times New Roman" w:eastAsia="宋体" w:hAnsi="Times New Roman" w:cs="Times New Roman"/>
          <w:sz w:val="32"/>
          <w:szCs w:val="32"/>
        </w:rPr>
      </w:pPr>
    </w:p>
    <w:p w14:paraId="073E54C0" w14:textId="77777777" w:rsidR="00190CD8" w:rsidRDefault="003570BB">
      <w:pPr>
        <w:jc w:val="center"/>
        <w:rPr>
          <w:rFonts w:ascii="Times New Roman" w:eastAsia="宋体" w:hAnsi="Times New Roman" w:cs="Times New Roman"/>
          <w:b/>
          <w:bCs/>
          <w:sz w:val="36"/>
          <w:szCs w:val="36"/>
        </w:rPr>
      </w:pPr>
      <w:r>
        <w:rPr>
          <w:rFonts w:ascii="Times New Roman" w:eastAsia="宋体" w:hAnsi="Times New Roman" w:cs="Times New Roman" w:hint="eastAsia"/>
          <w:b/>
          <w:bCs/>
          <w:sz w:val="36"/>
          <w:szCs w:val="36"/>
        </w:rPr>
        <w:t>《薄壳山核桃疮痂病和炭疽病防治技术规程》</w:t>
      </w:r>
    </w:p>
    <w:p w14:paraId="7D4606D0" w14:textId="77777777" w:rsidR="00190CD8" w:rsidRDefault="003570BB">
      <w:pPr>
        <w:jc w:val="center"/>
        <w:rPr>
          <w:rFonts w:ascii="Times New Roman" w:eastAsia="宋体" w:hAnsi="Times New Roman" w:cs="Times New Roman"/>
          <w:b/>
          <w:bCs/>
          <w:sz w:val="36"/>
          <w:szCs w:val="36"/>
        </w:rPr>
      </w:pPr>
      <w:r>
        <w:rPr>
          <w:rFonts w:ascii="Times New Roman" w:eastAsia="宋体" w:hAnsi="Times New Roman" w:cs="Times New Roman" w:hint="eastAsia"/>
          <w:b/>
          <w:bCs/>
          <w:sz w:val="36"/>
          <w:szCs w:val="36"/>
        </w:rPr>
        <w:t>（送审稿）</w:t>
      </w:r>
    </w:p>
    <w:p w14:paraId="02805B31" w14:textId="77777777" w:rsidR="00190CD8" w:rsidRDefault="00190CD8">
      <w:pPr>
        <w:jc w:val="center"/>
        <w:rPr>
          <w:rFonts w:ascii="Times New Roman" w:eastAsia="宋体" w:hAnsi="Times New Roman" w:cs="Times New Roman"/>
          <w:sz w:val="32"/>
          <w:szCs w:val="32"/>
        </w:rPr>
      </w:pPr>
    </w:p>
    <w:p w14:paraId="11372392" w14:textId="77777777" w:rsidR="00190CD8" w:rsidRDefault="00190CD8">
      <w:pPr>
        <w:jc w:val="center"/>
        <w:rPr>
          <w:rFonts w:ascii="Times New Roman" w:eastAsia="宋体" w:hAnsi="Times New Roman" w:cs="Times New Roman"/>
          <w:sz w:val="32"/>
          <w:szCs w:val="32"/>
        </w:rPr>
      </w:pPr>
    </w:p>
    <w:p w14:paraId="0B5C576F" w14:textId="77777777" w:rsidR="00190CD8" w:rsidRDefault="003570BB">
      <w:pPr>
        <w:jc w:val="center"/>
        <w:rPr>
          <w:rFonts w:ascii="Times New Roman" w:eastAsia="宋体" w:hAnsi="Times New Roman" w:cs="Times New Roman"/>
          <w:b/>
          <w:bCs/>
          <w:sz w:val="36"/>
          <w:szCs w:val="36"/>
        </w:rPr>
      </w:pPr>
      <w:r>
        <w:rPr>
          <w:rFonts w:ascii="Times New Roman" w:eastAsia="宋体" w:hAnsi="Times New Roman" w:cs="Times New Roman" w:hint="eastAsia"/>
          <w:b/>
          <w:bCs/>
          <w:sz w:val="36"/>
          <w:szCs w:val="36"/>
        </w:rPr>
        <w:t>编</w:t>
      </w:r>
    </w:p>
    <w:p w14:paraId="7092FB10" w14:textId="77777777" w:rsidR="00190CD8" w:rsidRDefault="00190CD8">
      <w:pPr>
        <w:jc w:val="center"/>
        <w:rPr>
          <w:rFonts w:ascii="Times New Roman" w:eastAsia="宋体" w:hAnsi="Times New Roman" w:cs="Times New Roman"/>
          <w:b/>
          <w:bCs/>
          <w:sz w:val="36"/>
          <w:szCs w:val="36"/>
        </w:rPr>
      </w:pPr>
    </w:p>
    <w:p w14:paraId="51B6886D" w14:textId="77777777" w:rsidR="00190CD8" w:rsidRDefault="003570BB">
      <w:pPr>
        <w:jc w:val="center"/>
        <w:rPr>
          <w:rFonts w:ascii="Times New Roman" w:eastAsia="宋体" w:hAnsi="Times New Roman" w:cs="Times New Roman"/>
          <w:b/>
          <w:bCs/>
          <w:sz w:val="36"/>
          <w:szCs w:val="36"/>
        </w:rPr>
      </w:pPr>
      <w:r>
        <w:rPr>
          <w:rFonts w:ascii="Times New Roman" w:eastAsia="宋体" w:hAnsi="Times New Roman" w:cs="Times New Roman" w:hint="eastAsia"/>
          <w:b/>
          <w:bCs/>
          <w:sz w:val="36"/>
          <w:szCs w:val="36"/>
        </w:rPr>
        <w:t>制</w:t>
      </w:r>
    </w:p>
    <w:p w14:paraId="629CA1ED" w14:textId="77777777" w:rsidR="00190CD8" w:rsidRDefault="00190CD8">
      <w:pPr>
        <w:jc w:val="center"/>
        <w:rPr>
          <w:rFonts w:ascii="Times New Roman" w:eastAsia="宋体" w:hAnsi="Times New Roman" w:cs="Times New Roman"/>
          <w:b/>
          <w:bCs/>
          <w:sz w:val="36"/>
          <w:szCs w:val="36"/>
        </w:rPr>
      </w:pPr>
    </w:p>
    <w:p w14:paraId="2DFCE341" w14:textId="77777777" w:rsidR="00190CD8" w:rsidRDefault="003570BB">
      <w:pPr>
        <w:jc w:val="center"/>
        <w:rPr>
          <w:rFonts w:ascii="Times New Roman" w:eastAsia="宋体" w:hAnsi="Times New Roman" w:cs="Times New Roman"/>
          <w:b/>
          <w:bCs/>
          <w:sz w:val="36"/>
          <w:szCs w:val="36"/>
        </w:rPr>
      </w:pPr>
      <w:r>
        <w:rPr>
          <w:rFonts w:ascii="Times New Roman" w:eastAsia="宋体" w:hAnsi="Times New Roman" w:cs="Times New Roman" w:hint="eastAsia"/>
          <w:b/>
          <w:bCs/>
          <w:sz w:val="36"/>
          <w:szCs w:val="36"/>
        </w:rPr>
        <w:t>说</w:t>
      </w:r>
    </w:p>
    <w:p w14:paraId="59A70C81" w14:textId="77777777" w:rsidR="00190CD8" w:rsidRDefault="00190CD8">
      <w:pPr>
        <w:jc w:val="center"/>
        <w:rPr>
          <w:rFonts w:ascii="Times New Roman" w:eastAsia="宋体" w:hAnsi="Times New Roman" w:cs="Times New Roman"/>
          <w:b/>
          <w:bCs/>
          <w:sz w:val="36"/>
          <w:szCs w:val="36"/>
        </w:rPr>
      </w:pPr>
    </w:p>
    <w:p w14:paraId="78978D2C" w14:textId="77777777" w:rsidR="00190CD8" w:rsidRDefault="003570BB">
      <w:pPr>
        <w:jc w:val="center"/>
        <w:rPr>
          <w:rFonts w:ascii="Times New Roman" w:eastAsia="宋体" w:hAnsi="Times New Roman" w:cs="Times New Roman"/>
          <w:b/>
          <w:bCs/>
          <w:sz w:val="36"/>
          <w:szCs w:val="36"/>
        </w:rPr>
      </w:pPr>
      <w:r>
        <w:rPr>
          <w:rFonts w:ascii="Times New Roman" w:eastAsia="宋体" w:hAnsi="Times New Roman" w:cs="Times New Roman" w:hint="eastAsia"/>
          <w:b/>
          <w:bCs/>
          <w:sz w:val="36"/>
          <w:szCs w:val="36"/>
        </w:rPr>
        <w:t>明</w:t>
      </w:r>
    </w:p>
    <w:p w14:paraId="690FC8CB" w14:textId="77777777" w:rsidR="00190CD8" w:rsidRDefault="00190CD8">
      <w:pPr>
        <w:jc w:val="center"/>
        <w:rPr>
          <w:rFonts w:ascii="Times New Roman" w:eastAsia="宋体" w:hAnsi="Times New Roman" w:cs="Times New Roman"/>
          <w:sz w:val="32"/>
          <w:szCs w:val="32"/>
        </w:rPr>
      </w:pPr>
    </w:p>
    <w:p w14:paraId="1D96FEAC" w14:textId="77777777" w:rsidR="00190CD8" w:rsidRDefault="00190CD8">
      <w:pPr>
        <w:rPr>
          <w:rFonts w:ascii="Times New Roman" w:eastAsia="宋体" w:hAnsi="Times New Roman" w:cs="Times New Roman"/>
          <w:sz w:val="32"/>
          <w:szCs w:val="32"/>
        </w:rPr>
      </w:pPr>
    </w:p>
    <w:p w14:paraId="44B4C7AE" w14:textId="77777777" w:rsidR="00190CD8" w:rsidRDefault="003570BB">
      <w:pPr>
        <w:jc w:val="center"/>
        <w:rPr>
          <w:rFonts w:ascii="Times New Roman" w:eastAsia="宋体" w:hAnsi="Times New Roman" w:cs="Times New Roman"/>
          <w:b/>
          <w:bCs/>
          <w:sz w:val="32"/>
          <w:szCs w:val="32"/>
        </w:rPr>
      </w:pPr>
      <w:r>
        <w:rPr>
          <w:rFonts w:ascii="Times New Roman" w:eastAsia="宋体" w:hAnsi="Times New Roman" w:cs="Times New Roman"/>
          <w:b/>
          <w:bCs/>
          <w:sz w:val="32"/>
          <w:szCs w:val="32"/>
        </w:rPr>
        <w:t>标准</w:t>
      </w:r>
      <w:r>
        <w:rPr>
          <w:rFonts w:ascii="Times New Roman" w:eastAsia="宋体" w:hAnsi="Times New Roman" w:cs="Times New Roman" w:hint="eastAsia"/>
          <w:b/>
          <w:bCs/>
          <w:sz w:val="32"/>
          <w:szCs w:val="32"/>
        </w:rPr>
        <w:t>编制</w:t>
      </w:r>
      <w:r>
        <w:rPr>
          <w:rFonts w:ascii="Times New Roman" w:eastAsia="宋体" w:hAnsi="Times New Roman" w:cs="Times New Roman"/>
          <w:b/>
          <w:bCs/>
          <w:sz w:val="32"/>
          <w:szCs w:val="32"/>
        </w:rPr>
        <w:t>组</w:t>
      </w:r>
    </w:p>
    <w:p w14:paraId="665D24B7" w14:textId="04F094D8" w:rsidR="00190CD8" w:rsidRDefault="003570BB">
      <w:pPr>
        <w:jc w:val="center"/>
        <w:rPr>
          <w:rFonts w:ascii="Times New Roman" w:eastAsia="宋体" w:hAnsi="Times New Roman" w:cs="Times New Roman"/>
          <w:b/>
          <w:bCs/>
          <w:sz w:val="32"/>
          <w:szCs w:val="32"/>
        </w:rPr>
      </w:pPr>
      <w:r>
        <w:rPr>
          <w:rFonts w:ascii="Times New Roman" w:eastAsia="宋体" w:hAnsi="Times New Roman" w:cs="Times New Roman"/>
          <w:b/>
          <w:bCs/>
          <w:sz w:val="32"/>
          <w:szCs w:val="32"/>
        </w:rPr>
        <w:t>二零二四年</w:t>
      </w:r>
      <w:r w:rsidR="00CE53F9">
        <w:rPr>
          <w:rFonts w:ascii="Times New Roman" w:eastAsia="宋体" w:hAnsi="Times New Roman" w:cs="Times New Roman" w:hint="eastAsia"/>
          <w:b/>
          <w:bCs/>
          <w:sz w:val="32"/>
          <w:szCs w:val="32"/>
        </w:rPr>
        <w:t>十</w:t>
      </w:r>
      <w:r>
        <w:rPr>
          <w:rFonts w:ascii="Times New Roman" w:eastAsia="宋体" w:hAnsi="Times New Roman" w:cs="Times New Roman"/>
          <w:b/>
          <w:bCs/>
          <w:sz w:val="32"/>
          <w:szCs w:val="32"/>
        </w:rPr>
        <w:t>月</w:t>
      </w:r>
    </w:p>
    <w:p w14:paraId="1E567DC3" w14:textId="77777777" w:rsidR="00190CD8" w:rsidRDefault="00190CD8">
      <w:pPr>
        <w:rPr>
          <w:rFonts w:ascii="Times New Roman" w:eastAsia="宋体" w:hAnsi="Times New Roman" w:cs="Times New Roman"/>
          <w:sz w:val="32"/>
          <w:szCs w:val="32"/>
        </w:rPr>
        <w:sectPr w:rsidR="00190CD8">
          <w:pgSz w:w="11906" w:h="16838"/>
          <w:pgMar w:top="1440" w:right="1800" w:bottom="1440" w:left="1800" w:header="851" w:footer="992" w:gutter="0"/>
          <w:cols w:space="425"/>
          <w:docGrid w:type="lines" w:linePitch="312"/>
        </w:sectPr>
      </w:pPr>
    </w:p>
    <w:p w14:paraId="77237049" w14:textId="114E1E50" w:rsidR="00190CD8" w:rsidRPr="00CE53F9" w:rsidRDefault="003570BB">
      <w:pPr>
        <w:jc w:val="center"/>
        <w:rPr>
          <w:rFonts w:ascii="Times New Roman" w:eastAsia="宋体" w:hAnsi="Times New Roman" w:cs="Times New Roman"/>
          <w:b/>
          <w:bCs/>
          <w:sz w:val="32"/>
          <w:szCs w:val="32"/>
        </w:rPr>
      </w:pPr>
      <w:r w:rsidRPr="00CE53F9">
        <w:rPr>
          <w:rFonts w:ascii="Times New Roman" w:eastAsia="宋体" w:hAnsi="Times New Roman" w:cs="Times New Roman" w:hint="eastAsia"/>
          <w:b/>
          <w:bCs/>
          <w:sz w:val="32"/>
          <w:szCs w:val="32"/>
        </w:rPr>
        <w:lastRenderedPageBreak/>
        <w:t>目</w:t>
      </w:r>
      <w:r w:rsidR="00CE53F9">
        <w:rPr>
          <w:rFonts w:ascii="Times New Roman" w:eastAsia="宋体" w:hAnsi="Times New Roman" w:cs="Times New Roman" w:hint="eastAsia"/>
          <w:b/>
          <w:bCs/>
          <w:sz w:val="32"/>
          <w:szCs w:val="32"/>
        </w:rPr>
        <w:t xml:space="preserve"> </w:t>
      </w:r>
      <w:r w:rsidRPr="00CE53F9">
        <w:rPr>
          <w:rFonts w:ascii="Times New Roman" w:eastAsia="宋体" w:hAnsi="Times New Roman" w:cs="Times New Roman" w:hint="eastAsia"/>
          <w:b/>
          <w:bCs/>
          <w:sz w:val="32"/>
          <w:szCs w:val="32"/>
        </w:rPr>
        <w:t>录</w:t>
      </w:r>
    </w:p>
    <w:p w14:paraId="0C59C88A" w14:textId="711A460E" w:rsidR="00CE53F9" w:rsidRPr="00CE53F9" w:rsidRDefault="003570BB" w:rsidP="00CE53F9">
      <w:pPr>
        <w:pStyle w:val="TOC1"/>
        <w:tabs>
          <w:tab w:val="right" w:leader="dot" w:pos="8296"/>
        </w:tabs>
        <w:spacing w:line="480" w:lineRule="auto"/>
        <w:rPr>
          <w:rFonts w:ascii="Times New Roman" w:eastAsia="宋体" w:hAnsi="Times New Roman" w:cs="Times New Roman"/>
          <w:b w:val="0"/>
          <w:bCs w:val="0"/>
          <w:caps w:val="0"/>
          <w:noProof/>
          <w:sz w:val="24"/>
          <w:szCs w:val="24"/>
        </w:rPr>
      </w:pPr>
      <w:r w:rsidRPr="00CE53F9">
        <w:rPr>
          <w:rFonts w:ascii="Times New Roman" w:eastAsia="宋体" w:hAnsi="Times New Roman" w:cs="Times New Roman"/>
          <w:sz w:val="24"/>
          <w:szCs w:val="24"/>
        </w:rPr>
        <w:fldChar w:fldCharType="begin"/>
      </w:r>
      <w:r w:rsidRPr="00CE53F9">
        <w:rPr>
          <w:rFonts w:ascii="Times New Roman" w:eastAsia="宋体" w:hAnsi="Times New Roman" w:cs="Times New Roman"/>
          <w:sz w:val="24"/>
          <w:szCs w:val="24"/>
        </w:rPr>
        <w:instrText xml:space="preserve"> TOC \o "1-3" \h \z \u </w:instrText>
      </w:r>
      <w:r w:rsidRPr="00CE53F9">
        <w:rPr>
          <w:rFonts w:ascii="Times New Roman" w:eastAsia="宋体" w:hAnsi="Times New Roman" w:cs="Times New Roman"/>
          <w:sz w:val="24"/>
          <w:szCs w:val="24"/>
        </w:rPr>
        <w:fldChar w:fldCharType="separate"/>
      </w:r>
      <w:hyperlink w:anchor="_Toc179271133" w:history="1">
        <w:r w:rsidR="00CE53F9" w:rsidRPr="00CE53F9">
          <w:rPr>
            <w:rStyle w:val="aa"/>
            <w:rFonts w:ascii="Times New Roman" w:eastAsia="宋体" w:hAnsi="Times New Roman" w:cs="Times New Roman"/>
            <w:noProof/>
            <w:sz w:val="24"/>
            <w:szCs w:val="24"/>
          </w:rPr>
          <w:t>一、目的意义</w:t>
        </w:r>
        <w:r w:rsidR="00CE53F9" w:rsidRPr="00CE53F9">
          <w:rPr>
            <w:rFonts w:ascii="Times New Roman" w:eastAsia="宋体" w:hAnsi="Times New Roman" w:cs="Times New Roman"/>
            <w:noProof/>
            <w:webHidden/>
            <w:sz w:val="24"/>
            <w:szCs w:val="24"/>
          </w:rPr>
          <w:tab/>
        </w:r>
        <w:r w:rsidR="00CE53F9" w:rsidRPr="00CE53F9">
          <w:rPr>
            <w:rFonts w:ascii="Times New Roman" w:eastAsia="宋体" w:hAnsi="Times New Roman" w:cs="Times New Roman"/>
            <w:noProof/>
            <w:webHidden/>
            <w:sz w:val="24"/>
            <w:szCs w:val="24"/>
          </w:rPr>
          <w:fldChar w:fldCharType="begin"/>
        </w:r>
        <w:r w:rsidR="00CE53F9" w:rsidRPr="00CE53F9">
          <w:rPr>
            <w:rFonts w:ascii="Times New Roman" w:eastAsia="宋体" w:hAnsi="Times New Roman" w:cs="Times New Roman"/>
            <w:noProof/>
            <w:webHidden/>
            <w:sz w:val="24"/>
            <w:szCs w:val="24"/>
          </w:rPr>
          <w:instrText xml:space="preserve"> PAGEREF _Toc179271133 \h </w:instrText>
        </w:r>
        <w:r w:rsidR="00CE53F9" w:rsidRPr="00CE53F9">
          <w:rPr>
            <w:rFonts w:ascii="Times New Roman" w:eastAsia="宋体" w:hAnsi="Times New Roman" w:cs="Times New Roman"/>
            <w:noProof/>
            <w:webHidden/>
            <w:sz w:val="24"/>
            <w:szCs w:val="24"/>
          </w:rPr>
        </w:r>
        <w:r w:rsidR="00CE53F9" w:rsidRPr="00CE53F9">
          <w:rPr>
            <w:rFonts w:ascii="Times New Roman" w:eastAsia="宋体" w:hAnsi="Times New Roman" w:cs="Times New Roman"/>
            <w:noProof/>
            <w:webHidden/>
            <w:sz w:val="24"/>
            <w:szCs w:val="24"/>
          </w:rPr>
          <w:fldChar w:fldCharType="separate"/>
        </w:r>
        <w:r w:rsidR="00CE53F9" w:rsidRPr="00CE53F9">
          <w:rPr>
            <w:rFonts w:ascii="Times New Roman" w:eastAsia="宋体" w:hAnsi="Times New Roman" w:cs="Times New Roman"/>
            <w:noProof/>
            <w:webHidden/>
            <w:sz w:val="24"/>
            <w:szCs w:val="24"/>
          </w:rPr>
          <w:t>1</w:t>
        </w:r>
        <w:r w:rsidR="00CE53F9" w:rsidRPr="00CE53F9">
          <w:rPr>
            <w:rFonts w:ascii="Times New Roman" w:eastAsia="宋体" w:hAnsi="Times New Roman" w:cs="Times New Roman"/>
            <w:noProof/>
            <w:webHidden/>
            <w:sz w:val="24"/>
            <w:szCs w:val="24"/>
          </w:rPr>
          <w:fldChar w:fldCharType="end"/>
        </w:r>
      </w:hyperlink>
    </w:p>
    <w:p w14:paraId="6B6F0988" w14:textId="48421965" w:rsidR="00CE53F9" w:rsidRPr="00CE53F9" w:rsidRDefault="00CE53F9" w:rsidP="00CE53F9">
      <w:pPr>
        <w:pStyle w:val="TOC1"/>
        <w:tabs>
          <w:tab w:val="right" w:leader="dot" w:pos="8296"/>
        </w:tabs>
        <w:spacing w:line="480" w:lineRule="auto"/>
        <w:rPr>
          <w:rFonts w:ascii="Times New Roman" w:eastAsia="宋体" w:hAnsi="Times New Roman" w:cs="Times New Roman"/>
          <w:b w:val="0"/>
          <w:bCs w:val="0"/>
          <w:caps w:val="0"/>
          <w:noProof/>
          <w:sz w:val="24"/>
          <w:szCs w:val="24"/>
        </w:rPr>
      </w:pPr>
      <w:hyperlink w:anchor="_Toc179271134" w:history="1">
        <w:r w:rsidRPr="00CE53F9">
          <w:rPr>
            <w:rStyle w:val="aa"/>
            <w:rFonts w:ascii="Times New Roman" w:eastAsia="宋体" w:hAnsi="Times New Roman" w:cs="Times New Roman"/>
            <w:noProof/>
            <w:sz w:val="24"/>
            <w:szCs w:val="24"/>
          </w:rPr>
          <w:t>二、任务来源</w:t>
        </w:r>
        <w:r w:rsidRPr="00CE53F9">
          <w:rPr>
            <w:rFonts w:ascii="Times New Roman" w:eastAsia="宋体" w:hAnsi="Times New Roman" w:cs="Times New Roman"/>
            <w:noProof/>
            <w:webHidden/>
            <w:sz w:val="24"/>
            <w:szCs w:val="24"/>
          </w:rPr>
          <w:tab/>
        </w:r>
        <w:r w:rsidRPr="00CE53F9">
          <w:rPr>
            <w:rFonts w:ascii="Times New Roman" w:eastAsia="宋体" w:hAnsi="Times New Roman" w:cs="Times New Roman"/>
            <w:noProof/>
            <w:webHidden/>
            <w:sz w:val="24"/>
            <w:szCs w:val="24"/>
          </w:rPr>
          <w:fldChar w:fldCharType="begin"/>
        </w:r>
        <w:r w:rsidRPr="00CE53F9">
          <w:rPr>
            <w:rFonts w:ascii="Times New Roman" w:eastAsia="宋体" w:hAnsi="Times New Roman" w:cs="Times New Roman"/>
            <w:noProof/>
            <w:webHidden/>
            <w:sz w:val="24"/>
            <w:szCs w:val="24"/>
          </w:rPr>
          <w:instrText xml:space="preserve"> PAGEREF _Toc179271134 \h </w:instrText>
        </w:r>
        <w:r w:rsidRPr="00CE53F9">
          <w:rPr>
            <w:rFonts w:ascii="Times New Roman" w:eastAsia="宋体" w:hAnsi="Times New Roman" w:cs="Times New Roman"/>
            <w:noProof/>
            <w:webHidden/>
            <w:sz w:val="24"/>
            <w:szCs w:val="24"/>
          </w:rPr>
        </w:r>
        <w:r w:rsidRPr="00CE53F9">
          <w:rPr>
            <w:rFonts w:ascii="Times New Roman" w:eastAsia="宋体" w:hAnsi="Times New Roman" w:cs="Times New Roman"/>
            <w:noProof/>
            <w:webHidden/>
            <w:sz w:val="24"/>
            <w:szCs w:val="24"/>
          </w:rPr>
          <w:fldChar w:fldCharType="separate"/>
        </w:r>
        <w:r w:rsidRPr="00CE53F9">
          <w:rPr>
            <w:rFonts w:ascii="Times New Roman" w:eastAsia="宋体" w:hAnsi="Times New Roman" w:cs="Times New Roman"/>
            <w:noProof/>
            <w:webHidden/>
            <w:sz w:val="24"/>
            <w:szCs w:val="24"/>
          </w:rPr>
          <w:t>1</w:t>
        </w:r>
        <w:r w:rsidRPr="00CE53F9">
          <w:rPr>
            <w:rFonts w:ascii="Times New Roman" w:eastAsia="宋体" w:hAnsi="Times New Roman" w:cs="Times New Roman"/>
            <w:noProof/>
            <w:webHidden/>
            <w:sz w:val="24"/>
            <w:szCs w:val="24"/>
          </w:rPr>
          <w:fldChar w:fldCharType="end"/>
        </w:r>
      </w:hyperlink>
    </w:p>
    <w:p w14:paraId="1DCD977A" w14:textId="4C7B136F" w:rsidR="00CE53F9" w:rsidRPr="00CE53F9" w:rsidRDefault="00CE53F9" w:rsidP="00CE53F9">
      <w:pPr>
        <w:pStyle w:val="TOC1"/>
        <w:tabs>
          <w:tab w:val="right" w:leader="dot" w:pos="8296"/>
        </w:tabs>
        <w:spacing w:line="480" w:lineRule="auto"/>
        <w:rPr>
          <w:rFonts w:ascii="Times New Roman" w:eastAsia="宋体" w:hAnsi="Times New Roman" w:cs="Times New Roman"/>
          <w:b w:val="0"/>
          <w:bCs w:val="0"/>
          <w:caps w:val="0"/>
          <w:noProof/>
          <w:sz w:val="24"/>
          <w:szCs w:val="24"/>
        </w:rPr>
      </w:pPr>
      <w:hyperlink w:anchor="_Toc179271135" w:history="1">
        <w:r w:rsidRPr="00CE53F9">
          <w:rPr>
            <w:rStyle w:val="aa"/>
            <w:rFonts w:ascii="Times New Roman" w:eastAsia="宋体" w:hAnsi="Times New Roman" w:cs="Times New Roman"/>
            <w:noProof/>
            <w:sz w:val="24"/>
            <w:szCs w:val="24"/>
          </w:rPr>
          <w:t>三、编制过程</w:t>
        </w:r>
        <w:r w:rsidRPr="00CE53F9">
          <w:rPr>
            <w:rFonts w:ascii="Times New Roman" w:eastAsia="宋体" w:hAnsi="Times New Roman" w:cs="Times New Roman"/>
            <w:noProof/>
            <w:webHidden/>
            <w:sz w:val="24"/>
            <w:szCs w:val="24"/>
          </w:rPr>
          <w:tab/>
        </w:r>
        <w:r w:rsidRPr="00CE53F9">
          <w:rPr>
            <w:rFonts w:ascii="Times New Roman" w:eastAsia="宋体" w:hAnsi="Times New Roman" w:cs="Times New Roman"/>
            <w:noProof/>
            <w:webHidden/>
            <w:sz w:val="24"/>
            <w:szCs w:val="24"/>
          </w:rPr>
          <w:fldChar w:fldCharType="begin"/>
        </w:r>
        <w:r w:rsidRPr="00CE53F9">
          <w:rPr>
            <w:rFonts w:ascii="Times New Roman" w:eastAsia="宋体" w:hAnsi="Times New Roman" w:cs="Times New Roman"/>
            <w:noProof/>
            <w:webHidden/>
            <w:sz w:val="24"/>
            <w:szCs w:val="24"/>
          </w:rPr>
          <w:instrText xml:space="preserve"> PAGEREF _Toc179271135 \h </w:instrText>
        </w:r>
        <w:r w:rsidRPr="00CE53F9">
          <w:rPr>
            <w:rFonts w:ascii="Times New Roman" w:eastAsia="宋体" w:hAnsi="Times New Roman" w:cs="Times New Roman"/>
            <w:noProof/>
            <w:webHidden/>
            <w:sz w:val="24"/>
            <w:szCs w:val="24"/>
          </w:rPr>
        </w:r>
        <w:r w:rsidRPr="00CE53F9">
          <w:rPr>
            <w:rFonts w:ascii="Times New Roman" w:eastAsia="宋体" w:hAnsi="Times New Roman" w:cs="Times New Roman"/>
            <w:noProof/>
            <w:webHidden/>
            <w:sz w:val="24"/>
            <w:szCs w:val="24"/>
          </w:rPr>
          <w:fldChar w:fldCharType="separate"/>
        </w:r>
        <w:r w:rsidRPr="00CE53F9">
          <w:rPr>
            <w:rFonts w:ascii="Times New Roman" w:eastAsia="宋体" w:hAnsi="Times New Roman" w:cs="Times New Roman"/>
            <w:noProof/>
            <w:webHidden/>
            <w:sz w:val="24"/>
            <w:szCs w:val="24"/>
          </w:rPr>
          <w:t>2</w:t>
        </w:r>
        <w:r w:rsidRPr="00CE53F9">
          <w:rPr>
            <w:rFonts w:ascii="Times New Roman" w:eastAsia="宋体" w:hAnsi="Times New Roman" w:cs="Times New Roman"/>
            <w:noProof/>
            <w:webHidden/>
            <w:sz w:val="24"/>
            <w:szCs w:val="24"/>
          </w:rPr>
          <w:fldChar w:fldCharType="end"/>
        </w:r>
      </w:hyperlink>
    </w:p>
    <w:p w14:paraId="7338DA8A" w14:textId="6728DBB6" w:rsidR="00CE53F9" w:rsidRPr="00CE53F9" w:rsidRDefault="00CE53F9" w:rsidP="00CE53F9">
      <w:pPr>
        <w:pStyle w:val="TOC1"/>
        <w:tabs>
          <w:tab w:val="right" w:leader="dot" w:pos="8296"/>
        </w:tabs>
        <w:spacing w:line="480" w:lineRule="auto"/>
        <w:rPr>
          <w:rFonts w:ascii="Times New Roman" w:eastAsia="宋体" w:hAnsi="Times New Roman" w:cs="Times New Roman"/>
          <w:b w:val="0"/>
          <w:bCs w:val="0"/>
          <w:caps w:val="0"/>
          <w:noProof/>
          <w:sz w:val="24"/>
          <w:szCs w:val="24"/>
        </w:rPr>
      </w:pPr>
      <w:hyperlink w:anchor="_Toc179271136" w:history="1">
        <w:r w:rsidRPr="00CE53F9">
          <w:rPr>
            <w:rStyle w:val="aa"/>
            <w:rFonts w:ascii="Times New Roman" w:eastAsia="宋体" w:hAnsi="Times New Roman" w:cs="Times New Roman"/>
            <w:noProof/>
            <w:sz w:val="24"/>
            <w:szCs w:val="24"/>
          </w:rPr>
          <w:t>四、主要内容及技术确定依据</w:t>
        </w:r>
        <w:r w:rsidRPr="00CE53F9">
          <w:rPr>
            <w:rFonts w:ascii="Times New Roman" w:eastAsia="宋体" w:hAnsi="Times New Roman" w:cs="Times New Roman"/>
            <w:noProof/>
            <w:webHidden/>
            <w:sz w:val="24"/>
            <w:szCs w:val="24"/>
          </w:rPr>
          <w:tab/>
        </w:r>
        <w:r w:rsidRPr="00CE53F9">
          <w:rPr>
            <w:rFonts w:ascii="Times New Roman" w:eastAsia="宋体" w:hAnsi="Times New Roman" w:cs="Times New Roman"/>
            <w:noProof/>
            <w:webHidden/>
            <w:sz w:val="24"/>
            <w:szCs w:val="24"/>
          </w:rPr>
          <w:fldChar w:fldCharType="begin"/>
        </w:r>
        <w:r w:rsidRPr="00CE53F9">
          <w:rPr>
            <w:rFonts w:ascii="Times New Roman" w:eastAsia="宋体" w:hAnsi="Times New Roman" w:cs="Times New Roman"/>
            <w:noProof/>
            <w:webHidden/>
            <w:sz w:val="24"/>
            <w:szCs w:val="24"/>
          </w:rPr>
          <w:instrText xml:space="preserve"> PAGEREF _Toc179271136 \h </w:instrText>
        </w:r>
        <w:r w:rsidRPr="00CE53F9">
          <w:rPr>
            <w:rFonts w:ascii="Times New Roman" w:eastAsia="宋体" w:hAnsi="Times New Roman" w:cs="Times New Roman"/>
            <w:noProof/>
            <w:webHidden/>
            <w:sz w:val="24"/>
            <w:szCs w:val="24"/>
          </w:rPr>
        </w:r>
        <w:r w:rsidRPr="00CE53F9">
          <w:rPr>
            <w:rFonts w:ascii="Times New Roman" w:eastAsia="宋体" w:hAnsi="Times New Roman" w:cs="Times New Roman"/>
            <w:noProof/>
            <w:webHidden/>
            <w:sz w:val="24"/>
            <w:szCs w:val="24"/>
          </w:rPr>
          <w:fldChar w:fldCharType="separate"/>
        </w:r>
        <w:r w:rsidRPr="00CE53F9">
          <w:rPr>
            <w:rFonts w:ascii="Times New Roman" w:eastAsia="宋体" w:hAnsi="Times New Roman" w:cs="Times New Roman"/>
            <w:noProof/>
            <w:webHidden/>
            <w:sz w:val="24"/>
            <w:szCs w:val="24"/>
          </w:rPr>
          <w:t>3</w:t>
        </w:r>
        <w:r w:rsidRPr="00CE53F9">
          <w:rPr>
            <w:rFonts w:ascii="Times New Roman" w:eastAsia="宋体" w:hAnsi="Times New Roman" w:cs="Times New Roman"/>
            <w:noProof/>
            <w:webHidden/>
            <w:sz w:val="24"/>
            <w:szCs w:val="24"/>
          </w:rPr>
          <w:fldChar w:fldCharType="end"/>
        </w:r>
      </w:hyperlink>
    </w:p>
    <w:p w14:paraId="6724DB50" w14:textId="4E9DE37D" w:rsidR="00CE53F9" w:rsidRPr="00CE53F9" w:rsidRDefault="00CE53F9" w:rsidP="00CE53F9">
      <w:pPr>
        <w:pStyle w:val="TOC1"/>
        <w:tabs>
          <w:tab w:val="right" w:leader="dot" w:pos="8296"/>
        </w:tabs>
        <w:spacing w:line="480" w:lineRule="auto"/>
        <w:rPr>
          <w:rFonts w:ascii="Times New Roman" w:eastAsia="宋体" w:hAnsi="Times New Roman" w:cs="Times New Roman"/>
          <w:b w:val="0"/>
          <w:bCs w:val="0"/>
          <w:caps w:val="0"/>
          <w:noProof/>
          <w:sz w:val="24"/>
          <w:szCs w:val="24"/>
        </w:rPr>
      </w:pPr>
      <w:hyperlink w:anchor="_Toc179271137" w:history="1">
        <w:r w:rsidRPr="00CE53F9">
          <w:rPr>
            <w:rStyle w:val="aa"/>
            <w:rFonts w:ascii="Times New Roman" w:eastAsia="宋体" w:hAnsi="Times New Roman" w:cs="Times New Roman"/>
            <w:noProof/>
            <w:sz w:val="24"/>
            <w:szCs w:val="24"/>
          </w:rPr>
          <w:t>五、与相关法律、法规及相关标准的关系</w:t>
        </w:r>
        <w:r w:rsidRPr="00CE53F9">
          <w:rPr>
            <w:rFonts w:ascii="Times New Roman" w:eastAsia="宋体" w:hAnsi="Times New Roman" w:cs="Times New Roman"/>
            <w:noProof/>
            <w:webHidden/>
            <w:sz w:val="24"/>
            <w:szCs w:val="24"/>
          </w:rPr>
          <w:tab/>
        </w:r>
        <w:r w:rsidRPr="00CE53F9">
          <w:rPr>
            <w:rFonts w:ascii="Times New Roman" w:eastAsia="宋体" w:hAnsi="Times New Roman" w:cs="Times New Roman"/>
            <w:noProof/>
            <w:webHidden/>
            <w:sz w:val="24"/>
            <w:szCs w:val="24"/>
          </w:rPr>
          <w:fldChar w:fldCharType="begin"/>
        </w:r>
        <w:r w:rsidRPr="00CE53F9">
          <w:rPr>
            <w:rFonts w:ascii="Times New Roman" w:eastAsia="宋体" w:hAnsi="Times New Roman" w:cs="Times New Roman"/>
            <w:noProof/>
            <w:webHidden/>
            <w:sz w:val="24"/>
            <w:szCs w:val="24"/>
          </w:rPr>
          <w:instrText xml:space="preserve"> PAGEREF _Toc179271137 \h </w:instrText>
        </w:r>
        <w:r w:rsidRPr="00CE53F9">
          <w:rPr>
            <w:rFonts w:ascii="Times New Roman" w:eastAsia="宋体" w:hAnsi="Times New Roman" w:cs="Times New Roman"/>
            <w:noProof/>
            <w:webHidden/>
            <w:sz w:val="24"/>
            <w:szCs w:val="24"/>
          </w:rPr>
        </w:r>
        <w:r w:rsidRPr="00CE53F9">
          <w:rPr>
            <w:rFonts w:ascii="Times New Roman" w:eastAsia="宋体" w:hAnsi="Times New Roman" w:cs="Times New Roman"/>
            <w:noProof/>
            <w:webHidden/>
            <w:sz w:val="24"/>
            <w:szCs w:val="24"/>
          </w:rPr>
          <w:fldChar w:fldCharType="separate"/>
        </w:r>
        <w:r w:rsidRPr="00CE53F9">
          <w:rPr>
            <w:rFonts w:ascii="Times New Roman" w:eastAsia="宋体" w:hAnsi="Times New Roman" w:cs="Times New Roman"/>
            <w:noProof/>
            <w:webHidden/>
            <w:sz w:val="24"/>
            <w:szCs w:val="24"/>
          </w:rPr>
          <w:t>5</w:t>
        </w:r>
        <w:r w:rsidRPr="00CE53F9">
          <w:rPr>
            <w:rFonts w:ascii="Times New Roman" w:eastAsia="宋体" w:hAnsi="Times New Roman" w:cs="Times New Roman"/>
            <w:noProof/>
            <w:webHidden/>
            <w:sz w:val="24"/>
            <w:szCs w:val="24"/>
          </w:rPr>
          <w:fldChar w:fldCharType="end"/>
        </w:r>
      </w:hyperlink>
    </w:p>
    <w:p w14:paraId="0BFE7D95" w14:textId="00A82C3B" w:rsidR="00CE53F9" w:rsidRPr="00CE53F9" w:rsidRDefault="00CE53F9" w:rsidP="00CE53F9">
      <w:pPr>
        <w:pStyle w:val="TOC1"/>
        <w:tabs>
          <w:tab w:val="right" w:leader="dot" w:pos="8296"/>
        </w:tabs>
        <w:spacing w:line="480" w:lineRule="auto"/>
        <w:rPr>
          <w:rFonts w:ascii="Times New Roman" w:eastAsia="宋体" w:hAnsi="Times New Roman" w:cs="Times New Roman"/>
          <w:b w:val="0"/>
          <w:bCs w:val="0"/>
          <w:caps w:val="0"/>
          <w:noProof/>
          <w:sz w:val="24"/>
          <w:szCs w:val="24"/>
        </w:rPr>
      </w:pPr>
      <w:hyperlink w:anchor="_Toc179271138" w:history="1">
        <w:r w:rsidRPr="00CE53F9">
          <w:rPr>
            <w:rStyle w:val="aa"/>
            <w:rFonts w:ascii="Times New Roman" w:eastAsia="宋体" w:hAnsi="Times New Roman" w:cs="Times New Roman"/>
            <w:noProof/>
            <w:sz w:val="24"/>
            <w:szCs w:val="24"/>
          </w:rPr>
          <w:t>六、重大分歧意见的处理经过和依据</w:t>
        </w:r>
        <w:r w:rsidRPr="00CE53F9">
          <w:rPr>
            <w:rFonts w:ascii="Times New Roman" w:eastAsia="宋体" w:hAnsi="Times New Roman" w:cs="Times New Roman"/>
            <w:noProof/>
            <w:webHidden/>
            <w:sz w:val="24"/>
            <w:szCs w:val="24"/>
          </w:rPr>
          <w:tab/>
        </w:r>
        <w:r w:rsidRPr="00CE53F9">
          <w:rPr>
            <w:rFonts w:ascii="Times New Roman" w:eastAsia="宋体" w:hAnsi="Times New Roman" w:cs="Times New Roman"/>
            <w:noProof/>
            <w:webHidden/>
            <w:sz w:val="24"/>
            <w:szCs w:val="24"/>
          </w:rPr>
          <w:fldChar w:fldCharType="begin"/>
        </w:r>
        <w:r w:rsidRPr="00CE53F9">
          <w:rPr>
            <w:rFonts w:ascii="Times New Roman" w:eastAsia="宋体" w:hAnsi="Times New Roman" w:cs="Times New Roman"/>
            <w:noProof/>
            <w:webHidden/>
            <w:sz w:val="24"/>
            <w:szCs w:val="24"/>
          </w:rPr>
          <w:instrText xml:space="preserve"> PAGEREF _Toc179271138 \h </w:instrText>
        </w:r>
        <w:r w:rsidRPr="00CE53F9">
          <w:rPr>
            <w:rFonts w:ascii="Times New Roman" w:eastAsia="宋体" w:hAnsi="Times New Roman" w:cs="Times New Roman"/>
            <w:noProof/>
            <w:webHidden/>
            <w:sz w:val="24"/>
            <w:szCs w:val="24"/>
          </w:rPr>
        </w:r>
        <w:r w:rsidRPr="00CE53F9">
          <w:rPr>
            <w:rFonts w:ascii="Times New Roman" w:eastAsia="宋体" w:hAnsi="Times New Roman" w:cs="Times New Roman"/>
            <w:noProof/>
            <w:webHidden/>
            <w:sz w:val="24"/>
            <w:szCs w:val="24"/>
          </w:rPr>
          <w:fldChar w:fldCharType="separate"/>
        </w:r>
        <w:r w:rsidRPr="00CE53F9">
          <w:rPr>
            <w:rFonts w:ascii="Times New Roman" w:eastAsia="宋体" w:hAnsi="Times New Roman" w:cs="Times New Roman"/>
            <w:noProof/>
            <w:webHidden/>
            <w:sz w:val="24"/>
            <w:szCs w:val="24"/>
          </w:rPr>
          <w:t>5</w:t>
        </w:r>
        <w:r w:rsidRPr="00CE53F9">
          <w:rPr>
            <w:rFonts w:ascii="Times New Roman" w:eastAsia="宋体" w:hAnsi="Times New Roman" w:cs="Times New Roman"/>
            <w:noProof/>
            <w:webHidden/>
            <w:sz w:val="24"/>
            <w:szCs w:val="24"/>
          </w:rPr>
          <w:fldChar w:fldCharType="end"/>
        </w:r>
      </w:hyperlink>
    </w:p>
    <w:p w14:paraId="3D2477B9" w14:textId="53D3A2B4" w:rsidR="00CE53F9" w:rsidRPr="00CE53F9" w:rsidRDefault="00CE53F9" w:rsidP="00CE53F9">
      <w:pPr>
        <w:pStyle w:val="TOC1"/>
        <w:tabs>
          <w:tab w:val="right" w:leader="dot" w:pos="8296"/>
        </w:tabs>
        <w:spacing w:line="480" w:lineRule="auto"/>
        <w:rPr>
          <w:rFonts w:ascii="Times New Roman" w:eastAsia="宋体" w:hAnsi="Times New Roman" w:cs="Times New Roman"/>
          <w:b w:val="0"/>
          <w:bCs w:val="0"/>
          <w:caps w:val="0"/>
          <w:noProof/>
          <w:sz w:val="24"/>
          <w:szCs w:val="24"/>
        </w:rPr>
      </w:pPr>
      <w:hyperlink w:anchor="_Toc179271139" w:history="1">
        <w:r w:rsidRPr="00CE53F9">
          <w:rPr>
            <w:rStyle w:val="aa"/>
            <w:rFonts w:ascii="Times New Roman" w:eastAsia="宋体" w:hAnsi="Times New Roman" w:cs="Times New Roman"/>
            <w:noProof/>
            <w:sz w:val="24"/>
            <w:szCs w:val="24"/>
          </w:rPr>
          <w:t>七、实施推广建议</w:t>
        </w:r>
        <w:r w:rsidRPr="00CE53F9">
          <w:rPr>
            <w:rFonts w:ascii="Times New Roman" w:eastAsia="宋体" w:hAnsi="Times New Roman" w:cs="Times New Roman"/>
            <w:noProof/>
            <w:webHidden/>
            <w:sz w:val="24"/>
            <w:szCs w:val="24"/>
          </w:rPr>
          <w:tab/>
        </w:r>
        <w:r w:rsidRPr="00CE53F9">
          <w:rPr>
            <w:rFonts w:ascii="Times New Roman" w:eastAsia="宋体" w:hAnsi="Times New Roman" w:cs="Times New Roman"/>
            <w:noProof/>
            <w:webHidden/>
            <w:sz w:val="24"/>
            <w:szCs w:val="24"/>
          </w:rPr>
          <w:fldChar w:fldCharType="begin"/>
        </w:r>
        <w:r w:rsidRPr="00CE53F9">
          <w:rPr>
            <w:rFonts w:ascii="Times New Roman" w:eastAsia="宋体" w:hAnsi="Times New Roman" w:cs="Times New Roman"/>
            <w:noProof/>
            <w:webHidden/>
            <w:sz w:val="24"/>
            <w:szCs w:val="24"/>
          </w:rPr>
          <w:instrText xml:space="preserve"> PAGEREF _Toc179271139 \h </w:instrText>
        </w:r>
        <w:r w:rsidRPr="00CE53F9">
          <w:rPr>
            <w:rFonts w:ascii="Times New Roman" w:eastAsia="宋体" w:hAnsi="Times New Roman" w:cs="Times New Roman"/>
            <w:noProof/>
            <w:webHidden/>
            <w:sz w:val="24"/>
            <w:szCs w:val="24"/>
          </w:rPr>
        </w:r>
        <w:r w:rsidRPr="00CE53F9">
          <w:rPr>
            <w:rFonts w:ascii="Times New Roman" w:eastAsia="宋体" w:hAnsi="Times New Roman" w:cs="Times New Roman"/>
            <w:noProof/>
            <w:webHidden/>
            <w:sz w:val="24"/>
            <w:szCs w:val="24"/>
          </w:rPr>
          <w:fldChar w:fldCharType="separate"/>
        </w:r>
        <w:r w:rsidRPr="00CE53F9">
          <w:rPr>
            <w:rFonts w:ascii="Times New Roman" w:eastAsia="宋体" w:hAnsi="Times New Roman" w:cs="Times New Roman"/>
            <w:noProof/>
            <w:webHidden/>
            <w:sz w:val="24"/>
            <w:szCs w:val="24"/>
          </w:rPr>
          <w:t>5</w:t>
        </w:r>
        <w:r w:rsidRPr="00CE53F9">
          <w:rPr>
            <w:rFonts w:ascii="Times New Roman" w:eastAsia="宋体" w:hAnsi="Times New Roman" w:cs="Times New Roman"/>
            <w:noProof/>
            <w:webHidden/>
            <w:sz w:val="24"/>
            <w:szCs w:val="24"/>
          </w:rPr>
          <w:fldChar w:fldCharType="end"/>
        </w:r>
      </w:hyperlink>
    </w:p>
    <w:p w14:paraId="3B11CFB2" w14:textId="4AD63A0A" w:rsidR="00CE53F9" w:rsidRPr="00CE53F9" w:rsidRDefault="00CE53F9" w:rsidP="00CE53F9">
      <w:pPr>
        <w:pStyle w:val="TOC1"/>
        <w:tabs>
          <w:tab w:val="right" w:leader="dot" w:pos="8296"/>
        </w:tabs>
        <w:spacing w:line="480" w:lineRule="auto"/>
        <w:rPr>
          <w:rFonts w:ascii="Times New Roman" w:eastAsia="宋体" w:hAnsi="Times New Roman" w:cs="Times New Roman"/>
          <w:b w:val="0"/>
          <w:bCs w:val="0"/>
          <w:caps w:val="0"/>
          <w:noProof/>
          <w:sz w:val="24"/>
          <w:szCs w:val="24"/>
        </w:rPr>
      </w:pPr>
      <w:hyperlink w:anchor="_Toc179271140" w:history="1">
        <w:r w:rsidRPr="00CE53F9">
          <w:rPr>
            <w:rStyle w:val="aa"/>
            <w:rFonts w:ascii="Times New Roman" w:eastAsia="宋体" w:hAnsi="Times New Roman" w:cs="Times New Roman"/>
            <w:noProof/>
            <w:sz w:val="24"/>
            <w:szCs w:val="24"/>
          </w:rPr>
          <w:t>八、起草单位和起草人员信息及分工</w:t>
        </w:r>
        <w:r w:rsidRPr="00CE53F9">
          <w:rPr>
            <w:rFonts w:ascii="Times New Roman" w:eastAsia="宋体" w:hAnsi="Times New Roman" w:cs="Times New Roman"/>
            <w:noProof/>
            <w:webHidden/>
            <w:sz w:val="24"/>
            <w:szCs w:val="24"/>
          </w:rPr>
          <w:tab/>
        </w:r>
        <w:r w:rsidRPr="00CE53F9">
          <w:rPr>
            <w:rFonts w:ascii="Times New Roman" w:eastAsia="宋体" w:hAnsi="Times New Roman" w:cs="Times New Roman"/>
            <w:noProof/>
            <w:webHidden/>
            <w:sz w:val="24"/>
            <w:szCs w:val="24"/>
          </w:rPr>
          <w:fldChar w:fldCharType="begin"/>
        </w:r>
        <w:r w:rsidRPr="00CE53F9">
          <w:rPr>
            <w:rFonts w:ascii="Times New Roman" w:eastAsia="宋体" w:hAnsi="Times New Roman" w:cs="Times New Roman"/>
            <w:noProof/>
            <w:webHidden/>
            <w:sz w:val="24"/>
            <w:szCs w:val="24"/>
          </w:rPr>
          <w:instrText xml:space="preserve"> PAGEREF _Toc179271140 \h </w:instrText>
        </w:r>
        <w:r w:rsidRPr="00CE53F9">
          <w:rPr>
            <w:rFonts w:ascii="Times New Roman" w:eastAsia="宋体" w:hAnsi="Times New Roman" w:cs="Times New Roman"/>
            <w:noProof/>
            <w:webHidden/>
            <w:sz w:val="24"/>
            <w:szCs w:val="24"/>
          </w:rPr>
        </w:r>
        <w:r w:rsidRPr="00CE53F9">
          <w:rPr>
            <w:rFonts w:ascii="Times New Roman" w:eastAsia="宋体" w:hAnsi="Times New Roman" w:cs="Times New Roman"/>
            <w:noProof/>
            <w:webHidden/>
            <w:sz w:val="24"/>
            <w:szCs w:val="24"/>
          </w:rPr>
          <w:fldChar w:fldCharType="separate"/>
        </w:r>
        <w:r w:rsidRPr="00CE53F9">
          <w:rPr>
            <w:rFonts w:ascii="Times New Roman" w:eastAsia="宋体" w:hAnsi="Times New Roman" w:cs="Times New Roman"/>
            <w:noProof/>
            <w:webHidden/>
            <w:sz w:val="24"/>
            <w:szCs w:val="24"/>
          </w:rPr>
          <w:t>5</w:t>
        </w:r>
        <w:r w:rsidRPr="00CE53F9">
          <w:rPr>
            <w:rFonts w:ascii="Times New Roman" w:eastAsia="宋体" w:hAnsi="Times New Roman" w:cs="Times New Roman"/>
            <w:noProof/>
            <w:webHidden/>
            <w:sz w:val="24"/>
            <w:szCs w:val="24"/>
          </w:rPr>
          <w:fldChar w:fldCharType="end"/>
        </w:r>
      </w:hyperlink>
    </w:p>
    <w:p w14:paraId="3559B130" w14:textId="233F247C" w:rsidR="00CE53F9" w:rsidRPr="00CE53F9" w:rsidRDefault="00CE53F9" w:rsidP="00CE53F9">
      <w:pPr>
        <w:pStyle w:val="TOC1"/>
        <w:tabs>
          <w:tab w:val="right" w:leader="dot" w:pos="8296"/>
        </w:tabs>
        <w:spacing w:line="480" w:lineRule="auto"/>
        <w:rPr>
          <w:rFonts w:ascii="Times New Roman" w:eastAsia="宋体" w:hAnsi="Times New Roman" w:cs="Times New Roman"/>
          <w:b w:val="0"/>
          <w:bCs w:val="0"/>
          <w:caps w:val="0"/>
          <w:noProof/>
          <w:sz w:val="24"/>
          <w:szCs w:val="24"/>
        </w:rPr>
      </w:pPr>
      <w:hyperlink w:anchor="_Toc179271141" w:history="1">
        <w:r w:rsidRPr="00CE53F9">
          <w:rPr>
            <w:rStyle w:val="aa"/>
            <w:rFonts w:ascii="Times New Roman" w:eastAsia="宋体" w:hAnsi="Times New Roman" w:cs="Times New Roman"/>
            <w:noProof/>
            <w:sz w:val="24"/>
            <w:szCs w:val="24"/>
          </w:rPr>
          <w:t>九、其他应当予以说明的事项</w:t>
        </w:r>
        <w:r w:rsidRPr="00CE53F9">
          <w:rPr>
            <w:rFonts w:ascii="Times New Roman" w:eastAsia="宋体" w:hAnsi="Times New Roman" w:cs="Times New Roman"/>
            <w:noProof/>
            <w:webHidden/>
            <w:sz w:val="24"/>
            <w:szCs w:val="24"/>
          </w:rPr>
          <w:tab/>
        </w:r>
        <w:r w:rsidRPr="00CE53F9">
          <w:rPr>
            <w:rFonts w:ascii="Times New Roman" w:eastAsia="宋体" w:hAnsi="Times New Roman" w:cs="Times New Roman"/>
            <w:noProof/>
            <w:webHidden/>
            <w:sz w:val="24"/>
            <w:szCs w:val="24"/>
          </w:rPr>
          <w:fldChar w:fldCharType="begin"/>
        </w:r>
        <w:r w:rsidRPr="00CE53F9">
          <w:rPr>
            <w:rFonts w:ascii="Times New Roman" w:eastAsia="宋体" w:hAnsi="Times New Roman" w:cs="Times New Roman"/>
            <w:noProof/>
            <w:webHidden/>
            <w:sz w:val="24"/>
            <w:szCs w:val="24"/>
          </w:rPr>
          <w:instrText xml:space="preserve"> PAGEREF _Toc179271141 \h </w:instrText>
        </w:r>
        <w:r w:rsidRPr="00CE53F9">
          <w:rPr>
            <w:rFonts w:ascii="Times New Roman" w:eastAsia="宋体" w:hAnsi="Times New Roman" w:cs="Times New Roman"/>
            <w:noProof/>
            <w:webHidden/>
            <w:sz w:val="24"/>
            <w:szCs w:val="24"/>
          </w:rPr>
        </w:r>
        <w:r w:rsidRPr="00CE53F9">
          <w:rPr>
            <w:rFonts w:ascii="Times New Roman" w:eastAsia="宋体" w:hAnsi="Times New Roman" w:cs="Times New Roman"/>
            <w:noProof/>
            <w:webHidden/>
            <w:sz w:val="24"/>
            <w:szCs w:val="24"/>
          </w:rPr>
          <w:fldChar w:fldCharType="separate"/>
        </w:r>
        <w:r w:rsidRPr="00CE53F9">
          <w:rPr>
            <w:rFonts w:ascii="Times New Roman" w:eastAsia="宋体" w:hAnsi="Times New Roman" w:cs="Times New Roman"/>
            <w:noProof/>
            <w:webHidden/>
            <w:sz w:val="24"/>
            <w:szCs w:val="24"/>
          </w:rPr>
          <w:t>6</w:t>
        </w:r>
        <w:r w:rsidRPr="00CE53F9">
          <w:rPr>
            <w:rFonts w:ascii="Times New Roman" w:eastAsia="宋体" w:hAnsi="Times New Roman" w:cs="Times New Roman"/>
            <w:noProof/>
            <w:webHidden/>
            <w:sz w:val="24"/>
            <w:szCs w:val="24"/>
          </w:rPr>
          <w:fldChar w:fldCharType="end"/>
        </w:r>
      </w:hyperlink>
    </w:p>
    <w:p w14:paraId="44479AF6" w14:textId="4CEF49E4" w:rsidR="00190CD8" w:rsidRDefault="003570BB" w:rsidP="00CE53F9">
      <w:pPr>
        <w:spacing w:line="480" w:lineRule="auto"/>
        <w:jc w:val="center"/>
        <w:rPr>
          <w:rFonts w:ascii="Times New Roman" w:eastAsia="宋体" w:hAnsi="Times New Roman" w:cs="Times New Roman"/>
          <w:sz w:val="32"/>
          <w:szCs w:val="32"/>
        </w:rPr>
      </w:pPr>
      <w:r w:rsidRPr="00CE53F9">
        <w:rPr>
          <w:rFonts w:ascii="Times New Roman" w:eastAsia="宋体" w:hAnsi="Times New Roman" w:cs="Times New Roman"/>
          <w:sz w:val="24"/>
          <w:szCs w:val="24"/>
        </w:rPr>
        <w:fldChar w:fldCharType="end"/>
      </w:r>
    </w:p>
    <w:p w14:paraId="0A10B473" w14:textId="77777777" w:rsidR="00190CD8" w:rsidRDefault="00190CD8">
      <w:pPr>
        <w:jc w:val="center"/>
        <w:rPr>
          <w:rFonts w:ascii="Times New Roman" w:eastAsia="宋体" w:hAnsi="Times New Roman" w:cs="Times New Roman"/>
          <w:sz w:val="32"/>
          <w:szCs w:val="32"/>
        </w:rPr>
      </w:pPr>
    </w:p>
    <w:p w14:paraId="3DE75487" w14:textId="77777777" w:rsidR="00190CD8" w:rsidRDefault="00190CD8">
      <w:pPr>
        <w:jc w:val="center"/>
        <w:rPr>
          <w:rFonts w:ascii="Times New Roman" w:eastAsia="宋体" w:hAnsi="Times New Roman" w:cs="Times New Roman"/>
          <w:sz w:val="32"/>
          <w:szCs w:val="32"/>
        </w:rPr>
      </w:pPr>
    </w:p>
    <w:p w14:paraId="6EA29416" w14:textId="77777777" w:rsidR="00190CD8" w:rsidRDefault="00190CD8">
      <w:pPr>
        <w:jc w:val="center"/>
        <w:rPr>
          <w:rFonts w:ascii="Times New Roman" w:eastAsia="宋体" w:hAnsi="Times New Roman" w:cs="Times New Roman"/>
          <w:sz w:val="32"/>
          <w:szCs w:val="32"/>
        </w:rPr>
      </w:pPr>
    </w:p>
    <w:p w14:paraId="6E17F00C" w14:textId="77777777" w:rsidR="00190CD8" w:rsidRDefault="00190CD8">
      <w:pPr>
        <w:jc w:val="center"/>
        <w:rPr>
          <w:rFonts w:ascii="Times New Roman" w:eastAsia="宋体" w:hAnsi="Times New Roman" w:cs="Times New Roman"/>
          <w:sz w:val="32"/>
          <w:szCs w:val="32"/>
        </w:rPr>
      </w:pPr>
    </w:p>
    <w:p w14:paraId="2760F778" w14:textId="77777777" w:rsidR="00190CD8" w:rsidRDefault="00190CD8">
      <w:pPr>
        <w:jc w:val="center"/>
        <w:rPr>
          <w:rFonts w:ascii="Times New Roman" w:eastAsia="宋体" w:hAnsi="Times New Roman" w:cs="Times New Roman"/>
          <w:sz w:val="32"/>
          <w:szCs w:val="32"/>
        </w:rPr>
      </w:pPr>
    </w:p>
    <w:p w14:paraId="4E027ADA" w14:textId="77777777" w:rsidR="00190CD8" w:rsidRDefault="00190CD8">
      <w:pPr>
        <w:jc w:val="center"/>
        <w:rPr>
          <w:rFonts w:ascii="Times New Roman" w:eastAsia="宋体" w:hAnsi="Times New Roman" w:cs="Times New Roman"/>
          <w:sz w:val="32"/>
          <w:szCs w:val="32"/>
        </w:rPr>
      </w:pPr>
    </w:p>
    <w:p w14:paraId="502FE93E" w14:textId="77777777" w:rsidR="00190CD8" w:rsidRDefault="00190CD8">
      <w:pPr>
        <w:jc w:val="center"/>
        <w:rPr>
          <w:rFonts w:ascii="Times New Roman" w:eastAsia="宋体" w:hAnsi="Times New Roman" w:cs="Times New Roman"/>
          <w:sz w:val="32"/>
          <w:szCs w:val="32"/>
        </w:rPr>
      </w:pPr>
    </w:p>
    <w:p w14:paraId="5913C684" w14:textId="77777777" w:rsidR="00190CD8" w:rsidRDefault="00190CD8">
      <w:pPr>
        <w:jc w:val="center"/>
        <w:rPr>
          <w:rFonts w:ascii="Times New Roman" w:eastAsia="宋体" w:hAnsi="Times New Roman" w:cs="Times New Roman"/>
          <w:sz w:val="32"/>
          <w:szCs w:val="32"/>
        </w:rPr>
        <w:sectPr w:rsidR="00190CD8">
          <w:pgSz w:w="11906" w:h="16838"/>
          <w:pgMar w:top="1440" w:right="1800" w:bottom="1440" w:left="1800" w:header="851" w:footer="992" w:gutter="0"/>
          <w:cols w:space="425"/>
          <w:docGrid w:type="lines" w:linePitch="312"/>
        </w:sectPr>
      </w:pPr>
    </w:p>
    <w:p w14:paraId="66B38B5F" w14:textId="77777777" w:rsidR="00190CD8" w:rsidRDefault="003570BB">
      <w:pPr>
        <w:spacing w:line="360" w:lineRule="auto"/>
        <w:jc w:val="center"/>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lastRenderedPageBreak/>
        <w:t>《薄壳山核桃疮痂病和炭疽病防治技术规程》（送审稿）</w:t>
      </w:r>
    </w:p>
    <w:p w14:paraId="10F6980D" w14:textId="77777777" w:rsidR="00190CD8" w:rsidRDefault="003570BB">
      <w:pPr>
        <w:spacing w:line="360" w:lineRule="auto"/>
        <w:jc w:val="center"/>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编制说明</w:t>
      </w:r>
    </w:p>
    <w:p w14:paraId="5F33EAB6" w14:textId="30ACD98C" w:rsidR="00190CD8" w:rsidRPr="00C50D92" w:rsidRDefault="003570BB">
      <w:pPr>
        <w:adjustRightInd w:val="0"/>
        <w:snapToGrid w:val="0"/>
        <w:spacing w:line="360" w:lineRule="auto"/>
        <w:jc w:val="left"/>
        <w:outlineLvl w:val="0"/>
        <w:rPr>
          <w:rFonts w:ascii="Times New Roman" w:eastAsia="宋体" w:hAnsi="Times New Roman" w:cs="Times New Roman"/>
          <w:b/>
          <w:bCs/>
          <w:sz w:val="24"/>
          <w:szCs w:val="24"/>
        </w:rPr>
      </w:pPr>
      <w:bookmarkStart w:id="0" w:name="_Toc179271133"/>
      <w:r w:rsidRPr="00C50D92">
        <w:rPr>
          <w:rFonts w:ascii="Times New Roman" w:eastAsia="宋体" w:hAnsi="Times New Roman" w:cs="Times New Roman"/>
          <w:b/>
          <w:bCs/>
          <w:sz w:val="24"/>
          <w:szCs w:val="24"/>
        </w:rPr>
        <w:t>一、</w:t>
      </w:r>
      <w:r w:rsidR="00FB2E36" w:rsidRPr="00C50D92">
        <w:rPr>
          <w:rFonts w:ascii="Times New Roman" w:eastAsia="宋体" w:hAnsi="Times New Roman" w:cs="Times New Roman" w:hint="eastAsia"/>
          <w:b/>
          <w:bCs/>
          <w:sz w:val="24"/>
          <w:szCs w:val="24"/>
        </w:rPr>
        <w:t>目的意义</w:t>
      </w:r>
      <w:bookmarkEnd w:id="0"/>
    </w:p>
    <w:p w14:paraId="34AEF4C7" w14:textId="1291C6CE" w:rsidR="00FB2E36" w:rsidRDefault="00FB2E36" w:rsidP="00FB2E36">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薄壳山核桃（</w:t>
      </w:r>
      <w:r>
        <w:rPr>
          <w:rFonts w:ascii="Times New Roman" w:eastAsia="宋体" w:hAnsi="Times New Roman" w:cs="Times New Roman"/>
          <w:i/>
          <w:iCs/>
          <w:sz w:val="24"/>
          <w:szCs w:val="24"/>
        </w:rPr>
        <w:t>Carya illinoinensis</w:t>
      </w:r>
      <w:r>
        <w:rPr>
          <w:rFonts w:ascii="Times New Roman" w:eastAsia="宋体" w:hAnsi="Times New Roman" w:cs="Times New Roman"/>
          <w:sz w:val="24"/>
          <w:szCs w:val="24"/>
        </w:rPr>
        <w:t>）属于核桃科</w:t>
      </w:r>
      <w:r>
        <w:rPr>
          <w:rFonts w:ascii="Times New Roman" w:eastAsia="宋体" w:hAnsi="Times New Roman" w:cs="Times New Roman" w:hint="eastAsia"/>
          <w:sz w:val="24"/>
          <w:szCs w:val="24"/>
        </w:rPr>
        <w:t>作物</w:t>
      </w:r>
      <w:r>
        <w:rPr>
          <w:rFonts w:ascii="Times New Roman" w:eastAsia="宋体" w:hAnsi="Times New Roman" w:cs="Times New Roman"/>
          <w:sz w:val="24"/>
          <w:szCs w:val="24"/>
        </w:rPr>
        <w:t>，原产于美国</w:t>
      </w:r>
      <w:r>
        <w:rPr>
          <w:rFonts w:ascii="Times New Roman" w:eastAsia="宋体" w:hAnsi="Times New Roman" w:cs="Times New Roman" w:hint="eastAsia"/>
          <w:sz w:val="24"/>
          <w:szCs w:val="24"/>
        </w:rPr>
        <w:t>和墨西哥</w:t>
      </w:r>
      <w:r>
        <w:rPr>
          <w:rFonts w:ascii="Times New Roman" w:eastAsia="宋体" w:hAnsi="Times New Roman" w:cs="Times New Roman"/>
          <w:sz w:val="24"/>
          <w:szCs w:val="24"/>
        </w:rPr>
        <w:t>，是干果类、用材类及木本粮油料类集于一体的珍贵经济树种</w:t>
      </w:r>
      <w:r>
        <w:rPr>
          <w:rFonts w:ascii="Times New Roman" w:eastAsia="宋体" w:hAnsi="Times New Roman" w:cs="Times New Roman" w:hint="eastAsia"/>
          <w:sz w:val="24"/>
          <w:szCs w:val="24"/>
        </w:rPr>
        <w:t>，</w:t>
      </w:r>
      <w:r>
        <w:rPr>
          <w:rFonts w:ascii="Times New Roman" w:eastAsia="宋体" w:hAnsi="Times New Roman" w:cs="Times New Roman"/>
          <w:sz w:val="24"/>
          <w:szCs w:val="24"/>
        </w:rPr>
        <w:t>被全世界广泛引种种植。</w:t>
      </w:r>
      <w:r>
        <w:rPr>
          <w:rFonts w:ascii="Times New Roman" w:eastAsia="宋体" w:hAnsi="Times New Roman" w:cs="Times New Roman"/>
          <w:sz w:val="24"/>
          <w:szCs w:val="24"/>
        </w:rPr>
        <w:t>20</w:t>
      </w:r>
      <w:r>
        <w:rPr>
          <w:rFonts w:ascii="Times New Roman" w:eastAsia="宋体" w:hAnsi="Times New Roman" w:cs="Times New Roman"/>
          <w:sz w:val="24"/>
          <w:szCs w:val="24"/>
        </w:rPr>
        <w:t>世纪初，我国开始引种种植薄壳山核桃，近几年，在</w:t>
      </w:r>
      <w:r>
        <w:rPr>
          <w:rFonts w:ascii="Times New Roman" w:eastAsia="宋体" w:hAnsi="Times New Roman" w:cs="Times New Roman" w:hint="eastAsia"/>
          <w:sz w:val="24"/>
          <w:szCs w:val="24"/>
        </w:rPr>
        <w:t>各级</w:t>
      </w:r>
      <w:r>
        <w:rPr>
          <w:rFonts w:ascii="Times New Roman" w:eastAsia="宋体" w:hAnsi="Times New Roman" w:cs="Times New Roman"/>
          <w:sz w:val="24"/>
          <w:szCs w:val="24"/>
        </w:rPr>
        <w:t>政府决策部署和市场导向的推动下，薄壳山核桃产业</w:t>
      </w:r>
      <w:r>
        <w:rPr>
          <w:rFonts w:ascii="Times New Roman" w:eastAsia="宋体" w:hAnsi="Times New Roman" w:cs="Times New Roman" w:hint="eastAsia"/>
          <w:sz w:val="24"/>
          <w:szCs w:val="24"/>
        </w:rPr>
        <w:t>在我国</w:t>
      </w:r>
      <w:r>
        <w:rPr>
          <w:rFonts w:ascii="Times New Roman" w:eastAsia="宋体" w:hAnsi="Times New Roman" w:cs="Times New Roman"/>
          <w:sz w:val="24"/>
          <w:szCs w:val="24"/>
        </w:rPr>
        <w:t>迅速发展，</w:t>
      </w:r>
      <w:r>
        <w:rPr>
          <w:rFonts w:ascii="Times New Roman" w:eastAsia="宋体" w:hAnsi="Times New Roman" w:cs="Times New Roman" w:hint="eastAsia"/>
          <w:sz w:val="24"/>
          <w:szCs w:val="24"/>
        </w:rPr>
        <w:t>目前全国种植面积已达</w:t>
      </w:r>
      <w:r>
        <w:rPr>
          <w:rFonts w:ascii="Times New Roman" w:eastAsia="宋体" w:hAnsi="Times New Roman" w:cs="Times New Roman" w:hint="eastAsia"/>
          <w:sz w:val="24"/>
          <w:szCs w:val="24"/>
        </w:rPr>
        <w:t>120</w:t>
      </w:r>
      <w:r>
        <w:rPr>
          <w:rFonts w:ascii="Times New Roman" w:eastAsia="宋体" w:hAnsi="Times New Roman" w:cs="Times New Roman" w:hint="eastAsia"/>
          <w:sz w:val="24"/>
          <w:szCs w:val="24"/>
        </w:rPr>
        <w:t>万亩以上。</w:t>
      </w:r>
      <w:r>
        <w:rPr>
          <w:rFonts w:ascii="Times New Roman" w:eastAsia="宋体" w:hAnsi="Times New Roman" w:cs="Times New Roman"/>
          <w:sz w:val="24"/>
          <w:szCs w:val="24"/>
        </w:rPr>
        <w:t>江苏省是我国最早引种种植</w:t>
      </w:r>
      <w:r>
        <w:rPr>
          <w:rFonts w:ascii="Times New Roman" w:eastAsia="宋体" w:hAnsi="Times New Roman" w:cs="Times New Roman" w:hint="eastAsia"/>
          <w:sz w:val="24"/>
          <w:szCs w:val="24"/>
        </w:rPr>
        <w:t>薄壳山核桃</w:t>
      </w:r>
      <w:r>
        <w:rPr>
          <w:rFonts w:ascii="Times New Roman" w:eastAsia="宋体" w:hAnsi="Times New Roman" w:cs="Times New Roman"/>
          <w:sz w:val="24"/>
          <w:szCs w:val="24"/>
        </w:rPr>
        <w:t>的省份</w:t>
      </w:r>
      <w:r>
        <w:rPr>
          <w:rFonts w:ascii="Times New Roman" w:eastAsia="宋体" w:hAnsi="Times New Roman" w:cs="Times New Roman" w:hint="eastAsia"/>
          <w:sz w:val="24"/>
          <w:szCs w:val="24"/>
        </w:rPr>
        <w:t>。目前薄壳山核桃已被江苏省</w:t>
      </w:r>
      <w:r>
        <w:rPr>
          <w:rFonts w:ascii="Times New Roman" w:eastAsia="宋体" w:hAnsi="Times New Roman" w:cs="Times New Roman"/>
          <w:sz w:val="24"/>
          <w:szCs w:val="24"/>
        </w:rPr>
        <w:t>列为大力推广的油果两用优良树种，</w:t>
      </w:r>
      <w:r>
        <w:rPr>
          <w:rFonts w:ascii="Times New Roman" w:eastAsia="宋体" w:hAnsi="Times New Roman" w:cs="Times New Roman" w:hint="eastAsia"/>
          <w:sz w:val="24"/>
          <w:szCs w:val="24"/>
        </w:rPr>
        <w:t>其果实</w:t>
      </w:r>
      <w:r>
        <w:rPr>
          <w:rFonts w:ascii="Times New Roman" w:eastAsia="宋体" w:hAnsi="Times New Roman" w:cs="Times New Roman"/>
          <w:sz w:val="24"/>
          <w:szCs w:val="24"/>
        </w:rPr>
        <w:t>也是该省重要的食用林产品</w:t>
      </w:r>
      <w:r>
        <w:rPr>
          <w:rFonts w:ascii="Times New Roman" w:eastAsia="宋体" w:hAnsi="Times New Roman" w:cs="Times New Roman" w:hint="eastAsia"/>
          <w:sz w:val="24"/>
          <w:szCs w:val="24"/>
        </w:rPr>
        <w:t>，种植面积已有</w:t>
      </w:r>
      <w:r>
        <w:rPr>
          <w:rFonts w:ascii="Times New Roman" w:eastAsia="宋体" w:hAnsi="Times New Roman" w:cs="Times New Roman" w:hint="eastAsia"/>
          <w:sz w:val="24"/>
          <w:szCs w:val="24"/>
        </w:rPr>
        <w:t>30</w:t>
      </w:r>
      <w:r>
        <w:rPr>
          <w:rFonts w:ascii="Times New Roman" w:eastAsia="宋体" w:hAnsi="Times New Roman" w:cs="Times New Roman" w:hint="eastAsia"/>
          <w:sz w:val="24"/>
          <w:szCs w:val="24"/>
        </w:rPr>
        <w:t>多万亩。薄壳山核桃虽然在我国引种种植已有</w:t>
      </w:r>
      <w:r>
        <w:rPr>
          <w:rFonts w:ascii="Times New Roman" w:eastAsia="宋体" w:hAnsi="Times New Roman" w:cs="Times New Roman"/>
          <w:sz w:val="24"/>
          <w:szCs w:val="24"/>
        </w:rPr>
        <w:t>100</w:t>
      </w:r>
      <w:r>
        <w:rPr>
          <w:rFonts w:ascii="Times New Roman" w:eastAsia="宋体" w:hAnsi="Times New Roman" w:cs="Times New Roman"/>
          <w:sz w:val="24"/>
          <w:szCs w:val="24"/>
        </w:rPr>
        <w:t>多年的历史，但平均亩产值较低，其中一个主要原因是病害危害较重，特别是近几年，随着薄壳山核桃种植面积</w:t>
      </w:r>
      <w:r>
        <w:rPr>
          <w:rFonts w:ascii="Times New Roman" w:eastAsia="宋体" w:hAnsi="Times New Roman" w:cs="Times New Roman" w:hint="eastAsia"/>
          <w:sz w:val="24"/>
          <w:szCs w:val="24"/>
        </w:rPr>
        <w:t>的不断</w:t>
      </w:r>
      <w:r>
        <w:rPr>
          <w:rFonts w:ascii="Times New Roman" w:eastAsia="宋体" w:hAnsi="Times New Roman" w:cs="Times New Roman"/>
          <w:sz w:val="24"/>
          <w:szCs w:val="24"/>
        </w:rPr>
        <w:t>扩大、产业规模性扩张及栽培生态环境的不断变化，</w:t>
      </w:r>
      <w:r>
        <w:rPr>
          <w:rFonts w:ascii="Times New Roman" w:eastAsia="宋体" w:hAnsi="Times New Roman" w:cs="Times New Roman" w:hint="eastAsia"/>
          <w:sz w:val="24"/>
          <w:szCs w:val="24"/>
        </w:rPr>
        <w:t>薄壳山核桃上的病害日益严重，造成较重的经济损失</w:t>
      </w:r>
      <w:r>
        <w:rPr>
          <w:rFonts w:ascii="Times New Roman" w:eastAsia="宋体" w:hAnsi="Times New Roman" w:cs="Times New Roman"/>
          <w:sz w:val="24"/>
          <w:szCs w:val="24"/>
        </w:rPr>
        <w:t>。</w:t>
      </w:r>
      <w:r>
        <w:rPr>
          <w:rFonts w:ascii="Times New Roman" w:eastAsia="宋体" w:hAnsi="Times New Roman" w:cs="Times New Roman" w:hint="eastAsia"/>
          <w:sz w:val="24"/>
          <w:szCs w:val="24"/>
        </w:rPr>
        <w:t>自</w:t>
      </w:r>
      <w:r>
        <w:rPr>
          <w:rFonts w:ascii="Times New Roman" w:eastAsia="宋体" w:hAnsi="Times New Roman" w:cs="Times New Roman" w:hint="eastAsia"/>
          <w:sz w:val="24"/>
          <w:szCs w:val="24"/>
        </w:rPr>
        <w:t>2016</w:t>
      </w:r>
      <w:r>
        <w:rPr>
          <w:rFonts w:ascii="Times New Roman" w:eastAsia="宋体" w:hAnsi="Times New Roman" w:cs="Times New Roman" w:hint="eastAsia"/>
          <w:sz w:val="24"/>
          <w:szCs w:val="24"/>
        </w:rPr>
        <w:t>年起，牵头单位开始对江苏省</w:t>
      </w:r>
      <w:r>
        <w:rPr>
          <w:rFonts w:ascii="Times New Roman" w:eastAsia="宋体" w:hAnsi="Times New Roman" w:cs="Times New Roman"/>
          <w:sz w:val="24"/>
          <w:szCs w:val="24"/>
        </w:rPr>
        <w:t>薄壳山核桃病害</w:t>
      </w:r>
      <w:r>
        <w:rPr>
          <w:rFonts w:ascii="Times New Roman" w:eastAsia="宋体" w:hAnsi="Times New Roman" w:cs="Times New Roman" w:hint="eastAsia"/>
          <w:sz w:val="24"/>
          <w:szCs w:val="24"/>
        </w:rPr>
        <w:t>进行</w:t>
      </w:r>
      <w:r>
        <w:rPr>
          <w:rFonts w:ascii="Times New Roman" w:eastAsia="宋体" w:hAnsi="Times New Roman" w:cs="Times New Roman"/>
          <w:sz w:val="24"/>
          <w:szCs w:val="24"/>
        </w:rPr>
        <w:t>鉴定和</w:t>
      </w:r>
      <w:r>
        <w:rPr>
          <w:rFonts w:ascii="Times New Roman" w:eastAsia="宋体" w:hAnsi="Times New Roman" w:cs="Times New Roman" w:hint="eastAsia"/>
          <w:sz w:val="24"/>
          <w:szCs w:val="24"/>
        </w:rPr>
        <w:t>摸底调查</w:t>
      </w:r>
      <w:r>
        <w:rPr>
          <w:rFonts w:ascii="Times New Roman" w:eastAsia="宋体" w:hAnsi="Times New Roman" w:cs="Times New Roman"/>
          <w:sz w:val="24"/>
          <w:szCs w:val="24"/>
        </w:rPr>
        <w:t>，</w:t>
      </w:r>
      <w:r>
        <w:rPr>
          <w:rFonts w:ascii="Times New Roman" w:eastAsia="宋体" w:hAnsi="Times New Roman" w:cs="Times New Roman" w:hint="eastAsia"/>
          <w:sz w:val="24"/>
          <w:szCs w:val="24"/>
        </w:rPr>
        <w:t>发现薄壳山核桃</w:t>
      </w:r>
      <w:r>
        <w:rPr>
          <w:rFonts w:ascii="Times New Roman" w:eastAsia="宋体" w:hAnsi="Times New Roman" w:cs="Times New Roman"/>
          <w:sz w:val="24"/>
          <w:szCs w:val="24"/>
        </w:rPr>
        <w:t>疮痂病和炭疽病</w:t>
      </w:r>
      <w:r>
        <w:rPr>
          <w:rFonts w:ascii="Times New Roman" w:eastAsia="宋体" w:hAnsi="Times New Roman" w:cs="Times New Roman" w:hint="eastAsia"/>
          <w:sz w:val="24"/>
          <w:szCs w:val="24"/>
        </w:rPr>
        <w:t>为</w:t>
      </w:r>
      <w:r>
        <w:rPr>
          <w:rFonts w:ascii="Times New Roman" w:eastAsia="宋体" w:hAnsi="Times New Roman" w:cs="Times New Roman"/>
          <w:sz w:val="24"/>
          <w:szCs w:val="24"/>
        </w:rPr>
        <w:t>江苏省</w:t>
      </w:r>
      <w:r>
        <w:rPr>
          <w:rFonts w:ascii="Times New Roman" w:eastAsia="宋体" w:hAnsi="Times New Roman" w:cs="Times New Roman" w:hint="eastAsia"/>
          <w:sz w:val="24"/>
          <w:szCs w:val="24"/>
        </w:rPr>
        <w:t>种植区的主要病害，</w:t>
      </w:r>
      <w:r>
        <w:rPr>
          <w:rFonts w:ascii="Times New Roman" w:eastAsia="宋体" w:hAnsi="Times New Roman" w:cs="Times New Roman"/>
          <w:sz w:val="24"/>
          <w:szCs w:val="24"/>
        </w:rPr>
        <w:t>发生</w:t>
      </w:r>
      <w:r>
        <w:rPr>
          <w:rFonts w:ascii="Times New Roman" w:eastAsia="宋体" w:hAnsi="Times New Roman" w:cs="Times New Roman" w:hint="eastAsia"/>
          <w:sz w:val="24"/>
          <w:szCs w:val="24"/>
        </w:rPr>
        <w:t>普遍</w:t>
      </w:r>
      <w:r>
        <w:rPr>
          <w:rFonts w:ascii="Times New Roman" w:eastAsia="宋体" w:hAnsi="Times New Roman" w:cs="Times New Roman"/>
          <w:sz w:val="24"/>
          <w:szCs w:val="24"/>
        </w:rPr>
        <w:t>，危害较重，</w:t>
      </w:r>
      <w:r>
        <w:rPr>
          <w:rFonts w:ascii="Times New Roman" w:eastAsia="宋体" w:hAnsi="Times New Roman" w:cs="Times New Roman" w:hint="eastAsia"/>
          <w:sz w:val="24"/>
          <w:szCs w:val="24"/>
        </w:rPr>
        <w:t>造成</w:t>
      </w:r>
      <w:r>
        <w:rPr>
          <w:rFonts w:ascii="Times New Roman" w:eastAsia="宋体" w:hAnsi="Times New Roman" w:cs="Times New Roman"/>
          <w:sz w:val="24"/>
          <w:szCs w:val="24"/>
        </w:rPr>
        <w:t>经济损失</w:t>
      </w:r>
      <w:r w:rsidR="00CE53F9">
        <w:rPr>
          <w:rFonts w:ascii="Times New Roman" w:eastAsia="宋体" w:hAnsi="Times New Roman" w:cs="Times New Roman" w:hint="eastAsia"/>
          <w:sz w:val="24"/>
          <w:szCs w:val="24"/>
        </w:rPr>
        <w:t>均</w:t>
      </w:r>
      <w:r>
        <w:rPr>
          <w:rFonts w:ascii="Times New Roman" w:eastAsia="宋体" w:hAnsi="Times New Roman" w:cs="Times New Roman" w:hint="eastAsia"/>
          <w:sz w:val="24"/>
          <w:szCs w:val="24"/>
        </w:rPr>
        <w:t>高达</w:t>
      </w:r>
      <w:r w:rsidR="00CE53F9">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0%</w:t>
      </w:r>
      <w:r>
        <w:rPr>
          <w:rFonts w:ascii="Times New Roman" w:eastAsia="宋体" w:hAnsi="Times New Roman" w:cs="Times New Roman" w:hint="eastAsia"/>
          <w:sz w:val="24"/>
          <w:szCs w:val="24"/>
        </w:rPr>
        <w:t>以上</w:t>
      </w:r>
      <w:r>
        <w:rPr>
          <w:rFonts w:ascii="Times New Roman" w:eastAsia="宋体" w:hAnsi="Times New Roman" w:cs="Times New Roman"/>
          <w:sz w:val="24"/>
          <w:szCs w:val="24"/>
        </w:rPr>
        <w:t>，严重时可造成整个果园绝收。</w:t>
      </w:r>
      <w:r>
        <w:rPr>
          <w:rFonts w:ascii="Times New Roman" w:eastAsia="宋体" w:hAnsi="Times New Roman" w:cs="Times New Roman" w:hint="eastAsia"/>
          <w:sz w:val="24"/>
          <w:szCs w:val="24"/>
        </w:rPr>
        <w:t>病害发生后几乎没有防控对策，仅是盲目用药，大量用药，目前此类病害已</w:t>
      </w:r>
      <w:r w:rsidR="00C50D92">
        <w:rPr>
          <w:rFonts w:ascii="Times New Roman" w:eastAsia="宋体" w:hAnsi="Times New Roman" w:cs="Times New Roman" w:hint="eastAsia"/>
          <w:sz w:val="24"/>
          <w:szCs w:val="24"/>
        </w:rPr>
        <w:t>成</w:t>
      </w:r>
      <w:r>
        <w:rPr>
          <w:rFonts w:ascii="Times New Roman" w:eastAsia="宋体" w:hAnsi="Times New Roman" w:cs="Times New Roman" w:hint="eastAsia"/>
          <w:sz w:val="24"/>
          <w:szCs w:val="24"/>
        </w:rPr>
        <w:t>为制约江苏省薄壳山核桃产业可持续健康发展的瓶颈问题。</w:t>
      </w:r>
    </w:p>
    <w:p w14:paraId="28F6ABA9" w14:textId="474D8A0C" w:rsidR="00FB2E36" w:rsidRDefault="00FB2E36" w:rsidP="00FB2E36">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目前，薄壳山核桃疮痂病和炭疽病</w:t>
      </w:r>
      <w:r>
        <w:rPr>
          <w:rFonts w:ascii="Times New Roman" w:eastAsia="宋体" w:hAnsi="Times New Roman" w:cs="Times New Roman" w:hint="eastAsia"/>
          <w:sz w:val="24"/>
          <w:szCs w:val="24"/>
        </w:rPr>
        <w:t>相关的防治技术标准尚未见颁布，鉴于</w:t>
      </w:r>
      <w:r>
        <w:rPr>
          <w:rFonts w:ascii="Times New Roman" w:eastAsia="宋体" w:hAnsi="Times New Roman" w:cs="Times New Roman"/>
          <w:sz w:val="24"/>
          <w:szCs w:val="24"/>
        </w:rPr>
        <w:t>薄壳山核桃</w:t>
      </w:r>
      <w:r>
        <w:rPr>
          <w:rFonts w:ascii="Times New Roman" w:eastAsia="宋体" w:hAnsi="Times New Roman" w:cs="Times New Roman" w:hint="eastAsia"/>
          <w:sz w:val="24"/>
          <w:szCs w:val="24"/>
        </w:rPr>
        <w:t>产业发展需求，急需制定此方面标准。本起草单位基于前期薄壳山核桃病害发生规律及药效试验研究，制定了</w:t>
      </w:r>
      <w:r>
        <w:rPr>
          <w:rFonts w:ascii="Times New Roman" w:eastAsia="宋体" w:hAnsi="Times New Roman" w:cs="Times New Roman"/>
          <w:sz w:val="24"/>
          <w:szCs w:val="24"/>
        </w:rPr>
        <w:t>薄壳山核桃疮痂病和炭疽病的</w:t>
      </w:r>
      <w:r>
        <w:rPr>
          <w:rFonts w:ascii="Times New Roman" w:eastAsia="宋体" w:hAnsi="Times New Roman" w:cs="Times New Roman" w:hint="eastAsia"/>
          <w:sz w:val="24"/>
          <w:szCs w:val="24"/>
        </w:rPr>
        <w:t>防治技术规程，该规程的制定和实施拟解决当前病害危害重、防治难等问题，对提高江苏省薄壳山核桃的产量和推动乡村振兴战略发展具有重要指导意义。</w:t>
      </w:r>
    </w:p>
    <w:p w14:paraId="1795BDA9" w14:textId="03C13CE7" w:rsidR="00190CD8" w:rsidRPr="00C50D92" w:rsidRDefault="003570BB">
      <w:pPr>
        <w:adjustRightInd w:val="0"/>
        <w:snapToGrid w:val="0"/>
        <w:spacing w:line="360" w:lineRule="auto"/>
        <w:outlineLvl w:val="0"/>
        <w:rPr>
          <w:rFonts w:ascii="Times New Roman" w:eastAsia="宋体" w:hAnsi="Times New Roman" w:cs="Times New Roman"/>
          <w:b/>
          <w:bCs/>
          <w:sz w:val="24"/>
          <w:szCs w:val="24"/>
        </w:rPr>
      </w:pPr>
      <w:bookmarkStart w:id="1" w:name="_Toc179271134"/>
      <w:r>
        <w:rPr>
          <w:rFonts w:ascii="Times New Roman" w:eastAsia="宋体" w:hAnsi="Times New Roman" w:cs="Times New Roman"/>
          <w:b/>
          <w:bCs/>
          <w:sz w:val="24"/>
          <w:szCs w:val="24"/>
        </w:rPr>
        <w:t>二、</w:t>
      </w:r>
      <w:r w:rsidR="00FB2E36" w:rsidRPr="00C50D92">
        <w:rPr>
          <w:rFonts w:ascii="Times New Roman" w:eastAsia="宋体" w:hAnsi="Times New Roman" w:cs="Times New Roman" w:hint="eastAsia"/>
          <w:b/>
          <w:bCs/>
          <w:sz w:val="24"/>
          <w:szCs w:val="24"/>
        </w:rPr>
        <w:t>任务来源</w:t>
      </w:r>
      <w:bookmarkEnd w:id="1"/>
    </w:p>
    <w:p w14:paraId="5193143A" w14:textId="7B16F450" w:rsidR="00FB2E36" w:rsidRDefault="00FB2E36" w:rsidP="00FB2E3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为了提高薄壳山核桃疮痂病和炭疽病的防治效果，建立一套科学、规范的技术规程，经</w:t>
      </w:r>
      <w:r>
        <w:rPr>
          <w:rFonts w:ascii="Times New Roman" w:eastAsia="宋体" w:hAnsi="Times New Roman" w:cs="Times New Roman"/>
          <w:sz w:val="24"/>
          <w:szCs w:val="24"/>
        </w:rPr>
        <w:t>江苏省市场监督管理局《</w:t>
      </w:r>
      <w:r>
        <w:rPr>
          <w:rFonts w:ascii="Times New Roman" w:eastAsia="宋体" w:hAnsi="Times New Roman" w:cs="Times New Roman" w:hint="eastAsia"/>
          <w:sz w:val="24"/>
          <w:szCs w:val="24"/>
        </w:rPr>
        <w:t>江苏省市场监督管理局关于</w:t>
      </w:r>
      <w:r>
        <w:rPr>
          <w:rFonts w:ascii="Times New Roman" w:eastAsia="宋体" w:hAnsi="Times New Roman" w:cs="Times New Roman" w:hint="eastAsia"/>
          <w:sz w:val="24"/>
          <w:szCs w:val="24"/>
        </w:rPr>
        <w:t>2023</w:t>
      </w:r>
      <w:r>
        <w:rPr>
          <w:rFonts w:ascii="Times New Roman" w:eastAsia="宋体" w:hAnsi="Times New Roman" w:cs="Times New Roman" w:hint="eastAsia"/>
          <w:sz w:val="24"/>
          <w:szCs w:val="24"/>
        </w:rPr>
        <w:t>年度拟立项地方标准项目的公示</w:t>
      </w:r>
      <w:r>
        <w:rPr>
          <w:rFonts w:ascii="Times New Roman" w:eastAsia="宋体" w:hAnsi="Times New Roman" w:cs="Times New Roman"/>
          <w:sz w:val="24"/>
          <w:szCs w:val="24"/>
        </w:rPr>
        <w:t>》</w:t>
      </w:r>
      <w:r w:rsidRPr="00C50D92">
        <w:rPr>
          <w:rFonts w:ascii="Times New Roman" w:eastAsia="宋体" w:hAnsi="Times New Roman" w:cs="Times New Roman" w:hint="eastAsia"/>
          <w:sz w:val="24"/>
          <w:szCs w:val="24"/>
        </w:rPr>
        <w:t>（苏市监标〔</w:t>
      </w:r>
      <w:r w:rsidRPr="00C50D92">
        <w:rPr>
          <w:rFonts w:ascii="Times New Roman" w:eastAsia="宋体" w:hAnsi="Times New Roman" w:cs="Times New Roman"/>
          <w:sz w:val="24"/>
          <w:szCs w:val="24"/>
        </w:rPr>
        <w:t>2023</w:t>
      </w:r>
      <w:r w:rsidRPr="00C50D92">
        <w:rPr>
          <w:rFonts w:ascii="Times New Roman" w:eastAsia="宋体" w:hAnsi="Times New Roman" w:cs="Times New Roman" w:hint="eastAsia"/>
          <w:sz w:val="24"/>
          <w:szCs w:val="24"/>
        </w:rPr>
        <w:t>〕</w:t>
      </w:r>
      <w:r w:rsidRPr="00C50D92">
        <w:rPr>
          <w:rFonts w:ascii="Times New Roman" w:eastAsia="宋体" w:hAnsi="Times New Roman" w:cs="Times New Roman"/>
          <w:sz w:val="24"/>
          <w:szCs w:val="24"/>
        </w:rPr>
        <w:t>173</w:t>
      </w:r>
      <w:r w:rsidRPr="00C50D92">
        <w:rPr>
          <w:rFonts w:ascii="Times New Roman" w:eastAsia="宋体" w:hAnsi="Times New Roman" w:cs="Times New Roman" w:hint="eastAsia"/>
          <w:sz w:val="24"/>
          <w:szCs w:val="24"/>
        </w:rPr>
        <w:t>号）批准拟立项</w:t>
      </w:r>
      <w:r w:rsidRPr="00C50D92">
        <w:rPr>
          <w:rFonts w:ascii="Times New Roman" w:eastAsia="宋体" w:hAnsi="Times New Roman" w:cs="Times New Roman"/>
          <w:sz w:val="24"/>
          <w:szCs w:val="24"/>
        </w:rPr>
        <w:t>，</w:t>
      </w:r>
      <w:r>
        <w:rPr>
          <w:rFonts w:ascii="Times New Roman" w:eastAsia="宋体" w:hAnsi="Times New Roman" w:cs="Times New Roman" w:hint="eastAsia"/>
          <w:sz w:val="24"/>
          <w:szCs w:val="24"/>
        </w:rPr>
        <w:t>由江苏省中国科学院植物研究所</w:t>
      </w:r>
      <w:r w:rsidR="00CE53F9">
        <w:rPr>
          <w:rFonts w:ascii="Times New Roman" w:eastAsia="宋体" w:hAnsi="Times New Roman" w:cs="Times New Roman" w:hint="eastAsia"/>
          <w:sz w:val="24"/>
          <w:szCs w:val="24"/>
        </w:rPr>
        <w:t>负责组织</w:t>
      </w:r>
      <w:r>
        <w:rPr>
          <w:rFonts w:ascii="Times New Roman" w:eastAsia="宋体" w:hAnsi="Times New Roman" w:cs="Times New Roman" w:hint="eastAsia"/>
          <w:sz w:val="24"/>
          <w:szCs w:val="24"/>
        </w:rPr>
        <w:t>《薄壳山核桃疮痂病和炭疽病防治技术规程》（</w:t>
      </w:r>
      <w:r>
        <w:rPr>
          <w:rFonts w:ascii="Times New Roman" w:eastAsia="宋体" w:hAnsi="Times New Roman" w:cs="Times New Roman" w:hint="eastAsia"/>
          <w:sz w:val="24"/>
          <w:szCs w:val="24"/>
        </w:rPr>
        <w:t>2023281</w:t>
      </w:r>
      <w:r>
        <w:rPr>
          <w:rFonts w:ascii="Times New Roman" w:eastAsia="宋体" w:hAnsi="Times New Roman" w:cs="Times New Roman" w:hint="eastAsia"/>
          <w:sz w:val="24"/>
          <w:szCs w:val="24"/>
        </w:rPr>
        <w:t>）编制工作。</w:t>
      </w:r>
    </w:p>
    <w:p w14:paraId="4BEDC398" w14:textId="77777777" w:rsidR="00190CD8" w:rsidRDefault="003570BB">
      <w:pPr>
        <w:adjustRightInd w:val="0"/>
        <w:snapToGrid w:val="0"/>
        <w:spacing w:line="360" w:lineRule="auto"/>
        <w:outlineLvl w:val="0"/>
        <w:rPr>
          <w:rFonts w:ascii="Times New Roman" w:eastAsia="宋体" w:hAnsi="Times New Roman" w:cs="Times New Roman"/>
          <w:b/>
          <w:bCs/>
          <w:sz w:val="24"/>
          <w:szCs w:val="24"/>
        </w:rPr>
      </w:pPr>
      <w:bookmarkStart w:id="2" w:name="_Toc179271135"/>
      <w:r>
        <w:rPr>
          <w:rFonts w:ascii="Times New Roman" w:eastAsia="宋体" w:hAnsi="Times New Roman" w:cs="Times New Roman"/>
          <w:b/>
          <w:bCs/>
          <w:sz w:val="24"/>
          <w:szCs w:val="24"/>
        </w:rPr>
        <w:lastRenderedPageBreak/>
        <w:t>三、编制过程</w:t>
      </w:r>
      <w:bookmarkEnd w:id="2"/>
    </w:p>
    <w:p w14:paraId="7B758504" w14:textId="77777777" w:rsidR="00190CD8" w:rsidRDefault="003570BB">
      <w:pPr>
        <w:adjustRightInd w:val="0"/>
        <w:snapToGrid w:val="0"/>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本标准编制工作分以下几个阶段：</w:t>
      </w:r>
    </w:p>
    <w:p w14:paraId="667CF2BF" w14:textId="77777777" w:rsidR="00190CD8" w:rsidRDefault="003570BB">
      <w:pPr>
        <w:adjustRightInd w:val="0"/>
        <w:snapToGrid w:val="0"/>
        <w:spacing w:line="360" w:lineRule="auto"/>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（一）成立标准编制组</w:t>
      </w:r>
    </w:p>
    <w:p w14:paraId="627972CF" w14:textId="66A92061" w:rsidR="00190CD8" w:rsidRDefault="003570BB">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江苏省中国科学院植物研究所组织成立本标准的编制组，联合</w:t>
      </w:r>
      <w:r>
        <w:rPr>
          <w:rFonts w:ascii="Times New Roman" w:eastAsia="宋体" w:hAnsi="Times New Roman" w:cs="Times New Roman"/>
          <w:sz w:val="24"/>
          <w:szCs w:val="24"/>
        </w:rPr>
        <w:t>中华全国供销合作总社南京野生植物综合利用研究所</w:t>
      </w:r>
      <w:r>
        <w:rPr>
          <w:rFonts w:ascii="Times New Roman" w:eastAsia="宋体" w:hAnsi="Times New Roman" w:cs="Times New Roman" w:hint="eastAsia"/>
          <w:sz w:val="24"/>
          <w:szCs w:val="24"/>
        </w:rPr>
        <w:t>、南京农业大学、</w:t>
      </w:r>
      <w:r w:rsidR="00CE53F9">
        <w:rPr>
          <w:rFonts w:ascii="Times New Roman" w:eastAsia="宋体" w:hAnsi="Times New Roman" w:cs="Times New Roman" w:hint="eastAsia"/>
          <w:sz w:val="24"/>
          <w:szCs w:val="24"/>
        </w:rPr>
        <w:t>上海市农业技术推广服务中心、</w:t>
      </w:r>
      <w:r>
        <w:rPr>
          <w:rFonts w:ascii="Times New Roman" w:eastAsia="宋体" w:hAnsi="Times New Roman" w:cs="Times New Roman"/>
          <w:sz w:val="24"/>
          <w:szCs w:val="24"/>
        </w:rPr>
        <w:t>南京海关动植物与食品检测中心</w:t>
      </w:r>
      <w:r>
        <w:rPr>
          <w:rFonts w:ascii="Times New Roman" w:eastAsia="宋体" w:hAnsi="Times New Roman" w:cs="Times New Roman" w:hint="eastAsia"/>
          <w:sz w:val="24"/>
          <w:szCs w:val="24"/>
        </w:rPr>
        <w:t>等科研单位，以及</w:t>
      </w:r>
      <w:r>
        <w:rPr>
          <w:rFonts w:ascii="Times New Roman" w:eastAsia="宋体" w:hAnsi="Times New Roman" w:cs="Times New Roman"/>
          <w:sz w:val="24"/>
          <w:szCs w:val="24"/>
        </w:rPr>
        <w:t>南京首安农业发展有限公司、</w:t>
      </w:r>
      <w:r w:rsidR="00204233">
        <w:rPr>
          <w:rFonts w:ascii="Times New Roman" w:eastAsia="宋体" w:hAnsi="Times New Roman" w:cs="Times New Roman" w:hint="eastAsia"/>
          <w:sz w:val="24"/>
          <w:szCs w:val="24"/>
        </w:rPr>
        <w:t>安徽省金润园林绿化有限公司、</w:t>
      </w:r>
      <w:r w:rsidR="00CE53F9">
        <w:rPr>
          <w:rFonts w:ascii="Times New Roman" w:eastAsia="宋体" w:hAnsi="Times New Roman" w:cs="Times New Roman" w:hint="eastAsia"/>
          <w:sz w:val="24"/>
          <w:szCs w:val="24"/>
        </w:rPr>
        <w:t>南京本味源农业科技</w:t>
      </w:r>
      <w:r w:rsidR="00CE53F9">
        <w:rPr>
          <w:rFonts w:ascii="Times New Roman" w:eastAsia="宋体" w:hAnsi="Times New Roman" w:cs="Times New Roman"/>
          <w:sz w:val="24"/>
          <w:szCs w:val="24"/>
        </w:rPr>
        <w:t>有限公司</w:t>
      </w:r>
      <w:r w:rsidR="00CE53F9">
        <w:rPr>
          <w:rFonts w:ascii="Times New Roman" w:eastAsia="宋体" w:hAnsi="Times New Roman" w:cs="Times New Roman" w:hint="eastAsia"/>
          <w:sz w:val="24"/>
          <w:szCs w:val="24"/>
        </w:rPr>
        <w:t>、</w:t>
      </w:r>
      <w:r>
        <w:rPr>
          <w:rFonts w:ascii="Times New Roman" w:eastAsia="宋体" w:hAnsi="Times New Roman" w:cs="Times New Roman"/>
          <w:sz w:val="24"/>
          <w:szCs w:val="24"/>
        </w:rPr>
        <w:t>常州市金土地农牧科技服务有限公司、常州果美农业科技有限公司</w:t>
      </w:r>
      <w:r>
        <w:rPr>
          <w:rFonts w:ascii="Times New Roman" w:eastAsia="宋体" w:hAnsi="Times New Roman" w:cs="Times New Roman" w:hint="eastAsia"/>
          <w:sz w:val="24"/>
          <w:szCs w:val="24"/>
        </w:rPr>
        <w:t>等推广性质的企事业单位，</w:t>
      </w:r>
      <w:r>
        <w:rPr>
          <w:rFonts w:ascii="Times New Roman" w:eastAsia="宋体" w:hAnsi="Times New Roman" w:cs="Times New Roman"/>
          <w:sz w:val="24"/>
          <w:szCs w:val="24"/>
        </w:rPr>
        <w:t>组织相关</w:t>
      </w:r>
      <w:r>
        <w:rPr>
          <w:rFonts w:ascii="Times New Roman" w:eastAsia="宋体" w:hAnsi="Times New Roman" w:cs="Times New Roman" w:hint="eastAsia"/>
          <w:sz w:val="24"/>
          <w:szCs w:val="24"/>
        </w:rPr>
        <w:t>编制人员</w:t>
      </w:r>
      <w:r>
        <w:rPr>
          <w:rFonts w:ascii="Times New Roman" w:eastAsia="宋体" w:hAnsi="Times New Roman" w:cs="Times New Roman"/>
          <w:sz w:val="24"/>
          <w:szCs w:val="24"/>
        </w:rPr>
        <w:t>对标准的格式、条款、</w:t>
      </w:r>
      <w:r>
        <w:rPr>
          <w:rFonts w:ascii="Times New Roman" w:eastAsia="宋体" w:hAnsi="Times New Roman" w:cs="Times New Roman" w:hint="eastAsia"/>
          <w:sz w:val="24"/>
          <w:szCs w:val="24"/>
        </w:rPr>
        <w:t>主要内容</w:t>
      </w:r>
      <w:r>
        <w:rPr>
          <w:rFonts w:ascii="Times New Roman" w:eastAsia="宋体" w:hAnsi="Times New Roman" w:cs="Times New Roman"/>
          <w:sz w:val="24"/>
          <w:szCs w:val="24"/>
        </w:rPr>
        <w:t>等进行研讨，</w:t>
      </w:r>
      <w:r>
        <w:rPr>
          <w:rFonts w:ascii="Times New Roman" w:eastAsia="宋体" w:hAnsi="Times New Roman" w:cs="Times New Roman" w:hint="eastAsia"/>
          <w:sz w:val="24"/>
          <w:szCs w:val="24"/>
        </w:rPr>
        <w:t>并明确职责分工，进而确保本标准编制工作的顺利实施</w:t>
      </w:r>
      <w:r>
        <w:rPr>
          <w:rFonts w:ascii="Times New Roman" w:eastAsia="宋体" w:hAnsi="Times New Roman" w:cs="Times New Roman"/>
          <w:sz w:val="24"/>
          <w:szCs w:val="24"/>
        </w:rPr>
        <w:t>。</w:t>
      </w:r>
    </w:p>
    <w:p w14:paraId="68365ED7" w14:textId="77777777" w:rsidR="00190CD8" w:rsidRDefault="003570BB">
      <w:pPr>
        <w:adjustRightInd w:val="0"/>
        <w:snapToGrid w:val="0"/>
        <w:spacing w:line="360" w:lineRule="auto"/>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（二）收集信息</w:t>
      </w:r>
    </w:p>
    <w:p w14:paraId="08E150AD" w14:textId="77777777" w:rsidR="00190CD8" w:rsidRDefault="003570BB">
      <w:pPr>
        <w:adjustRightInd w:val="0"/>
        <w:snapToGrid w:val="0"/>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编制组围绕本标准的技术要点，查新和收集了相关技术资料，整理并归类，如下。</w:t>
      </w:r>
    </w:p>
    <w:p w14:paraId="46E0A5E9" w14:textId="77777777" w:rsidR="00190CD8" w:rsidRDefault="003570BB">
      <w:pPr>
        <w:adjustRightInd w:val="0"/>
        <w:snapToGrid w:val="0"/>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b/>
          <w:bCs/>
          <w:sz w:val="24"/>
          <w:szCs w:val="24"/>
        </w:rPr>
        <w:t>标准类</w:t>
      </w:r>
      <w:r>
        <w:rPr>
          <w:rFonts w:ascii="Times New Roman" w:eastAsia="宋体" w:hAnsi="Times New Roman" w:cs="Times New Roman" w:hint="eastAsia"/>
          <w:sz w:val="24"/>
          <w:szCs w:val="24"/>
        </w:rPr>
        <w:t>：相关技术</w:t>
      </w:r>
      <w:r>
        <w:rPr>
          <w:rFonts w:ascii="Times New Roman" w:eastAsia="宋体" w:hAnsi="Times New Roman" w:cs="Times New Roman"/>
          <w:sz w:val="24"/>
          <w:szCs w:val="24"/>
        </w:rPr>
        <w:t>标准有</w:t>
      </w:r>
      <w:r>
        <w:rPr>
          <w:rFonts w:ascii="Times New Roman" w:eastAsia="宋体" w:hAnsi="Times New Roman" w:cs="Times New Roman" w:hint="eastAsia"/>
          <w:sz w:val="24"/>
          <w:szCs w:val="24"/>
        </w:rPr>
        <w:t>30</w:t>
      </w:r>
      <w:r>
        <w:rPr>
          <w:rFonts w:ascii="Times New Roman" w:eastAsia="宋体" w:hAnsi="Times New Roman" w:cs="Times New Roman"/>
          <w:sz w:val="24"/>
          <w:szCs w:val="24"/>
        </w:rPr>
        <w:t>个，分别是薄壳山核桃（</w:t>
      </w:r>
      <w:r>
        <w:rPr>
          <w:rFonts w:ascii="Times New Roman" w:eastAsia="宋体" w:hAnsi="Times New Roman" w:cs="Times New Roman"/>
          <w:sz w:val="24"/>
          <w:szCs w:val="24"/>
        </w:rPr>
        <w:t>LY/T 1941</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2021</w:t>
      </w:r>
      <w:r>
        <w:rPr>
          <w:rFonts w:ascii="Times New Roman" w:eastAsia="宋体" w:hAnsi="Times New Roman" w:cs="Times New Roman"/>
          <w:sz w:val="24"/>
          <w:szCs w:val="24"/>
        </w:rPr>
        <w:t>）、薄壳山核桃有机栽培技术规程（</w:t>
      </w:r>
      <w:r>
        <w:rPr>
          <w:rFonts w:ascii="Times New Roman" w:eastAsia="宋体" w:hAnsi="Times New Roman" w:cs="Times New Roman"/>
          <w:color w:val="333333"/>
          <w:sz w:val="24"/>
          <w:szCs w:val="24"/>
          <w:shd w:val="clear" w:color="auto" w:fill="FFFFFF"/>
        </w:rPr>
        <w:t>DB32/T 2556</w:t>
      </w:r>
      <w:r>
        <w:rPr>
          <w:rFonts w:ascii="Times New Roman" w:eastAsia="宋体" w:hAnsi="Times New Roman" w:cs="Times New Roman" w:hint="eastAsia"/>
          <w:sz w:val="24"/>
          <w:szCs w:val="24"/>
        </w:rPr>
        <w:t>—</w:t>
      </w:r>
      <w:r>
        <w:rPr>
          <w:rFonts w:ascii="Times New Roman" w:eastAsia="宋体" w:hAnsi="Times New Roman" w:cs="Times New Roman"/>
          <w:color w:val="333333"/>
          <w:sz w:val="24"/>
          <w:szCs w:val="24"/>
          <w:shd w:val="clear" w:color="auto" w:fill="FFFFFF"/>
        </w:rPr>
        <w:t>2013</w:t>
      </w:r>
      <w:r>
        <w:rPr>
          <w:rFonts w:ascii="Times New Roman" w:eastAsia="宋体" w:hAnsi="Times New Roman" w:cs="Times New Roman"/>
          <w:sz w:val="24"/>
          <w:szCs w:val="24"/>
        </w:rPr>
        <w:t>）、薄壳山核桃主要病虫害防治技术规程（</w:t>
      </w:r>
      <w:r>
        <w:rPr>
          <w:rFonts w:ascii="Times New Roman" w:eastAsia="宋体" w:hAnsi="Times New Roman" w:cs="Times New Roman"/>
          <w:sz w:val="24"/>
          <w:szCs w:val="24"/>
        </w:rPr>
        <w:t>DB34/T 3720</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2020</w:t>
      </w:r>
      <w:r>
        <w:rPr>
          <w:rFonts w:ascii="Times New Roman" w:eastAsia="宋体" w:hAnsi="Times New Roman" w:cs="Times New Roman"/>
          <w:sz w:val="24"/>
          <w:szCs w:val="24"/>
        </w:rPr>
        <w:t>）、薄壳山核桃郁闭园改造技术规程（</w:t>
      </w:r>
      <w:r>
        <w:rPr>
          <w:rFonts w:ascii="Times New Roman" w:eastAsia="宋体" w:hAnsi="Times New Roman" w:cs="Times New Roman"/>
          <w:color w:val="333333"/>
          <w:sz w:val="24"/>
          <w:szCs w:val="24"/>
          <w:shd w:val="clear" w:color="auto" w:fill="FFFFFF"/>
        </w:rPr>
        <w:t>DB32/T 4334</w:t>
      </w:r>
      <w:r>
        <w:rPr>
          <w:rFonts w:ascii="Times New Roman" w:eastAsia="宋体" w:hAnsi="Times New Roman" w:cs="Times New Roman" w:hint="eastAsia"/>
          <w:sz w:val="24"/>
          <w:szCs w:val="24"/>
        </w:rPr>
        <w:t>—</w:t>
      </w:r>
      <w:r>
        <w:rPr>
          <w:rFonts w:ascii="Times New Roman" w:eastAsia="宋体" w:hAnsi="Times New Roman" w:cs="Times New Roman"/>
          <w:color w:val="333333"/>
          <w:sz w:val="24"/>
          <w:szCs w:val="24"/>
          <w:shd w:val="clear" w:color="auto" w:fill="FFFFFF"/>
        </w:rPr>
        <w:t>2022</w:t>
      </w:r>
      <w:r>
        <w:rPr>
          <w:rFonts w:ascii="Times New Roman" w:eastAsia="宋体" w:hAnsi="Times New Roman" w:cs="Times New Roman"/>
          <w:sz w:val="24"/>
          <w:szCs w:val="24"/>
        </w:rPr>
        <w:t>）、丘陵地区薄壳山核桃栽培技术规程（</w:t>
      </w:r>
      <w:r>
        <w:rPr>
          <w:rFonts w:ascii="Times New Roman" w:eastAsia="宋体" w:hAnsi="Times New Roman" w:cs="Times New Roman"/>
          <w:color w:val="333333"/>
          <w:sz w:val="24"/>
          <w:szCs w:val="24"/>
          <w:shd w:val="clear" w:color="auto" w:fill="FFFFFF"/>
        </w:rPr>
        <w:t>T/JSHS 001</w:t>
      </w:r>
      <w:r>
        <w:rPr>
          <w:rFonts w:ascii="Times New Roman" w:eastAsia="宋体" w:hAnsi="Times New Roman" w:cs="Times New Roman" w:hint="eastAsia"/>
          <w:sz w:val="24"/>
          <w:szCs w:val="24"/>
        </w:rPr>
        <w:t>—</w:t>
      </w:r>
      <w:r>
        <w:rPr>
          <w:rFonts w:ascii="Times New Roman" w:eastAsia="宋体" w:hAnsi="Times New Roman" w:cs="Times New Roman"/>
          <w:color w:val="333333"/>
          <w:sz w:val="24"/>
          <w:szCs w:val="24"/>
          <w:shd w:val="clear" w:color="auto" w:fill="FFFFFF"/>
        </w:rPr>
        <w:t>2022 </w:t>
      </w:r>
      <w:r>
        <w:rPr>
          <w:rFonts w:ascii="Times New Roman" w:eastAsia="宋体" w:hAnsi="Times New Roman" w:cs="Times New Roman"/>
          <w:sz w:val="24"/>
          <w:szCs w:val="24"/>
        </w:rPr>
        <w:t>）、薄壳山核桃容器育苗培育技术规程（</w:t>
      </w:r>
      <w:r>
        <w:rPr>
          <w:rFonts w:ascii="Times New Roman" w:eastAsia="宋体" w:hAnsi="Times New Roman" w:cs="Times New Roman"/>
          <w:color w:val="333333"/>
          <w:sz w:val="24"/>
          <w:szCs w:val="24"/>
          <w:shd w:val="clear" w:color="auto" w:fill="FFFFFF"/>
        </w:rPr>
        <w:t>DB41/T 2612</w:t>
      </w:r>
      <w:r>
        <w:rPr>
          <w:rFonts w:ascii="Times New Roman" w:eastAsia="宋体" w:hAnsi="Times New Roman" w:cs="Times New Roman" w:hint="eastAsia"/>
          <w:sz w:val="24"/>
          <w:szCs w:val="24"/>
        </w:rPr>
        <w:t>—</w:t>
      </w:r>
      <w:r>
        <w:rPr>
          <w:rFonts w:ascii="Times New Roman" w:eastAsia="宋体" w:hAnsi="Times New Roman" w:cs="Times New Roman"/>
          <w:color w:val="333333"/>
          <w:sz w:val="24"/>
          <w:szCs w:val="24"/>
          <w:shd w:val="clear" w:color="auto" w:fill="FFFFFF"/>
        </w:rPr>
        <w:t>2024</w:t>
      </w:r>
      <w:r>
        <w:rPr>
          <w:rFonts w:ascii="Times New Roman" w:eastAsia="宋体" w:hAnsi="Times New Roman" w:cs="Times New Roman"/>
          <w:sz w:val="24"/>
          <w:szCs w:val="24"/>
        </w:rPr>
        <w:t>）、薄壳山核桃良种嫁接育苗规模化培育技术规程（</w:t>
      </w:r>
      <w:r>
        <w:rPr>
          <w:rFonts w:ascii="Times New Roman" w:eastAsia="宋体" w:hAnsi="Times New Roman" w:cs="Times New Roman"/>
          <w:sz w:val="24"/>
          <w:szCs w:val="24"/>
        </w:rPr>
        <w:t>DB33/T 2343</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2021</w:t>
      </w:r>
      <w:r>
        <w:rPr>
          <w:rFonts w:ascii="Times New Roman" w:eastAsia="宋体" w:hAnsi="Times New Roman" w:cs="Times New Roman"/>
          <w:sz w:val="24"/>
          <w:szCs w:val="24"/>
        </w:rPr>
        <w:t>）</w:t>
      </w:r>
      <w:r>
        <w:rPr>
          <w:rFonts w:ascii="Times New Roman" w:eastAsia="宋体" w:hAnsi="Times New Roman" w:cs="Times New Roman" w:hint="eastAsia"/>
          <w:sz w:val="24"/>
          <w:szCs w:val="24"/>
        </w:rPr>
        <w:t>、</w:t>
      </w:r>
      <w:r>
        <w:rPr>
          <w:rFonts w:ascii="Times New Roman" w:eastAsia="宋体" w:hAnsi="Times New Roman" w:cs="Times New Roman"/>
          <w:sz w:val="24"/>
          <w:szCs w:val="24"/>
        </w:rPr>
        <w:t>薄壳山核桃授粉树配置技术规程（</w:t>
      </w:r>
      <w:r>
        <w:rPr>
          <w:rFonts w:ascii="Times New Roman" w:eastAsia="宋体" w:hAnsi="Times New Roman" w:cs="Times New Roman"/>
          <w:sz w:val="24"/>
          <w:szCs w:val="24"/>
        </w:rPr>
        <w:t>DB34/T 3841</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2021</w:t>
      </w:r>
      <w:r>
        <w:rPr>
          <w:rFonts w:ascii="Times New Roman" w:eastAsia="宋体" w:hAnsi="Times New Roman" w:cs="Times New Roman"/>
          <w:sz w:val="24"/>
          <w:szCs w:val="24"/>
        </w:rPr>
        <w:t>）、薄壳山核桃生态栽培技术规程</w:t>
      </w:r>
      <w:r>
        <w:rPr>
          <w:rFonts w:ascii="Times New Roman" w:eastAsia="宋体" w:hAnsi="Times New Roman" w:cs="Times New Roman" w:hint="eastAsia"/>
          <w:sz w:val="24"/>
          <w:szCs w:val="24"/>
        </w:rPr>
        <w:t>（</w:t>
      </w:r>
      <w:r>
        <w:rPr>
          <w:rFonts w:ascii="Times New Roman" w:eastAsia="宋体" w:hAnsi="Times New Roman" w:cs="Times New Roman"/>
          <w:sz w:val="24"/>
          <w:szCs w:val="24"/>
        </w:rPr>
        <w:t>DB34/T 2749</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2016</w:t>
      </w:r>
      <w:r>
        <w:rPr>
          <w:rFonts w:ascii="Times New Roman" w:eastAsia="宋体" w:hAnsi="Times New Roman" w:cs="Times New Roman" w:hint="eastAsia"/>
          <w:sz w:val="24"/>
          <w:szCs w:val="24"/>
        </w:rPr>
        <w:t>）、</w:t>
      </w:r>
      <w:r>
        <w:rPr>
          <w:rFonts w:ascii="Times New Roman" w:eastAsia="宋体" w:hAnsi="Times New Roman" w:cs="Times New Roman"/>
          <w:sz w:val="24"/>
          <w:szCs w:val="24"/>
        </w:rPr>
        <w:t>薄壳山核桃生产技术规程（</w:t>
      </w:r>
      <w:r>
        <w:rPr>
          <w:rFonts w:ascii="Times New Roman" w:eastAsia="宋体" w:hAnsi="Times New Roman" w:cs="Times New Roman"/>
          <w:sz w:val="24"/>
          <w:szCs w:val="24"/>
        </w:rPr>
        <w:t>DB33/T 2077</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2017</w:t>
      </w:r>
      <w:r>
        <w:rPr>
          <w:rFonts w:ascii="Times New Roman" w:eastAsia="宋体" w:hAnsi="Times New Roman" w:cs="Times New Roman"/>
          <w:sz w:val="24"/>
          <w:szCs w:val="24"/>
        </w:rPr>
        <w:t>）</w:t>
      </w:r>
      <w:r>
        <w:rPr>
          <w:rFonts w:ascii="Times New Roman" w:eastAsia="宋体" w:hAnsi="Times New Roman" w:cs="Times New Roman" w:hint="eastAsia"/>
          <w:sz w:val="24"/>
          <w:szCs w:val="24"/>
        </w:rPr>
        <w:t>、薄壳山核桃果材兼用林栽培技术规程（</w:t>
      </w:r>
      <w:r>
        <w:rPr>
          <w:rFonts w:ascii="Times New Roman" w:eastAsia="宋体" w:hAnsi="Times New Roman" w:cs="Times New Roman"/>
          <w:sz w:val="24"/>
          <w:szCs w:val="24"/>
        </w:rPr>
        <w:t>T/LYCY 1027</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2021</w:t>
      </w:r>
      <w:r>
        <w:rPr>
          <w:rFonts w:ascii="Times New Roman" w:eastAsia="宋体" w:hAnsi="Times New Roman" w:cs="Times New Roman" w:hint="eastAsia"/>
          <w:sz w:val="24"/>
          <w:szCs w:val="24"/>
        </w:rPr>
        <w:t>）、</w:t>
      </w:r>
      <w:r>
        <w:rPr>
          <w:rFonts w:ascii="Times New Roman" w:eastAsia="宋体" w:hAnsi="Times New Roman" w:cs="Times New Roman"/>
          <w:sz w:val="24"/>
          <w:szCs w:val="24"/>
        </w:rPr>
        <w:t>山核桃有害生物防治技术规程（</w:t>
      </w:r>
      <w:r>
        <w:rPr>
          <w:rFonts w:ascii="Times New Roman" w:eastAsia="宋体" w:hAnsi="Times New Roman" w:cs="Times New Roman"/>
          <w:sz w:val="24"/>
          <w:szCs w:val="24"/>
        </w:rPr>
        <w:t>DB34/T 349</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2011</w:t>
      </w:r>
      <w:r>
        <w:rPr>
          <w:rFonts w:ascii="Times New Roman" w:eastAsia="宋体" w:hAnsi="Times New Roman" w:cs="Times New Roman"/>
          <w:sz w:val="24"/>
          <w:szCs w:val="24"/>
        </w:rPr>
        <w:t>）、澳洲坚果主要病虫害综合防治技术规程（</w:t>
      </w:r>
      <w:r>
        <w:rPr>
          <w:rFonts w:ascii="Times New Roman" w:eastAsia="宋体" w:hAnsi="Times New Roman" w:cs="Times New Roman"/>
          <w:sz w:val="24"/>
          <w:szCs w:val="24"/>
        </w:rPr>
        <w:t>DB45/T 2457</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2022</w:t>
      </w:r>
      <w:r>
        <w:rPr>
          <w:rFonts w:ascii="Times New Roman" w:eastAsia="宋体" w:hAnsi="Times New Roman" w:cs="Times New Roman"/>
          <w:sz w:val="24"/>
          <w:szCs w:val="24"/>
        </w:rPr>
        <w:t>）、苹果炭疽病综合防治技术规程（</w:t>
      </w:r>
      <w:r>
        <w:rPr>
          <w:rFonts w:ascii="Times New Roman" w:eastAsia="宋体" w:hAnsi="Times New Roman" w:cs="Times New Roman"/>
          <w:sz w:val="24"/>
          <w:szCs w:val="24"/>
        </w:rPr>
        <w:t>DB41/T 2654</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2024</w:t>
      </w:r>
      <w:r>
        <w:rPr>
          <w:rFonts w:ascii="Times New Roman" w:eastAsia="宋体" w:hAnsi="Times New Roman" w:cs="Times New Roman"/>
          <w:sz w:val="24"/>
          <w:szCs w:val="24"/>
        </w:rPr>
        <w:t>）、茶炭疽病测报调查与防治技术规程（</w:t>
      </w:r>
      <w:r>
        <w:rPr>
          <w:rFonts w:ascii="Times New Roman" w:eastAsia="宋体" w:hAnsi="Times New Roman" w:cs="Times New Roman"/>
          <w:sz w:val="24"/>
          <w:szCs w:val="24"/>
        </w:rPr>
        <w:t>DB34/T 3863</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2021</w:t>
      </w:r>
      <w:r>
        <w:rPr>
          <w:rFonts w:ascii="Times New Roman" w:eastAsia="宋体" w:hAnsi="Times New Roman" w:cs="Times New Roman"/>
          <w:sz w:val="24"/>
          <w:szCs w:val="24"/>
        </w:rPr>
        <w:t>）、核桃炭疽病综合防治技术规程（</w:t>
      </w:r>
      <w:r>
        <w:rPr>
          <w:rFonts w:ascii="Times New Roman" w:eastAsia="宋体" w:hAnsi="Times New Roman" w:cs="Times New Roman"/>
          <w:color w:val="333333"/>
          <w:sz w:val="24"/>
          <w:szCs w:val="24"/>
          <w:shd w:val="clear" w:color="auto" w:fill="FFFFFF"/>
        </w:rPr>
        <w:t>T/SDYY 103</w:t>
      </w:r>
      <w:r>
        <w:rPr>
          <w:rFonts w:ascii="Times New Roman" w:eastAsia="宋体" w:hAnsi="Times New Roman" w:cs="Times New Roman" w:hint="eastAsia"/>
          <w:sz w:val="24"/>
          <w:szCs w:val="24"/>
        </w:rPr>
        <w:t>—</w:t>
      </w:r>
      <w:r>
        <w:rPr>
          <w:rFonts w:ascii="Times New Roman" w:eastAsia="宋体" w:hAnsi="Times New Roman" w:cs="Times New Roman"/>
          <w:color w:val="333333"/>
          <w:sz w:val="24"/>
          <w:szCs w:val="24"/>
          <w:shd w:val="clear" w:color="auto" w:fill="FFFFFF"/>
        </w:rPr>
        <w:t>2022</w:t>
      </w:r>
      <w:r>
        <w:rPr>
          <w:rFonts w:ascii="Times New Roman" w:eastAsia="宋体" w:hAnsi="Times New Roman" w:cs="Times New Roman"/>
          <w:sz w:val="24"/>
          <w:szCs w:val="24"/>
        </w:rPr>
        <w:t>）、</w:t>
      </w:r>
      <w:r>
        <w:rPr>
          <w:rFonts w:ascii="Times New Roman" w:eastAsia="宋体" w:hAnsi="Times New Roman" w:cs="Times New Roman"/>
          <w:color w:val="333333"/>
          <w:sz w:val="24"/>
          <w:szCs w:val="24"/>
          <w:shd w:val="clear" w:color="auto" w:fill="FFFFFF"/>
        </w:rPr>
        <w:t>荔枝霜疫霉病、炭疽病综合防治技术规程（</w:t>
      </w:r>
      <w:r>
        <w:rPr>
          <w:rFonts w:ascii="Times New Roman" w:eastAsia="宋体" w:hAnsi="Times New Roman" w:cs="Times New Roman"/>
          <w:color w:val="333333"/>
          <w:sz w:val="24"/>
          <w:szCs w:val="24"/>
          <w:shd w:val="clear" w:color="auto" w:fill="FFFFFF"/>
        </w:rPr>
        <w:t>DB46/T 213</w:t>
      </w:r>
      <w:r>
        <w:rPr>
          <w:rFonts w:ascii="Times New Roman" w:eastAsia="宋体" w:hAnsi="Times New Roman" w:cs="Times New Roman" w:hint="eastAsia"/>
          <w:sz w:val="24"/>
          <w:szCs w:val="24"/>
        </w:rPr>
        <w:t>—</w:t>
      </w:r>
      <w:r>
        <w:rPr>
          <w:rFonts w:ascii="Times New Roman" w:eastAsia="宋体" w:hAnsi="Times New Roman" w:cs="Times New Roman"/>
          <w:color w:val="333333"/>
          <w:sz w:val="24"/>
          <w:szCs w:val="24"/>
          <w:shd w:val="clear" w:color="auto" w:fill="FFFFFF"/>
        </w:rPr>
        <w:t>2011</w:t>
      </w:r>
      <w:r>
        <w:rPr>
          <w:rFonts w:ascii="Times New Roman" w:eastAsia="宋体" w:hAnsi="Times New Roman" w:cs="Times New Roman"/>
          <w:color w:val="333333"/>
          <w:sz w:val="24"/>
          <w:szCs w:val="24"/>
          <w:shd w:val="clear" w:color="auto" w:fill="FFFFFF"/>
        </w:rPr>
        <w:t>）、</w:t>
      </w:r>
      <w:r>
        <w:rPr>
          <w:rFonts w:ascii="Times New Roman" w:eastAsia="宋体" w:hAnsi="Times New Roman" w:cs="Times New Roman" w:hint="eastAsia"/>
          <w:color w:val="333333"/>
          <w:sz w:val="24"/>
          <w:szCs w:val="24"/>
          <w:shd w:val="clear" w:color="auto" w:fill="FFFFFF"/>
        </w:rPr>
        <w:t>梨园主要病虫害防控农药科学使用技术规范（</w:t>
      </w:r>
      <w:r>
        <w:rPr>
          <w:rFonts w:ascii="Times New Roman" w:eastAsia="宋体" w:hAnsi="Times New Roman" w:cs="Times New Roman" w:hint="eastAsia"/>
          <w:color w:val="333333"/>
          <w:sz w:val="24"/>
          <w:szCs w:val="24"/>
          <w:shd w:val="clear" w:color="auto" w:fill="FFFFFF"/>
        </w:rPr>
        <w:t>DB21/T 3737</w:t>
      </w:r>
      <w:r>
        <w:rPr>
          <w:rFonts w:ascii="Times New Roman" w:eastAsia="宋体" w:hAnsi="Times New Roman" w:cs="Times New Roman" w:hint="eastAsia"/>
          <w:sz w:val="24"/>
          <w:szCs w:val="24"/>
        </w:rPr>
        <w:t>—</w:t>
      </w:r>
      <w:r>
        <w:rPr>
          <w:rFonts w:ascii="Times New Roman" w:eastAsia="宋体" w:hAnsi="Times New Roman" w:cs="Times New Roman" w:hint="eastAsia"/>
          <w:color w:val="333333"/>
          <w:sz w:val="24"/>
          <w:szCs w:val="24"/>
          <w:shd w:val="clear" w:color="auto" w:fill="FFFFFF"/>
        </w:rPr>
        <w:t>2023</w:t>
      </w:r>
      <w:r>
        <w:rPr>
          <w:rFonts w:ascii="Times New Roman" w:eastAsia="宋体" w:hAnsi="Times New Roman" w:cs="Times New Roman" w:hint="eastAsia"/>
          <w:color w:val="333333"/>
          <w:sz w:val="24"/>
          <w:szCs w:val="24"/>
          <w:shd w:val="clear" w:color="auto" w:fill="FFFFFF"/>
        </w:rPr>
        <w:t>）、农药合理使用准则（</w:t>
      </w:r>
      <w:r>
        <w:rPr>
          <w:rFonts w:ascii="Times New Roman" w:eastAsia="宋体" w:hAnsi="Times New Roman" w:cs="Times New Roman" w:hint="eastAsia"/>
          <w:color w:val="333333"/>
          <w:sz w:val="24"/>
          <w:szCs w:val="24"/>
          <w:shd w:val="clear" w:color="auto" w:fill="FFFFFF"/>
        </w:rPr>
        <w:t>1~9</w:t>
      </w:r>
      <w:r>
        <w:rPr>
          <w:rFonts w:ascii="Times New Roman" w:eastAsia="宋体" w:hAnsi="Times New Roman" w:cs="Times New Roman" w:hint="eastAsia"/>
          <w:color w:val="333333"/>
          <w:sz w:val="24"/>
          <w:szCs w:val="24"/>
          <w:shd w:val="clear" w:color="auto" w:fill="FFFFFF"/>
        </w:rPr>
        <w:t>）</w:t>
      </w:r>
      <w:r>
        <w:rPr>
          <w:rFonts w:ascii="Times New Roman" w:eastAsia="宋体" w:hAnsi="Times New Roman" w:cs="Times New Roman"/>
          <w:color w:val="333333"/>
          <w:sz w:val="24"/>
          <w:szCs w:val="24"/>
          <w:shd w:val="clear" w:color="auto" w:fill="FFFFFF"/>
        </w:rPr>
        <w:t>（</w:t>
      </w:r>
      <w:r>
        <w:rPr>
          <w:rFonts w:ascii="Times New Roman" w:eastAsia="宋体" w:hAnsi="Times New Roman" w:cs="Times New Roman"/>
          <w:color w:val="333333"/>
          <w:sz w:val="24"/>
          <w:szCs w:val="24"/>
          <w:shd w:val="clear" w:color="auto" w:fill="FFFFFF"/>
        </w:rPr>
        <w:t>GB/T 8321</w:t>
      </w:r>
      <w:r>
        <w:rPr>
          <w:rFonts w:ascii="Times New Roman" w:eastAsia="宋体" w:hAnsi="Times New Roman" w:cs="Times New Roman"/>
          <w:color w:val="333333"/>
          <w:sz w:val="24"/>
          <w:szCs w:val="24"/>
          <w:shd w:val="clear" w:color="auto" w:fill="FFFFFF"/>
        </w:rPr>
        <w:t>）、绿色食品农药使用准则</w:t>
      </w:r>
      <w:r>
        <w:rPr>
          <w:rFonts w:ascii="Times New Roman" w:eastAsia="宋体" w:hAnsi="Times New Roman" w:cs="Times New Roman" w:hint="eastAsia"/>
          <w:color w:val="333333"/>
          <w:sz w:val="24"/>
          <w:szCs w:val="24"/>
          <w:shd w:val="clear" w:color="auto" w:fill="FFFFFF"/>
        </w:rPr>
        <w:t>（</w:t>
      </w:r>
      <w:r>
        <w:rPr>
          <w:rFonts w:ascii="Times New Roman" w:eastAsia="宋体" w:hAnsi="Times New Roman" w:cs="Times New Roman"/>
          <w:color w:val="333333"/>
          <w:sz w:val="24"/>
          <w:szCs w:val="24"/>
          <w:shd w:val="clear" w:color="auto" w:fill="FFFFFF"/>
        </w:rPr>
        <w:t>NY/T 393</w:t>
      </w:r>
      <w:r>
        <w:rPr>
          <w:rFonts w:ascii="Times New Roman" w:eastAsia="宋体" w:hAnsi="Times New Roman" w:cs="Times New Roman" w:hint="eastAsia"/>
          <w:sz w:val="24"/>
          <w:szCs w:val="24"/>
        </w:rPr>
        <w:t>—</w:t>
      </w:r>
      <w:r>
        <w:rPr>
          <w:rFonts w:ascii="Times New Roman" w:eastAsia="宋体" w:hAnsi="Times New Roman" w:cs="Times New Roman"/>
          <w:color w:val="333333"/>
          <w:sz w:val="24"/>
          <w:szCs w:val="24"/>
          <w:shd w:val="clear" w:color="auto" w:fill="FFFFFF"/>
        </w:rPr>
        <w:t>2020</w:t>
      </w:r>
      <w:r>
        <w:rPr>
          <w:rFonts w:ascii="Times New Roman" w:eastAsia="宋体" w:hAnsi="Times New Roman" w:cs="Times New Roman" w:hint="eastAsia"/>
          <w:color w:val="333333"/>
          <w:sz w:val="24"/>
          <w:szCs w:val="24"/>
          <w:shd w:val="clear" w:color="auto" w:fill="FFFFFF"/>
        </w:rPr>
        <w:t>）</w:t>
      </w:r>
      <w:r>
        <w:rPr>
          <w:rFonts w:ascii="Times New Roman" w:eastAsia="宋体" w:hAnsi="Times New Roman" w:cs="Times New Roman"/>
          <w:color w:val="333333"/>
          <w:sz w:val="24"/>
          <w:szCs w:val="24"/>
          <w:shd w:val="clear" w:color="auto" w:fill="FFFFFF"/>
        </w:rPr>
        <w:t>，农药安全使用规范总则（</w:t>
      </w:r>
      <w:r>
        <w:rPr>
          <w:rFonts w:ascii="Times New Roman" w:eastAsia="宋体" w:hAnsi="Times New Roman" w:cs="Times New Roman"/>
          <w:color w:val="333333"/>
          <w:sz w:val="24"/>
          <w:szCs w:val="24"/>
          <w:shd w:val="clear" w:color="auto" w:fill="FFFFFF"/>
        </w:rPr>
        <w:t>NY/T 1276</w:t>
      </w:r>
      <w:r>
        <w:rPr>
          <w:rFonts w:ascii="Times New Roman" w:eastAsia="宋体" w:hAnsi="Times New Roman" w:cs="Times New Roman" w:hint="eastAsia"/>
          <w:sz w:val="24"/>
          <w:szCs w:val="24"/>
        </w:rPr>
        <w:t>—</w:t>
      </w:r>
      <w:r>
        <w:rPr>
          <w:rFonts w:ascii="Times New Roman" w:eastAsia="宋体" w:hAnsi="Times New Roman" w:cs="Times New Roman"/>
          <w:color w:val="333333"/>
          <w:sz w:val="24"/>
          <w:szCs w:val="24"/>
          <w:shd w:val="clear" w:color="auto" w:fill="FFFFFF"/>
        </w:rPr>
        <w:t>2007 </w:t>
      </w:r>
      <w:r>
        <w:rPr>
          <w:rFonts w:ascii="Times New Roman" w:eastAsia="宋体" w:hAnsi="Times New Roman" w:cs="Times New Roman"/>
          <w:color w:val="333333"/>
          <w:sz w:val="24"/>
          <w:szCs w:val="24"/>
          <w:shd w:val="clear" w:color="auto" w:fill="FFFFFF"/>
        </w:rPr>
        <w:t>）</w:t>
      </w:r>
      <w:r>
        <w:rPr>
          <w:rFonts w:ascii="Times New Roman" w:eastAsia="宋体" w:hAnsi="Times New Roman" w:cs="Times New Roman" w:hint="eastAsia"/>
          <w:color w:val="333333"/>
          <w:sz w:val="24"/>
          <w:szCs w:val="24"/>
          <w:shd w:val="clear" w:color="auto" w:fill="FFFFFF"/>
        </w:rPr>
        <w:t>、标准化工作导则</w:t>
      </w:r>
      <w:r>
        <w:rPr>
          <w:rFonts w:ascii="Times New Roman" w:eastAsia="宋体" w:hAnsi="Times New Roman" w:cs="Times New Roman" w:hint="eastAsia"/>
          <w:color w:val="333333"/>
          <w:sz w:val="24"/>
          <w:szCs w:val="24"/>
          <w:shd w:val="clear" w:color="auto" w:fill="FFFFFF"/>
        </w:rPr>
        <w:t xml:space="preserve"> </w:t>
      </w:r>
      <w:r>
        <w:rPr>
          <w:rFonts w:ascii="Times New Roman" w:eastAsia="宋体" w:hAnsi="Times New Roman" w:cs="Times New Roman" w:hint="eastAsia"/>
          <w:color w:val="333333"/>
          <w:sz w:val="24"/>
          <w:szCs w:val="24"/>
          <w:shd w:val="clear" w:color="auto" w:fill="FFFFFF"/>
        </w:rPr>
        <w:t>第</w:t>
      </w:r>
      <w:r>
        <w:rPr>
          <w:rFonts w:ascii="Times New Roman" w:eastAsia="宋体" w:hAnsi="Times New Roman" w:cs="Times New Roman" w:hint="eastAsia"/>
          <w:color w:val="333333"/>
          <w:sz w:val="24"/>
          <w:szCs w:val="24"/>
          <w:shd w:val="clear" w:color="auto" w:fill="FFFFFF"/>
        </w:rPr>
        <w:t>1</w:t>
      </w:r>
      <w:r>
        <w:rPr>
          <w:rFonts w:ascii="Times New Roman" w:eastAsia="宋体" w:hAnsi="Times New Roman" w:cs="Times New Roman" w:hint="eastAsia"/>
          <w:color w:val="333333"/>
          <w:sz w:val="24"/>
          <w:szCs w:val="24"/>
          <w:shd w:val="clear" w:color="auto" w:fill="FFFFFF"/>
        </w:rPr>
        <w:t>部分：标准化文件的结构和起草规则（</w:t>
      </w:r>
      <w:r>
        <w:rPr>
          <w:rFonts w:ascii="Times New Roman" w:eastAsia="宋体" w:hAnsi="Times New Roman" w:cs="Times New Roman" w:hint="eastAsia"/>
          <w:color w:val="333333"/>
          <w:sz w:val="24"/>
          <w:szCs w:val="24"/>
          <w:shd w:val="clear" w:color="auto" w:fill="FFFFFF"/>
        </w:rPr>
        <w:t>GB/T1.1</w:t>
      </w:r>
      <w:r>
        <w:rPr>
          <w:rFonts w:ascii="Times New Roman" w:eastAsia="宋体" w:hAnsi="Times New Roman" w:cs="Times New Roman" w:hint="eastAsia"/>
          <w:sz w:val="24"/>
          <w:szCs w:val="24"/>
        </w:rPr>
        <w:t>—</w:t>
      </w:r>
      <w:r>
        <w:rPr>
          <w:rFonts w:ascii="Times New Roman" w:eastAsia="宋体" w:hAnsi="Times New Roman" w:cs="Times New Roman" w:hint="eastAsia"/>
          <w:color w:val="333333"/>
          <w:sz w:val="24"/>
          <w:szCs w:val="24"/>
          <w:shd w:val="clear" w:color="auto" w:fill="FFFFFF"/>
        </w:rPr>
        <w:t>2020</w:t>
      </w:r>
      <w:r>
        <w:rPr>
          <w:rFonts w:ascii="Times New Roman" w:eastAsia="宋体" w:hAnsi="Times New Roman" w:cs="Times New Roman" w:hint="eastAsia"/>
          <w:color w:val="333333"/>
          <w:sz w:val="24"/>
          <w:szCs w:val="24"/>
          <w:shd w:val="clear" w:color="auto" w:fill="FFFFFF"/>
        </w:rPr>
        <w:t>）。</w:t>
      </w:r>
    </w:p>
    <w:p w14:paraId="3349A3CD" w14:textId="77777777" w:rsidR="00190CD8" w:rsidRDefault="003570BB">
      <w:pPr>
        <w:adjustRightInd w:val="0"/>
        <w:snapToGrid w:val="0"/>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bCs/>
          <w:sz w:val="24"/>
          <w:szCs w:val="24"/>
        </w:rPr>
        <w:lastRenderedPageBreak/>
        <w:t>文件类</w:t>
      </w:r>
      <w:r>
        <w:rPr>
          <w:rFonts w:ascii="Times New Roman" w:eastAsia="宋体" w:hAnsi="Times New Roman" w:cs="Times New Roman" w:hint="eastAsia"/>
          <w:sz w:val="24"/>
          <w:szCs w:val="24"/>
        </w:rPr>
        <w:t>：包括国家发布的有关法律法规，如《中华人民共和国标准化法》《中华人民共和国标准化法实施条例》《中华人民共和国农药管理条例》以及《江苏省地方标准管理规定》等。</w:t>
      </w:r>
    </w:p>
    <w:p w14:paraId="2B1DC63E" w14:textId="11FC894D" w:rsidR="00190CD8" w:rsidRDefault="003570BB">
      <w:pPr>
        <w:adjustRightInd w:val="0"/>
        <w:snapToGrid w:val="0"/>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b/>
          <w:bCs/>
          <w:sz w:val="24"/>
          <w:szCs w:val="24"/>
        </w:rPr>
        <w:t>技术资料类</w:t>
      </w:r>
      <w:r>
        <w:rPr>
          <w:rFonts w:ascii="Times New Roman" w:eastAsia="宋体" w:hAnsi="Times New Roman" w:cs="Times New Roman" w:hint="eastAsia"/>
          <w:sz w:val="24"/>
          <w:szCs w:val="24"/>
        </w:rPr>
        <w:t>：主要是国内外涉及疮痂病、炭疽病的病害流行学，防治技术</w:t>
      </w:r>
      <w:r w:rsidR="004A7224">
        <w:rPr>
          <w:rFonts w:ascii="Times New Roman" w:eastAsia="宋体" w:hAnsi="Times New Roman" w:cs="Times New Roman" w:hint="eastAsia"/>
          <w:sz w:val="24"/>
          <w:szCs w:val="24"/>
        </w:rPr>
        <w:t>和药剂</w:t>
      </w:r>
      <w:r>
        <w:rPr>
          <w:rFonts w:ascii="Times New Roman" w:eastAsia="宋体" w:hAnsi="Times New Roman" w:cs="Times New Roman" w:hint="eastAsia"/>
          <w:sz w:val="24"/>
          <w:szCs w:val="24"/>
        </w:rPr>
        <w:t>等相关文献资料。</w:t>
      </w:r>
    </w:p>
    <w:p w14:paraId="304AF90A" w14:textId="77777777" w:rsidR="00190CD8" w:rsidRDefault="003570BB">
      <w:pPr>
        <w:adjustRightInd w:val="0"/>
        <w:snapToGrid w:val="0"/>
        <w:spacing w:line="360" w:lineRule="auto"/>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（三）编制标准工作组讨论稿</w:t>
      </w:r>
    </w:p>
    <w:p w14:paraId="4740B72B" w14:textId="7736EA4E" w:rsidR="00190CD8" w:rsidRDefault="003570BB">
      <w:pPr>
        <w:adjustRightInd w:val="0"/>
        <w:snapToGrid w:val="0"/>
        <w:spacing w:line="360" w:lineRule="auto"/>
        <w:ind w:firstLineChars="200" w:firstLine="480"/>
        <w:rPr>
          <w:rFonts w:ascii="Times New Roman" w:eastAsia="宋体" w:hAnsi="Times New Roman" w:cs="Times New Roman"/>
          <w:b/>
          <w:bCs/>
          <w:sz w:val="24"/>
          <w:szCs w:val="24"/>
        </w:rPr>
      </w:pPr>
      <w:r>
        <w:rPr>
          <w:rFonts w:ascii="Times New Roman" w:eastAsia="宋体" w:hAnsi="Times New Roman" w:cs="Times New Roman" w:hint="eastAsia"/>
          <w:sz w:val="24"/>
          <w:szCs w:val="24"/>
        </w:rPr>
        <w:t>牵头单位</w:t>
      </w:r>
      <w:r>
        <w:rPr>
          <w:rFonts w:ascii="Times New Roman" w:eastAsia="宋体" w:hAnsi="Times New Roman" w:cs="Times New Roman"/>
          <w:sz w:val="24"/>
          <w:szCs w:val="24"/>
        </w:rPr>
        <w:t>组织中华全国供销合作总社南京野生植物综合利用研究所</w:t>
      </w:r>
      <w:r>
        <w:rPr>
          <w:rFonts w:ascii="Times New Roman" w:eastAsia="宋体" w:hAnsi="Times New Roman" w:cs="Times New Roman" w:hint="eastAsia"/>
          <w:sz w:val="24"/>
          <w:szCs w:val="24"/>
        </w:rPr>
        <w:t>、南京农业大学、</w:t>
      </w:r>
      <w:r w:rsidR="00CE53F9">
        <w:rPr>
          <w:rFonts w:ascii="Times New Roman" w:eastAsia="宋体" w:hAnsi="Times New Roman" w:cs="Times New Roman" w:hint="eastAsia"/>
          <w:sz w:val="24"/>
          <w:szCs w:val="24"/>
        </w:rPr>
        <w:t>上海市农业技术推广服务中心、</w:t>
      </w:r>
      <w:r>
        <w:rPr>
          <w:rFonts w:ascii="Times New Roman" w:eastAsia="宋体" w:hAnsi="Times New Roman" w:cs="Times New Roman"/>
          <w:sz w:val="24"/>
          <w:szCs w:val="24"/>
        </w:rPr>
        <w:t>南京海关动植物与食品检测中心</w:t>
      </w:r>
      <w:r>
        <w:rPr>
          <w:rFonts w:ascii="Times New Roman" w:eastAsia="宋体" w:hAnsi="Times New Roman" w:cs="Times New Roman" w:hint="eastAsia"/>
          <w:sz w:val="24"/>
          <w:szCs w:val="24"/>
        </w:rPr>
        <w:t>等科研单位</w:t>
      </w:r>
      <w:r>
        <w:rPr>
          <w:rFonts w:ascii="Times New Roman" w:eastAsia="宋体" w:hAnsi="Times New Roman" w:cs="Times New Roman" w:hint="eastAsia"/>
          <w:b/>
          <w:bCs/>
          <w:sz w:val="24"/>
          <w:szCs w:val="24"/>
        </w:rPr>
        <w:t>，</w:t>
      </w:r>
      <w:r>
        <w:rPr>
          <w:rFonts w:ascii="Times New Roman" w:eastAsia="宋体" w:hAnsi="Times New Roman" w:cs="Times New Roman"/>
          <w:sz w:val="24"/>
          <w:szCs w:val="24"/>
        </w:rPr>
        <w:t>按照</w:t>
      </w:r>
      <w:r>
        <w:rPr>
          <w:rFonts w:ascii="Times New Roman" w:eastAsia="宋体" w:hAnsi="Times New Roman" w:cs="Times New Roman"/>
          <w:sz w:val="24"/>
          <w:szCs w:val="24"/>
        </w:rPr>
        <w:t>GB/T 1.1</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2020</w:t>
      </w:r>
      <w:r>
        <w:rPr>
          <w:rFonts w:ascii="Times New Roman" w:eastAsia="宋体" w:hAnsi="Times New Roman" w:cs="Times New Roman"/>
          <w:sz w:val="24"/>
          <w:szCs w:val="24"/>
        </w:rPr>
        <w:t>《标准化工作导则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第</w:t>
      </w:r>
      <w:r>
        <w:rPr>
          <w:rFonts w:ascii="Times New Roman" w:eastAsia="宋体" w:hAnsi="Times New Roman" w:cs="Times New Roman"/>
          <w:sz w:val="24"/>
          <w:szCs w:val="24"/>
        </w:rPr>
        <w:t xml:space="preserve"> 1 </w:t>
      </w:r>
      <w:r>
        <w:rPr>
          <w:rFonts w:ascii="Times New Roman" w:eastAsia="宋体" w:hAnsi="Times New Roman" w:cs="Times New Roman"/>
          <w:sz w:val="24"/>
          <w:szCs w:val="24"/>
        </w:rPr>
        <w:t>部分：标准化文件的结构和起草规则》的规定</w:t>
      </w:r>
      <w:r>
        <w:rPr>
          <w:rFonts w:ascii="Times New Roman" w:eastAsia="宋体" w:hAnsi="Times New Roman" w:cs="Times New Roman" w:hint="eastAsia"/>
          <w:sz w:val="24"/>
          <w:szCs w:val="24"/>
        </w:rPr>
        <w:t>，</w:t>
      </w:r>
      <w:r>
        <w:rPr>
          <w:rFonts w:ascii="Times New Roman" w:eastAsia="宋体" w:hAnsi="Times New Roman" w:cs="Times New Roman"/>
          <w:sz w:val="24"/>
          <w:szCs w:val="24"/>
        </w:rPr>
        <w:t>撰写</w:t>
      </w:r>
      <w:r>
        <w:rPr>
          <w:rFonts w:ascii="Times New Roman" w:eastAsia="宋体" w:hAnsi="Times New Roman" w:cs="Times New Roman" w:hint="eastAsia"/>
          <w:sz w:val="24"/>
          <w:szCs w:val="24"/>
        </w:rPr>
        <w:t>了本标准</w:t>
      </w:r>
      <w:r>
        <w:rPr>
          <w:rFonts w:ascii="Times New Roman" w:eastAsia="宋体" w:hAnsi="Times New Roman" w:cs="Times New Roman"/>
          <w:sz w:val="24"/>
          <w:szCs w:val="24"/>
        </w:rPr>
        <w:t>工作讨论稿</w:t>
      </w:r>
      <w:r>
        <w:rPr>
          <w:rFonts w:ascii="Times New Roman" w:eastAsia="宋体" w:hAnsi="Times New Roman" w:cs="Times New Roman" w:hint="eastAsia"/>
          <w:sz w:val="24"/>
          <w:szCs w:val="24"/>
        </w:rPr>
        <w:t>和申请书，并向主管部门递交了起草标准相关申请材料</w:t>
      </w:r>
      <w:r>
        <w:rPr>
          <w:rFonts w:ascii="Times New Roman" w:eastAsia="宋体" w:hAnsi="Times New Roman" w:cs="Times New Roman"/>
          <w:sz w:val="24"/>
          <w:szCs w:val="24"/>
        </w:rPr>
        <w:t>。</w:t>
      </w:r>
    </w:p>
    <w:p w14:paraId="18BFD1DA" w14:textId="77777777" w:rsidR="00190CD8" w:rsidRDefault="003570BB">
      <w:pPr>
        <w:adjustRightInd w:val="0"/>
        <w:snapToGrid w:val="0"/>
        <w:spacing w:line="360" w:lineRule="auto"/>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（四）编制草案试行</w:t>
      </w:r>
    </w:p>
    <w:p w14:paraId="11E25AE2" w14:textId="2CAB02E8" w:rsidR="00190CD8" w:rsidRDefault="003570BB">
      <w:pPr>
        <w:adjustRightInd w:val="0"/>
        <w:snapToGrid w:val="0"/>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2023</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月，</w:t>
      </w:r>
      <w:r>
        <w:rPr>
          <w:rFonts w:ascii="Times New Roman" w:eastAsia="宋体" w:hAnsi="Times New Roman" w:cs="Times New Roman"/>
          <w:sz w:val="24"/>
          <w:szCs w:val="24"/>
        </w:rPr>
        <w:t>本标准拟立项后，</w:t>
      </w:r>
      <w:r>
        <w:rPr>
          <w:rFonts w:ascii="Times New Roman" w:eastAsia="宋体" w:hAnsi="Times New Roman" w:cs="Times New Roman" w:hint="eastAsia"/>
          <w:sz w:val="24"/>
          <w:szCs w:val="24"/>
        </w:rPr>
        <w:t>牵头单位</w:t>
      </w:r>
      <w:r>
        <w:rPr>
          <w:rFonts w:ascii="Times New Roman" w:eastAsia="宋体" w:hAnsi="Times New Roman" w:cs="Times New Roman"/>
          <w:sz w:val="24"/>
          <w:szCs w:val="24"/>
        </w:rPr>
        <w:t>组织南京首安农业发展有限公司、</w:t>
      </w:r>
      <w:r w:rsidR="00175B98">
        <w:rPr>
          <w:rFonts w:ascii="Times New Roman" w:eastAsia="宋体" w:hAnsi="Times New Roman" w:cs="Times New Roman" w:hint="eastAsia"/>
          <w:sz w:val="24"/>
          <w:szCs w:val="24"/>
        </w:rPr>
        <w:t>南京本味源农业科技</w:t>
      </w:r>
      <w:r>
        <w:rPr>
          <w:rFonts w:ascii="Times New Roman" w:eastAsia="宋体" w:hAnsi="Times New Roman" w:cs="Times New Roman"/>
          <w:sz w:val="24"/>
          <w:szCs w:val="24"/>
        </w:rPr>
        <w:t>有限公司、</w:t>
      </w:r>
      <w:r w:rsidR="00204233">
        <w:rPr>
          <w:rFonts w:ascii="Times New Roman" w:eastAsia="宋体" w:hAnsi="Times New Roman" w:cs="Times New Roman" w:hint="eastAsia"/>
          <w:sz w:val="24"/>
          <w:szCs w:val="24"/>
        </w:rPr>
        <w:t>安徽省金润园林绿化有限公司、</w:t>
      </w:r>
      <w:r>
        <w:rPr>
          <w:rFonts w:ascii="Times New Roman" w:eastAsia="宋体" w:hAnsi="Times New Roman" w:cs="Times New Roman"/>
          <w:sz w:val="24"/>
          <w:szCs w:val="24"/>
        </w:rPr>
        <w:t>常州市金土地农牧科技服务有限公司</w:t>
      </w:r>
      <w:r>
        <w:rPr>
          <w:rFonts w:ascii="Times New Roman" w:eastAsia="宋体" w:hAnsi="Times New Roman" w:cs="Times New Roman" w:hint="eastAsia"/>
          <w:sz w:val="24"/>
          <w:szCs w:val="24"/>
        </w:rPr>
        <w:t>和</w:t>
      </w:r>
      <w:r>
        <w:rPr>
          <w:rFonts w:ascii="Times New Roman" w:eastAsia="宋体" w:hAnsi="Times New Roman" w:cs="Times New Roman"/>
          <w:sz w:val="24"/>
          <w:szCs w:val="24"/>
        </w:rPr>
        <w:t>常州果美农业科技有限公司</w:t>
      </w:r>
      <w:r>
        <w:rPr>
          <w:rFonts w:ascii="Times New Roman" w:eastAsia="宋体" w:hAnsi="Times New Roman" w:cs="Times New Roman" w:hint="eastAsia"/>
          <w:sz w:val="24"/>
          <w:szCs w:val="24"/>
        </w:rPr>
        <w:t>等企业单位，按照本标准</w:t>
      </w:r>
      <w:r>
        <w:rPr>
          <w:rFonts w:ascii="Times New Roman" w:eastAsia="宋体" w:hAnsi="Times New Roman" w:cs="Times New Roman"/>
          <w:sz w:val="24"/>
          <w:szCs w:val="24"/>
        </w:rPr>
        <w:t>工作讨论稿</w:t>
      </w:r>
      <w:r>
        <w:rPr>
          <w:rFonts w:ascii="Times New Roman" w:eastAsia="宋体" w:hAnsi="Times New Roman" w:cs="Times New Roman" w:hint="eastAsia"/>
          <w:sz w:val="24"/>
          <w:szCs w:val="24"/>
        </w:rPr>
        <w:t>进行示范验证，并结合各基地近几年的疮痂病和炭疽病的防控情况，进一步明确了相关防控技术要点。</w:t>
      </w:r>
    </w:p>
    <w:p w14:paraId="33C55CE7" w14:textId="77777777" w:rsidR="00190CD8" w:rsidRDefault="003570BB">
      <w:pPr>
        <w:adjustRightInd w:val="0"/>
        <w:snapToGrid w:val="0"/>
        <w:spacing w:line="360" w:lineRule="auto"/>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（五）广泛征求意见</w:t>
      </w:r>
    </w:p>
    <w:p w14:paraId="3589EABA" w14:textId="1EB090EF" w:rsidR="00190CD8" w:rsidRDefault="003570BB">
      <w:pPr>
        <w:adjustRightInd w:val="0"/>
        <w:snapToGrid w:val="0"/>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在前期研究和</w:t>
      </w:r>
      <w:r>
        <w:rPr>
          <w:rFonts w:ascii="Times New Roman" w:eastAsia="宋体" w:hAnsi="Times New Roman" w:cs="Times New Roman" w:hint="eastAsia"/>
          <w:sz w:val="24"/>
          <w:szCs w:val="24"/>
        </w:rPr>
        <w:t>调研</w:t>
      </w:r>
      <w:r>
        <w:rPr>
          <w:rFonts w:ascii="Times New Roman" w:eastAsia="宋体" w:hAnsi="Times New Roman" w:cs="Times New Roman"/>
          <w:sz w:val="24"/>
          <w:szCs w:val="24"/>
        </w:rPr>
        <w:t>的基础上，编制组对</w:t>
      </w:r>
      <w:r>
        <w:rPr>
          <w:rFonts w:ascii="Times New Roman" w:eastAsia="宋体" w:hAnsi="Times New Roman" w:cs="Times New Roman" w:hint="eastAsia"/>
          <w:sz w:val="24"/>
          <w:szCs w:val="24"/>
        </w:rPr>
        <w:t>本</w:t>
      </w:r>
      <w:r>
        <w:rPr>
          <w:rFonts w:ascii="Times New Roman" w:eastAsia="宋体" w:hAnsi="Times New Roman" w:cs="Times New Roman"/>
          <w:sz w:val="24"/>
          <w:szCs w:val="24"/>
        </w:rPr>
        <w:t>草案的格式、条款、涉及内容等进行了</w:t>
      </w:r>
      <w:r>
        <w:rPr>
          <w:rFonts w:ascii="Times New Roman" w:eastAsia="宋体" w:hAnsi="Times New Roman" w:cs="Times New Roman" w:hint="eastAsia"/>
          <w:sz w:val="24"/>
          <w:szCs w:val="24"/>
        </w:rPr>
        <w:t>逐句</w:t>
      </w:r>
      <w:r>
        <w:rPr>
          <w:rFonts w:ascii="Times New Roman" w:eastAsia="宋体" w:hAnsi="Times New Roman" w:cs="Times New Roman"/>
          <w:sz w:val="24"/>
          <w:szCs w:val="24"/>
        </w:rPr>
        <w:t>逐条</w:t>
      </w:r>
      <w:r>
        <w:rPr>
          <w:rFonts w:ascii="Times New Roman" w:eastAsia="宋体" w:hAnsi="Times New Roman" w:cs="Times New Roman" w:hint="eastAsia"/>
          <w:sz w:val="24"/>
          <w:szCs w:val="24"/>
        </w:rPr>
        <w:t>的</w:t>
      </w:r>
      <w:r>
        <w:rPr>
          <w:rFonts w:ascii="Times New Roman" w:eastAsia="宋体" w:hAnsi="Times New Roman" w:cs="Times New Roman"/>
          <w:sz w:val="24"/>
          <w:szCs w:val="24"/>
        </w:rPr>
        <w:t>深入研讨，</w:t>
      </w:r>
      <w:r>
        <w:rPr>
          <w:rFonts w:ascii="Times New Roman" w:eastAsia="宋体" w:hAnsi="Times New Roman" w:cs="Times New Roman" w:hint="eastAsia"/>
          <w:sz w:val="24"/>
          <w:szCs w:val="24"/>
        </w:rPr>
        <w:t>最终</w:t>
      </w:r>
      <w:r>
        <w:rPr>
          <w:rFonts w:ascii="Times New Roman" w:eastAsia="宋体" w:hAnsi="Times New Roman" w:cs="Times New Roman"/>
          <w:sz w:val="24"/>
          <w:szCs w:val="24"/>
        </w:rPr>
        <w:t>形成本标准的征求意见稿。</w:t>
      </w:r>
      <w:r w:rsidRPr="007B6CDE">
        <w:rPr>
          <w:rFonts w:ascii="Times New Roman" w:eastAsia="宋体" w:hAnsi="Times New Roman" w:cs="Times New Roman"/>
          <w:sz w:val="24"/>
          <w:szCs w:val="24"/>
        </w:rPr>
        <w:t>202</w:t>
      </w:r>
      <w:r w:rsidRPr="007B6CDE">
        <w:rPr>
          <w:rFonts w:ascii="Times New Roman" w:eastAsia="宋体" w:hAnsi="Times New Roman" w:cs="Times New Roman" w:hint="eastAsia"/>
          <w:sz w:val="24"/>
          <w:szCs w:val="24"/>
        </w:rPr>
        <w:t>4</w:t>
      </w:r>
      <w:r w:rsidRPr="007B6CDE">
        <w:rPr>
          <w:rFonts w:ascii="Times New Roman" w:eastAsia="宋体" w:hAnsi="Times New Roman" w:cs="Times New Roman"/>
          <w:sz w:val="24"/>
          <w:szCs w:val="24"/>
        </w:rPr>
        <w:t>年</w:t>
      </w:r>
      <w:r w:rsidRPr="007B6CDE">
        <w:rPr>
          <w:rFonts w:ascii="Times New Roman" w:eastAsia="宋体" w:hAnsi="Times New Roman" w:cs="Times New Roman" w:hint="eastAsia"/>
          <w:sz w:val="24"/>
          <w:szCs w:val="24"/>
        </w:rPr>
        <w:t>2</w:t>
      </w:r>
      <w:r w:rsidRPr="007B6CDE">
        <w:rPr>
          <w:rFonts w:ascii="Times New Roman" w:eastAsia="宋体" w:hAnsi="Times New Roman" w:cs="Times New Roman"/>
          <w:sz w:val="24"/>
          <w:szCs w:val="24"/>
        </w:rPr>
        <w:t>月</w:t>
      </w:r>
      <w:r w:rsidRPr="007B6CDE">
        <w:rPr>
          <w:rFonts w:ascii="Times New Roman" w:eastAsia="宋体" w:hAnsi="Times New Roman" w:cs="Times New Roman" w:hint="eastAsia"/>
          <w:sz w:val="24"/>
          <w:szCs w:val="24"/>
        </w:rPr>
        <w:t>开始公开征求意见，并</w:t>
      </w:r>
      <w:r>
        <w:rPr>
          <w:rFonts w:ascii="Times New Roman" w:eastAsia="宋体" w:hAnsi="Times New Roman" w:cs="Times New Roman" w:hint="eastAsia"/>
          <w:sz w:val="24"/>
          <w:szCs w:val="24"/>
        </w:rPr>
        <w:t>将征求意见稿分别发送</w:t>
      </w:r>
      <w:r w:rsidR="001B14A4">
        <w:rPr>
          <w:rFonts w:ascii="Times New Roman" w:eastAsia="宋体" w:hAnsi="Times New Roman" w:cs="Times New Roman" w:hint="eastAsia"/>
          <w:sz w:val="24"/>
          <w:szCs w:val="24"/>
        </w:rPr>
        <w:t>江苏省农业科学院、扬州大学、江苏省植物保护植物检疫站、南京市植保植检站、</w:t>
      </w:r>
      <w:r>
        <w:rPr>
          <w:rFonts w:ascii="Times New Roman" w:eastAsia="宋体" w:hAnsi="Times New Roman" w:cs="Times New Roman" w:hint="eastAsia"/>
          <w:sz w:val="24"/>
          <w:szCs w:val="24"/>
        </w:rPr>
        <w:t>上海交通大学、上海市农业科学院、中国检验检疫科学研究院、安徽省农业科学研究院、山西农业大学、江西农业大学、浙江大学</w:t>
      </w:r>
      <w:r w:rsidR="001B14A4">
        <w:rPr>
          <w:rFonts w:ascii="Times New Roman" w:eastAsia="宋体" w:hAnsi="Times New Roman" w:cs="Times New Roman" w:hint="eastAsia"/>
          <w:sz w:val="24"/>
          <w:szCs w:val="24"/>
        </w:rPr>
        <w:t>和</w:t>
      </w:r>
      <w:r>
        <w:rPr>
          <w:rFonts w:ascii="Times New Roman" w:eastAsia="宋体" w:hAnsi="Times New Roman" w:cs="Times New Roman" w:hint="eastAsia"/>
          <w:sz w:val="24"/>
          <w:szCs w:val="24"/>
        </w:rPr>
        <w:t>浙江农林大学等</w:t>
      </w:r>
      <w:r>
        <w:rPr>
          <w:rFonts w:ascii="Times New Roman" w:eastAsia="宋体" w:hAnsi="Times New Roman" w:cs="Times New Roman" w:hint="eastAsia"/>
          <w:sz w:val="24"/>
          <w:szCs w:val="24"/>
        </w:rPr>
        <w:t>12</w:t>
      </w:r>
      <w:r>
        <w:rPr>
          <w:rFonts w:ascii="Times New Roman" w:eastAsia="宋体" w:hAnsi="Times New Roman" w:cs="Times New Roman" w:hint="eastAsia"/>
          <w:sz w:val="24"/>
          <w:szCs w:val="24"/>
        </w:rPr>
        <w:t>家单位相关行业专家，截至</w:t>
      </w:r>
      <w:r>
        <w:rPr>
          <w:rFonts w:ascii="Times New Roman" w:eastAsia="宋体" w:hAnsi="Times New Roman" w:cs="Times New Roman" w:hint="eastAsia"/>
          <w:sz w:val="24"/>
          <w:szCs w:val="24"/>
        </w:rPr>
        <w:t>2024</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月共收到</w:t>
      </w:r>
      <w:r>
        <w:rPr>
          <w:rFonts w:ascii="Times New Roman" w:eastAsia="宋体" w:hAnsi="Times New Roman" w:cs="Times New Roman" w:hint="eastAsia"/>
          <w:sz w:val="24"/>
          <w:szCs w:val="24"/>
        </w:rPr>
        <w:t>11</w:t>
      </w:r>
      <w:r>
        <w:rPr>
          <w:rFonts w:ascii="Times New Roman" w:eastAsia="宋体" w:hAnsi="Times New Roman" w:cs="Times New Roman" w:hint="eastAsia"/>
          <w:sz w:val="24"/>
          <w:szCs w:val="24"/>
        </w:rPr>
        <w:t>家单位的反馈意见</w:t>
      </w:r>
      <w:r w:rsidR="00077349">
        <w:rPr>
          <w:rFonts w:ascii="Times New Roman" w:eastAsia="宋体" w:hAnsi="Times New Roman" w:cs="Times New Roman" w:hint="eastAsia"/>
          <w:sz w:val="24"/>
          <w:szCs w:val="24"/>
        </w:rPr>
        <w:t>。</w:t>
      </w:r>
      <w:r w:rsidR="00077349">
        <w:rPr>
          <w:rFonts w:ascii="Times New Roman" w:eastAsia="宋体" w:hAnsi="Times New Roman" w:cs="Times New Roman" w:hint="eastAsia"/>
          <w:sz w:val="24"/>
          <w:szCs w:val="24"/>
        </w:rPr>
        <w:t>2024</w:t>
      </w:r>
      <w:r w:rsidR="00077349">
        <w:rPr>
          <w:rFonts w:ascii="Times New Roman" w:eastAsia="宋体" w:hAnsi="Times New Roman" w:cs="Times New Roman" w:hint="eastAsia"/>
          <w:sz w:val="24"/>
          <w:szCs w:val="24"/>
        </w:rPr>
        <w:t>年</w:t>
      </w:r>
      <w:r w:rsidR="00077349">
        <w:rPr>
          <w:rFonts w:ascii="Times New Roman" w:eastAsia="宋体" w:hAnsi="Times New Roman" w:cs="Times New Roman" w:hint="eastAsia"/>
          <w:sz w:val="24"/>
          <w:szCs w:val="24"/>
        </w:rPr>
        <w:t>7</w:t>
      </w:r>
      <w:r w:rsidR="00077349">
        <w:rPr>
          <w:rFonts w:ascii="Times New Roman" w:eastAsia="宋体" w:hAnsi="Times New Roman" w:cs="Times New Roman" w:hint="eastAsia"/>
          <w:sz w:val="24"/>
          <w:szCs w:val="24"/>
        </w:rPr>
        <w:t>月</w:t>
      </w:r>
      <w:r w:rsidR="00077349">
        <w:rPr>
          <w:rFonts w:ascii="Times New Roman" w:eastAsia="宋体" w:hAnsi="Times New Roman" w:cs="Times New Roman" w:hint="eastAsia"/>
          <w:sz w:val="24"/>
          <w:szCs w:val="24"/>
        </w:rPr>
        <w:t>24</w:t>
      </w:r>
      <w:r w:rsidR="00077349">
        <w:rPr>
          <w:rFonts w:ascii="Times New Roman" w:eastAsia="宋体" w:hAnsi="Times New Roman" w:cs="Times New Roman" w:hint="eastAsia"/>
          <w:sz w:val="24"/>
          <w:szCs w:val="24"/>
        </w:rPr>
        <w:t>日上报江苏省林业局，</w:t>
      </w:r>
      <w:r w:rsidR="00CE53F9">
        <w:rPr>
          <w:rFonts w:ascii="Times New Roman" w:eastAsia="宋体" w:hAnsi="Times New Roman" w:cs="Times New Roman" w:hint="eastAsia"/>
          <w:sz w:val="24"/>
          <w:szCs w:val="24"/>
        </w:rPr>
        <w:t>7</w:t>
      </w:r>
      <w:r w:rsidR="00CE53F9">
        <w:rPr>
          <w:rFonts w:ascii="Times New Roman" w:eastAsia="宋体" w:hAnsi="Times New Roman" w:cs="Times New Roman" w:hint="eastAsia"/>
          <w:sz w:val="24"/>
          <w:szCs w:val="24"/>
        </w:rPr>
        <w:t>月</w:t>
      </w:r>
      <w:r w:rsidR="00077349">
        <w:rPr>
          <w:rFonts w:ascii="Times New Roman" w:eastAsia="宋体" w:hAnsi="Times New Roman" w:cs="Times New Roman" w:hint="eastAsia"/>
          <w:sz w:val="24"/>
          <w:szCs w:val="24"/>
        </w:rPr>
        <w:t>26</w:t>
      </w:r>
      <w:r w:rsidR="00077349">
        <w:rPr>
          <w:rFonts w:ascii="Times New Roman" w:eastAsia="宋体" w:hAnsi="Times New Roman" w:cs="Times New Roman" w:hint="eastAsia"/>
          <w:sz w:val="24"/>
          <w:szCs w:val="24"/>
        </w:rPr>
        <w:t>日江苏省林业局通过“江苏林草科技产业”公众号向全社会</w:t>
      </w:r>
      <w:r w:rsidR="00AE74C4">
        <w:rPr>
          <w:rFonts w:ascii="Times New Roman" w:eastAsia="宋体" w:hAnsi="Times New Roman" w:cs="Times New Roman" w:hint="eastAsia"/>
          <w:sz w:val="24"/>
          <w:szCs w:val="24"/>
        </w:rPr>
        <w:t>进行意见征求</w:t>
      </w:r>
      <w:r w:rsidR="00B8390B">
        <w:rPr>
          <w:rFonts w:ascii="Times New Roman" w:eastAsia="宋体" w:hAnsi="Times New Roman" w:cs="Times New Roman" w:hint="eastAsia"/>
          <w:sz w:val="24"/>
          <w:szCs w:val="24"/>
        </w:rPr>
        <w:t>。</w:t>
      </w:r>
    </w:p>
    <w:p w14:paraId="06FEAF20" w14:textId="77777777" w:rsidR="00190CD8" w:rsidRDefault="003570BB">
      <w:pPr>
        <w:adjustRightInd w:val="0"/>
        <w:snapToGrid w:val="0"/>
        <w:spacing w:line="360" w:lineRule="auto"/>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（六）编制标准送审讨论稿</w:t>
      </w:r>
    </w:p>
    <w:p w14:paraId="73911206" w14:textId="13BBD320" w:rsidR="00190CD8" w:rsidRDefault="003570BB">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编制组对反馈</w:t>
      </w:r>
      <w:r w:rsidR="004A7224">
        <w:rPr>
          <w:rFonts w:ascii="Times New Roman" w:eastAsia="宋体" w:hAnsi="Times New Roman" w:cs="Times New Roman" w:hint="eastAsia"/>
          <w:sz w:val="24"/>
          <w:szCs w:val="24"/>
        </w:rPr>
        <w:t>的</w:t>
      </w:r>
      <w:r w:rsidR="004A7224">
        <w:rPr>
          <w:rFonts w:ascii="Times New Roman" w:eastAsia="宋体" w:hAnsi="Times New Roman" w:cs="Times New Roman" w:hint="eastAsia"/>
          <w:sz w:val="24"/>
          <w:szCs w:val="24"/>
        </w:rPr>
        <w:t>42</w:t>
      </w:r>
      <w:r w:rsidR="004A7224">
        <w:rPr>
          <w:rFonts w:ascii="Times New Roman" w:eastAsia="宋体" w:hAnsi="Times New Roman" w:cs="Times New Roman" w:hint="eastAsia"/>
          <w:sz w:val="24"/>
          <w:szCs w:val="24"/>
        </w:rPr>
        <w:t>条</w:t>
      </w:r>
      <w:r>
        <w:rPr>
          <w:rFonts w:ascii="Times New Roman" w:eastAsia="宋体" w:hAnsi="Times New Roman" w:cs="Times New Roman"/>
          <w:sz w:val="24"/>
          <w:szCs w:val="24"/>
        </w:rPr>
        <w:t>意见进行逐条梳理和研讨，</w:t>
      </w:r>
      <w:r w:rsidR="004A7224">
        <w:rPr>
          <w:rFonts w:ascii="Times New Roman" w:eastAsia="宋体" w:hAnsi="Times New Roman" w:cs="Times New Roman" w:hint="eastAsia"/>
          <w:sz w:val="24"/>
          <w:szCs w:val="24"/>
        </w:rPr>
        <w:t>最终</w:t>
      </w:r>
      <w:r>
        <w:rPr>
          <w:rFonts w:ascii="Times New Roman" w:eastAsia="宋体" w:hAnsi="Times New Roman" w:cs="Times New Roman" w:hint="eastAsia"/>
          <w:sz w:val="24"/>
          <w:szCs w:val="24"/>
        </w:rPr>
        <w:t>采纳意见</w:t>
      </w:r>
      <w:r>
        <w:rPr>
          <w:rFonts w:ascii="Times New Roman" w:eastAsia="宋体" w:hAnsi="Times New Roman" w:cs="Times New Roman"/>
          <w:sz w:val="24"/>
          <w:szCs w:val="24"/>
        </w:rPr>
        <w:t>2</w:t>
      </w:r>
      <w:r w:rsidR="00D45FA0">
        <w:rPr>
          <w:rFonts w:ascii="Times New Roman" w:eastAsia="宋体" w:hAnsi="Times New Roman" w:cs="Times New Roman" w:hint="eastAsia"/>
          <w:sz w:val="24"/>
          <w:szCs w:val="24"/>
        </w:rPr>
        <w:t>1</w:t>
      </w:r>
      <w:r>
        <w:rPr>
          <w:rFonts w:ascii="Times New Roman" w:eastAsia="宋体" w:hAnsi="Times New Roman" w:cs="Times New Roman"/>
          <w:sz w:val="24"/>
          <w:szCs w:val="24"/>
        </w:rPr>
        <w:t>条，</w:t>
      </w:r>
      <w:r>
        <w:rPr>
          <w:rFonts w:ascii="Times New Roman" w:eastAsia="宋体" w:hAnsi="Times New Roman" w:cs="Times New Roman" w:hint="eastAsia"/>
          <w:sz w:val="24"/>
          <w:szCs w:val="24"/>
        </w:rPr>
        <w:t>部分采纳</w:t>
      </w:r>
      <w:r w:rsidR="00D45FA0">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条，</w:t>
      </w:r>
      <w:r>
        <w:rPr>
          <w:rFonts w:ascii="Times New Roman" w:eastAsia="宋体" w:hAnsi="Times New Roman" w:cs="Times New Roman"/>
          <w:sz w:val="24"/>
          <w:szCs w:val="24"/>
        </w:rPr>
        <w:t>未采纳</w:t>
      </w:r>
      <w:r>
        <w:rPr>
          <w:rFonts w:ascii="Times New Roman" w:eastAsia="宋体" w:hAnsi="Times New Roman" w:cs="Times New Roman"/>
          <w:sz w:val="24"/>
          <w:szCs w:val="24"/>
        </w:rPr>
        <w:t>1</w:t>
      </w:r>
      <w:r w:rsidR="00D45FA0">
        <w:rPr>
          <w:rFonts w:ascii="Times New Roman" w:eastAsia="宋体" w:hAnsi="Times New Roman" w:cs="Times New Roman" w:hint="eastAsia"/>
          <w:sz w:val="24"/>
          <w:szCs w:val="24"/>
        </w:rPr>
        <w:t>4</w:t>
      </w:r>
      <w:r>
        <w:rPr>
          <w:rFonts w:ascii="Times New Roman" w:eastAsia="宋体" w:hAnsi="Times New Roman" w:cs="Times New Roman"/>
          <w:sz w:val="24"/>
          <w:szCs w:val="24"/>
        </w:rPr>
        <w:t>条</w:t>
      </w:r>
      <w:r>
        <w:rPr>
          <w:rFonts w:ascii="Times New Roman" w:eastAsia="宋体" w:hAnsi="Times New Roman" w:cs="Times New Roman" w:hint="eastAsia"/>
          <w:sz w:val="24"/>
          <w:szCs w:val="24"/>
        </w:rPr>
        <w:t>，部分采纳和未采纳</w:t>
      </w:r>
      <w:r>
        <w:rPr>
          <w:rFonts w:ascii="Times New Roman" w:eastAsia="宋体" w:hAnsi="Times New Roman" w:cs="Times New Roman"/>
          <w:sz w:val="24"/>
          <w:szCs w:val="24"/>
        </w:rPr>
        <w:t>的意见均</w:t>
      </w:r>
      <w:r w:rsidR="004A7224">
        <w:rPr>
          <w:rFonts w:ascii="Times New Roman" w:eastAsia="宋体" w:hAnsi="Times New Roman" w:cs="Times New Roman" w:hint="eastAsia"/>
          <w:sz w:val="24"/>
          <w:szCs w:val="24"/>
        </w:rPr>
        <w:t>在《征求意见汇总处理表》</w:t>
      </w:r>
      <w:r w:rsidR="001B14A4">
        <w:rPr>
          <w:rFonts w:ascii="Times New Roman" w:eastAsia="宋体" w:hAnsi="Times New Roman" w:cs="Times New Roman" w:hint="eastAsia"/>
          <w:sz w:val="24"/>
          <w:szCs w:val="24"/>
        </w:rPr>
        <w:lastRenderedPageBreak/>
        <w:t>进行</w:t>
      </w:r>
      <w:r w:rsidR="004A7224">
        <w:rPr>
          <w:rFonts w:ascii="Times New Roman" w:eastAsia="宋体" w:hAnsi="Times New Roman" w:cs="Times New Roman" w:hint="eastAsia"/>
          <w:sz w:val="24"/>
          <w:szCs w:val="24"/>
        </w:rPr>
        <w:t>了</w:t>
      </w:r>
      <w:r>
        <w:rPr>
          <w:rFonts w:ascii="Times New Roman" w:eastAsia="宋体" w:hAnsi="Times New Roman" w:cs="Times New Roman"/>
          <w:sz w:val="24"/>
          <w:szCs w:val="24"/>
        </w:rPr>
        <w:t>解释</w:t>
      </w:r>
      <w:r w:rsidR="001B14A4">
        <w:rPr>
          <w:rFonts w:ascii="Times New Roman" w:eastAsia="宋体" w:hAnsi="Times New Roman" w:cs="Times New Roman" w:hint="eastAsia"/>
          <w:sz w:val="24"/>
          <w:szCs w:val="24"/>
        </w:rPr>
        <w:t>说明</w:t>
      </w:r>
      <w:r>
        <w:rPr>
          <w:rFonts w:ascii="Times New Roman" w:eastAsia="宋体" w:hAnsi="Times New Roman" w:cs="Times New Roman" w:hint="eastAsia"/>
          <w:sz w:val="24"/>
          <w:szCs w:val="24"/>
        </w:rPr>
        <w:t>。在此基础上，</w:t>
      </w:r>
      <w:r w:rsidRPr="007B6CDE">
        <w:rPr>
          <w:rFonts w:ascii="Times New Roman" w:eastAsia="宋体" w:hAnsi="Times New Roman" w:cs="Times New Roman" w:hint="eastAsia"/>
          <w:sz w:val="24"/>
          <w:szCs w:val="24"/>
        </w:rPr>
        <w:t>编制</w:t>
      </w:r>
      <w:r w:rsidRPr="007B6CDE">
        <w:rPr>
          <w:rFonts w:ascii="Times New Roman" w:eastAsia="宋体" w:hAnsi="Times New Roman" w:cs="Times New Roman"/>
          <w:sz w:val="24"/>
          <w:szCs w:val="24"/>
        </w:rPr>
        <w:t>组根据</w:t>
      </w:r>
      <w:r w:rsidRPr="007B6CDE">
        <w:rPr>
          <w:rFonts w:ascii="Times New Roman" w:eastAsia="宋体" w:hAnsi="Times New Roman" w:cs="Times New Roman" w:hint="eastAsia"/>
          <w:sz w:val="24"/>
          <w:szCs w:val="24"/>
        </w:rPr>
        <w:t>征求</w:t>
      </w:r>
      <w:r w:rsidRPr="007B6CDE">
        <w:rPr>
          <w:rFonts w:ascii="Times New Roman" w:eastAsia="宋体" w:hAnsi="Times New Roman" w:cs="Times New Roman"/>
          <w:sz w:val="24"/>
          <w:szCs w:val="24"/>
        </w:rPr>
        <w:t>意见对</w:t>
      </w:r>
      <w:r w:rsidRPr="007B6CDE">
        <w:rPr>
          <w:rFonts w:ascii="Times New Roman" w:eastAsia="宋体" w:hAnsi="Times New Roman" w:cs="Times New Roman" w:hint="eastAsia"/>
          <w:sz w:val="24"/>
          <w:szCs w:val="24"/>
        </w:rPr>
        <w:t>文本</w:t>
      </w:r>
      <w:r w:rsidRPr="007B6CDE">
        <w:rPr>
          <w:rFonts w:ascii="Times New Roman" w:eastAsia="宋体" w:hAnsi="Times New Roman" w:cs="Times New Roman"/>
          <w:sz w:val="24"/>
          <w:szCs w:val="24"/>
        </w:rPr>
        <w:t>进行了修改和完善，</w:t>
      </w:r>
      <w:r w:rsidRPr="007B6CDE">
        <w:rPr>
          <w:rFonts w:ascii="Times New Roman" w:eastAsia="宋体" w:hAnsi="Times New Roman" w:cs="Times New Roman" w:hint="eastAsia"/>
          <w:sz w:val="24"/>
          <w:szCs w:val="24"/>
        </w:rPr>
        <w:t>于</w:t>
      </w:r>
      <w:r w:rsidRPr="007B6CDE">
        <w:rPr>
          <w:rFonts w:ascii="Times New Roman" w:eastAsia="宋体" w:hAnsi="Times New Roman" w:cs="Times New Roman"/>
          <w:sz w:val="24"/>
          <w:szCs w:val="24"/>
        </w:rPr>
        <w:t>202</w:t>
      </w:r>
      <w:r w:rsidRPr="007B6CDE">
        <w:rPr>
          <w:rFonts w:ascii="Times New Roman" w:eastAsia="宋体" w:hAnsi="Times New Roman" w:cs="Times New Roman" w:hint="eastAsia"/>
          <w:sz w:val="24"/>
          <w:szCs w:val="24"/>
        </w:rPr>
        <w:t>4</w:t>
      </w:r>
      <w:r w:rsidRPr="007B6CDE">
        <w:rPr>
          <w:rFonts w:ascii="Times New Roman" w:eastAsia="宋体" w:hAnsi="Times New Roman" w:cs="Times New Roman"/>
          <w:sz w:val="24"/>
          <w:szCs w:val="24"/>
        </w:rPr>
        <w:t>年</w:t>
      </w:r>
      <w:r w:rsidR="00AE74C4">
        <w:rPr>
          <w:rFonts w:ascii="Times New Roman" w:eastAsia="宋体" w:hAnsi="Times New Roman" w:cs="Times New Roman" w:hint="eastAsia"/>
          <w:sz w:val="24"/>
          <w:szCs w:val="24"/>
        </w:rPr>
        <w:t>8</w:t>
      </w:r>
      <w:r w:rsidRPr="007B6CDE">
        <w:rPr>
          <w:rFonts w:ascii="Times New Roman" w:eastAsia="宋体" w:hAnsi="Times New Roman" w:cs="Times New Roman"/>
          <w:sz w:val="24"/>
          <w:szCs w:val="24"/>
        </w:rPr>
        <w:t>月形成送审稿。</w:t>
      </w:r>
    </w:p>
    <w:p w14:paraId="60135D2E" w14:textId="3F4B76D5" w:rsidR="00CE53F9" w:rsidRDefault="00CE53F9" w:rsidP="00CE53F9">
      <w:pPr>
        <w:adjustRightInd w:val="0"/>
        <w:snapToGrid w:val="0"/>
        <w:spacing w:line="360" w:lineRule="auto"/>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（七）编制标准报批稿</w:t>
      </w:r>
    </w:p>
    <w:p w14:paraId="05B5A001" w14:textId="33E5F0D3" w:rsidR="00CE53F9" w:rsidRPr="00CE53F9" w:rsidRDefault="00CE53F9" w:rsidP="00715479">
      <w:pPr>
        <w:spacing w:line="360" w:lineRule="auto"/>
        <w:ind w:firstLineChars="200" w:firstLine="480"/>
        <w:rPr>
          <w:rFonts w:ascii="Times New Roman" w:eastAsia="宋体" w:hAnsi="Times New Roman" w:cs="Times New Roman"/>
          <w:sz w:val="24"/>
          <w:szCs w:val="24"/>
        </w:rPr>
      </w:pPr>
      <w:r w:rsidRPr="00CE53F9">
        <w:rPr>
          <w:rFonts w:ascii="Times New Roman" w:eastAsia="宋体" w:hAnsi="Times New Roman" w:cs="Times New Roman" w:hint="eastAsia"/>
          <w:sz w:val="24"/>
          <w:szCs w:val="24"/>
        </w:rPr>
        <w:t>2024</w:t>
      </w:r>
      <w:r w:rsidRPr="00CE53F9">
        <w:rPr>
          <w:rFonts w:ascii="Times New Roman" w:eastAsia="宋体" w:hAnsi="Times New Roman" w:cs="Times New Roman" w:hint="eastAsia"/>
          <w:sz w:val="24"/>
          <w:szCs w:val="24"/>
        </w:rPr>
        <w:t>年</w:t>
      </w:r>
      <w:r w:rsidRPr="00CE53F9">
        <w:rPr>
          <w:rFonts w:ascii="Times New Roman" w:eastAsia="宋体" w:hAnsi="Times New Roman" w:cs="Times New Roman" w:hint="eastAsia"/>
          <w:sz w:val="24"/>
          <w:szCs w:val="24"/>
        </w:rPr>
        <w:t>9</w:t>
      </w:r>
      <w:r w:rsidRPr="00CE53F9">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23</w:t>
      </w:r>
      <w:r>
        <w:rPr>
          <w:rFonts w:ascii="Times New Roman" w:eastAsia="宋体" w:hAnsi="Times New Roman" w:cs="Times New Roman" w:hint="eastAsia"/>
          <w:sz w:val="24"/>
          <w:szCs w:val="24"/>
        </w:rPr>
        <w:t>日江苏省市场监管局标准管理处</w:t>
      </w:r>
      <w:r w:rsidR="00715479">
        <w:rPr>
          <w:rFonts w:ascii="Times New Roman" w:eastAsia="宋体" w:hAnsi="Times New Roman" w:cs="Times New Roman" w:hint="eastAsia"/>
          <w:sz w:val="24"/>
          <w:szCs w:val="24"/>
        </w:rPr>
        <w:t>组织专家对本标准进行审查，</w:t>
      </w:r>
      <w:r w:rsidR="00715479">
        <w:rPr>
          <w:rFonts w:ascii="Times New Roman" w:eastAsia="宋体" w:hAnsi="Times New Roman" w:cs="Times New Roman"/>
          <w:sz w:val="24"/>
          <w:szCs w:val="24"/>
        </w:rPr>
        <w:t>编制组</w:t>
      </w:r>
      <w:r w:rsidR="00715479">
        <w:rPr>
          <w:rFonts w:ascii="Times New Roman" w:eastAsia="宋体" w:hAnsi="Times New Roman" w:cs="Times New Roman" w:hint="eastAsia"/>
          <w:sz w:val="24"/>
          <w:szCs w:val="24"/>
        </w:rPr>
        <w:t>根据此次审查结果进行了修改和完善，于</w:t>
      </w:r>
      <w:r w:rsidR="00715479">
        <w:rPr>
          <w:rFonts w:ascii="Times New Roman" w:eastAsia="宋体" w:hAnsi="Times New Roman" w:cs="Times New Roman" w:hint="eastAsia"/>
          <w:sz w:val="24"/>
          <w:szCs w:val="24"/>
        </w:rPr>
        <w:t>2024</w:t>
      </w:r>
      <w:r w:rsidR="00715479">
        <w:rPr>
          <w:rFonts w:ascii="Times New Roman" w:eastAsia="宋体" w:hAnsi="Times New Roman" w:cs="Times New Roman" w:hint="eastAsia"/>
          <w:sz w:val="24"/>
          <w:szCs w:val="24"/>
        </w:rPr>
        <w:t>年</w:t>
      </w:r>
      <w:r w:rsidR="00715479">
        <w:rPr>
          <w:rFonts w:ascii="Times New Roman" w:eastAsia="宋体" w:hAnsi="Times New Roman" w:cs="Times New Roman" w:hint="eastAsia"/>
          <w:sz w:val="24"/>
          <w:szCs w:val="24"/>
        </w:rPr>
        <w:t>10</w:t>
      </w:r>
      <w:r w:rsidR="00715479">
        <w:rPr>
          <w:rFonts w:ascii="Times New Roman" w:eastAsia="宋体" w:hAnsi="Times New Roman" w:cs="Times New Roman" w:hint="eastAsia"/>
          <w:sz w:val="24"/>
          <w:szCs w:val="24"/>
        </w:rPr>
        <w:t>月形成报批稿。</w:t>
      </w:r>
    </w:p>
    <w:p w14:paraId="1F6D6140" w14:textId="77777777" w:rsidR="00190CD8" w:rsidRDefault="003570BB">
      <w:pPr>
        <w:adjustRightInd w:val="0"/>
        <w:snapToGrid w:val="0"/>
        <w:spacing w:line="360" w:lineRule="auto"/>
        <w:outlineLvl w:val="0"/>
        <w:rPr>
          <w:rFonts w:ascii="Times New Roman" w:eastAsia="宋体" w:hAnsi="Times New Roman" w:cs="Times New Roman"/>
          <w:b/>
          <w:bCs/>
          <w:sz w:val="24"/>
          <w:szCs w:val="24"/>
        </w:rPr>
      </w:pPr>
      <w:bookmarkStart w:id="3" w:name="_Toc179271136"/>
      <w:r>
        <w:rPr>
          <w:rFonts w:ascii="Times New Roman" w:eastAsia="宋体" w:hAnsi="Times New Roman" w:cs="Times New Roman"/>
          <w:b/>
          <w:bCs/>
          <w:sz w:val="24"/>
          <w:szCs w:val="24"/>
        </w:rPr>
        <w:t>四、主要内容及技术确定依据</w:t>
      </w:r>
      <w:bookmarkEnd w:id="3"/>
    </w:p>
    <w:p w14:paraId="42388B79" w14:textId="17549DB4" w:rsidR="00190CD8" w:rsidRDefault="003570BB">
      <w:pPr>
        <w:adjustRightInd w:val="0"/>
        <w:snapToGrid w:val="0"/>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编制组</w:t>
      </w:r>
      <w:r>
        <w:rPr>
          <w:rFonts w:ascii="Times New Roman" w:eastAsia="宋体" w:hAnsi="Times New Roman" w:cs="Times New Roman"/>
          <w:kern w:val="0"/>
          <w:sz w:val="24"/>
          <w:szCs w:val="24"/>
        </w:rPr>
        <w:t>遵循</w:t>
      </w: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先进性、实用性、统一性、规范性</w:t>
      </w: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的原则，注重标准的通用性、适用性和可操作性</w:t>
      </w:r>
      <w:r>
        <w:rPr>
          <w:rFonts w:ascii="Times New Roman" w:eastAsia="宋体" w:hAnsi="Times New Roman" w:cs="Times New Roman" w:hint="eastAsia"/>
          <w:kern w:val="0"/>
          <w:sz w:val="24"/>
          <w:szCs w:val="24"/>
        </w:rPr>
        <w:t>，参照</w:t>
      </w:r>
      <w:r>
        <w:rPr>
          <w:rFonts w:ascii="Times New Roman" w:eastAsia="宋体" w:hAnsi="Times New Roman" w:cs="Times New Roman" w:hint="eastAsia"/>
          <w:sz w:val="24"/>
          <w:szCs w:val="24"/>
        </w:rPr>
        <w:t>薄壳山核桃</w:t>
      </w:r>
      <w:r>
        <w:rPr>
          <w:rFonts w:ascii="Times New Roman" w:eastAsia="宋体" w:hAnsi="Times New Roman" w:cs="Times New Roman" w:hint="eastAsia"/>
          <w:kern w:val="0"/>
          <w:sz w:val="24"/>
          <w:szCs w:val="24"/>
        </w:rPr>
        <w:t>有关标准</w:t>
      </w:r>
      <w:r>
        <w:rPr>
          <w:rFonts w:ascii="Times New Roman" w:eastAsia="宋体" w:hAnsi="Times New Roman" w:cs="Times New Roman"/>
          <w:kern w:val="0"/>
          <w:sz w:val="24"/>
          <w:szCs w:val="24"/>
        </w:rPr>
        <w:t>，</w:t>
      </w:r>
      <w:r>
        <w:rPr>
          <w:rFonts w:ascii="Times New Roman" w:eastAsia="宋体" w:hAnsi="Times New Roman" w:cs="Times New Roman" w:hint="eastAsia"/>
          <w:sz w:val="24"/>
          <w:szCs w:val="24"/>
        </w:rPr>
        <w:t>依据牵头单位前期对江苏省薄壳山核桃的疮痂病和炭疽病病原鉴定、流行学规律、防治措施及成效等研究成果，广泛听取了专家学者、一线农技人员及薄壳山核桃种植大户的意见，明确了薄壳山核桃疮痂病和炭疽病的防控原则，并对病害的各项防治措施进行了相应的规范</w:t>
      </w:r>
      <w:r w:rsidR="00B8390B">
        <w:rPr>
          <w:rFonts w:ascii="Times New Roman" w:eastAsia="宋体" w:hAnsi="Times New Roman" w:cs="Times New Roman" w:hint="eastAsia"/>
          <w:sz w:val="24"/>
          <w:szCs w:val="24"/>
        </w:rPr>
        <w:t>。</w:t>
      </w:r>
    </w:p>
    <w:p w14:paraId="0E4B75C7" w14:textId="7D8DACD1" w:rsidR="00190CD8" w:rsidRDefault="003570BB" w:rsidP="00266465">
      <w:pPr>
        <w:adjustRightInd w:val="0"/>
        <w:snapToGrid w:val="0"/>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本标准的重点部分是防治措施，为了提高本标准的可操作性，本编制组</w:t>
      </w:r>
      <w:r w:rsidR="006159AC">
        <w:rPr>
          <w:rFonts w:ascii="Times New Roman" w:eastAsia="宋体" w:hAnsi="Times New Roman" w:cs="Times New Roman" w:hint="eastAsia"/>
          <w:sz w:val="24"/>
          <w:szCs w:val="24"/>
        </w:rPr>
        <w:t>首先对病原菌种类、病害症状和发病规律进行了说明</w:t>
      </w:r>
      <w:r w:rsidR="00AB3101">
        <w:rPr>
          <w:rFonts w:ascii="Times New Roman" w:eastAsia="宋体" w:hAnsi="Times New Roman" w:cs="Times New Roman" w:hint="eastAsia"/>
          <w:sz w:val="24"/>
          <w:szCs w:val="24"/>
        </w:rPr>
        <w:t>。根据我们前期病原菌种类多样性研究，结果表明薄壳山核桃炭疽病病原菌</w:t>
      </w:r>
      <w:r w:rsidR="00715479">
        <w:rPr>
          <w:rFonts w:ascii="Times New Roman" w:eastAsia="宋体" w:hAnsi="Times New Roman" w:cs="Times New Roman" w:hint="eastAsia"/>
          <w:sz w:val="24"/>
          <w:szCs w:val="24"/>
        </w:rPr>
        <w:t>属</w:t>
      </w:r>
      <w:r w:rsidR="00AB3101">
        <w:rPr>
          <w:rFonts w:ascii="Times New Roman" w:eastAsia="宋体" w:hAnsi="Times New Roman" w:cs="Times New Roman" w:hint="eastAsia"/>
          <w:sz w:val="24"/>
          <w:szCs w:val="24"/>
        </w:rPr>
        <w:t>于刺盘孢属，但</w:t>
      </w:r>
      <w:r w:rsidR="00A56259">
        <w:rPr>
          <w:rFonts w:ascii="Times New Roman" w:eastAsia="宋体" w:hAnsi="Times New Roman" w:cs="Times New Roman" w:hint="eastAsia"/>
          <w:sz w:val="24"/>
          <w:szCs w:val="24"/>
        </w:rPr>
        <w:t>病原菌是一个多样性群体</w:t>
      </w:r>
      <w:r w:rsidR="00AB3101">
        <w:rPr>
          <w:rFonts w:ascii="Times New Roman" w:eastAsia="宋体" w:hAnsi="Times New Roman" w:cs="Times New Roman" w:hint="eastAsia"/>
          <w:sz w:val="24"/>
          <w:szCs w:val="24"/>
        </w:rPr>
        <w:t>，因此本标准将薄壳山核桃炭疽病病原菌</w:t>
      </w:r>
      <w:r w:rsidR="00C561FD">
        <w:rPr>
          <w:rFonts w:ascii="Times New Roman" w:eastAsia="宋体" w:hAnsi="Times New Roman" w:cs="Times New Roman" w:hint="eastAsia"/>
          <w:sz w:val="24"/>
          <w:szCs w:val="24"/>
        </w:rPr>
        <w:t>笼统的</w:t>
      </w:r>
      <w:r w:rsidR="00AB3101">
        <w:rPr>
          <w:rFonts w:ascii="Times New Roman" w:eastAsia="宋体" w:hAnsi="Times New Roman" w:cs="Times New Roman" w:hint="eastAsia"/>
          <w:sz w:val="24"/>
          <w:szCs w:val="24"/>
        </w:rPr>
        <w:t>定义为</w:t>
      </w:r>
      <w:r w:rsidR="00AB3101" w:rsidRPr="00AB3101">
        <w:rPr>
          <w:rFonts w:ascii="Times New Roman" w:eastAsia="宋体" w:hAnsi="Times New Roman" w:cs="Times New Roman" w:hint="eastAsia"/>
          <w:sz w:val="24"/>
          <w:szCs w:val="24"/>
        </w:rPr>
        <w:t>刺盘孢属病原菌</w:t>
      </w:r>
      <w:r w:rsidR="00AB3101" w:rsidRPr="00AB3101">
        <w:rPr>
          <w:rFonts w:ascii="Times New Roman" w:eastAsia="宋体" w:hAnsi="Times New Roman" w:cs="Times New Roman"/>
          <w:sz w:val="24"/>
          <w:szCs w:val="24"/>
        </w:rPr>
        <w:t>（</w:t>
      </w:r>
      <w:r w:rsidR="00AB3101" w:rsidRPr="00AB3101">
        <w:rPr>
          <w:rFonts w:ascii="Times New Roman" w:eastAsia="宋体" w:hAnsi="Times New Roman" w:cs="Times New Roman"/>
          <w:i/>
          <w:sz w:val="24"/>
          <w:szCs w:val="24"/>
        </w:rPr>
        <w:t xml:space="preserve">Colletotrichum </w:t>
      </w:r>
      <w:r w:rsidR="00AB3101" w:rsidRPr="00AB3101">
        <w:rPr>
          <w:rFonts w:ascii="Times New Roman" w:eastAsia="宋体" w:hAnsi="Times New Roman" w:cs="Times New Roman"/>
          <w:iCs/>
          <w:sz w:val="24"/>
          <w:szCs w:val="24"/>
        </w:rPr>
        <w:t>spp.</w:t>
      </w:r>
      <w:r w:rsidR="00AB3101" w:rsidRPr="00AB3101">
        <w:rPr>
          <w:rFonts w:ascii="Times New Roman" w:eastAsia="宋体" w:hAnsi="Times New Roman" w:cs="Times New Roman"/>
          <w:sz w:val="24"/>
          <w:szCs w:val="24"/>
        </w:rPr>
        <w:t>）</w:t>
      </w:r>
      <w:r w:rsidR="00C561FD">
        <w:rPr>
          <w:rFonts w:ascii="Times New Roman" w:eastAsia="宋体" w:hAnsi="Times New Roman" w:cs="Times New Roman" w:hint="eastAsia"/>
          <w:sz w:val="24"/>
          <w:szCs w:val="24"/>
        </w:rPr>
        <w:t>。</w:t>
      </w:r>
      <w:r w:rsidR="00715479">
        <w:rPr>
          <w:rFonts w:ascii="Times New Roman" w:eastAsia="宋体" w:hAnsi="Times New Roman" w:cs="Times New Roman" w:hint="eastAsia"/>
          <w:sz w:val="24"/>
          <w:szCs w:val="24"/>
        </w:rPr>
        <w:t>依据《江苏省薄壳山核桃炭疽病病原种类鉴定及其侵染寄主动态研究》和《薄壳山核桃疮痂病的分离和鉴定与室内药剂筛选》等研究性论文，</w:t>
      </w:r>
      <w:r w:rsidR="00DC2FA0">
        <w:rPr>
          <w:rFonts w:ascii="Times New Roman" w:eastAsia="宋体" w:hAnsi="Times New Roman" w:cs="Times New Roman" w:hint="eastAsia"/>
          <w:sz w:val="24"/>
          <w:szCs w:val="24"/>
        </w:rPr>
        <w:t>本标准</w:t>
      </w:r>
      <w:r w:rsidR="00715479">
        <w:rPr>
          <w:rFonts w:ascii="Times New Roman" w:eastAsia="宋体" w:hAnsi="Times New Roman" w:cs="Times New Roman" w:hint="eastAsia"/>
          <w:sz w:val="24"/>
          <w:szCs w:val="24"/>
        </w:rPr>
        <w:t>对</w:t>
      </w:r>
      <w:r w:rsidR="00DC2FA0">
        <w:rPr>
          <w:rFonts w:ascii="Times New Roman" w:eastAsia="宋体" w:hAnsi="Times New Roman" w:cs="Times New Roman" w:hint="eastAsia"/>
          <w:sz w:val="24"/>
          <w:szCs w:val="24"/>
        </w:rPr>
        <w:t>所涉及的</w:t>
      </w:r>
      <w:r w:rsidR="00715479">
        <w:rPr>
          <w:rFonts w:ascii="Times New Roman" w:eastAsia="宋体" w:hAnsi="Times New Roman" w:cs="Times New Roman" w:hint="eastAsia"/>
          <w:sz w:val="24"/>
          <w:szCs w:val="24"/>
        </w:rPr>
        <w:t>病原菌</w:t>
      </w:r>
      <w:r w:rsidR="00DC2FA0">
        <w:rPr>
          <w:rFonts w:ascii="Times New Roman" w:eastAsia="宋体" w:hAnsi="Times New Roman" w:cs="Times New Roman" w:hint="eastAsia"/>
          <w:sz w:val="24"/>
          <w:szCs w:val="24"/>
        </w:rPr>
        <w:t>种类</w:t>
      </w:r>
      <w:r w:rsidR="00715479">
        <w:rPr>
          <w:rFonts w:ascii="Times New Roman" w:eastAsia="宋体" w:hAnsi="Times New Roman" w:cs="Times New Roman" w:hint="eastAsia"/>
          <w:sz w:val="24"/>
          <w:szCs w:val="24"/>
        </w:rPr>
        <w:t>和</w:t>
      </w:r>
      <w:r w:rsidR="00DC2FA0">
        <w:rPr>
          <w:rFonts w:ascii="Times New Roman" w:eastAsia="宋体" w:hAnsi="Times New Roman" w:cs="Times New Roman" w:hint="eastAsia"/>
          <w:sz w:val="24"/>
          <w:szCs w:val="24"/>
        </w:rPr>
        <w:t>病害症状</w:t>
      </w:r>
      <w:r w:rsidR="00715479">
        <w:rPr>
          <w:rFonts w:ascii="Times New Roman" w:eastAsia="宋体" w:hAnsi="Times New Roman" w:cs="Times New Roman" w:hint="eastAsia"/>
          <w:sz w:val="24"/>
          <w:szCs w:val="24"/>
        </w:rPr>
        <w:t>进行了</w:t>
      </w:r>
      <w:r w:rsidR="00DC2FA0">
        <w:rPr>
          <w:rFonts w:ascii="Times New Roman" w:eastAsia="宋体" w:hAnsi="Times New Roman" w:cs="Times New Roman" w:hint="eastAsia"/>
          <w:sz w:val="24"/>
          <w:szCs w:val="24"/>
        </w:rPr>
        <w:t>描述。</w:t>
      </w:r>
      <w:r>
        <w:rPr>
          <w:rFonts w:ascii="Times New Roman" w:eastAsia="宋体" w:hAnsi="Times New Roman" w:cs="Times New Roman" w:hint="eastAsia"/>
          <w:sz w:val="24"/>
          <w:szCs w:val="24"/>
        </w:rPr>
        <w:t>在前期研究中，牵头单位发现有效的</w:t>
      </w:r>
      <w:r w:rsidR="00AB5C8C">
        <w:rPr>
          <w:rFonts w:ascii="Times New Roman" w:eastAsia="宋体" w:hAnsi="Times New Roman" w:cs="Times New Roman" w:hint="eastAsia"/>
          <w:sz w:val="24"/>
          <w:szCs w:val="24"/>
        </w:rPr>
        <w:t>栽培</w:t>
      </w:r>
      <w:r>
        <w:rPr>
          <w:rFonts w:ascii="Times New Roman" w:eastAsia="宋体" w:hAnsi="Times New Roman" w:cs="Times New Roman" w:hint="eastAsia"/>
          <w:sz w:val="24"/>
          <w:szCs w:val="24"/>
        </w:rPr>
        <w:t>管理措施是薄壳山核桃疮痂病和炭疽病</w:t>
      </w:r>
      <w:r w:rsidR="005B21BE">
        <w:rPr>
          <w:rFonts w:ascii="Times New Roman" w:eastAsia="宋体" w:hAnsi="Times New Roman" w:cs="Times New Roman" w:hint="eastAsia"/>
          <w:sz w:val="24"/>
          <w:szCs w:val="24"/>
        </w:rPr>
        <w:t>防治长效</w:t>
      </w:r>
      <w:r>
        <w:rPr>
          <w:rFonts w:ascii="Times New Roman" w:eastAsia="宋体" w:hAnsi="Times New Roman" w:cs="Times New Roman" w:hint="eastAsia"/>
          <w:sz w:val="24"/>
          <w:szCs w:val="24"/>
        </w:rPr>
        <w:t>机制的基础，其中品种的选择、种植密度、整形修剪和人工清园等</w:t>
      </w:r>
      <w:r w:rsidR="003D7F54">
        <w:rPr>
          <w:rFonts w:ascii="Times New Roman" w:eastAsia="宋体" w:hAnsi="Times New Roman" w:cs="Times New Roman" w:hint="eastAsia"/>
          <w:sz w:val="24"/>
          <w:szCs w:val="24"/>
        </w:rPr>
        <w:t>措施</w:t>
      </w:r>
      <w:r>
        <w:rPr>
          <w:rFonts w:ascii="Times New Roman" w:eastAsia="宋体" w:hAnsi="Times New Roman" w:cs="Times New Roman" w:hint="eastAsia"/>
          <w:sz w:val="24"/>
          <w:szCs w:val="24"/>
        </w:rPr>
        <w:t>是关键，因此本编制组基于薄壳山核桃疮痂病和炭疽病的侵染</w:t>
      </w:r>
      <w:r w:rsidR="00DE5093">
        <w:rPr>
          <w:rFonts w:ascii="Times New Roman" w:eastAsia="宋体" w:hAnsi="Times New Roman" w:cs="Times New Roman" w:hint="eastAsia"/>
          <w:sz w:val="24"/>
          <w:szCs w:val="24"/>
        </w:rPr>
        <w:t>特点</w:t>
      </w:r>
      <w:r>
        <w:rPr>
          <w:rFonts w:ascii="Times New Roman" w:eastAsia="宋体" w:hAnsi="Times New Roman" w:cs="Times New Roman" w:hint="eastAsia"/>
          <w:sz w:val="24"/>
          <w:szCs w:val="24"/>
        </w:rPr>
        <w:t>，参照《薄壳山核桃》（</w:t>
      </w:r>
      <w:r>
        <w:rPr>
          <w:rFonts w:ascii="Times New Roman" w:eastAsia="宋体" w:hAnsi="Times New Roman" w:cs="Times New Roman" w:hint="eastAsia"/>
          <w:sz w:val="24"/>
          <w:szCs w:val="24"/>
        </w:rPr>
        <w:t>LY/T 1941</w:t>
      </w:r>
      <w:r>
        <w:rPr>
          <w:rFonts w:ascii="Times New Roman" w:eastAsia="宋体" w:hAnsi="Times New Roman" w:cs="Times New Roman" w:hint="eastAsia"/>
          <w:sz w:val="24"/>
          <w:szCs w:val="24"/>
        </w:rPr>
        <w:t>）标准，规定了薄壳山核桃</w:t>
      </w:r>
      <w:r w:rsidR="00AB5C8C">
        <w:rPr>
          <w:rFonts w:ascii="Times New Roman" w:eastAsia="宋体" w:hAnsi="Times New Roman" w:cs="Times New Roman" w:hint="eastAsia"/>
          <w:sz w:val="24"/>
          <w:szCs w:val="24"/>
        </w:rPr>
        <w:t>栽培</w:t>
      </w:r>
      <w:r>
        <w:rPr>
          <w:rFonts w:ascii="Times New Roman" w:eastAsia="宋体" w:hAnsi="Times New Roman" w:cs="Times New Roman" w:hint="eastAsia"/>
          <w:sz w:val="24"/>
          <w:szCs w:val="24"/>
        </w:rPr>
        <w:t>措施相关技术要求。</w:t>
      </w:r>
    </w:p>
    <w:p w14:paraId="3C5D5D9C" w14:textId="37727329" w:rsidR="00976985" w:rsidRDefault="00413FC8" w:rsidP="00F4046A">
      <w:pPr>
        <w:adjustRightInd w:val="0"/>
        <w:snapToGrid w:val="0"/>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化学防治是薄壳山核桃疮痂病和炭疽病最有效的防治措施。</w:t>
      </w:r>
      <w:r w:rsidR="00F571DA" w:rsidRPr="00F571DA">
        <w:rPr>
          <w:rFonts w:ascii="Times New Roman" w:eastAsia="宋体" w:hAnsi="Times New Roman" w:cs="Times New Roman" w:hint="eastAsia"/>
          <w:sz w:val="24"/>
          <w:szCs w:val="24"/>
        </w:rPr>
        <w:t>前期</w:t>
      </w:r>
      <w:r w:rsidR="000153F5">
        <w:rPr>
          <w:rFonts w:ascii="Times New Roman" w:eastAsia="宋体" w:hAnsi="Times New Roman" w:cs="Times New Roman" w:hint="eastAsia"/>
          <w:sz w:val="24"/>
          <w:szCs w:val="24"/>
        </w:rPr>
        <w:t>我们</w:t>
      </w:r>
      <w:r w:rsidR="004B2374">
        <w:rPr>
          <w:rFonts w:ascii="Times New Roman" w:eastAsia="宋体" w:hAnsi="Times New Roman" w:cs="Times New Roman" w:hint="eastAsia"/>
          <w:sz w:val="24"/>
          <w:szCs w:val="24"/>
        </w:rPr>
        <w:t>对</w:t>
      </w:r>
      <w:r w:rsidR="00F64FF8">
        <w:rPr>
          <w:rFonts w:ascii="Times New Roman" w:eastAsia="宋体" w:hAnsi="Times New Roman" w:cs="Times New Roman" w:hint="eastAsia"/>
          <w:sz w:val="24"/>
          <w:szCs w:val="24"/>
        </w:rPr>
        <w:t>多种化学药剂进行了</w:t>
      </w:r>
      <w:r w:rsidR="00DE5093">
        <w:rPr>
          <w:rFonts w:ascii="Times New Roman" w:eastAsia="宋体" w:hAnsi="Times New Roman" w:cs="Times New Roman" w:hint="eastAsia"/>
          <w:sz w:val="24"/>
          <w:szCs w:val="24"/>
        </w:rPr>
        <w:t>病害</w:t>
      </w:r>
      <w:r w:rsidR="003623F5">
        <w:rPr>
          <w:rFonts w:ascii="Times New Roman" w:eastAsia="宋体" w:hAnsi="Times New Roman" w:cs="Times New Roman" w:hint="eastAsia"/>
          <w:sz w:val="24"/>
          <w:szCs w:val="24"/>
        </w:rPr>
        <w:t>防治</w:t>
      </w:r>
      <w:r w:rsidR="00F64FF8">
        <w:rPr>
          <w:rFonts w:ascii="Times New Roman" w:eastAsia="宋体" w:hAnsi="Times New Roman" w:cs="Times New Roman" w:hint="eastAsia"/>
          <w:sz w:val="24"/>
          <w:szCs w:val="24"/>
        </w:rPr>
        <w:t>药效试验，</w:t>
      </w:r>
      <w:r w:rsidR="004B2374">
        <w:rPr>
          <w:rFonts w:ascii="Times New Roman" w:eastAsia="宋体" w:hAnsi="Times New Roman" w:cs="Times New Roman" w:hint="eastAsia"/>
          <w:sz w:val="24"/>
          <w:szCs w:val="24"/>
        </w:rPr>
        <w:t>结果</w:t>
      </w:r>
      <w:r w:rsidR="00715479">
        <w:rPr>
          <w:rFonts w:ascii="Times New Roman" w:eastAsia="宋体" w:hAnsi="Times New Roman" w:cs="Times New Roman" w:hint="eastAsia"/>
          <w:sz w:val="24"/>
          <w:szCs w:val="24"/>
        </w:rPr>
        <w:t>表明</w:t>
      </w:r>
      <w:r w:rsidR="00F64FF8">
        <w:rPr>
          <w:rFonts w:ascii="Times New Roman" w:eastAsia="宋体" w:hAnsi="Times New Roman" w:cs="Times New Roman" w:hint="eastAsia"/>
          <w:sz w:val="24"/>
          <w:szCs w:val="24"/>
        </w:rPr>
        <w:t>代森锰锌、甲基硫菌灵、</w:t>
      </w:r>
      <w:r w:rsidR="004B2374">
        <w:rPr>
          <w:rFonts w:ascii="Times New Roman" w:eastAsia="宋体" w:hAnsi="Times New Roman" w:cs="Times New Roman" w:hint="eastAsia"/>
          <w:sz w:val="24"/>
          <w:szCs w:val="24"/>
        </w:rPr>
        <w:t>石硫合剂、</w:t>
      </w:r>
      <w:r w:rsidR="00F64FF8">
        <w:rPr>
          <w:rFonts w:ascii="Times New Roman" w:eastAsia="宋体" w:hAnsi="Times New Roman" w:cs="Times New Roman" w:hint="eastAsia"/>
          <w:sz w:val="24"/>
          <w:szCs w:val="24"/>
        </w:rPr>
        <w:t>吡唑醚菌酯</w:t>
      </w:r>
      <w:r w:rsidR="009D7813">
        <w:rPr>
          <w:rFonts w:ascii="Times New Roman" w:eastAsia="宋体" w:hAnsi="Times New Roman" w:cs="Times New Roman" w:hint="eastAsia"/>
          <w:sz w:val="24"/>
          <w:szCs w:val="24"/>
        </w:rPr>
        <w:t>和</w:t>
      </w:r>
      <w:r w:rsidR="00F64FF8">
        <w:rPr>
          <w:rFonts w:ascii="Times New Roman" w:eastAsia="宋体" w:hAnsi="Times New Roman" w:cs="Times New Roman" w:hint="eastAsia"/>
          <w:sz w:val="24"/>
          <w:szCs w:val="24"/>
        </w:rPr>
        <w:t>克菌丹</w:t>
      </w:r>
      <w:r w:rsidR="009D7813">
        <w:rPr>
          <w:rFonts w:ascii="Times New Roman" w:eastAsia="宋体" w:hAnsi="Times New Roman" w:cs="Times New Roman" w:hint="eastAsia"/>
          <w:sz w:val="24"/>
          <w:szCs w:val="24"/>
        </w:rPr>
        <w:t>等保护性</w:t>
      </w:r>
      <w:r w:rsidR="00DE5093">
        <w:rPr>
          <w:rFonts w:ascii="Times New Roman" w:eastAsia="宋体" w:hAnsi="Times New Roman" w:cs="Times New Roman" w:hint="eastAsia"/>
          <w:sz w:val="24"/>
          <w:szCs w:val="24"/>
        </w:rPr>
        <w:t>杀菌</w:t>
      </w:r>
      <w:r w:rsidR="009D7813">
        <w:rPr>
          <w:rFonts w:ascii="Times New Roman" w:eastAsia="宋体" w:hAnsi="Times New Roman" w:cs="Times New Roman" w:hint="eastAsia"/>
          <w:sz w:val="24"/>
          <w:szCs w:val="24"/>
        </w:rPr>
        <w:t>剂均能起到很好的预防</w:t>
      </w:r>
      <w:r w:rsidR="003623F5">
        <w:rPr>
          <w:rFonts w:ascii="Times New Roman" w:eastAsia="宋体" w:hAnsi="Times New Roman" w:cs="Times New Roman" w:hint="eastAsia"/>
          <w:sz w:val="24"/>
          <w:szCs w:val="24"/>
        </w:rPr>
        <w:t>作用，</w:t>
      </w:r>
      <w:r w:rsidR="00F4046A">
        <w:rPr>
          <w:rFonts w:ascii="Times New Roman" w:eastAsia="宋体" w:hAnsi="Times New Roman" w:cs="Times New Roman" w:hint="eastAsia"/>
          <w:sz w:val="24"/>
          <w:szCs w:val="24"/>
        </w:rPr>
        <w:t>基于成本和防效，本标准推荐石硫合剂</w:t>
      </w:r>
      <w:r w:rsidR="00C86D32">
        <w:rPr>
          <w:rFonts w:ascii="Times New Roman" w:eastAsia="宋体" w:hAnsi="Times New Roman" w:cs="Times New Roman" w:hint="eastAsia"/>
          <w:sz w:val="24"/>
          <w:szCs w:val="24"/>
        </w:rPr>
        <w:t>作为休眠期</w:t>
      </w:r>
      <w:r w:rsidR="00715479">
        <w:rPr>
          <w:rFonts w:ascii="Times New Roman" w:eastAsia="宋体" w:hAnsi="Times New Roman" w:cs="Times New Roman" w:hint="eastAsia"/>
          <w:sz w:val="24"/>
          <w:szCs w:val="24"/>
        </w:rPr>
        <w:t>的</w:t>
      </w:r>
      <w:r w:rsidR="00F4046A">
        <w:rPr>
          <w:rFonts w:ascii="Times New Roman" w:eastAsia="宋体" w:hAnsi="Times New Roman" w:cs="Times New Roman" w:hint="eastAsia"/>
          <w:sz w:val="24"/>
          <w:szCs w:val="24"/>
        </w:rPr>
        <w:t>清园</w:t>
      </w:r>
      <w:r w:rsidR="00C86D32">
        <w:rPr>
          <w:rFonts w:ascii="Times New Roman" w:eastAsia="宋体" w:hAnsi="Times New Roman" w:cs="Times New Roman" w:hint="eastAsia"/>
          <w:sz w:val="24"/>
          <w:szCs w:val="24"/>
        </w:rPr>
        <w:t>药剂</w:t>
      </w:r>
      <w:r w:rsidR="00F4046A">
        <w:rPr>
          <w:rFonts w:ascii="Times New Roman" w:eastAsia="宋体" w:hAnsi="Times New Roman" w:cs="Times New Roman" w:hint="eastAsia"/>
          <w:sz w:val="24"/>
          <w:szCs w:val="24"/>
        </w:rPr>
        <w:t>，而</w:t>
      </w:r>
      <w:r w:rsidR="00C86D32">
        <w:rPr>
          <w:rFonts w:ascii="Times New Roman" w:eastAsia="宋体" w:hAnsi="Times New Roman" w:cs="Times New Roman" w:hint="eastAsia"/>
          <w:sz w:val="24"/>
          <w:szCs w:val="24"/>
        </w:rPr>
        <w:t>吡唑醚菌酯</w:t>
      </w:r>
      <w:r w:rsidR="000725CC">
        <w:rPr>
          <w:rFonts w:ascii="Times New Roman" w:eastAsia="宋体" w:hAnsi="Times New Roman" w:cs="Times New Roman" w:hint="eastAsia"/>
          <w:sz w:val="24"/>
          <w:szCs w:val="24"/>
        </w:rPr>
        <w:t>作为</w:t>
      </w:r>
      <w:r w:rsidR="00C86D32">
        <w:rPr>
          <w:rFonts w:ascii="Times New Roman" w:eastAsia="宋体" w:hAnsi="Times New Roman" w:cs="Times New Roman" w:hint="eastAsia"/>
          <w:sz w:val="24"/>
          <w:szCs w:val="24"/>
        </w:rPr>
        <w:t>生长发育期</w:t>
      </w:r>
      <w:r w:rsidR="00F4046A">
        <w:rPr>
          <w:rFonts w:ascii="Times New Roman" w:eastAsia="宋体" w:hAnsi="Times New Roman" w:cs="Times New Roman" w:hint="eastAsia"/>
          <w:sz w:val="24"/>
          <w:szCs w:val="24"/>
        </w:rPr>
        <w:t>预防性药剂</w:t>
      </w:r>
      <w:r w:rsidR="009D7813">
        <w:rPr>
          <w:rFonts w:ascii="Times New Roman" w:eastAsia="宋体" w:hAnsi="Times New Roman" w:cs="Times New Roman" w:hint="eastAsia"/>
          <w:sz w:val="24"/>
          <w:szCs w:val="24"/>
        </w:rPr>
        <w:t>；</w:t>
      </w:r>
      <w:r w:rsidR="009D7813" w:rsidRPr="009D7813">
        <w:rPr>
          <w:rFonts w:ascii="Times New Roman" w:eastAsia="宋体" w:hAnsi="Times New Roman" w:cs="Times New Roman"/>
          <w:sz w:val="24"/>
          <w:szCs w:val="24"/>
        </w:rPr>
        <w:t>肟菌</w:t>
      </w:r>
      <w:r w:rsidR="009D7813" w:rsidRPr="009D7813">
        <w:rPr>
          <w:rFonts w:ascii="Times New Roman" w:eastAsia="宋体" w:hAnsi="Times New Roman" w:cs="Times New Roman"/>
          <w:sz w:val="24"/>
          <w:szCs w:val="24"/>
        </w:rPr>
        <w:t>·</w:t>
      </w:r>
      <w:r w:rsidR="009D7813" w:rsidRPr="009D7813">
        <w:rPr>
          <w:rFonts w:ascii="Times New Roman" w:eastAsia="宋体" w:hAnsi="Times New Roman" w:cs="Times New Roman"/>
          <w:sz w:val="24"/>
          <w:szCs w:val="24"/>
        </w:rPr>
        <w:t>戊唑醇</w:t>
      </w:r>
      <w:r w:rsidR="008276AB">
        <w:rPr>
          <w:rFonts w:ascii="Times New Roman" w:eastAsia="宋体" w:hAnsi="Times New Roman" w:cs="Times New Roman" w:hint="eastAsia"/>
          <w:sz w:val="24"/>
          <w:szCs w:val="24"/>
        </w:rPr>
        <w:t>（</w:t>
      </w:r>
      <w:r w:rsidR="008276AB">
        <w:rPr>
          <w:rFonts w:ascii="Times New Roman" w:eastAsia="宋体" w:hAnsi="Times New Roman" w:cs="Times New Roman" w:hint="eastAsia"/>
          <w:sz w:val="24"/>
          <w:szCs w:val="24"/>
        </w:rPr>
        <w:t>65%</w:t>
      </w:r>
      <w:r w:rsidR="008276AB">
        <w:rPr>
          <w:rFonts w:ascii="Times New Roman" w:eastAsia="宋体" w:hAnsi="Times New Roman" w:cs="Times New Roman" w:hint="eastAsia"/>
          <w:sz w:val="24"/>
          <w:szCs w:val="24"/>
        </w:rPr>
        <w:t>）</w:t>
      </w:r>
      <w:r w:rsidR="009D7813">
        <w:rPr>
          <w:rFonts w:ascii="Times New Roman" w:eastAsia="宋体" w:hAnsi="Times New Roman" w:cs="Times New Roman" w:hint="eastAsia"/>
          <w:sz w:val="24"/>
          <w:szCs w:val="24"/>
        </w:rPr>
        <w:t>、</w:t>
      </w:r>
      <w:r w:rsidR="009D7813" w:rsidRPr="009D7813">
        <w:rPr>
          <w:rFonts w:ascii="Times New Roman" w:eastAsia="宋体" w:hAnsi="Times New Roman" w:cs="Times New Roman"/>
          <w:sz w:val="24"/>
          <w:szCs w:val="24"/>
        </w:rPr>
        <w:t>苯甲</w:t>
      </w:r>
      <w:r w:rsidR="009D7813" w:rsidRPr="009D7813">
        <w:rPr>
          <w:rFonts w:ascii="Times New Roman" w:eastAsia="宋体" w:hAnsi="Times New Roman" w:cs="Times New Roman"/>
          <w:sz w:val="24"/>
          <w:szCs w:val="24"/>
        </w:rPr>
        <w:t>·</w:t>
      </w:r>
      <w:r w:rsidR="009D7813" w:rsidRPr="009D7813">
        <w:rPr>
          <w:rFonts w:ascii="Times New Roman" w:eastAsia="宋体" w:hAnsi="Times New Roman" w:cs="Times New Roman"/>
          <w:sz w:val="24"/>
          <w:szCs w:val="24"/>
        </w:rPr>
        <w:t>嘧菌酯</w:t>
      </w:r>
      <w:r w:rsidR="008276AB">
        <w:rPr>
          <w:rFonts w:ascii="Times New Roman" w:eastAsia="宋体" w:hAnsi="Times New Roman" w:cs="Times New Roman" w:hint="eastAsia"/>
          <w:sz w:val="24"/>
          <w:szCs w:val="24"/>
        </w:rPr>
        <w:t>（</w:t>
      </w:r>
      <w:r w:rsidR="008276AB">
        <w:rPr>
          <w:rFonts w:ascii="Times New Roman" w:eastAsia="宋体" w:hAnsi="Times New Roman" w:cs="Times New Roman" w:hint="eastAsia"/>
          <w:sz w:val="24"/>
          <w:szCs w:val="24"/>
        </w:rPr>
        <w:t>65%</w:t>
      </w:r>
      <w:r w:rsidR="008276AB">
        <w:rPr>
          <w:rFonts w:ascii="Times New Roman" w:eastAsia="宋体" w:hAnsi="Times New Roman" w:cs="Times New Roman" w:hint="eastAsia"/>
          <w:sz w:val="24"/>
          <w:szCs w:val="24"/>
        </w:rPr>
        <w:t>）</w:t>
      </w:r>
      <w:r w:rsidR="009D7813" w:rsidRPr="009D7813">
        <w:rPr>
          <w:rFonts w:ascii="Times New Roman" w:eastAsia="宋体" w:hAnsi="Times New Roman" w:cs="Times New Roman" w:hint="eastAsia"/>
          <w:sz w:val="24"/>
          <w:szCs w:val="24"/>
        </w:rPr>
        <w:t>、</w:t>
      </w:r>
      <w:r w:rsidR="00CE0F08">
        <w:rPr>
          <w:rFonts w:ascii="Times New Roman" w:eastAsia="宋体" w:hAnsi="Times New Roman" w:cs="Times New Roman" w:hint="eastAsia"/>
          <w:sz w:val="24"/>
          <w:szCs w:val="24"/>
        </w:rPr>
        <w:t>吡唑醚菌酯</w:t>
      </w:r>
      <w:r w:rsidR="008276AB">
        <w:rPr>
          <w:rFonts w:ascii="Times New Roman" w:eastAsia="宋体" w:hAnsi="Times New Roman" w:cs="Times New Roman" w:hint="eastAsia"/>
          <w:sz w:val="24"/>
          <w:szCs w:val="24"/>
        </w:rPr>
        <w:t>（</w:t>
      </w:r>
      <w:r w:rsidR="008276AB">
        <w:rPr>
          <w:rFonts w:ascii="Times New Roman" w:eastAsia="宋体" w:hAnsi="Times New Roman" w:cs="Times New Roman" w:hint="eastAsia"/>
          <w:sz w:val="24"/>
          <w:szCs w:val="24"/>
        </w:rPr>
        <w:t>45%</w:t>
      </w:r>
      <w:r w:rsidR="008276AB">
        <w:rPr>
          <w:rFonts w:ascii="Times New Roman" w:eastAsia="宋体" w:hAnsi="Times New Roman" w:cs="Times New Roman" w:hint="eastAsia"/>
          <w:sz w:val="24"/>
          <w:szCs w:val="24"/>
        </w:rPr>
        <w:t>）</w:t>
      </w:r>
      <w:r w:rsidR="00CE0F08">
        <w:rPr>
          <w:rFonts w:ascii="Times New Roman" w:eastAsia="宋体" w:hAnsi="Times New Roman" w:cs="Times New Roman" w:hint="eastAsia"/>
          <w:sz w:val="24"/>
          <w:szCs w:val="24"/>
        </w:rPr>
        <w:t>、</w:t>
      </w:r>
      <w:r w:rsidR="009D7813" w:rsidRPr="009D7813">
        <w:rPr>
          <w:rFonts w:ascii="Times New Roman" w:eastAsia="宋体" w:hAnsi="Times New Roman" w:cs="Times New Roman"/>
          <w:sz w:val="24"/>
          <w:szCs w:val="24"/>
        </w:rPr>
        <w:t>溴菌</w:t>
      </w:r>
      <w:r w:rsidR="009D7813" w:rsidRPr="009D7813">
        <w:rPr>
          <w:rFonts w:ascii="Times New Roman" w:eastAsia="宋体" w:hAnsi="Times New Roman" w:cs="Times New Roman"/>
          <w:sz w:val="24"/>
          <w:szCs w:val="24"/>
        </w:rPr>
        <w:t>·</w:t>
      </w:r>
      <w:r w:rsidR="009D7813" w:rsidRPr="009D7813">
        <w:rPr>
          <w:rFonts w:ascii="Times New Roman" w:eastAsia="宋体" w:hAnsi="Times New Roman" w:cs="Times New Roman"/>
          <w:sz w:val="24"/>
          <w:szCs w:val="24"/>
        </w:rPr>
        <w:t>咪鲜胺</w:t>
      </w:r>
      <w:r w:rsidR="008276AB">
        <w:rPr>
          <w:rFonts w:ascii="Times New Roman" w:eastAsia="宋体" w:hAnsi="Times New Roman" w:cs="Times New Roman" w:hint="eastAsia"/>
          <w:sz w:val="24"/>
          <w:szCs w:val="24"/>
        </w:rPr>
        <w:t>（</w:t>
      </w:r>
      <w:r w:rsidR="00226BD4">
        <w:rPr>
          <w:rFonts w:ascii="Times New Roman" w:eastAsia="宋体" w:hAnsi="Times New Roman" w:cs="Times New Roman" w:hint="eastAsia"/>
          <w:sz w:val="24"/>
          <w:szCs w:val="24"/>
        </w:rPr>
        <w:t>60%</w:t>
      </w:r>
      <w:r w:rsidR="008276AB">
        <w:rPr>
          <w:rFonts w:ascii="Times New Roman" w:eastAsia="宋体" w:hAnsi="Times New Roman" w:cs="Times New Roman" w:hint="eastAsia"/>
          <w:sz w:val="24"/>
          <w:szCs w:val="24"/>
        </w:rPr>
        <w:t>）</w:t>
      </w:r>
      <w:r w:rsidR="009D7813" w:rsidRPr="009D7813">
        <w:rPr>
          <w:rFonts w:ascii="Times New Roman" w:eastAsia="宋体" w:hAnsi="Times New Roman" w:cs="Times New Roman" w:hint="eastAsia"/>
          <w:sz w:val="24"/>
          <w:szCs w:val="24"/>
        </w:rPr>
        <w:t>、</w:t>
      </w:r>
      <w:r w:rsidR="00C86D32">
        <w:rPr>
          <w:rFonts w:ascii="Times New Roman" w:eastAsia="宋体" w:hAnsi="Times New Roman" w:cs="Times New Roman" w:hint="eastAsia"/>
          <w:sz w:val="24"/>
          <w:szCs w:val="24"/>
        </w:rPr>
        <w:t>中生菌素（</w:t>
      </w:r>
      <w:r w:rsidR="00C86D32">
        <w:rPr>
          <w:rFonts w:ascii="Times New Roman" w:eastAsia="宋体" w:hAnsi="Times New Roman" w:cs="Times New Roman" w:hint="eastAsia"/>
          <w:sz w:val="24"/>
          <w:szCs w:val="24"/>
        </w:rPr>
        <w:t>11%</w:t>
      </w:r>
      <w:r w:rsidR="00C86D32">
        <w:rPr>
          <w:rFonts w:ascii="Times New Roman" w:eastAsia="宋体" w:hAnsi="Times New Roman" w:cs="Times New Roman" w:hint="eastAsia"/>
          <w:sz w:val="24"/>
          <w:szCs w:val="24"/>
        </w:rPr>
        <w:t>）、</w:t>
      </w:r>
      <w:r w:rsidR="009D7813">
        <w:rPr>
          <w:rFonts w:ascii="Times New Roman" w:eastAsia="宋体" w:hAnsi="Times New Roman" w:cs="Times New Roman" w:hint="eastAsia"/>
          <w:sz w:val="24"/>
          <w:szCs w:val="24"/>
        </w:rPr>
        <w:t>苯醚</w:t>
      </w:r>
      <w:r w:rsidR="009D7813" w:rsidRPr="009D7813">
        <w:rPr>
          <w:rFonts w:ascii="Times New Roman" w:eastAsia="宋体" w:hAnsi="Times New Roman" w:cs="Times New Roman"/>
          <w:sz w:val="24"/>
          <w:szCs w:val="24"/>
        </w:rPr>
        <w:t>·</w:t>
      </w:r>
      <w:r w:rsidR="009D7813">
        <w:rPr>
          <w:rFonts w:ascii="Times New Roman" w:eastAsia="宋体" w:hAnsi="Times New Roman" w:cs="Times New Roman" w:hint="eastAsia"/>
          <w:sz w:val="24"/>
          <w:szCs w:val="24"/>
        </w:rPr>
        <w:t>咪鲜胺</w:t>
      </w:r>
      <w:r w:rsidR="008276AB">
        <w:rPr>
          <w:rFonts w:ascii="Times New Roman" w:eastAsia="宋体" w:hAnsi="Times New Roman" w:cs="Times New Roman" w:hint="eastAsia"/>
          <w:sz w:val="24"/>
          <w:szCs w:val="24"/>
        </w:rPr>
        <w:t>（</w:t>
      </w:r>
      <w:r w:rsidR="00226BD4">
        <w:rPr>
          <w:rFonts w:ascii="Times New Roman" w:eastAsia="宋体" w:hAnsi="Times New Roman" w:cs="Times New Roman" w:hint="eastAsia"/>
          <w:sz w:val="24"/>
          <w:szCs w:val="24"/>
        </w:rPr>
        <w:t>59</w:t>
      </w:r>
      <w:r w:rsidR="008276AB">
        <w:rPr>
          <w:rFonts w:ascii="Times New Roman" w:eastAsia="宋体" w:hAnsi="Times New Roman" w:cs="Times New Roman" w:hint="eastAsia"/>
          <w:sz w:val="24"/>
          <w:szCs w:val="24"/>
        </w:rPr>
        <w:t>%</w:t>
      </w:r>
      <w:r w:rsidR="008276AB">
        <w:rPr>
          <w:rFonts w:ascii="Times New Roman" w:eastAsia="宋体" w:hAnsi="Times New Roman" w:cs="Times New Roman" w:hint="eastAsia"/>
          <w:sz w:val="24"/>
          <w:szCs w:val="24"/>
        </w:rPr>
        <w:t>）</w:t>
      </w:r>
      <w:r w:rsidR="009D7813">
        <w:rPr>
          <w:rFonts w:ascii="Times New Roman" w:eastAsia="宋体" w:hAnsi="Times New Roman" w:cs="Times New Roman" w:hint="eastAsia"/>
          <w:sz w:val="24"/>
          <w:szCs w:val="24"/>
        </w:rPr>
        <w:t>、</w:t>
      </w:r>
      <w:r w:rsidR="009D7813" w:rsidRPr="009D7813">
        <w:rPr>
          <w:rFonts w:ascii="Times New Roman" w:eastAsia="宋体" w:hAnsi="Times New Roman" w:cs="Times New Roman"/>
          <w:sz w:val="24"/>
          <w:szCs w:val="24"/>
        </w:rPr>
        <w:t>苯醚甲环唑</w:t>
      </w:r>
      <w:r w:rsidR="008276AB">
        <w:rPr>
          <w:rFonts w:ascii="Times New Roman" w:eastAsia="宋体" w:hAnsi="Times New Roman" w:cs="Times New Roman" w:hint="eastAsia"/>
          <w:sz w:val="24"/>
          <w:szCs w:val="24"/>
        </w:rPr>
        <w:t>（</w:t>
      </w:r>
      <w:r w:rsidR="008276AB">
        <w:rPr>
          <w:rFonts w:ascii="Times New Roman" w:eastAsia="宋体" w:hAnsi="Times New Roman" w:cs="Times New Roman" w:hint="eastAsia"/>
          <w:sz w:val="24"/>
          <w:szCs w:val="24"/>
        </w:rPr>
        <w:t>43%</w:t>
      </w:r>
      <w:r w:rsidR="008276AB">
        <w:rPr>
          <w:rFonts w:ascii="Times New Roman" w:eastAsia="宋体" w:hAnsi="Times New Roman" w:cs="Times New Roman" w:hint="eastAsia"/>
          <w:sz w:val="24"/>
          <w:szCs w:val="24"/>
        </w:rPr>
        <w:t>）</w:t>
      </w:r>
      <w:r w:rsidR="00226BD4">
        <w:rPr>
          <w:rFonts w:ascii="Times New Roman" w:eastAsia="宋体" w:hAnsi="Times New Roman" w:cs="Times New Roman" w:hint="eastAsia"/>
          <w:sz w:val="24"/>
          <w:szCs w:val="24"/>
        </w:rPr>
        <w:t>和</w:t>
      </w:r>
      <w:r w:rsidR="009D7813" w:rsidRPr="009D7813">
        <w:rPr>
          <w:rFonts w:ascii="Times New Roman" w:eastAsia="宋体" w:hAnsi="Times New Roman" w:cs="Times New Roman"/>
          <w:sz w:val="24"/>
          <w:szCs w:val="24"/>
        </w:rPr>
        <w:t>苯甲</w:t>
      </w:r>
      <w:r w:rsidR="009D7813" w:rsidRPr="009D7813">
        <w:rPr>
          <w:rFonts w:ascii="Times New Roman" w:eastAsia="宋体" w:hAnsi="Times New Roman" w:cs="Times New Roman"/>
          <w:sz w:val="24"/>
          <w:szCs w:val="24"/>
        </w:rPr>
        <w:t>·</w:t>
      </w:r>
      <w:r w:rsidR="009D7813" w:rsidRPr="009D7813">
        <w:rPr>
          <w:rFonts w:ascii="Times New Roman" w:eastAsia="宋体" w:hAnsi="Times New Roman" w:cs="Times New Roman"/>
          <w:sz w:val="24"/>
          <w:szCs w:val="24"/>
        </w:rPr>
        <w:t>吡唑酯</w:t>
      </w:r>
      <w:r w:rsidR="008276AB">
        <w:rPr>
          <w:rFonts w:ascii="Times New Roman" w:eastAsia="宋体" w:hAnsi="Times New Roman" w:cs="Times New Roman" w:hint="eastAsia"/>
          <w:sz w:val="24"/>
          <w:szCs w:val="24"/>
        </w:rPr>
        <w:t>（</w:t>
      </w:r>
      <w:r w:rsidR="00226BD4">
        <w:rPr>
          <w:rFonts w:ascii="Times New Roman" w:eastAsia="宋体" w:hAnsi="Times New Roman" w:cs="Times New Roman" w:hint="eastAsia"/>
          <w:sz w:val="24"/>
          <w:szCs w:val="24"/>
        </w:rPr>
        <w:t>57%</w:t>
      </w:r>
      <w:r w:rsidR="008276AB">
        <w:rPr>
          <w:rFonts w:ascii="Times New Roman" w:eastAsia="宋体" w:hAnsi="Times New Roman" w:cs="Times New Roman" w:hint="eastAsia"/>
          <w:sz w:val="24"/>
          <w:szCs w:val="24"/>
        </w:rPr>
        <w:t>）</w:t>
      </w:r>
      <w:r w:rsidR="009D7813">
        <w:rPr>
          <w:rFonts w:ascii="Times New Roman" w:eastAsia="宋体" w:hAnsi="Times New Roman" w:cs="Times New Roman" w:hint="eastAsia"/>
          <w:sz w:val="24"/>
          <w:szCs w:val="24"/>
        </w:rPr>
        <w:t>等药剂</w:t>
      </w:r>
      <w:r w:rsidR="008276AB">
        <w:rPr>
          <w:rFonts w:ascii="Times New Roman" w:eastAsia="宋体" w:hAnsi="Times New Roman" w:cs="Times New Roman" w:hint="eastAsia"/>
          <w:sz w:val="24"/>
          <w:szCs w:val="24"/>
        </w:rPr>
        <w:t>均具有</w:t>
      </w:r>
      <w:r w:rsidR="00C86D32">
        <w:rPr>
          <w:rFonts w:ascii="Times New Roman" w:eastAsia="宋体" w:hAnsi="Times New Roman" w:cs="Times New Roman" w:hint="eastAsia"/>
          <w:sz w:val="24"/>
          <w:szCs w:val="24"/>
        </w:rPr>
        <w:t>一定的</w:t>
      </w:r>
      <w:r w:rsidR="009D7813">
        <w:rPr>
          <w:rFonts w:ascii="Times New Roman" w:eastAsia="宋体" w:hAnsi="Times New Roman" w:cs="Times New Roman" w:hint="eastAsia"/>
          <w:sz w:val="24"/>
          <w:szCs w:val="24"/>
        </w:rPr>
        <w:t>治疗效果</w:t>
      </w:r>
      <w:r w:rsidR="000033A0">
        <w:rPr>
          <w:rFonts w:ascii="Times New Roman" w:eastAsia="宋体" w:hAnsi="Times New Roman" w:cs="Times New Roman" w:hint="eastAsia"/>
          <w:sz w:val="24"/>
          <w:szCs w:val="24"/>
        </w:rPr>
        <w:t>。</w:t>
      </w:r>
      <w:r w:rsidR="0005125B">
        <w:rPr>
          <w:rFonts w:ascii="Times New Roman" w:eastAsia="宋体" w:hAnsi="Times New Roman" w:cs="Times New Roman" w:hint="eastAsia"/>
          <w:sz w:val="24"/>
          <w:szCs w:val="24"/>
        </w:rPr>
        <w:t>目前在核桃作物上登记的农药有吡唑醚菌酯、</w:t>
      </w:r>
      <w:r w:rsidR="0005125B" w:rsidRPr="009D7813">
        <w:rPr>
          <w:rFonts w:ascii="Times New Roman" w:eastAsia="宋体" w:hAnsi="Times New Roman" w:cs="Times New Roman"/>
          <w:sz w:val="24"/>
          <w:szCs w:val="24"/>
        </w:rPr>
        <w:t>肟菌</w:t>
      </w:r>
      <w:r w:rsidR="0005125B" w:rsidRPr="009D7813">
        <w:rPr>
          <w:rFonts w:ascii="Times New Roman" w:eastAsia="宋体" w:hAnsi="Times New Roman" w:cs="Times New Roman"/>
          <w:sz w:val="24"/>
          <w:szCs w:val="24"/>
        </w:rPr>
        <w:t>·</w:t>
      </w:r>
      <w:r w:rsidR="0005125B" w:rsidRPr="009D7813">
        <w:rPr>
          <w:rFonts w:ascii="Times New Roman" w:eastAsia="宋体" w:hAnsi="Times New Roman" w:cs="Times New Roman"/>
          <w:sz w:val="24"/>
          <w:szCs w:val="24"/>
        </w:rPr>
        <w:t>戊唑醇</w:t>
      </w:r>
      <w:r w:rsidR="0005125B">
        <w:rPr>
          <w:rFonts w:ascii="Times New Roman" w:eastAsia="宋体" w:hAnsi="Times New Roman" w:cs="Times New Roman" w:hint="eastAsia"/>
          <w:sz w:val="24"/>
          <w:szCs w:val="24"/>
        </w:rPr>
        <w:t>、中生菌素和苯醚</w:t>
      </w:r>
      <w:r w:rsidR="0005125B" w:rsidRPr="009D7813">
        <w:rPr>
          <w:rFonts w:ascii="Times New Roman" w:eastAsia="宋体" w:hAnsi="Times New Roman" w:cs="Times New Roman"/>
          <w:sz w:val="24"/>
          <w:szCs w:val="24"/>
        </w:rPr>
        <w:t>·</w:t>
      </w:r>
      <w:r w:rsidR="0005125B">
        <w:rPr>
          <w:rFonts w:ascii="Times New Roman" w:eastAsia="宋体" w:hAnsi="Times New Roman" w:cs="Times New Roman" w:hint="eastAsia"/>
          <w:sz w:val="24"/>
          <w:szCs w:val="24"/>
        </w:rPr>
        <w:t>咪鲜胺</w:t>
      </w:r>
      <w:r w:rsidR="004B2374">
        <w:rPr>
          <w:rFonts w:ascii="Times New Roman" w:eastAsia="宋体" w:hAnsi="Times New Roman" w:cs="Times New Roman" w:hint="eastAsia"/>
          <w:sz w:val="24"/>
          <w:szCs w:val="24"/>
        </w:rPr>
        <w:t>等药剂，</w:t>
      </w:r>
      <w:r w:rsidR="00DB4DA2" w:rsidRPr="00F571DA">
        <w:rPr>
          <w:rFonts w:ascii="Times New Roman" w:eastAsia="宋体" w:hAnsi="Times New Roman" w:cs="Times New Roman" w:hint="eastAsia"/>
          <w:sz w:val="24"/>
          <w:szCs w:val="24"/>
        </w:rPr>
        <w:t>按照《农药合理</w:t>
      </w:r>
      <w:r w:rsidR="00DB4DA2" w:rsidRPr="00F571DA">
        <w:rPr>
          <w:rFonts w:ascii="Times New Roman" w:eastAsia="宋体" w:hAnsi="Times New Roman" w:cs="Times New Roman" w:hint="eastAsia"/>
          <w:sz w:val="24"/>
          <w:szCs w:val="24"/>
        </w:rPr>
        <w:lastRenderedPageBreak/>
        <w:t>使用准则》（所有部分）（</w:t>
      </w:r>
      <w:r w:rsidR="00DB4DA2" w:rsidRPr="00F571DA">
        <w:rPr>
          <w:rFonts w:ascii="Times New Roman" w:eastAsia="宋体" w:hAnsi="Times New Roman" w:cs="Times New Roman" w:hint="eastAsia"/>
          <w:sz w:val="24"/>
          <w:szCs w:val="24"/>
        </w:rPr>
        <w:t>GB/T 8321</w:t>
      </w:r>
      <w:r w:rsidR="00DB4DA2" w:rsidRPr="00F571DA">
        <w:rPr>
          <w:rFonts w:ascii="Times New Roman" w:eastAsia="宋体" w:hAnsi="Times New Roman" w:cs="Times New Roman" w:hint="eastAsia"/>
          <w:sz w:val="24"/>
          <w:szCs w:val="24"/>
        </w:rPr>
        <w:t>）和《农药安全使用规范</w:t>
      </w:r>
      <w:r w:rsidR="00DB4DA2" w:rsidRPr="00F571DA">
        <w:rPr>
          <w:rFonts w:ascii="Times New Roman" w:eastAsia="宋体" w:hAnsi="Times New Roman" w:cs="Times New Roman" w:hint="eastAsia"/>
          <w:sz w:val="24"/>
          <w:szCs w:val="24"/>
        </w:rPr>
        <w:t xml:space="preserve"> </w:t>
      </w:r>
      <w:r w:rsidR="00DB4DA2" w:rsidRPr="00F571DA">
        <w:rPr>
          <w:rFonts w:ascii="Times New Roman" w:eastAsia="宋体" w:hAnsi="Times New Roman" w:cs="Times New Roman" w:hint="eastAsia"/>
          <w:sz w:val="24"/>
          <w:szCs w:val="24"/>
        </w:rPr>
        <w:t>总则》（</w:t>
      </w:r>
      <w:r w:rsidR="00DB4DA2" w:rsidRPr="00F571DA">
        <w:rPr>
          <w:rFonts w:ascii="Times New Roman" w:eastAsia="宋体" w:hAnsi="Times New Roman" w:cs="Times New Roman" w:hint="eastAsia"/>
          <w:sz w:val="24"/>
          <w:szCs w:val="24"/>
        </w:rPr>
        <w:t>NY/T 1276</w:t>
      </w:r>
      <w:r w:rsidR="00DB4DA2" w:rsidRPr="00F571DA">
        <w:rPr>
          <w:rFonts w:ascii="Times New Roman" w:eastAsia="宋体" w:hAnsi="Times New Roman" w:cs="Times New Roman" w:hint="eastAsia"/>
          <w:sz w:val="24"/>
          <w:szCs w:val="24"/>
        </w:rPr>
        <w:t>）的相关规定，</w:t>
      </w:r>
      <w:r w:rsidR="00DB4DA2">
        <w:rPr>
          <w:rFonts w:ascii="Times New Roman" w:eastAsia="宋体" w:hAnsi="Times New Roman" w:cs="Times New Roman" w:hint="eastAsia"/>
          <w:sz w:val="24"/>
          <w:szCs w:val="24"/>
        </w:rPr>
        <w:t>本标准</w:t>
      </w:r>
      <w:r w:rsidR="00375993">
        <w:rPr>
          <w:rFonts w:ascii="Times New Roman" w:eastAsia="宋体" w:hAnsi="Times New Roman" w:cs="Times New Roman" w:hint="eastAsia"/>
          <w:sz w:val="24"/>
          <w:szCs w:val="24"/>
        </w:rPr>
        <w:t>的</w:t>
      </w:r>
      <w:r w:rsidR="00F4046A">
        <w:rPr>
          <w:rFonts w:ascii="Times New Roman" w:eastAsia="宋体" w:hAnsi="Times New Roman" w:cs="Times New Roman" w:hint="eastAsia"/>
          <w:sz w:val="24"/>
          <w:szCs w:val="24"/>
        </w:rPr>
        <w:t>推荐</w:t>
      </w:r>
      <w:r w:rsidR="00892561">
        <w:rPr>
          <w:rFonts w:ascii="Times New Roman" w:eastAsia="宋体" w:hAnsi="Times New Roman" w:cs="Times New Roman" w:hint="eastAsia"/>
          <w:sz w:val="24"/>
          <w:szCs w:val="24"/>
        </w:rPr>
        <w:t>吡唑醚菌酯、</w:t>
      </w:r>
      <w:r w:rsidR="00892561" w:rsidRPr="009D7813">
        <w:rPr>
          <w:rFonts w:ascii="Times New Roman" w:eastAsia="宋体" w:hAnsi="Times New Roman" w:cs="Times New Roman"/>
          <w:sz w:val="24"/>
          <w:szCs w:val="24"/>
        </w:rPr>
        <w:t>肟菌</w:t>
      </w:r>
      <w:r w:rsidR="00892561" w:rsidRPr="009D7813">
        <w:rPr>
          <w:rFonts w:ascii="Times New Roman" w:eastAsia="宋体" w:hAnsi="Times New Roman" w:cs="Times New Roman"/>
          <w:sz w:val="24"/>
          <w:szCs w:val="24"/>
        </w:rPr>
        <w:t>·</w:t>
      </w:r>
      <w:r w:rsidR="00892561" w:rsidRPr="009D7813">
        <w:rPr>
          <w:rFonts w:ascii="Times New Roman" w:eastAsia="宋体" w:hAnsi="Times New Roman" w:cs="Times New Roman"/>
          <w:sz w:val="24"/>
          <w:szCs w:val="24"/>
        </w:rPr>
        <w:t>戊唑醇</w:t>
      </w:r>
      <w:r w:rsidR="00C86D32">
        <w:rPr>
          <w:rFonts w:ascii="Times New Roman" w:eastAsia="宋体" w:hAnsi="Times New Roman" w:cs="Times New Roman" w:hint="eastAsia"/>
          <w:sz w:val="24"/>
          <w:szCs w:val="24"/>
        </w:rPr>
        <w:t>、</w:t>
      </w:r>
      <w:r w:rsidR="00892561">
        <w:rPr>
          <w:rFonts w:ascii="Times New Roman" w:eastAsia="宋体" w:hAnsi="Times New Roman" w:cs="Times New Roman" w:hint="eastAsia"/>
          <w:sz w:val="24"/>
          <w:szCs w:val="24"/>
        </w:rPr>
        <w:t>苯醚</w:t>
      </w:r>
      <w:r w:rsidR="00892561" w:rsidRPr="009D7813">
        <w:rPr>
          <w:rFonts w:ascii="Times New Roman" w:eastAsia="宋体" w:hAnsi="Times New Roman" w:cs="Times New Roman"/>
          <w:sz w:val="24"/>
          <w:szCs w:val="24"/>
        </w:rPr>
        <w:t>·</w:t>
      </w:r>
      <w:r w:rsidR="00892561">
        <w:rPr>
          <w:rFonts w:ascii="Times New Roman" w:eastAsia="宋体" w:hAnsi="Times New Roman" w:cs="Times New Roman" w:hint="eastAsia"/>
          <w:sz w:val="24"/>
          <w:szCs w:val="24"/>
        </w:rPr>
        <w:t>咪鲜胺</w:t>
      </w:r>
      <w:r w:rsidR="00C86D32">
        <w:rPr>
          <w:rFonts w:ascii="Times New Roman" w:eastAsia="宋体" w:hAnsi="Times New Roman" w:cs="Times New Roman" w:hint="eastAsia"/>
          <w:sz w:val="24"/>
          <w:szCs w:val="24"/>
        </w:rPr>
        <w:t>和中生菌素等</w:t>
      </w:r>
      <w:r w:rsidR="00892561">
        <w:rPr>
          <w:rFonts w:ascii="Times New Roman" w:eastAsia="宋体" w:hAnsi="Times New Roman" w:cs="Times New Roman" w:hint="eastAsia"/>
          <w:sz w:val="24"/>
          <w:szCs w:val="24"/>
        </w:rPr>
        <w:t>药剂</w:t>
      </w:r>
      <w:r w:rsidR="008C4D46">
        <w:rPr>
          <w:rFonts w:ascii="Times New Roman" w:eastAsia="宋体" w:hAnsi="Times New Roman" w:cs="Times New Roman" w:hint="eastAsia"/>
          <w:sz w:val="24"/>
          <w:szCs w:val="24"/>
        </w:rPr>
        <w:t>作为病害的治疗性药剂</w:t>
      </w:r>
      <w:r w:rsidR="00892561">
        <w:rPr>
          <w:rFonts w:ascii="Times New Roman" w:eastAsia="宋体" w:hAnsi="Times New Roman" w:cs="Times New Roman" w:hint="eastAsia"/>
          <w:sz w:val="24"/>
          <w:szCs w:val="24"/>
        </w:rPr>
        <w:t>。</w:t>
      </w:r>
    </w:p>
    <w:p w14:paraId="7FF21E71" w14:textId="3CB8AB82" w:rsidR="00190CD8" w:rsidRDefault="00F571DA" w:rsidP="00976985">
      <w:pPr>
        <w:adjustRightInd w:val="0"/>
        <w:snapToGrid w:val="0"/>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根据薄壳山核桃疮痂病和炭疽病的发生规律和</w:t>
      </w:r>
      <w:r w:rsidR="00091A2C">
        <w:rPr>
          <w:rFonts w:ascii="Times New Roman" w:eastAsia="宋体" w:hAnsi="Times New Roman" w:cs="Times New Roman" w:hint="eastAsia"/>
          <w:sz w:val="24"/>
          <w:szCs w:val="24"/>
        </w:rPr>
        <w:t>潜伏性</w:t>
      </w:r>
      <w:r>
        <w:rPr>
          <w:rFonts w:ascii="Times New Roman" w:eastAsia="宋体" w:hAnsi="Times New Roman" w:cs="Times New Roman" w:hint="eastAsia"/>
          <w:sz w:val="24"/>
          <w:szCs w:val="24"/>
        </w:rPr>
        <w:t>侵染特点，</w:t>
      </w:r>
      <w:r w:rsidR="000303FF">
        <w:rPr>
          <w:rFonts w:ascii="Times New Roman" w:eastAsia="宋体" w:hAnsi="Times New Roman" w:cs="Times New Roman" w:hint="eastAsia"/>
          <w:sz w:val="24"/>
          <w:szCs w:val="24"/>
        </w:rPr>
        <w:t>在病害爆发的关键时期，例如</w:t>
      </w:r>
      <w:r w:rsidR="002D00BF">
        <w:rPr>
          <w:rFonts w:ascii="Times New Roman" w:eastAsia="宋体" w:hAnsi="Times New Roman" w:cs="Times New Roman" w:hint="eastAsia"/>
          <w:sz w:val="24"/>
          <w:szCs w:val="24"/>
        </w:rPr>
        <w:t>展叶期</w:t>
      </w:r>
      <w:r w:rsidR="000303FF">
        <w:rPr>
          <w:rFonts w:ascii="Times New Roman" w:eastAsia="宋体" w:hAnsi="Times New Roman" w:cs="Times New Roman" w:hint="eastAsia"/>
          <w:sz w:val="24"/>
          <w:szCs w:val="24"/>
        </w:rPr>
        <w:t>，果实膨大期，利用</w:t>
      </w:r>
      <w:r w:rsidR="008C4D46">
        <w:rPr>
          <w:rFonts w:ascii="Times New Roman" w:eastAsia="宋体" w:hAnsi="Times New Roman" w:cs="Times New Roman" w:hint="eastAsia"/>
          <w:sz w:val="24"/>
          <w:szCs w:val="24"/>
        </w:rPr>
        <w:t>保护性杀菌剂</w:t>
      </w:r>
      <w:r w:rsidR="000303FF">
        <w:rPr>
          <w:rFonts w:ascii="Times New Roman" w:eastAsia="宋体" w:hAnsi="Times New Roman" w:cs="Times New Roman" w:hint="eastAsia"/>
          <w:sz w:val="24"/>
          <w:szCs w:val="24"/>
        </w:rPr>
        <w:t>进行</w:t>
      </w:r>
      <w:r w:rsidR="00700B99">
        <w:rPr>
          <w:rFonts w:ascii="Times New Roman" w:eastAsia="宋体" w:hAnsi="Times New Roman" w:cs="Times New Roman" w:hint="eastAsia"/>
          <w:sz w:val="24"/>
          <w:szCs w:val="24"/>
        </w:rPr>
        <w:t>常规性</w:t>
      </w:r>
      <w:r w:rsidR="00091A2C">
        <w:rPr>
          <w:rFonts w:ascii="Times New Roman" w:eastAsia="宋体" w:hAnsi="Times New Roman" w:cs="Times New Roman" w:hint="eastAsia"/>
          <w:sz w:val="24"/>
          <w:szCs w:val="24"/>
        </w:rPr>
        <w:t>预防</w:t>
      </w:r>
      <w:r w:rsidR="00700B99">
        <w:rPr>
          <w:rFonts w:ascii="Times New Roman" w:eastAsia="宋体" w:hAnsi="Times New Roman" w:cs="Times New Roman" w:hint="eastAsia"/>
          <w:sz w:val="24"/>
          <w:szCs w:val="24"/>
        </w:rPr>
        <w:t>，</w:t>
      </w:r>
      <w:r w:rsidR="000303FF">
        <w:rPr>
          <w:rFonts w:ascii="Times New Roman" w:eastAsia="宋体" w:hAnsi="Times New Roman" w:cs="Times New Roman" w:hint="eastAsia"/>
          <w:sz w:val="24"/>
          <w:szCs w:val="24"/>
        </w:rPr>
        <w:t>可有效降低</w:t>
      </w:r>
      <w:r w:rsidR="00700B99">
        <w:rPr>
          <w:rFonts w:ascii="Times New Roman" w:eastAsia="宋体" w:hAnsi="Times New Roman" w:cs="Times New Roman" w:hint="eastAsia"/>
          <w:sz w:val="24"/>
          <w:szCs w:val="24"/>
        </w:rPr>
        <w:t>果园的</w:t>
      </w:r>
      <w:r w:rsidR="000303FF">
        <w:rPr>
          <w:rFonts w:ascii="Times New Roman" w:eastAsia="宋体" w:hAnsi="Times New Roman" w:cs="Times New Roman" w:hint="eastAsia"/>
          <w:sz w:val="24"/>
          <w:szCs w:val="24"/>
        </w:rPr>
        <w:t>病害发生率，</w:t>
      </w:r>
      <w:r w:rsidR="00375993">
        <w:rPr>
          <w:rFonts w:ascii="Times New Roman" w:eastAsia="宋体" w:hAnsi="Times New Roman" w:cs="Times New Roman" w:hint="eastAsia"/>
          <w:sz w:val="24"/>
          <w:szCs w:val="24"/>
        </w:rPr>
        <w:t>也</w:t>
      </w:r>
      <w:r w:rsidR="00700B99">
        <w:rPr>
          <w:rFonts w:ascii="Times New Roman" w:eastAsia="宋体" w:hAnsi="Times New Roman" w:cs="Times New Roman" w:hint="eastAsia"/>
          <w:sz w:val="24"/>
          <w:szCs w:val="24"/>
        </w:rPr>
        <w:t>减少</w:t>
      </w:r>
      <w:r w:rsidR="000303FF">
        <w:rPr>
          <w:rFonts w:ascii="Times New Roman" w:eastAsia="宋体" w:hAnsi="Times New Roman" w:cs="Times New Roman" w:hint="eastAsia"/>
          <w:sz w:val="24"/>
          <w:szCs w:val="24"/>
        </w:rPr>
        <w:t>化学药剂的使用量和使用频率</w:t>
      </w:r>
      <w:r w:rsidR="00700B99">
        <w:rPr>
          <w:rFonts w:ascii="Times New Roman" w:eastAsia="宋体" w:hAnsi="Times New Roman" w:cs="Times New Roman" w:hint="eastAsia"/>
          <w:sz w:val="24"/>
          <w:szCs w:val="24"/>
        </w:rPr>
        <w:t>。</w:t>
      </w:r>
      <w:r w:rsidR="00976985">
        <w:rPr>
          <w:rFonts w:ascii="Times New Roman" w:eastAsia="宋体" w:hAnsi="Times New Roman" w:cs="Times New Roman" w:hint="eastAsia"/>
          <w:sz w:val="24"/>
          <w:szCs w:val="24"/>
        </w:rPr>
        <w:t>此外，</w:t>
      </w:r>
      <w:r w:rsidR="00375993">
        <w:rPr>
          <w:rFonts w:ascii="Times New Roman" w:eastAsia="宋体" w:hAnsi="Times New Roman" w:cs="Times New Roman" w:hint="eastAsia"/>
          <w:sz w:val="24"/>
          <w:szCs w:val="24"/>
        </w:rPr>
        <w:t>本技术规程已在六合区、金坛</w:t>
      </w:r>
      <w:r w:rsidR="00D81675">
        <w:rPr>
          <w:rFonts w:ascii="Times New Roman" w:eastAsia="宋体" w:hAnsi="Times New Roman" w:cs="Times New Roman" w:hint="eastAsia"/>
          <w:sz w:val="24"/>
          <w:szCs w:val="24"/>
        </w:rPr>
        <w:t>区和新北区等主要薄壳山核桃种植区进行了区域示范，结果表明</w:t>
      </w:r>
      <w:r w:rsidR="00BE15EB">
        <w:rPr>
          <w:rFonts w:ascii="Times New Roman" w:eastAsia="宋体" w:hAnsi="Times New Roman" w:cs="Times New Roman" w:hint="eastAsia"/>
          <w:sz w:val="24"/>
          <w:szCs w:val="24"/>
        </w:rPr>
        <w:t>本技术规程的实施可有效控制薄壳山核桃疮痂病和炭疽病的发生</w:t>
      </w:r>
      <w:r w:rsidR="00266465">
        <w:rPr>
          <w:rFonts w:ascii="Times New Roman" w:eastAsia="宋体" w:hAnsi="Times New Roman" w:cs="Times New Roman" w:hint="eastAsia"/>
          <w:sz w:val="24"/>
          <w:szCs w:val="24"/>
        </w:rPr>
        <w:t>，防控效果均</w:t>
      </w:r>
      <w:r w:rsidR="00715479">
        <w:rPr>
          <w:rFonts w:ascii="Times New Roman" w:eastAsia="宋体" w:hAnsi="Times New Roman" w:cs="Times New Roman" w:hint="eastAsia"/>
          <w:sz w:val="24"/>
          <w:szCs w:val="24"/>
        </w:rPr>
        <w:t>可</w:t>
      </w:r>
      <w:r w:rsidR="00266465">
        <w:rPr>
          <w:rFonts w:ascii="Times New Roman" w:eastAsia="宋体" w:hAnsi="Times New Roman" w:cs="Times New Roman" w:hint="eastAsia"/>
          <w:sz w:val="24"/>
          <w:szCs w:val="24"/>
        </w:rPr>
        <w:t>达</w:t>
      </w:r>
      <w:r w:rsidR="00266465">
        <w:rPr>
          <w:rFonts w:ascii="Times New Roman" w:eastAsia="宋体" w:hAnsi="Times New Roman" w:cs="Times New Roman" w:hint="eastAsia"/>
          <w:sz w:val="24"/>
          <w:szCs w:val="24"/>
        </w:rPr>
        <w:t>50%</w:t>
      </w:r>
      <w:r w:rsidR="00266465">
        <w:rPr>
          <w:rFonts w:ascii="Times New Roman" w:eastAsia="宋体" w:hAnsi="Times New Roman" w:cs="Times New Roman" w:hint="eastAsia"/>
          <w:sz w:val="24"/>
          <w:szCs w:val="24"/>
        </w:rPr>
        <w:t>以上</w:t>
      </w:r>
      <w:r>
        <w:rPr>
          <w:rFonts w:ascii="Times New Roman" w:eastAsia="宋体" w:hAnsi="Times New Roman" w:cs="Times New Roman" w:hint="eastAsia"/>
          <w:sz w:val="24"/>
          <w:szCs w:val="24"/>
        </w:rPr>
        <w:t>。</w:t>
      </w:r>
    </w:p>
    <w:p w14:paraId="0686DC60" w14:textId="77777777" w:rsidR="00190CD8" w:rsidRDefault="003570BB">
      <w:pPr>
        <w:adjustRightInd w:val="0"/>
        <w:snapToGrid w:val="0"/>
        <w:spacing w:line="360" w:lineRule="auto"/>
        <w:outlineLvl w:val="0"/>
        <w:rPr>
          <w:rFonts w:ascii="Times New Roman" w:eastAsia="宋体" w:hAnsi="Times New Roman" w:cs="Times New Roman"/>
          <w:b/>
          <w:bCs/>
          <w:sz w:val="24"/>
          <w:szCs w:val="24"/>
        </w:rPr>
      </w:pPr>
      <w:bookmarkStart w:id="4" w:name="_Toc179271137"/>
      <w:r>
        <w:rPr>
          <w:rFonts w:ascii="Times New Roman" w:eastAsia="宋体" w:hAnsi="Times New Roman" w:cs="Times New Roman"/>
          <w:b/>
          <w:bCs/>
          <w:sz w:val="24"/>
          <w:szCs w:val="24"/>
        </w:rPr>
        <w:t>五、与相关法律、法规及相关标准的关系</w:t>
      </w:r>
      <w:bookmarkEnd w:id="4"/>
    </w:p>
    <w:p w14:paraId="7EC10425" w14:textId="75479796" w:rsidR="00190CD8" w:rsidRDefault="003570BB">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本标准为推荐性标准，符合相关法律法规规定，尚不存在与其内容相似、相同的标准，实施内容中部分引用了以下标准：</w:t>
      </w:r>
      <w:r>
        <w:rPr>
          <w:rFonts w:ascii="Times New Roman" w:eastAsia="宋体" w:hAnsi="Times New Roman" w:cs="Times New Roman"/>
          <w:sz w:val="24"/>
          <w:szCs w:val="24"/>
        </w:rPr>
        <w:t>GB/T 8321</w:t>
      </w:r>
      <w:r>
        <w:rPr>
          <w:rFonts w:ascii="Times New Roman" w:eastAsia="宋体" w:hAnsi="Times New Roman" w:cs="Times New Roman"/>
          <w:sz w:val="24"/>
          <w:szCs w:val="24"/>
        </w:rPr>
        <w:t>农药合理使用准则（所有部分）、</w:t>
      </w:r>
      <w:r>
        <w:rPr>
          <w:rFonts w:ascii="Times New Roman" w:eastAsia="宋体" w:hAnsi="Times New Roman" w:cs="Times New Roman"/>
          <w:sz w:val="24"/>
          <w:szCs w:val="24"/>
        </w:rPr>
        <w:t xml:space="preserve">NY/T 1276 </w:t>
      </w:r>
      <w:r>
        <w:rPr>
          <w:rFonts w:ascii="Times New Roman" w:eastAsia="宋体" w:hAnsi="Times New Roman" w:cs="Times New Roman"/>
          <w:sz w:val="24"/>
          <w:szCs w:val="24"/>
        </w:rPr>
        <w:t>农药安全使用规范总则和</w:t>
      </w:r>
      <w:r>
        <w:rPr>
          <w:rFonts w:ascii="Times New Roman" w:eastAsia="宋体" w:hAnsi="Times New Roman" w:cs="Times New Roman"/>
          <w:sz w:val="24"/>
          <w:szCs w:val="24"/>
        </w:rPr>
        <w:t xml:space="preserve">LY/T 1941 </w:t>
      </w:r>
      <w:r>
        <w:rPr>
          <w:rFonts w:ascii="Times New Roman" w:eastAsia="宋体" w:hAnsi="Times New Roman" w:cs="Times New Roman"/>
          <w:sz w:val="24"/>
          <w:szCs w:val="24"/>
        </w:rPr>
        <w:t>薄壳山核桃，其引用之处在文件中均已标注。</w:t>
      </w:r>
    </w:p>
    <w:p w14:paraId="4DC90543" w14:textId="77777777" w:rsidR="00190CD8" w:rsidRDefault="003570BB">
      <w:pPr>
        <w:adjustRightInd w:val="0"/>
        <w:snapToGrid w:val="0"/>
        <w:spacing w:line="360" w:lineRule="auto"/>
        <w:outlineLvl w:val="0"/>
        <w:rPr>
          <w:rFonts w:ascii="Times New Roman" w:eastAsia="宋体" w:hAnsi="Times New Roman" w:cs="Times New Roman"/>
          <w:b/>
          <w:bCs/>
          <w:sz w:val="24"/>
          <w:szCs w:val="24"/>
        </w:rPr>
      </w:pPr>
      <w:bookmarkStart w:id="5" w:name="_Toc179271138"/>
      <w:r>
        <w:rPr>
          <w:rFonts w:ascii="Times New Roman" w:eastAsia="宋体" w:hAnsi="Times New Roman" w:cs="Times New Roman"/>
          <w:b/>
          <w:bCs/>
          <w:sz w:val="24"/>
          <w:szCs w:val="24"/>
        </w:rPr>
        <w:t>六、重大分歧意见的处理经过和依据</w:t>
      </w:r>
      <w:bookmarkEnd w:id="5"/>
    </w:p>
    <w:p w14:paraId="33DBC511" w14:textId="77777777" w:rsidR="00190CD8" w:rsidRDefault="003570BB">
      <w:pPr>
        <w:adjustRightInd w:val="0"/>
        <w:snapToGrid w:val="0"/>
        <w:spacing w:line="360"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本标准的编写过程中未出现重大分歧意见。</w:t>
      </w:r>
    </w:p>
    <w:p w14:paraId="1123DBF8" w14:textId="77777777" w:rsidR="00190CD8" w:rsidRDefault="003570BB">
      <w:pPr>
        <w:adjustRightInd w:val="0"/>
        <w:snapToGrid w:val="0"/>
        <w:spacing w:line="360" w:lineRule="auto"/>
        <w:outlineLvl w:val="0"/>
        <w:rPr>
          <w:rFonts w:ascii="Times New Roman" w:eastAsia="宋体" w:hAnsi="Times New Roman" w:cs="Times New Roman"/>
          <w:b/>
          <w:bCs/>
          <w:sz w:val="24"/>
          <w:szCs w:val="24"/>
        </w:rPr>
      </w:pPr>
      <w:bookmarkStart w:id="6" w:name="_Toc179271139"/>
      <w:r>
        <w:rPr>
          <w:rFonts w:ascii="Times New Roman" w:eastAsia="宋体" w:hAnsi="Times New Roman" w:cs="Times New Roman"/>
          <w:b/>
          <w:bCs/>
          <w:sz w:val="24"/>
          <w:szCs w:val="24"/>
        </w:rPr>
        <w:t>七、实施推广建议</w:t>
      </w:r>
      <w:bookmarkEnd w:id="6"/>
    </w:p>
    <w:p w14:paraId="27BA74D0" w14:textId="77777777" w:rsidR="00190CD8" w:rsidRDefault="003570BB">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的适用对象是从事薄壳山核桃生产的种植户、管理者和相关技术人员，建议各级林业主管部门加大宣贯力度，推进本标准贯彻实施；起草单位定期地派送专家进行技术培训、宣传和现场指导，确保本标准实施到位。实施</w:t>
      </w:r>
      <w:r>
        <w:rPr>
          <w:rFonts w:ascii="Times New Roman" w:eastAsia="宋体" w:hAnsi="Times New Roman" w:cs="Times New Roman"/>
          <w:sz w:val="24"/>
          <w:szCs w:val="24"/>
        </w:rPr>
        <w:t>3</w:t>
      </w:r>
      <w:r>
        <w:rPr>
          <w:rFonts w:ascii="Times New Roman" w:eastAsia="宋体" w:hAnsi="Times New Roman" w:cs="Times New Roman"/>
          <w:sz w:val="24"/>
          <w:szCs w:val="24"/>
        </w:rPr>
        <w:t>年后，起草单位拟组织</w:t>
      </w:r>
      <w:r>
        <w:rPr>
          <w:rFonts w:ascii="Times New Roman" w:eastAsia="宋体" w:hAnsi="Times New Roman" w:cs="Times New Roman" w:hint="eastAsia"/>
          <w:sz w:val="24"/>
          <w:szCs w:val="24"/>
        </w:rPr>
        <w:t>主管</w:t>
      </w:r>
      <w:r>
        <w:rPr>
          <w:rFonts w:ascii="Times New Roman" w:eastAsia="宋体" w:hAnsi="Times New Roman" w:cs="Times New Roman"/>
          <w:sz w:val="24"/>
          <w:szCs w:val="24"/>
        </w:rPr>
        <w:t>部门和行业专家对本标准实施效果进行评估，如发现问题，及时向有关部门提出标准修订申请；如连续</w:t>
      </w:r>
      <w:r>
        <w:rPr>
          <w:rFonts w:ascii="Times New Roman" w:eastAsia="宋体" w:hAnsi="Times New Roman" w:cs="Times New Roman"/>
          <w:sz w:val="24"/>
          <w:szCs w:val="24"/>
        </w:rPr>
        <w:t>2</w:t>
      </w:r>
      <w:r>
        <w:rPr>
          <w:rFonts w:ascii="Times New Roman" w:eastAsia="宋体" w:hAnsi="Times New Roman" w:cs="Times New Roman"/>
          <w:sz w:val="24"/>
          <w:szCs w:val="24"/>
        </w:rPr>
        <w:t>次评估效果良好，推荐本标准延续执行，同时向相关部门提出行业标准的申请。</w:t>
      </w:r>
    </w:p>
    <w:p w14:paraId="3720207C" w14:textId="77777777" w:rsidR="00190CD8" w:rsidRDefault="003570BB">
      <w:pPr>
        <w:adjustRightInd w:val="0"/>
        <w:snapToGrid w:val="0"/>
        <w:spacing w:line="360" w:lineRule="auto"/>
        <w:outlineLvl w:val="0"/>
        <w:rPr>
          <w:rFonts w:ascii="Times New Roman" w:eastAsia="宋体" w:hAnsi="Times New Roman" w:cs="Times New Roman"/>
          <w:b/>
          <w:bCs/>
          <w:sz w:val="24"/>
          <w:szCs w:val="24"/>
        </w:rPr>
      </w:pPr>
      <w:bookmarkStart w:id="7" w:name="_Toc179271140"/>
      <w:r>
        <w:rPr>
          <w:rFonts w:ascii="Times New Roman" w:eastAsia="宋体" w:hAnsi="Times New Roman" w:cs="Times New Roman"/>
          <w:b/>
          <w:bCs/>
          <w:sz w:val="24"/>
          <w:szCs w:val="24"/>
        </w:rPr>
        <w:t>八、起草单位和起草人员信息及分工</w:t>
      </w:r>
      <w:bookmarkEnd w:id="7"/>
    </w:p>
    <w:p w14:paraId="668B157A" w14:textId="77777777" w:rsidR="00190CD8" w:rsidRDefault="003570BB">
      <w:pPr>
        <w:adjustRightInd w:val="0"/>
        <w:snapToGrid w:val="0"/>
        <w:spacing w:line="360" w:lineRule="auto"/>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（一）起草单位</w:t>
      </w:r>
    </w:p>
    <w:p w14:paraId="00C3E0C3" w14:textId="1E1326C2" w:rsidR="00190CD8" w:rsidRDefault="003570BB">
      <w:pPr>
        <w:adjustRightInd w:val="0"/>
        <w:snapToGrid w:val="0"/>
        <w:spacing w:line="360" w:lineRule="auto"/>
        <w:ind w:firstLineChars="300" w:firstLine="720"/>
        <w:rPr>
          <w:rFonts w:ascii="Times New Roman" w:eastAsia="宋体" w:hAnsi="Times New Roman" w:cs="Times New Roman"/>
          <w:sz w:val="24"/>
          <w:szCs w:val="24"/>
        </w:rPr>
      </w:pPr>
      <w:r>
        <w:rPr>
          <w:rFonts w:ascii="Times New Roman" w:eastAsia="宋体" w:hAnsi="Times New Roman" w:cs="Times New Roman"/>
          <w:sz w:val="24"/>
          <w:szCs w:val="24"/>
        </w:rPr>
        <w:t>江苏省中国科学院植物研究所为主体，联合中华全国供销合作总社南京野生植物综合利用研究所、南京农业大学、南京海关动植物与食品检测中心、南京首安农业发展有限公司、</w:t>
      </w:r>
      <w:r w:rsidR="002D00BF" w:rsidRPr="002D00BF">
        <w:rPr>
          <w:rFonts w:ascii="Times New Roman" w:eastAsia="宋体" w:hAnsi="Times New Roman" w:cs="Times New Roman" w:hint="eastAsia"/>
          <w:sz w:val="24"/>
          <w:szCs w:val="24"/>
        </w:rPr>
        <w:t>安徽省金润园林绿化有限公司</w:t>
      </w:r>
      <w:r w:rsidR="002D00BF">
        <w:rPr>
          <w:rFonts w:ascii="Times New Roman" w:eastAsia="宋体" w:hAnsi="Times New Roman" w:cs="Times New Roman" w:hint="eastAsia"/>
          <w:sz w:val="24"/>
          <w:szCs w:val="24"/>
        </w:rPr>
        <w:t>、</w:t>
      </w:r>
      <w:r>
        <w:rPr>
          <w:rFonts w:ascii="Times New Roman" w:eastAsia="宋体" w:hAnsi="Times New Roman" w:cs="Times New Roman"/>
          <w:sz w:val="24"/>
          <w:szCs w:val="24"/>
        </w:rPr>
        <w:t>常州市金土地农牧科技服务有限公司、常州果美农业科技有限公司等</w:t>
      </w:r>
      <w:r>
        <w:rPr>
          <w:rFonts w:ascii="Times New Roman" w:eastAsia="宋体" w:hAnsi="Times New Roman" w:cs="Times New Roman" w:hint="eastAsia"/>
          <w:sz w:val="24"/>
          <w:szCs w:val="24"/>
        </w:rPr>
        <w:t>多</w:t>
      </w:r>
      <w:r>
        <w:rPr>
          <w:rFonts w:ascii="Times New Roman" w:eastAsia="宋体" w:hAnsi="Times New Roman" w:cs="Times New Roman"/>
          <w:sz w:val="24"/>
          <w:szCs w:val="24"/>
        </w:rPr>
        <w:t>家单位联合起草</w:t>
      </w:r>
      <w:r>
        <w:rPr>
          <w:rFonts w:ascii="Times New Roman" w:eastAsia="宋体" w:hAnsi="Times New Roman" w:cs="Times New Roman" w:hint="eastAsia"/>
          <w:sz w:val="24"/>
          <w:szCs w:val="24"/>
        </w:rPr>
        <w:t>本标准</w:t>
      </w:r>
      <w:r>
        <w:rPr>
          <w:rFonts w:ascii="Times New Roman" w:eastAsia="宋体" w:hAnsi="Times New Roman" w:cs="Times New Roman"/>
          <w:sz w:val="24"/>
          <w:szCs w:val="24"/>
        </w:rPr>
        <w:t>。</w:t>
      </w:r>
      <w:r w:rsidR="002D00BF">
        <w:rPr>
          <w:rFonts w:ascii="Times New Roman" w:eastAsia="宋体" w:hAnsi="Times New Roman" w:cs="Times New Roman" w:hint="eastAsia"/>
          <w:sz w:val="24"/>
          <w:szCs w:val="24"/>
        </w:rPr>
        <w:t>在本标准草案试行和修订过程中，上海市农业技术推广服务中心和南京本味源农业科技</w:t>
      </w:r>
      <w:r w:rsidR="002D00BF">
        <w:rPr>
          <w:rFonts w:ascii="Times New Roman" w:eastAsia="宋体" w:hAnsi="Times New Roman" w:cs="Times New Roman"/>
          <w:sz w:val="24"/>
          <w:szCs w:val="24"/>
        </w:rPr>
        <w:lastRenderedPageBreak/>
        <w:t>有限公司</w:t>
      </w:r>
      <w:r w:rsidR="002D00BF">
        <w:rPr>
          <w:rFonts w:ascii="Times New Roman" w:eastAsia="宋体" w:hAnsi="Times New Roman" w:cs="Times New Roman" w:hint="eastAsia"/>
          <w:sz w:val="24"/>
          <w:szCs w:val="24"/>
        </w:rPr>
        <w:t>均参与了本标准的技术示范、验证及送审稿修订等工作，因此将其列为本标准的</w:t>
      </w:r>
      <w:r w:rsidR="00797893">
        <w:rPr>
          <w:rFonts w:ascii="Times New Roman" w:eastAsia="宋体" w:hAnsi="Times New Roman" w:cs="Times New Roman" w:hint="eastAsia"/>
          <w:sz w:val="24"/>
          <w:szCs w:val="24"/>
        </w:rPr>
        <w:t>起草单位。</w:t>
      </w:r>
    </w:p>
    <w:p w14:paraId="75923A7B" w14:textId="77777777" w:rsidR="00190CD8" w:rsidRDefault="003570BB">
      <w:pPr>
        <w:adjustRightInd w:val="0"/>
        <w:snapToGrid w:val="0"/>
        <w:spacing w:line="360" w:lineRule="auto"/>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（二）起草人员信息及分工</w:t>
      </w:r>
    </w:p>
    <w:p w14:paraId="05DA6FE2" w14:textId="77777777" w:rsidR="00190CD8" w:rsidRDefault="003570BB">
      <w:pPr>
        <w:spacing w:line="360" w:lineRule="auto"/>
        <w:ind w:firstLine="420"/>
        <w:rPr>
          <w:rFonts w:ascii="Times New Roman" w:eastAsia="宋体" w:hAnsi="Times New Roman" w:cs="Times New Roman"/>
          <w:sz w:val="24"/>
          <w:szCs w:val="24"/>
        </w:rPr>
      </w:pPr>
      <w:r>
        <w:rPr>
          <w:rFonts w:ascii="Times New Roman" w:eastAsia="宋体" w:hAnsi="Times New Roman" w:cs="Times New Roman"/>
          <w:sz w:val="24"/>
          <w:szCs w:val="24"/>
        </w:rPr>
        <w:t>标准起草人信息及分工情况见下表</w:t>
      </w:r>
      <w:r>
        <w:rPr>
          <w:rFonts w:ascii="Times New Roman" w:eastAsia="宋体" w:hAnsi="Times New Roman" w:cs="Times New Roman"/>
          <w:sz w:val="24"/>
          <w:szCs w:val="24"/>
        </w:rPr>
        <w:t>1</w:t>
      </w:r>
      <w:r>
        <w:rPr>
          <w:rFonts w:ascii="Times New Roman" w:eastAsia="宋体" w:hAnsi="Times New Roman" w:cs="Times New Roman"/>
          <w:sz w:val="24"/>
          <w:szCs w:val="24"/>
        </w:rPr>
        <w:t>。</w:t>
      </w:r>
    </w:p>
    <w:p w14:paraId="2802DF09" w14:textId="77777777" w:rsidR="00190CD8" w:rsidRDefault="003570BB">
      <w:pPr>
        <w:spacing w:line="360" w:lineRule="auto"/>
        <w:jc w:val="center"/>
        <w:rPr>
          <w:rFonts w:ascii="黑体" w:eastAsia="黑体" w:hAnsi="黑体" w:hint="eastAsia"/>
          <w:szCs w:val="21"/>
        </w:rPr>
      </w:pPr>
      <w:r>
        <w:rPr>
          <w:rFonts w:ascii="黑体" w:eastAsia="黑体" w:hAnsi="黑体" w:hint="eastAsia"/>
          <w:szCs w:val="21"/>
        </w:rPr>
        <w:t>表1 标准起草人信息及分工</w:t>
      </w:r>
    </w:p>
    <w:tbl>
      <w:tblPr>
        <w:tblStyle w:val="a9"/>
        <w:tblW w:w="5092" w:type="pct"/>
        <w:jc w:val="center"/>
        <w:tblLook w:val="04A0" w:firstRow="1" w:lastRow="0" w:firstColumn="1" w:lastColumn="0" w:noHBand="0" w:noVBand="1"/>
      </w:tblPr>
      <w:tblGrid>
        <w:gridCol w:w="1125"/>
        <w:gridCol w:w="1136"/>
        <w:gridCol w:w="1134"/>
        <w:gridCol w:w="3674"/>
        <w:gridCol w:w="1369"/>
      </w:tblGrid>
      <w:tr w:rsidR="00190CD8" w14:paraId="6744E30C" w14:textId="77777777">
        <w:trPr>
          <w:trHeight w:val="567"/>
          <w:jc w:val="center"/>
        </w:trPr>
        <w:tc>
          <w:tcPr>
            <w:tcW w:w="667" w:type="pct"/>
            <w:tcBorders>
              <w:top w:val="single" w:sz="8" w:space="0" w:color="000000"/>
              <w:left w:val="single" w:sz="8" w:space="0" w:color="auto"/>
              <w:bottom w:val="single" w:sz="8" w:space="0" w:color="000000"/>
              <w:right w:val="single" w:sz="4" w:space="0" w:color="auto"/>
            </w:tcBorders>
            <w:vAlign w:val="center"/>
          </w:tcPr>
          <w:p w14:paraId="11331D03" w14:textId="77777777" w:rsidR="00190CD8" w:rsidRDefault="003570BB">
            <w:pPr>
              <w:adjustRightInd w:val="0"/>
              <w:snapToGrid w:val="0"/>
              <w:jc w:val="center"/>
              <w:rPr>
                <w:rFonts w:ascii="宋体" w:eastAsia="宋体" w:hAnsi="宋体" w:hint="eastAsia"/>
                <w:b/>
                <w:bCs/>
                <w:kern w:val="0"/>
                <w:sz w:val="18"/>
                <w:szCs w:val="18"/>
                <w14:ligatures w14:val="none"/>
              </w:rPr>
            </w:pPr>
            <w:r>
              <w:rPr>
                <w:rFonts w:ascii="宋体" w:eastAsia="宋体" w:hAnsi="宋体" w:hint="eastAsia"/>
                <w:b/>
                <w:bCs/>
                <w:kern w:val="0"/>
                <w:sz w:val="18"/>
                <w:szCs w:val="18"/>
                <w14:ligatures w14:val="none"/>
              </w:rPr>
              <w:t>起草人员</w:t>
            </w:r>
          </w:p>
        </w:tc>
        <w:tc>
          <w:tcPr>
            <w:tcW w:w="673" w:type="pct"/>
            <w:tcBorders>
              <w:top w:val="single" w:sz="8" w:space="0" w:color="000000"/>
              <w:left w:val="single" w:sz="4" w:space="0" w:color="auto"/>
              <w:bottom w:val="single" w:sz="8" w:space="0" w:color="000000"/>
              <w:right w:val="single" w:sz="4" w:space="0" w:color="auto"/>
            </w:tcBorders>
            <w:vAlign w:val="center"/>
          </w:tcPr>
          <w:p w14:paraId="70ECAD2A" w14:textId="77777777" w:rsidR="00190CD8" w:rsidRDefault="003570BB">
            <w:pPr>
              <w:adjustRightInd w:val="0"/>
              <w:snapToGrid w:val="0"/>
              <w:jc w:val="center"/>
              <w:rPr>
                <w:rFonts w:ascii="宋体" w:eastAsia="宋体" w:hAnsi="宋体" w:hint="eastAsia"/>
                <w:b/>
                <w:bCs/>
                <w:kern w:val="0"/>
                <w:sz w:val="18"/>
                <w:szCs w:val="18"/>
                <w14:ligatures w14:val="none"/>
              </w:rPr>
            </w:pPr>
            <w:r>
              <w:rPr>
                <w:rFonts w:ascii="宋体" w:eastAsia="宋体" w:hAnsi="宋体" w:hint="eastAsia"/>
                <w:b/>
                <w:bCs/>
                <w:kern w:val="0"/>
                <w:sz w:val="18"/>
                <w:szCs w:val="18"/>
                <w14:ligatures w14:val="none"/>
              </w:rPr>
              <w:t>职务/职称</w:t>
            </w:r>
          </w:p>
        </w:tc>
        <w:tc>
          <w:tcPr>
            <w:tcW w:w="672" w:type="pct"/>
            <w:tcBorders>
              <w:top w:val="single" w:sz="8" w:space="0" w:color="000000"/>
              <w:left w:val="single" w:sz="4" w:space="0" w:color="auto"/>
              <w:bottom w:val="single" w:sz="8" w:space="0" w:color="000000"/>
              <w:right w:val="single" w:sz="4" w:space="0" w:color="auto"/>
            </w:tcBorders>
            <w:vAlign w:val="center"/>
          </w:tcPr>
          <w:p w14:paraId="42BC237C" w14:textId="77777777" w:rsidR="00190CD8" w:rsidRDefault="003570BB">
            <w:pPr>
              <w:adjustRightInd w:val="0"/>
              <w:snapToGrid w:val="0"/>
              <w:jc w:val="center"/>
              <w:rPr>
                <w:rFonts w:ascii="宋体" w:eastAsia="宋体" w:hAnsi="宋体" w:hint="eastAsia"/>
                <w:b/>
                <w:bCs/>
                <w:kern w:val="0"/>
                <w:sz w:val="18"/>
                <w:szCs w:val="18"/>
                <w14:ligatures w14:val="none"/>
              </w:rPr>
            </w:pPr>
            <w:r>
              <w:rPr>
                <w:rFonts w:ascii="宋体" w:eastAsia="宋体" w:hAnsi="宋体" w:hint="eastAsia"/>
                <w:b/>
                <w:bCs/>
                <w:kern w:val="0"/>
                <w:sz w:val="18"/>
                <w:szCs w:val="18"/>
                <w14:ligatures w14:val="none"/>
              </w:rPr>
              <w:t>专业</w:t>
            </w:r>
          </w:p>
        </w:tc>
        <w:tc>
          <w:tcPr>
            <w:tcW w:w="2177" w:type="pct"/>
            <w:tcBorders>
              <w:top w:val="single" w:sz="8" w:space="0" w:color="000000"/>
              <w:left w:val="single" w:sz="4" w:space="0" w:color="auto"/>
              <w:bottom w:val="single" w:sz="8" w:space="0" w:color="000000"/>
              <w:right w:val="single" w:sz="4" w:space="0" w:color="auto"/>
            </w:tcBorders>
            <w:vAlign w:val="center"/>
          </w:tcPr>
          <w:p w14:paraId="46AA365F" w14:textId="77777777" w:rsidR="00190CD8" w:rsidRDefault="003570BB">
            <w:pPr>
              <w:adjustRightInd w:val="0"/>
              <w:snapToGrid w:val="0"/>
              <w:jc w:val="center"/>
              <w:rPr>
                <w:rFonts w:ascii="宋体" w:eastAsia="宋体" w:hAnsi="宋体" w:hint="eastAsia"/>
                <w:b/>
                <w:bCs/>
                <w:kern w:val="0"/>
                <w:sz w:val="18"/>
                <w:szCs w:val="18"/>
                <w14:ligatures w14:val="none"/>
              </w:rPr>
            </w:pPr>
            <w:r>
              <w:rPr>
                <w:rFonts w:ascii="宋体" w:eastAsia="宋体" w:hAnsi="宋体" w:hint="eastAsia"/>
                <w:b/>
                <w:bCs/>
                <w:kern w:val="0"/>
                <w:sz w:val="18"/>
                <w:szCs w:val="18"/>
                <w14:ligatures w14:val="none"/>
              </w:rPr>
              <w:t>单位</w:t>
            </w:r>
          </w:p>
        </w:tc>
        <w:tc>
          <w:tcPr>
            <w:tcW w:w="811" w:type="pct"/>
            <w:tcBorders>
              <w:top w:val="single" w:sz="8" w:space="0" w:color="000000"/>
              <w:left w:val="single" w:sz="4" w:space="0" w:color="auto"/>
              <w:bottom w:val="single" w:sz="8" w:space="0" w:color="000000"/>
              <w:right w:val="single" w:sz="8" w:space="0" w:color="auto"/>
            </w:tcBorders>
            <w:vAlign w:val="center"/>
          </w:tcPr>
          <w:p w14:paraId="0AF4AAB0" w14:textId="77777777" w:rsidR="00190CD8" w:rsidRDefault="003570BB">
            <w:pPr>
              <w:adjustRightInd w:val="0"/>
              <w:snapToGrid w:val="0"/>
              <w:jc w:val="center"/>
              <w:rPr>
                <w:rFonts w:ascii="宋体" w:eastAsia="宋体" w:hAnsi="宋体" w:hint="eastAsia"/>
                <w:b/>
                <w:bCs/>
                <w:kern w:val="0"/>
                <w:sz w:val="18"/>
                <w:szCs w:val="18"/>
                <w14:ligatures w14:val="none"/>
              </w:rPr>
            </w:pPr>
            <w:r>
              <w:rPr>
                <w:rFonts w:ascii="宋体" w:eastAsia="宋体" w:hAnsi="宋体" w:hint="eastAsia"/>
                <w:b/>
                <w:bCs/>
                <w:kern w:val="0"/>
                <w:sz w:val="18"/>
                <w:szCs w:val="18"/>
                <w14:ligatures w14:val="none"/>
              </w:rPr>
              <w:t>分工</w:t>
            </w:r>
          </w:p>
        </w:tc>
      </w:tr>
      <w:tr w:rsidR="00190CD8" w:rsidRPr="007B6CDE" w14:paraId="64516F7D" w14:textId="77777777">
        <w:trPr>
          <w:trHeight w:val="567"/>
          <w:jc w:val="center"/>
        </w:trPr>
        <w:tc>
          <w:tcPr>
            <w:tcW w:w="667" w:type="pct"/>
            <w:tcBorders>
              <w:top w:val="single" w:sz="8" w:space="0" w:color="000000"/>
              <w:left w:val="single" w:sz="8" w:space="0" w:color="auto"/>
              <w:bottom w:val="single" w:sz="4" w:space="0" w:color="auto"/>
              <w:right w:val="single" w:sz="4" w:space="0" w:color="auto"/>
            </w:tcBorders>
            <w:vAlign w:val="center"/>
          </w:tcPr>
          <w:p w14:paraId="58C73DA4"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赵玉强</w:t>
            </w:r>
          </w:p>
        </w:tc>
        <w:tc>
          <w:tcPr>
            <w:tcW w:w="673" w:type="pct"/>
            <w:tcBorders>
              <w:top w:val="single" w:sz="8" w:space="0" w:color="000000"/>
              <w:left w:val="single" w:sz="4" w:space="0" w:color="auto"/>
              <w:bottom w:val="single" w:sz="4" w:space="0" w:color="auto"/>
              <w:right w:val="single" w:sz="4" w:space="0" w:color="auto"/>
            </w:tcBorders>
            <w:vAlign w:val="center"/>
          </w:tcPr>
          <w:p w14:paraId="6E94A733"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副研究员</w:t>
            </w:r>
          </w:p>
        </w:tc>
        <w:tc>
          <w:tcPr>
            <w:tcW w:w="672" w:type="pct"/>
            <w:tcBorders>
              <w:top w:val="single" w:sz="8" w:space="0" w:color="000000"/>
              <w:left w:val="single" w:sz="4" w:space="0" w:color="auto"/>
              <w:bottom w:val="single" w:sz="4" w:space="0" w:color="auto"/>
              <w:right w:val="single" w:sz="4" w:space="0" w:color="auto"/>
            </w:tcBorders>
            <w:vAlign w:val="center"/>
          </w:tcPr>
          <w:p w14:paraId="57DF3B93"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植物病理学</w:t>
            </w:r>
          </w:p>
        </w:tc>
        <w:tc>
          <w:tcPr>
            <w:tcW w:w="2177" w:type="pct"/>
            <w:tcBorders>
              <w:top w:val="single" w:sz="8" w:space="0" w:color="000000"/>
              <w:left w:val="single" w:sz="4" w:space="0" w:color="auto"/>
              <w:bottom w:val="single" w:sz="4" w:space="0" w:color="auto"/>
              <w:right w:val="single" w:sz="4" w:space="0" w:color="auto"/>
            </w:tcBorders>
            <w:vAlign w:val="center"/>
          </w:tcPr>
          <w:p w14:paraId="29FD4D8C"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江苏省中国科学院植物研究所</w:t>
            </w:r>
          </w:p>
        </w:tc>
        <w:tc>
          <w:tcPr>
            <w:tcW w:w="811" w:type="pct"/>
            <w:tcBorders>
              <w:top w:val="single" w:sz="8" w:space="0" w:color="000000"/>
              <w:left w:val="single" w:sz="4" w:space="0" w:color="auto"/>
              <w:bottom w:val="single" w:sz="4" w:space="0" w:color="auto"/>
              <w:right w:val="single" w:sz="8" w:space="0" w:color="auto"/>
            </w:tcBorders>
            <w:vAlign w:val="center"/>
          </w:tcPr>
          <w:p w14:paraId="7594B0D9" w14:textId="0F04F27B"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主持</w:t>
            </w:r>
            <w:r w:rsidR="00822B69">
              <w:rPr>
                <w:rFonts w:eastAsia="宋体" w:hint="eastAsia"/>
                <w:kern w:val="0"/>
                <w:sz w:val="18"/>
                <w:szCs w:val="18"/>
                <w14:ligatures w14:val="none"/>
              </w:rPr>
              <w:t>、</w:t>
            </w:r>
            <w:r w:rsidRPr="007B6CDE">
              <w:rPr>
                <w:rFonts w:eastAsia="宋体"/>
                <w:kern w:val="0"/>
                <w:sz w:val="18"/>
                <w:szCs w:val="18"/>
                <w14:ligatures w14:val="none"/>
              </w:rPr>
              <w:t>起草</w:t>
            </w:r>
          </w:p>
        </w:tc>
      </w:tr>
      <w:tr w:rsidR="00190CD8" w:rsidRPr="007B6CDE" w14:paraId="75C951FC" w14:textId="77777777">
        <w:trPr>
          <w:trHeight w:val="567"/>
          <w:jc w:val="center"/>
        </w:trPr>
        <w:tc>
          <w:tcPr>
            <w:tcW w:w="667" w:type="pct"/>
            <w:tcBorders>
              <w:top w:val="single" w:sz="8" w:space="0" w:color="000000"/>
              <w:left w:val="single" w:sz="8" w:space="0" w:color="auto"/>
              <w:bottom w:val="single" w:sz="4" w:space="0" w:color="auto"/>
              <w:right w:val="single" w:sz="4" w:space="0" w:color="auto"/>
            </w:tcBorders>
            <w:vAlign w:val="center"/>
          </w:tcPr>
          <w:p w14:paraId="232EF597"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傅雷</w:t>
            </w:r>
          </w:p>
        </w:tc>
        <w:tc>
          <w:tcPr>
            <w:tcW w:w="673" w:type="pct"/>
            <w:tcBorders>
              <w:top w:val="single" w:sz="8" w:space="0" w:color="000000"/>
              <w:left w:val="single" w:sz="4" w:space="0" w:color="auto"/>
              <w:bottom w:val="single" w:sz="4" w:space="0" w:color="auto"/>
              <w:right w:val="single" w:sz="4" w:space="0" w:color="auto"/>
            </w:tcBorders>
            <w:vAlign w:val="center"/>
          </w:tcPr>
          <w:p w14:paraId="5B9059E7"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副研究员</w:t>
            </w:r>
          </w:p>
        </w:tc>
        <w:tc>
          <w:tcPr>
            <w:tcW w:w="672" w:type="pct"/>
            <w:tcBorders>
              <w:top w:val="single" w:sz="8" w:space="0" w:color="000000"/>
              <w:left w:val="single" w:sz="4" w:space="0" w:color="auto"/>
              <w:bottom w:val="single" w:sz="4" w:space="0" w:color="auto"/>
              <w:right w:val="single" w:sz="4" w:space="0" w:color="auto"/>
            </w:tcBorders>
            <w:vAlign w:val="center"/>
          </w:tcPr>
          <w:p w14:paraId="4BD5C7A9"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微生物学</w:t>
            </w:r>
          </w:p>
        </w:tc>
        <w:tc>
          <w:tcPr>
            <w:tcW w:w="2177" w:type="pct"/>
            <w:tcBorders>
              <w:top w:val="single" w:sz="8" w:space="0" w:color="000000"/>
              <w:left w:val="single" w:sz="4" w:space="0" w:color="auto"/>
              <w:bottom w:val="single" w:sz="4" w:space="0" w:color="auto"/>
              <w:right w:val="single" w:sz="4" w:space="0" w:color="auto"/>
            </w:tcBorders>
            <w:vAlign w:val="center"/>
          </w:tcPr>
          <w:p w14:paraId="635988F1"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中华全国供销合作总社南京野生植物</w:t>
            </w:r>
          </w:p>
          <w:p w14:paraId="7CE76AA0"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综合利用研究所</w:t>
            </w:r>
          </w:p>
        </w:tc>
        <w:tc>
          <w:tcPr>
            <w:tcW w:w="811" w:type="pct"/>
            <w:tcBorders>
              <w:top w:val="single" w:sz="8" w:space="0" w:color="000000"/>
              <w:left w:val="single" w:sz="4" w:space="0" w:color="auto"/>
              <w:bottom w:val="single" w:sz="4" w:space="0" w:color="auto"/>
              <w:right w:val="single" w:sz="8" w:space="0" w:color="auto"/>
            </w:tcBorders>
            <w:vAlign w:val="center"/>
          </w:tcPr>
          <w:p w14:paraId="54F27D9A"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起草标准及资料收集</w:t>
            </w:r>
          </w:p>
        </w:tc>
      </w:tr>
      <w:tr w:rsidR="00190CD8" w:rsidRPr="007B6CDE" w14:paraId="4D7E76BA"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475B36F8"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田艳丽</w:t>
            </w:r>
          </w:p>
        </w:tc>
        <w:tc>
          <w:tcPr>
            <w:tcW w:w="673" w:type="pct"/>
            <w:tcBorders>
              <w:top w:val="single" w:sz="4" w:space="0" w:color="auto"/>
              <w:left w:val="single" w:sz="4" w:space="0" w:color="auto"/>
              <w:bottom w:val="single" w:sz="4" w:space="0" w:color="auto"/>
              <w:right w:val="single" w:sz="4" w:space="0" w:color="auto"/>
            </w:tcBorders>
            <w:vAlign w:val="center"/>
          </w:tcPr>
          <w:p w14:paraId="11589CD7"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副教授</w:t>
            </w:r>
          </w:p>
        </w:tc>
        <w:tc>
          <w:tcPr>
            <w:tcW w:w="672" w:type="pct"/>
            <w:tcBorders>
              <w:top w:val="single" w:sz="4" w:space="0" w:color="auto"/>
              <w:left w:val="single" w:sz="4" w:space="0" w:color="auto"/>
              <w:bottom w:val="single" w:sz="4" w:space="0" w:color="auto"/>
              <w:right w:val="single" w:sz="4" w:space="0" w:color="auto"/>
            </w:tcBorders>
            <w:vAlign w:val="center"/>
          </w:tcPr>
          <w:p w14:paraId="0F85A84B"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植物病理学</w:t>
            </w:r>
          </w:p>
        </w:tc>
        <w:tc>
          <w:tcPr>
            <w:tcW w:w="2177" w:type="pct"/>
            <w:tcBorders>
              <w:top w:val="single" w:sz="4" w:space="0" w:color="auto"/>
              <w:left w:val="single" w:sz="4" w:space="0" w:color="auto"/>
              <w:bottom w:val="single" w:sz="4" w:space="0" w:color="auto"/>
              <w:right w:val="single" w:sz="4" w:space="0" w:color="auto"/>
            </w:tcBorders>
            <w:vAlign w:val="center"/>
          </w:tcPr>
          <w:p w14:paraId="159603F7"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南京农业大学</w:t>
            </w:r>
          </w:p>
        </w:tc>
        <w:tc>
          <w:tcPr>
            <w:tcW w:w="811" w:type="pct"/>
            <w:tcBorders>
              <w:top w:val="single" w:sz="4" w:space="0" w:color="auto"/>
              <w:left w:val="single" w:sz="4" w:space="0" w:color="auto"/>
              <w:bottom w:val="single" w:sz="4" w:space="0" w:color="auto"/>
              <w:right w:val="single" w:sz="8" w:space="0" w:color="auto"/>
            </w:tcBorders>
            <w:vAlign w:val="center"/>
          </w:tcPr>
          <w:p w14:paraId="3722CF7B"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起草标准及资料收集</w:t>
            </w:r>
          </w:p>
        </w:tc>
      </w:tr>
      <w:tr w:rsidR="00190CD8" w:rsidRPr="007B6CDE" w14:paraId="30FACE51"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079D9DA2"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彭震</w:t>
            </w:r>
          </w:p>
        </w:tc>
        <w:tc>
          <w:tcPr>
            <w:tcW w:w="673" w:type="pct"/>
            <w:tcBorders>
              <w:top w:val="single" w:sz="4" w:space="0" w:color="auto"/>
              <w:left w:val="single" w:sz="4" w:space="0" w:color="auto"/>
              <w:bottom w:val="single" w:sz="4" w:space="0" w:color="auto"/>
              <w:right w:val="single" w:sz="4" w:space="0" w:color="auto"/>
            </w:tcBorders>
            <w:vAlign w:val="center"/>
          </w:tcPr>
          <w:p w14:paraId="44B4FE15"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高级农艺师</w:t>
            </w:r>
          </w:p>
        </w:tc>
        <w:tc>
          <w:tcPr>
            <w:tcW w:w="672" w:type="pct"/>
            <w:tcBorders>
              <w:top w:val="single" w:sz="4" w:space="0" w:color="auto"/>
              <w:left w:val="single" w:sz="4" w:space="0" w:color="auto"/>
              <w:bottom w:val="single" w:sz="4" w:space="0" w:color="auto"/>
              <w:right w:val="single" w:sz="4" w:space="0" w:color="auto"/>
            </w:tcBorders>
            <w:vAlign w:val="center"/>
          </w:tcPr>
          <w:p w14:paraId="6E84483D"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植物保护</w:t>
            </w:r>
          </w:p>
        </w:tc>
        <w:tc>
          <w:tcPr>
            <w:tcW w:w="2177" w:type="pct"/>
            <w:tcBorders>
              <w:top w:val="single" w:sz="4" w:space="0" w:color="auto"/>
              <w:left w:val="single" w:sz="4" w:space="0" w:color="auto"/>
              <w:bottom w:val="single" w:sz="4" w:space="0" w:color="auto"/>
              <w:right w:val="single" w:sz="4" w:space="0" w:color="auto"/>
            </w:tcBorders>
            <w:vAlign w:val="center"/>
          </w:tcPr>
          <w:p w14:paraId="63D4397B" w14:textId="77777777" w:rsidR="00190CD8" w:rsidRPr="007B6CDE" w:rsidRDefault="003570BB">
            <w:pPr>
              <w:adjustRightInd w:val="0"/>
              <w:snapToGrid w:val="0"/>
              <w:jc w:val="center"/>
              <w:rPr>
                <w:rFonts w:eastAsia="宋体"/>
                <w:kern w:val="0"/>
                <w:sz w:val="18"/>
                <w:szCs w:val="18"/>
                <w14:ligatures w14:val="none"/>
              </w:rPr>
            </w:pPr>
            <w:r w:rsidRPr="007B6CDE">
              <w:rPr>
                <w:rFonts w:eastAsia="宋体"/>
                <w:kern w:val="0"/>
                <w:sz w:val="18"/>
                <w:szCs w:val="18"/>
                <w14:ligatures w14:val="none"/>
              </w:rPr>
              <w:t>上海市农业技术推广服务中心</w:t>
            </w:r>
          </w:p>
        </w:tc>
        <w:tc>
          <w:tcPr>
            <w:tcW w:w="811" w:type="pct"/>
            <w:tcBorders>
              <w:top w:val="single" w:sz="4" w:space="0" w:color="auto"/>
              <w:left w:val="single" w:sz="4" w:space="0" w:color="auto"/>
              <w:bottom w:val="single" w:sz="4" w:space="0" w:color="auto"/>
              <w:right w:val="single" w:sz="8" w:space="0" w:color="auto"/>
            </w:tcBorders>
            <w:vAlign w:val="center"/>
          </w:tcPr>
          <w:p w14:paraId="5FADFE1F" w14:textId="1F110DD6" w:rsidR="00190CD8" w:rsidRPr="007B6CDE" w:rsidRDefault="00F70DBA">
            <w:pPr>
              <w:adjustRightInd w:val="0"/>
              <w:snapToGrid w:val="0"/>
              <w:jc w:val="center"/>
              <w:rPr>
                <w:rFonts w:eastAsia="宋体"/>
                <w:kern w:val="0"/>
                <w:sz w:val="18"/>
                <w:szCs w:val="18"/>
                <w14:ligatures w14:val="none"/>
              </w:rPr>
            </w:pPr>
            <w:r>
              <w:rPr>
                <w:rFonts w:eastAsia="宋体" w:hint="eastAsia"/>
                <w:kern w:val="0"/>
                <w:sz w:val="18"/>
                <w:szCs w:val="18"/>
                <w14:ligatures w14:val="none"/>
              </w:rPr>
              <w:t>本</w:t>
            </w:r>
            <w:r w:rsidR="003570BB" w:rsidRPr="007B6CDE">
              <w:rPr>
                <w:rFonts w:eastAsia="宋体"/>
                <w:kern w:val="0"/>
                <w:sz w:val="18"/>
                <w:szCs w:val="18"/>
                <w14:ligatures w14:val="none"/>
              </w:rPr>
              <w:t>标准</w:t>
            </w:r>
            <w:r>
              <w:rPr>
                <w:rFonts w:eastAsia="宋体" w:hint="eastAsia"/>
                <w:kern w:val="0"/>
                <w:sz w:val="18"/>
                <w:szCs w:val="18"/>
                <w14:ligatures w14:val="none"/>
              </w:rPr>
              <w:t>修订</w:t>
            </w:r>
          </w:p>
        </w:tc>
      </w:tr>
      <w:tr w:rsidR="00EB2117" w:rsidRPr="007B6CDE" w14:paraId="5A1FBECA"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3A2317C1" w14:textId="30DC05FF" w:rsidR="00EB2117" w:rsidRPr="007B6CDE" w:rsidRDefault="00EB2117" w:rsidP="00EB2117">
            <w:pPr>
              <w:adjustRightInd w:val="0"/>
              <w:snapToGrid w:val="0"/>
              <w:jc w:val="center"/>
              <w:rPr>
                <w:rFonts w:eastAsia="宋体"/>
                <w:kern w:val="0"/>
                <w:sz w:val="18"/>
                <w:szCs w:val="18"/>
                <w14:ligatures w14:val="none"/>
              </w:rPr>
            </w:pPr>
            <w:r w:rsidRPr="007B6CDE">
              <w:rPr>
                <w:rFonts w:eastAsia="宋体" w:hint="eastAsia"/>
                <w:kern w:val="0"/>
                <w:sz w:val="18"/>
                <w:szCs w:val="18"/>
                <w14:ligatures w14:val="none"/>
              </w:rPr>
              <w:t>胡白石</w:t>
            </w:r>
          </w:p>
        </w:tc>
        <w:tc>
          <w:tcPr>
            <w:tcW w:w="673" w:type="pct"/>
            <w:tcBorders>
              <w:top w:val="single" w:sz="4" w:space="0" w:color="auto"/>
              <w:left w:val="single" w:sz="4" w:space="0" w:color="auto"/>
              <w:bottom w:val="single" w:sz="4" w:space="0" w:color="auto"/>
              <w:right w:val="single" w:sz="4" w:space="0" w:color="auto"/>
            </w:tcBorders>
            <w:vAlign w:val="center"/>
          </w:tcPr>
          <w:p w14:paraId="6F530CDE" w14:textId="03DED56B" w:rsidR="00EB2117" w:rsidRPr="007B6CDE" w:rsidRDefault="00EB2117" w:rsidP="00EB2117">
            <w:pPr>
              <w:adjustRightInd w:val="0"/>
              <w:snapToGrid w:val="0"/>
              <w:jc w:val="center"/>
              <w:rPr>
                <w:rFonts w:eastAsia="宋体"/>
                <w:kern w:val="0"/>
                <w:sz w:val="18"/>
                <w:szCs w:val="18"/>
                <w14:ligatures w14:val="none"/>
              </w:rPr>
            </w:pPr>
            <w:r w:rsidRPr="007B6CDE">
              <w:rPr>
                <w:rFonts w:eastAsia="宋体" w:hint="eastAsia"/>
                <w:kern w:val="0"/>
                <w:sz w:val="18"/>
                <w:szCs w:val="18"/>
                <w14:ligatures w14:val="none"/>
              </w:rPr>
              <w:t>教授</w:t>
            </w:r>
          </w:p>
        </w:tc>
        <w:tc>
          <w:tcPr>
            <w:tcW w:w="672" w:type="pct"/>
            <w:tcBorders>
              <w:top w:val="single" w:sz="4" w:space="0" w:color="auto"/>
              <w:left w:val="single" w:sz="4" w:space="0" w:color="auto"/>
              <w:bottom w:val="single" w:sz="4" w:space="0" w:color="auto"/>
              <w:right w:val="single" w:sz="4" w:space="0" w:color="auto"/>
            </w:tcBorders>
            <w:vAlign w:val="center"/>
          </w:tcPr>
          <w:p w14:paraId="6021A4F8" w14:textId="16AE0BD1" w:rsidR="00EB2117" w:rsidRPr="007B6CDE" w:rsidRDefault="00EB2117" w:rsidP="00EB2117">
            <w:pPr>
              <w:adjustRightInd w:val="0"/>
              <w:snapToGrid w:val="0"/>
              <w:jc w:val="center"/>
              <w:rPr>
                <w:rFonts w:eastAsia="宋体"/>
                <w:kern w:val="0"/>
                <w:sz w:val="18"/>
                <w:szCs w:val="18"/>
                <w14:ligatures w14:val="none"/>
              </w:rPr>
            </w:pPr>
            <w:r w:rsidRPr="007B6CDE">
              <w:rPr>
                <w:rFonts w:eastAsia="宋体" w:hint="eastAsia"/>
                <w:kern w:val="0"/>
                <w:sz w:val="18"/>
                <w:szCs w:val="18"/>
                <w14:ligatures w14:val="none"/>
              </w:rPr>
              <w:t>植物病理学</w:t>
            </w:r>
          </w:p>
        </w:tc>
        <w:tc>
          <w:tcPr>
            <w:tcW w:w="2177" w:type="pct"/>
            <w:tcBorders>
              <w:top w:val="single" w:sz="4" w:space="0" w:color="auto"/>
              <w:left w:val="single" w:sz="4" w:space="0" w:color="auto"/>
              <w:bottom w:val="single" w:sz="4" w:space="0" w:color="auto"/>
              <w:right w:val="single" w:sz="4" w:space="0" w:color="auto"/>
            </w:tcBorders>
            <w:vAlign w:val="center"/>
          </w:tcPr>
          <w:p w14:paraId="05C2B5E8" w14:textId="2E080F44" w:rsidR="00EB2117" w:rsidRPr="007B6CDE" w:rsidRDefault="00EB2117" w:rsidP="00EB2117">
            <w:pPr>
              <w:adjustRightInd w:val="0"/>
              <w:snapToGrid w:val="0"/>
              <w:jc w:val="center"/>
              <w:rPr>
                <w:rFonts w:eastAsia="宋体"/>
                <w:kern w:val="0"/>
                <w:sz w:val="18"/>
                <w:szCs w:val="18"/>
                <w14:ligatures w14:val="none"/>
              </w:rPr>
            </w:pPr>
            <w:r w:rsidRPr="007B6CDE">
              <w:rPr>
                <w:rFonts w:eastAsia="宋体" w:hint="eastAsia"/>
                <w:kern w:val="0"/>
                <w:sz w:val="18"/>
                <w:szCs w:val="18"/>
                <w14:ligatures w14:val="none"/>
              </w:rPr>
              <w:t>南京农业大学</w:t>
            </w:r>
          </w:p>
        </w:tc>
        <w:tc>
          <w:tcPr>
            <w:tcW w:w="811" w:type="pct"/>
            <w:tcBorders>
              <w:top w:val="single" w:sz="4" w:space="0" w:color="auto"/>
              <w:left w:val="single" w:sz="4" w:space="0" w:color="auto"/>
              <w:bottom w:val="single" w:sz="4" w:space="0" w:color="auto"/>
              <w:right w:val="single" w:sz="8" w:space="0" w:color="auto"/>
            </w:tcBorders>
            <w:vAlign w:val="center"/>
          </w:tcPr>
          <w:p w14:paraId="19C949C5" w14:textId="690DE313" w:rsidR="00EB2117" w:rsidRPr="007B6CDE" w:rsidRDefault="00EB2117" w:rsidP="00EB2117">
            <w:pPr>
              <w:adjustRightInd w:val="0"/>
              <w:snapToGrid w:val="0"/>
              <w:jc w:val="center"/>
              <w:rPr>
                <w:rFonts w:eastAsia="宋体"/>
                <w:kern w:val="0"/>
                <w:sz w:val="18"/>
                <w:szCs w:val="18"/>
                <w14:ligatures w14:val="none"/>
              </w:rPr>
            </w:pPr>
            <w:r w:rsidRPr="007B6CDE">
              <w:rPr>
                <w:rFonts w:eastAsia="宋体" w:hint="eastAsia"/>
                <w:kern w:val="0"/>
                <w:sz w:val="18"/>
                <w:szCs w:val="18"/>
                <w14:ligatures w14:val="none"/>
              </w:rPr>
              <w:t>标准</w:t>
            </w:r>
            <w:r>
              <w:rPr>
                <w:rFonts w:eastAsia="宋体" w:hint="eastAsia"/>
                <w:kern w:val="0"/>
                <w:sz w:val="18"/>
                <w:szCs w:val="18"/>
                <w14:ligatures w14:val="none"/>
              </w:rPr>
              <w:t>技术</w:t>
            </w:r>
            <w:r w:rsidR="00226BD4">
              <w:rPr>
                <w:rFonts w:eastAsia="宋体" w:hint="eastAsia"/>
                <w:kern w:val="0"/>
                <w:sz w:val="18"/>
                <w:szCs w:val="18"/>
                <w14:ligatures w14:val="none"/>
              </w:rPr>
              <w:t>及</w:t>
            </w:r>
            <w:r w:rsidRPr="007B6CDE">
              <w:rPr>
                <w:rFonts w:eastAsia="宋体"/>
                <w:kern w:val="0"/>
                <w:sz w:val="18"/>
                <w:szCs w:val="18"/>
                <w14:ligatures w14:val="none"/>
              </w:rPr>
              <w:t>质量控制</w:t>
            </w:r>
          </w:p>
        </w:tc>
      </w:tr>
      <w:tr w:rsidR="00EB2117" w:rsidRPr="007B6CDE" w14:paraId="6439048B"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20C9D836" w14:textId="77777777" w:rsidR="00EB2117" w:rsidRPr="007B6CDE" w:rsidRDefault="00EB2117" w:rsidP="00EB2117">
            <w:pPr>
              <w:adjustRightInd w:val="0"/>
              <w:snapToGrid w:val="0"/>
              <w:jc w:val="center"/>
              <w:rPr>
                <w:rFonts w:eastAsia="宋体"/>
                <w:kern w:val="0"/>
                <w:sz w:val="18"/>
                <w:szCs w:val="18"/>
                <w14:ligatures w14:val="none"/>
              </w:rPr>
            </w:pPr>
            <w:r w:rsidRPr="007B6CDE">
              <w:rPr>
                <w:rFonts w:eastAsia="宋体"/>
                <w:kern w:val="0"/>
                <w:sz w:val="18"/>
                <w:szCs w:val="18"/>
                <w14:ligatures w14:val="none"/>
              </w:rPr>
              <w:t>吴翠萍</w:t>
            </w:r>
          </w:p>
        </w:tc>
        <w:tc>
          <w:tcPr>
            <w:tcW w:w="673" w:type="pct"/>
            <w:tcBorders>
              <w:top w:val="single" w:sz="4" w:space="0" w:color="auto"/>
              <w:left w:val="single" w:sz="4" w:space="0" w:color="auto"/>
              <w:bottom w:val="single" w:sz="4" w:space="0" w:color="auto"/>
              <w:right w:val="single" w:sz="4" w:space="0" w:color="auto"/>
            </w:tcBorders>
            <w:vAlign w:val="center"/>
          </w:tcPr>
          <w:p w14:paraId="7A7860D6" w14:textId="77777777" w:rsidR="00EB2117" w:rsidRPr="007B6CDE" w:rsidRDefault="00EB2117" w:rsidP="00EB2117">
            <w:pPr>
              <w:adjustRightInd w:val="0"/>
              <w:snapToGrid w:val="0"/>
              <w:jc w:val="center"/>
              <w:rPr>
                <w:rFonts w:eastAsia="宋体"/>
                <w:kern w:val="0"/>
                <w:sz w:val="18"/>
                <w:szCs w:val="18"/>
                <w14:ligatures w14:val="none"/>
              </w:rPr>
            </w:pPr>
            <w:r w:rsidRPr="007B6CDE">
              <w:rPr>
                <w:rFonts w:eastAsia="宋体"/>
                <w:kern w:val="0"/>
                <w:sz w:val="18"/>
                <w:szCs w:val="18"/>
                <w14:ligatures w14:val="none"/>
              </w:rPr>
              <w:t>研究员</w:t>
            </w:r>
          </w:p>
        </w:tc>
        <w:tc>
          <w:tcPr>
            <w:tcW w:w="672" w:type="pct"/>
            <w:tcBorders>
              <w:top w:val="single" w:sz="4" w:space="0" w:color="auto"/>
              <w:left w:val="single" w:sz="4" w:space="0" w:color="auto"/>
              <w:bottom w:val="single" w:sz="4" w:space="0" w:color="auto"/>
              <w:right w:val="single" w:sz="4" w:space="0" w:color="auto"/>
            </w:tcBorders>
            <w:vAlign w:val="center"/>
          </w:tcPr>
          <w:p w14:paraId="7727EE0C" w14:textId="77777777" w:rsidR="00EB2117" w:rsidRPr="007B6CDE" w:rsidRDefault="00EB2117" w:rsidP="00EB2117">
            <w:pPr>
              <w:adjustRightInd w:val="0"/>
              <w:snapToGrid w:val="0"/>
              <w:jc w:val="center"/>
              <w:rPr>
                <w:rFonts w:eastAsia="宋体"/>
                <w:kern w:val="0"/>
                <w:sz w:val="18"/>
                <w:szCs w:val="18"/>
                <w14:ligatures w14:val="none"/>
              </w:rPr>
            </w:pPr>
            <w:r w:rsidRPr="007B6CDE">
              <w:rPr>
                <w:rFonts w:eastAsia="宋体"/>
                <w:kern w:val="0"/>
                <w:sz w:val="18"/>
                <w:szCs w:val="18"/>
                <w14:ligatures w14:val="none"/>
              </w:rPr>
              <w:t>植物病理学</w:t>
            </w:r>
          </w:p>
        </w:tc>
        <w:tc>
          <w:tcPr>
            <w:tcW w:w="2177" w:type="pct"/>
            <w:tcBorders>
              <w:top w:val="single" w:sz="4" w:space="0" w:color="auto"/>
              <w:left w:val="single" w:sz="4" w:space="0" w:color="auto"/>
              <w:bottom w:val="single" w:sz="4" w:space="0" w:color="auto"/>
              <w:right w:val="single" w:sz="4" w:space="0" w:color="auto"/>
            </w:tcBorders>
            <w:vAlign w:val="center"/>
          </w:tcPr>
          <w:p w14:paraId="51E42963" w14:textId="77777777" w:rsidR="00EB2117" w:rsidRPr="007B6CDE" w:rsidRDefault="00EB2117" w:rsidP="00EB2117">
            <w:pPr>
              <w:adjustRightInd w:val="0"/>
              <w:snapToGrid w:val="0"/>
              <w:jc w:val="center"/>
              <w:rPr>
                <w:rFonts w:eastAsia="宋体"/>
                <w:kern w:val="0"/>
                <w:sz w:val="18"/>
                <w:szCs w:val="18"/>
                <w14:ligatures w14:val="none"/>
              </w:rPr>
            </w:pPr>
            <w:r w:rsidRPr="007B6CDE">
              <w:rPr>
                <w:rFonts w:eastAsia="宋体"/>
                <w:kern w:val="0"/>
                <w:sz w:val="18"/>
                <w:szCs w:val="18"/>
                <w14:ligatures w14:val="none"/>
              </w:rPr>
              <w:t>南京海关动植物与食品检测中心</w:t>
            </w:r>
          </w:p>
        </w:tc>
        <w:tc>
          <w:tcPr>
            <w:tcW w:w="811" w:type="pct"/>
            <w:tcBorders>
              <w:top w:val="single" w:sz="4" w:space="0" w:color="auto"/>
              <w:left w:val="single" w:sz="4" w:space="0" w:color="auto"/>
              <w:bottom w:val="single" w:sz="4" w:space="0" w:color="auto"/>
              <w:right w:val="single" w:sz="8" w:space="0" w:color="auto"/>
            </w:tcBorders>
            <w:vAlign w:val="center"/>
          </w:tcPr>
          <w:p w14:paraId="39148B83" w14:textId="3E207E3A" w:rsidR="00EB2117" w:rsidRPr="007B6CDE" w:rsidRDefault="00EB2117" w:rsidP="00EB2117">
            <w:pPr>
              <w:adjustRightInd w:val="0"/>
              <w:snapToGrid w:val="0"/>
              <w:jc w:val="center"/>
              <w:rPr>
                <w:rFonts w:eastAsia="宋体"/>
                <w:kern w:val="0"/>
                <w:sz w:val="18"/>
                <w:szCs w:val="18"/>
                <w14:ligatures w14:val="none"/>
              </w:rPr>
            </w:pPr>
            <w:r w:rsidRPr="007B6CDE">
              <w:rPr>
                <w:rFonts w:eastAsia="宋体"/>
                <w:kern w:val="0"/>
                <w:sz w:val="18"/>
                <w:szCs w:val="18"/>
                <w14:ligatures w14:val="none"/>
              </w:rPr>
              <w:t>起草标准及</w:t>
            </w:r>
            <w:r w:rsidR="00226BD4" w:rsidRPr="007B6CDE">
              <w:rPr>
                <w:rFonts w:eastAsia="宋体"/>
                <w:kern w:val="0"/>
                <w:sz w:val="18"/>
                <w:szCs w:val="18"/>
                <w14:ligatures w14:val="none"/>
              </w:rPr>
              <w:t>质量控制</w:t>
            </w:r>
          </w:p>
        </w:tc>
      </w:tr>
      <w:tr w:rsidR="00226BD4" w:rsidRPr="007B6CDE" w14:paraId="2CF0F03A" w14:textId="77777777" w:rsidTr="002F617E">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0B3C3950" w14:textId="77777777" w:rsidR="00226BD4" w:rsidRPr="007B6CDE" w:rsidRDefault="00226BD4" w:rsidP="002F617E">
            <w:pPr>
              <w:adjustRightInd w:val="0"/>
              <w:snapToGrid w:val="0"/>
              <w:jc w:val="center"/>
              <w:rPr>
                <w:rFonts w:eastAsia="宋体"/>
                <w:kern w:val="0"/>
                <w:sz w:val="18"/>
                <w:szCs w:val="18"/>
                <w14:ligatures w14:val="none"/>
              </w:rPr>
            </w:pPr>
            <w:r>
              <w:rPr>
                <w:rFonts w:eastAsia="宋体" w:hint="eastAsia"/>
                <w:kern w:val="0"/>
                <w:sz w:val="18"/>
                <w:szCs w:val="18"/>
                <w14:ligatures w14:val="none"/>
              </w:rPr>
              <w:t>李林</w:t>
            </w:r>
          </w:p>
        </w:tc>
        <w:tc>
          <w:tcPr>
            <w:tcW w:w="673" w:type="pct"/>
            <w:tcBorders>
              <w:top w:val="single" w:sz="4" w:space="0" w:color="auto"/>
              <w:left w:val="single" w:sz="4" w:space="0" w:color="auto"/>
              <w:bottom w:val="single" w:sz="4" w:space="0" w:color="auto"/>
              <w:right w:val="single" w:sz="4" w:space="0" w:color="auto"/>
            </w:tcBorders>
            <w:vAlign w:val="center"/>
          </w:tcPr>
          <w:p w14:paraId="206F7221" w14:textId="77777777" w:rsidR="00226BD4" w:rsidRPr="007B6CDE" w:rsidRDefault="00226BD4" w:rsidP="002F617E">
            <w:pPr>
              <w:adjustRightInd w:val="0"/>
              <w:snapToGrid w:val="0"/>
              <w:jc w:val="center"/>
              <w:rPr>
                <w:rFonts w:eastAsia="宋体"/>
                <w:kern w:val="0"/>
                <w:sz w:val="18"/>
                <w:szCs w:val="18"/>
                <w14:ligatures w14:val="none"/>
              </w:rPr>
            </w:pPr>
            <w:r>
              <w:rPr>
                <w:rFonts w:eastAsia="宋体" w:hint="eastAsia"/>
                <w:kern w:val="0"/>
                <w:sz w:val="18"/>
                <w:szCs w:val="18"/>
                <w14:ligatures w14:val="none"/>
              </w:rPr>
              <w:t>总</w:t>
            </w:r>
            <w:r w:rsidRPr="007B6CDE">
              <w:rPr>
                <w:rFonts w:eastAsia="宋体"/>
                <w:kern w:val="0"/>
                <w:sz w:val="18"/>
                <w:szCs w:val="18"/>
                <w14:ligatures w14:val="none"/>
              </w:rPr>
              <w:t>经理</w:t>
            </w:r>
          </w:p>
        </w:tc>
        <w:tc>
          <w:tcPr>
            <w:tcW w:w="672" w:type="pct"/>
            <w:tcBorders>
              <w:top w:val="single" w:sz="4" w:space="0" w:color="auto"/>
              <w:left w:val="single" w:sz="4" w:space="0" w:color="auto"/>
              <w:bottom w:val="single" w:sz="4" w:space="0" w:color="auto"/>
              <w:right w:val="single" w:sz="4" w:space="0" w:color="auto"/>
            </w:tcBorders>
            <w:vAlign w:val="center"/>
          </w:tcPr>
          <w:p w14:paraId="6E7A1B13" w14:textId="77777777" w:rsidR="00226BD4" w:rsidRPr="007B6CDE" w:rsidRDefault="00226BD4" w:rsidP="002F617E">
            <w:pPr>
              <w:adjustRightInd w:val="0"/>
              <w:snapToGrid w:val="0"/>
              <w:jc w:val="center"/>
              <w:rPr>
                <w:rFonts w:eastAsia="宋体"/>
                <w:kern w:val="0"/>
                <w:sz w:val="18"/>
                <w:szCs w:val="18"/>
                <w14:ligatures w14:val="none"/>
              </w:rPr>
            </w:pPr>
            <w:r>
              <w:rPr>
                <w:rFonts w:eastAsia="宋体" w:hint="eastAsia"/>
                <w:kern w:val="0"/>
                <w:sz w:val="18"/>
                <w:szCs w:val="18"/>
                <w14:ligatures w14:val="none"/>
              </w:rPr>
              <w:t>植物病害学</w:t>
            </w:r>
          </w:p>
        </w:tc>
        <w:tc>
          <w:tcPr>
            <w:tcW w:w="2177" w:type="pct"/>
            <w:tcBorders>
              <w:top w:val="single" w:sz="4" w:space="0" w:color="auto"/>
              <w:left w:val="single" w:sz="4" w:space="0" w:color="auto"/>
              <w:bottom w:val="single" w:sz="4" w:space="0" w:color="auto"/>
              <w:right w:val="single" w:sz="4" w:space="0" w:color="auto"/>
            </w:tcBorders>
            <w:vAlign w:val="center"/>
          </w:tcPr>
          <w:p w14:paraId="5D6DA5DB" w14:textId="77777777" w:rsidR="00226BD4" w:rsidRPr="007B6CDE" w:rsidRDefault="00226BD4" w:rsidP="002F617E">
            <w:pPr>
              <w:adjustRightInd w:val="0"/>
              <w:snapToGrid w:val="0"/>
              <w:jc w:val="center"/>
              <w:rPr>
                <w:rFonts w:eastAsia="宋体"/>
                <w:kern w:val="0"/>
                <w:sz w:val="18"/>
                <w:szCs w:val="18"/>
                <w14:ligatures w14:val="none"/>
              </w:rPr>
            </w:pPr>
            <w:r>
              <w:rPr>
                <w:rFonts w:eastAsia="宋体" w:hint="eastAsia"/>
                <w:kern w:val="0"/>
                <w:sz w:val="18"/>
                <w:szCs w:val="18"/>
                <w14:ligatures w14:val="none"/>
              </w:rPr>
              <w:t>南京本味源农业科技有限公司</w:t>
            </w:r>
          </w:p>
        </w:tc>
        <w:tc>
          <w:tcPr>
            <w:tcW w:w="811" w:type="pct"/>
            <w:tcBorders>
              <w:top w:val="single" w:sz="4" w:space="0" w:color="auto"/>
              <w:left w:val="single" w:sz="4" w:space="0" w:color="auto"/>
              <w:bottom w:val="single" w:sz="4" w:space="0" w:color="auto"/>
              <w:right w:val="single" w:sz="8" w:space="0" w:color="auto"/>
            </w:tcBorders>
            <w:vAlign w:val="center"/>
          </w:tcPr>
          <w:p w14:paraId="5280A96F" w14:textId="77777777" w:rsidR="00226BD4" w:rsidRPr="007B6CDE" w:rsidRDefault="00226BD4" w:rsidP="002F617E">
            <w:pPr>
              <w:adjustRightInd w:val="0"/>
              <w:snapToGrid w:val="0"/>
              <w:jc w:val="center"/>
              <w:rPr>
                <w:rFonts w:eastAsia="宋体"/>
                <w:kern w:val="0"/>
                <w:sz w:val="18"/>
                <w:szCs w:val="18"/>
                <w14:ligatures w14:val="none"/>
              </w:rPr>
            </w:pPr>
            <w:r w:rsidRPr="007B6CDE">
              <w:rPr>
                <w:rFonts w:eastAsia="宋体"/>
                <w:kern w:val="0"/>
                <w:sz w:val="18"/>
                <w:szCs w:val="18"/>
                <w14:ligatures w14:val="none"/>
              </w:rPr>
              <w:t>技术示范与验证</w:t>
            </w:r>
          </w:p>
        </w:tc>
      </w:tr>
      <w:tr w:rsidR="00226BD4" w:rsidRPr="007B6CDE" w14:paraId="660C4580"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64EA0C9C" w14:textId="15D86305"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吴晶</w:t>
            </w:r>
          </w:p>
        </w:tc>
        <w:tc>
          <w:tcPr>
            <w:tcW w:w="673" w:type="pct"/>
            <w:tcBorders>
              <w:top w:val="single" w:sz="4" w:space="0" w:color="auto"/>
              <w:left w:val="single" w:sz="4" w:space="0" w:color="auto"/>
              <w:bottom w:val="single" w:sz="4" w:space="0" w:color="auto"/>
              <w:right w:val="single" w:sz="4" w:space="0" w:color="auto"/>
            </w:tcBorders>
            <w:vAlign w:val="center"/>
          </w:tcPr>
          <w:p w14:paraId="01F2A87F" w14:textId="295B851E"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高级农艺师</w:t>
            </w:r>
          </w:p>
        </w:tc>
        <w:tc>
          <w:tcPr>
            <w:tcW w:w="672" w:type="pct"/>
            <w:tcBorders>
              <w:top w:val="single" w:sz="4" w:space="0" w:color="auto"/>
              <w:left w:val="single" w:sz="4" w:space="0" w:color="auto"/>
              <w:bottom w:val="single" w:sz="4" w:space="0" w:color="auto"/>
              <w:right w:val="single" w:sz="4" w:space="0" w:color="auto"/>
            </w:tcBorders>
            <w:vAlign w:val="center"/>
          </w:tcPr>
          <w:p w14:paraId="5536D239" w14:textId="370EA29F"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植物病理学</w:t>
            </w:r>
          </w:p>
        </w:tc>
        <w:tc>
          <w:tcPr>
            <w:tcW w:w="2177" w:type="pct"/>
            <w:tcBorders>
              <w:top w:val="single" w:sz="4" w:space="0" w:color="auto"/>
              <w:left w:val="single" w:sz="4" w:space="0" w:color="auto"/>
              <w:bottom w:val="single" w:sz="4" w:space="0" w:color="auto"/>
              <w:right w:val="single" w:sz="4" w:space="0" w:color="auto"/>
            </w:tcBorders>
            <w:vAlign w:val="center"/>
          </w:tcPr>
          <w:p w14:paraId="332BB67E" w14:textId="4781759E"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南京海关动植物与食品检测中心</w:t>
            </w:r>
          </w:p>
        </w:tc>
        <w:tc>
          <w:tcPr>
            <w:tcW w:w="811" w:type="pct"/>
            <w:tcBorders>
              <w:top w:val="single" w:sz="4" w:space="0" w:color="auto"/>
              <w:left w:val="single" w:sz="4" w:space="0" w:color="auto"/>
              <w:bottom w:val="single" w:sz="4" w:space="0" w:color="auto"/>
              <w:right w:val="single" w:sz="8" w:space="0" w:color="auto"/>
            </w:tcBorders>
            <w:vAlign w:val="center"/>
          </w:tcPr>
          <w:p w14:paraId="2F04CBD4" w14:textId="4C8A0FA8"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起草标准及资料收集</w:t>
            </w:r>
          </w:p>
        </w:tc>
      </w:tr>
      <w:tr w:rsidR="00226BD4" w:rsidRPr="007B6CDE" w14:paraId="2C9B08C6" w14:textId="77777777" w:rsidTr="00EB211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66CF3AA6" w14:textId="25C19037" w:rsidR="00226BD4" w:rsidRPr="007B6CDE" w:rsidRDefault="00226BD4" w:rsidP="00226BD4">
            <w:pPr>
              <w:adjustRightInd w:val="0"/>
              <w:snapToGrid w:val="0"/>
              <w:jc w:val="center"/>
              <w:rPr>
                <w:rFonts w:eastAsia="宋体"/>
                <w:kern w:val="0"/>
                <w:sz w:val="18"/>
                <w:szCs w:val="18"/>
                <w14:ligatures w14:val="none"/>
              </w:rPr>
            </w:pPr>
            <w:r w:rsidRPr="00EB2117">
              <w:rPr>
                <w:rFonts w:eastAsia="宋体" w:hint="eastAsia"/>
                <w:kern w:val="0"/>
                <w:sz w:val="18"/>
                <w:szCs w:val="18"/>
                <w14:ligatures w14:val="none"/>
              </w:rPr>
              <w:t>宗伟璐</w:t>
            </w:r>
          </w:p>
        </w:tc>
        <w:tc>
          <w:tcPr>
            <w:tcW w:w="673" w:type="pct"/>
            <w:tcBorders>
              <w:top w:val="single" w:sz="4" w:space="0" w:color="auto"/>
              <w:left w:val="single" w:sz="4" w:space="0" w:color="auto"/>
              <w:bottom w:val="single" w:sz="4" w:space="0" w:color="auto"/>
              <w:right w:val="single" w:sz="4" w:space="0" w:color="auto"/>
            </w:tcBorders>
            <w:vAlign w:val="center"/>
          </w:tcPr>
          <w:p w14:paraId="3709CF5E" w14:textId="0DC64D4C" w:rsidR="00226BD4" w:rsidRPr="007B6CDE" w:rsidRDefault="00226BD4" w:rsidP="00226BD4">
            <w:pPr>
              <w:adjustRightInd w:val="0"/>
              <w:snapToGrid w:val="0"/>
              <w:jc w:val="center"/>
              <w:rPr>
                <w:rFonts w:eastAsia="宋体"/>
                <w:kern w:val="0"/>
                <w:sz w:val="18"/>
                <w:szCs w:val="18"/>
                <w14:ligatures w14:val="none"/>
              </w:rPr>
            </w:pPr>
            <w:r w:rsidRPr="00EB2117">
              <w:rPr>
                <w:rFonts w:eastAsia="宋体" w:hint="eastAsia"/>
                <w:kern w:val="0"/>
                <w:sz w:val="18"/>
                <w:szCs w:val="18"/>
                <w14:ligatures w14:val="none"/>
              </w:rPr>
              <w:t>实习研究员</w:t>
            </w:r>
          </w:p>
        </w:tc>
        <w:tc>
          <w:tcPr>
            <w:tcW w:w="672" w:type="pct"/>
            <w:tcBorders>
              <w:top w:val="single" w:sz="4" w:space="0" w:color="auto"/>
              <w:left w:val="single" w:sz="4" w:space="0" w:color="auto"/>
              <w:bottom w:val="single" w:sz="4" w:space="0" w:color="auto"/>
              <w:right w:val="single" w:sz="4" w:space="0" w:color="auto"/>
            </w:tcBorders>
            <w:vAlign w:val="center"/>
          </w:tcPr>
          <w:p w14:paraId="0E65138E" w14:textId="0B9022BF" w:rsidR="00226BD4" w:rsidRPr="007B6CDE" w:rsidRDefault="00226BD4" w:rsidP="00226BD4">
            <w:pPr>
              <w:adjustRightInd w:val="0"/>
              <w:snapToGrid w:val="0"/>
              <w:jc w:val="center"/>
              <w:rPr>
                <w:rFonts w:eastAsia="宋体"/>
                <w:kern w:val="0"/>
                <w:sz w:val="18"/>
                <w:szCs w:val="18"/>
                <w14:ligatures w14:val="none"/>
              </w:rPr>
            </w:pPr>
            <w:r w:rsidRPr="00EB2117">
              <w:rPr>
                <w:rFonts w:eastAsia="宋体" w:hint="eastAsia"/>
                <w:kern w:val="0"/>
                <w:sz w:val="18"/>
                <w:szCs w:val="18"/>
                <w14:ligatures w14:val="none"/>
              </w:rPr>
              <w:t>药物化学</w:t>
            </w:r>
          </w:p>
        </w:tc>
        <w:tc>
          <w:tcPr>
            <w:tcW w:w="2177" w:type="pct"/>
            <w:tcBorders>
              <w:top w:val="single" w:sz="4" w:space="0" w:color="auto"/>
              <w:left w:val="single" w:sz="4" w:space="0" w:color="auto"/>
              <w:bottom w:val="single" w:sz="4" w:space="0" w:color="auto"/>
              <w:right w:val="single" w:sz="4" w:space="0" w:color="auto"/>
            </w:tcBorders>
            <w:vAlign w:val="center"/>
          </w:tcPr>
          <w:p w14:paraId="56ABF039" w14:textId="3391AD77" w:rsidR="00226BD4" w:rsidRPr="007B6CDE" w:rsidRDefault="00226BD4" w:rsidP="00226BD4">
            <w:pPr>
              <w:adjustRightInd w:val="0"/>
              <w:snapToGrid w:val="0"/>
              <w:jc w:val="center"/>
              <w:rPr>
                <w:rFonts w:eastAsia="宋体"/>
                <w:kern w:val="0"/>
                <w:sz w:val="18"/>
                <w:szCs w:val="18"/>
                <w14:ligatures w14:val="none"/>
              </w:rPr>
            </w:pPr>
            <w:r w:rsidRPr="00EB2117">
              <w:rPr>
                <w:rFonts w:eastAsia="宋体" w:hint="eastAsia"/>
                <w:kern w:val="0"/>
                <w:sz w:val="18"/>
                <w:szCs w:val="18"/>
                <w14:ligatures w14:val="none"/>
              </w:rPr>
              <w:t>中华全国供销合作总社南京野生植物</w:t>
            </w:r>
          </w:p>
        </w:tc>
        <w:tc>
          <w:tcPr>
            <w:tcW w:w="811" w:type="pct"/>
            <w:tcBorders>
              <w:top w:val="single" w:sz="4" w:space="0" w:color="auto"/>
              <w:left w:val="single" w:sz="4" w:space="0" w:color="auto"/>
              <w:bottom w:val="single" w:sz="4" w:space="0" w:color="auto"/>
              <w:right w:val="single" w:sz="8" w:space="0" w:color="auto"/>
            </w:tcBorders>
            <w:vAlign w:val="center"/>
          </w:tcPr>
          <w:p w14:paraId="1D2B990B" w14:textId="5843CB44"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起草标准及资料收集</w:t>
            </w:r>
          </w:p>
        </w:tc>
      </w:tr>
      <w:tr w:rsidR="00226BD4" w:rsidRPr="007B6CDE" w14:paraId="6BF431D6"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7A702E2C"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曾波</w:t>
            </w:r>
          </w:p>
        </w:tc>
        <w:tc>
          <w:tcPr>
            <w:tcW w:w="673" w:type="pct"/>
            <w:tcBorders>
              <w:top w:val="single" w:sz="4" w:space="0" w:color="auto"/>
              <w:left w:val="single" w:sz="4" w:space="0" w:color="auto"/>
              <w:bottom w:val="single" w:sz="4" w:space="0" w:color="auto"/>
              <w:right w:val="single" w:sz="4" w:space="0" w:color="auto"/>
            </w:tcBorders>
            <w:vAlign w:val="center"/>
          </w:tcPr>
          <w:p w14:paraId="3CA83A7B"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经理</w:t>
            </w:r>
          </w:p>
        </w:tc>
        <w:tc>
          <w:tcPr>
            <w:tcW w:w="672" w:type="pct"/>
            <w:tcBorders>
              <w:top w:val="single" w:sz="4" w:space="0" w:color="auto"/>
              <w:left w:val="single" w:sz="4" w:space="0" w:color="auto"/>
              <w:bottom w:val="single" w:sz="4" w:space="0" w:color="auto"/>
              <w:right w:val="single" w:sz="4" w:space="0" w:color="auto"/>
            </w:tcBorders>
            <w:vAlign w:val="center"/>
          </w:tcPr>
          <w:p w14:paraId="1CD85B20"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作物学</w:t>
            </w:r>
          </w:p>
        </w:tc>
        <w:tc>
          <w:tcPr>
            <w:tcW w:w="2177" w:type="pct"/>
            <w:tcBorders>
              <w:top w:val="single" w:sz="4" w:space="0" w:color="auto"/>
              <w:left w:val="single" w:sz="4" w:space="0" w:color="auto"/>
              <w:bottom w:val="single" w:sz="4" w:space="0" w:color="auto"/>
              <w:right w:val="single" w:sz="4" w:space="0" w:color="auto"/>
            </w:tcBorders>
            <w:vAlign w:val="center"/>
          </w:tcPr>
          <w:p w14:paraId="332C9751"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南京首安农业发展有限公司</w:t>
            </w:r>
          </w:p>
        </w:tc>
        <w:tc>
          <w:tcPr>
            <w:tcW w:w="811" w:type="pct"/>
            <w:tcBorders>
              <w:top w:val="single" w:sz="4" w:space="0" w:color="auto"/>
              <w:left w:val="single" w:sz="4" w:space="0" w:color="auto"/>
              <w:bottom w:val="single" w:sz="4" w:space="0" w:color="auto"/>
              <w:right w:val="single" w:sz="8" w:space="0" w:color="auto"/>
            </w:tcBorders>
            <w:vAlign w:val="center"/>
          </w:tcPr>
          <w:p w14:paraId="50B5DD36" w14:textId="410A40CE"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起草标准及技术</w:t>
            </w:r>
            <w:r>
              <w:rPr>
                <w:rFonts w:eastAsia="宋体" w:hint="eastAsia"/>
                <w:kern w:val="0"/>
                <w:sz w:val="18"/>
                <w:szCs w:val="18"/>
                <w14:ligatures w14:val="none"/>
              </w:rPr>
              <w:t>示范</w:t>
            </w:r>
          </w:p>
        </w:tc>
      </w:tr>
      <w:tr w:rsidR="00226BD4" w:rsidRPr="007B6CDE" w14:paraId="15D84D18"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26609749"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朱灿灿</w:t>
            </w:r>
          </w:p>
        </w:tc>
        <w:tc>
          <w:tcPr>
            <w:tcW w:w="673" w:type="pct"/>
            <w:tcBorders>
              <w:top w:val="single" w:sz="4" w:space="0" w:color="auto"/>
              <w:left w:val="single" w:sz="4" w:space="0" w:color="auto"/>
              <w:bottom w:val="single" w:sz="4" w:space="0" w:color="auto"/>
              <w:right w:val="single" w:sz="4" w:space="0" w:color="auto"/>
            </w:tcBorders>
            <w:vAlign w:val="center"/>
          </w:tcPr>
          <w:p w14:paraId="629885BD"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副研究员</w:t>
            </w:r>
          </w:p>
        </w:tc>
        <w:tc>
          <w:tcPr>
            <w:tcW w:w="672" w:type="pct"/>
            <w:tcBorders>
              <w:top w:val="single" w:sz="4" w:space="0" w:color="auto"/>
              <w:left w:val="single" w:sz="4" w:space="0" w:color="auto"/>
              <w:bottom w:val="single" w:sz="4" w:space="0" w:color="auto"/>
              <w:right w:val="single" w:sz="4" w:space="0" w:color="auto"/>
            </w:tcBorders>
            <w:vAlign w:val="center"/>
          </w:tcPr>
          <w:p w14:paraId="104F82AC"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森林培育</w:t>
            </w:r>
          </w:p>
        </w:tc>
        <w:tc>
          <w:tcPr>
            <w:tcW w:w="2177" w:type="pct"/>
            <w:tcBorders>
              <w:top w:val="single" w:sz="4" w:space="0" w:color="auto"/>
              <w:left w:val="single" w:sz="4" w:space="0" w:color="auto"/>
              <w:bottom w:val="single" w:sz="4" w:space="0" w:color="auto"/>
              <w:right w:val="single" w:sz="4" w:space="0" w:color="auto"/>
            </w:tcBorders>
            <w:vAlign w:val="center"/>
          </w:tcPr>
          <w:p w14:paraId="5554C03F"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江苏省中国科学院植物研究所</w:t>
            </w:r>
          </w:p>
        </w:tc>
        <w:tc>
          <w:tcPr>
            <w:tcW w:w="811" w:type="pct"/>
            <w:tcBorders>
              <w:top w:val="single" w:sz="4" w:space="0" w:color="auto"/>
              <w:left w:val="single" w:sz="4" w:space="0" w:color="auto"/>
              <w:bottom w:val="single" w:sz="4" w:space="0" w:color="auto"/>
              <w:right w:val="single" w:sz="8" w:space="0" w:color="auto"/>
            </w:tcBorders>
            <w:vAlign w:val="center"/>
          </w:tcPr>
          <w:p w14:paraId="2F6020D5" w14:textId="7B200E69"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资料收集</w:t>
            </w:r>
            <w:r>
              <w:rPr>
                <w:rFonts w:eastAsia="宋体" w:hint="eastAsia"/>
                <w:kern w:val="0"/>
                <w:sz w:val="18"/>
                <w:szCs w:val="18"/>
                <w14:ligatures w14:val="none"/>
              </w:rPr>
              <w:t>与整理</w:t>
            </w:r>
          </w:p>
        </w:tc>
      </w:tr>
      <w:tr w:rsidR="00797893" w:rsidRPr="007B6CDE" w14:paraId="515D4467"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52491956" w14:textId="6A7741C6" w:rsidR="00797893" w:rsidRPr="007B6CDE" w:rsidRDefault="00797893" w:rsidP="00797893">
            <w:pPr>
              <w:adjustRightInd w:val="0"/>
              <w:snapToGrid w:val="0"/>
              <w:jc w:val="center"/>
              <w:rPr>
                <w:rFonts w:eastAsia="宋体"/>
                <w:kern w:val="0"/>
                <w:sz w:val="18"/>
                <w:szCs w:val="18"/>
                <w14:ligatures w14:val="none"/>
              </w:rPr>
            </w:pPr>
            <w:r w:rsidRPr="00A11AB0">
              <w:rPr>
                <w:rFonts w:ascii="宋体" w:eastAsia="宋体" w:hAnsi="宋体"/>
                <w:sz w:val="18"/>
                <w:szCs w:val="18"/>
              </w:rPr>
              <w:t>罗浩</w:t>
            </w:r>
          </w:p>
        </w:tc>
        <w:tc>
          <w:tcPr>
            <w:tcW w:w="673" w:type="pct"/>
            <w:tcBorders>
              <w:top w:val="single" w:sz="4" w:space="0" w:color="auto"/>
              <w:left w:val="single" w:sz="4" w:space="0" w:color="auto"/>
              <w:bottom w:val="single" w:sz="4" w:space="0" w:color="auto"/>
              <w:right w:val="single" w:sz="4" w:space="0" w:color="auto"/>
            </w:tcBorders>
            <w:vAlign w:val="center"/>
          </w:tcPr>
          <w:p w14:paraId="595DE410" w14:textId="7C23392B" w:rsidR="00797893" w:rsidRPr="007B6CDE" w:rsidRDefault="00797893" w:rsidP="00797893">
            <w:pPr>
              <w:adjustRightInd w:val="0"/>
              <w:snapToGrid w:val="0"/>
              <w:jc w:val="center"/>
              <w:rPr>
                <w:rFonts w:eastAsia="宋体"/>
                <w:kern w:val="0"/>
                <w:sz w:val="18"/>
                <w:szCs w:val="18"/>
                <w14:ligatures w14:val="none"/>
              </w:rPr>
            </w:pPr>
            <w:r w:rsidRPr="00A11AB0">
              <w:rPr>
                <w:rFonts w:ascii="宋体" w:eastAsia="宋体" w:hAnsi="宋体"/>
                <w:sz w:val="18"/>
                <w:szCs w:val="18"/>
              </w:rPr>
              <w:t>经理</w:t>
            </w:r>
          </w:p>
        </w:tc>
        <w:tc>
          <w:tcPr>
            <w:tcW w:w="672" w:type="pct"/>
            <w:tcBorders>
              <w:top w:val="single" w:sz="4" w:space="0" w:color="auto"/>
              <w:left w:val="single" w:sz="4" w:space="0" w:color="auto"/>
              <w:bottom w:val="single" w:sz="4" w:space="0" w:color="auto"/>
              <w:right w:val="single" w:sz="4" w:space="0" w:color="auto"/>
            </w:tcBorders>
            <w:vAlign w:val="center"/>
          </w:tcPr>
          <w:p w14:paraId="02032244" w14:textId="6E552A91" w:rsidR="00797893" w:rsidRPr="007B6CDE" w:rsidRDefault="00797893" w:rsidP="00797893">
            <w:pPr>
              <w:adjustRightInd w:val="0"/>
              <w:snapToGrid w:val="0"/>
              <w:jc w:val="center"/>
              <w:rPr>
                <w:rFonts w:eastAsia="宋体"/>
                <w:kern w:val="0"/>
                <w:sz w:val="18"/>
                <w:szCs w:val="18"/>
                <w14:ligatures w14:val="none"/>
              </w:rPr>
            </w:pPr>
            <w:r w:rsidRPr="009D78C6">
              <w:rPr>
                <w:rFonts w:ascii="宋体" w:eastAsia="宋体" w:hAnsi="宋体" w:hint="eastAsia"/>
                <w:sz w:val="18"/>
                <w:szCs w:val="18"/>
              </w:rPr>
              <w:t>作物栽培学与耕作学</w:t>
            </w:r>
          </w:p>
        </w:tc>
        <w:tc>
          <w:tcPr>
            <w:tcW w:w="2177" w:type="pct"/>
            <w:tcBorders>
              <w:top w:val="single" w:sz="4" w:space="0" w:color="auto"/>
              <w:left w:val="single" w:sz="4" w:space="0" w:color="auto"/>
              <w:bottom w:val="single" w:sz="4" w:space="0" w:color="auto"/>
              <w:right w:val="single" w:sz="4" w:space="0" w:color="auto"/>
            </w:tcBorders>
            <w:vAlign w:val="center"/>
          </w:tcPr>
          <w:p w14:paraId="4D46461F" w14:textId="544EF7EF" w:rsidR="00797893" w:rsidRPr="007B6CDE" w:rsidRDefault="00797893" w:rsidP="00797893">
            <w:pPr>
              <w:adjustRightInd w:val="0"/>
              <w:snapToGrid w:val="0"/>
              <w:jc w:val="center"/>
              <w:rPr>
                <w:rFonts w:eastAsia="宋体"/>
                <w:kern w:val="0"/>
                <w:sz w:val="18"/>
                <w:szCs w:val="18"/>
                <w14:ligatures w14:val="none"/>
              </w:rPr>
            </w:pPr>
            <w:r w:rsidRPr="00A11AB0">
              <w:rPr>
                <w:rFonts w:ascii="宋体" w:eastAsia="宋体" w:hAnsi="宋体" w:hint="eastAsia"/>
                <w:sz w:val="18"/>
                <w:szCs w:val="18"/>
              </w:rPr>
              <w:t>安徽省金润园林绿化有限公司</w:t>
            </w:r>
          </w:p>
        </w:tc>
        <w:tc>
          <w:tcPr>
            <w:tcW w:w="811" w:type="pct"/>
            <w:tcBorders>
              <w:top w:val="single" w:sz="4" w:space="0" w:color="auto"/>
              <w:left w:val="single" w:sz="4" w:space="0" w:color="auto"/>
              <w:bottom w:val="single" w:sz="4" w:space="0" w:color="auto"/>
              <w:right w:val="single" w:sz="8" w:space="0" w:color="auto"/>
            </w:tcBorders>
            <w:vAlign w:val="center"/>
          </w:tcPr>
          <w:p w14:paraId="1BFCEEAE" w14:textId="748A5E05" w:rsidR="00797893" w:rsidRPr="007B6CDE" w:rsidRDefault="00797893" w:rsidP="00797893">
            <w:pPr>
              <w:adjustRightInd w:val="0"/>
              <w:snapToGrid w:val="0"/>
              <w:jc w:val="center"/>
              <w:rPr>
                <w:rFonts w:eastAsia="宋体"/>
                <w:kern w:val="0"/>
                <w:sz w:val="18"/>
                <w:szCs w:val="18"/>
                <w14:ligatures w14:val="none"/>
              </w:rPr>
            </w:pPr>
            <w:r w:rsidRPr="00E51ED8">
              <w:rPr>
                <w:rFonts w:ascii="宋体" w:eastAsia="宋体" w:hAnsi="宋体" w:hint="eastAsia"/>
                <w:sz w:val="18"/>
                <w:szCs w:val="18"/>
              </w:rPr>
              <w:t>技术示范与验证</w:t>
            </w:r>
          </w:p>
        </w:tc>
      </w:tr>
      <w:tr w:rsidR="00226BD4" w:rsidRPr="007B6CDE" w14:paraId="0630B8FC"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261250A9"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张帆</w:t>
            </w:r>
          </w:p>
        </w:tc>
        <w:tc>
          <w:tcPr>
            <w:tcW w:w="673" w:type="pct"/>
            <w:tcBorders>
              <w:top w:val="single" w:sz="4" w:space="0" w:color="auto"/>
              <w:left w:val="single" w:sz="4" w:space="0" w:color="auto"/>
              <w:bottom w:val="single" w:sz="4" w:space="0" w:color="auto"/>
              <w:right w:val="single" w:sz="4" w:space="0" w:color="auto"/>
            </w:tcBorders>
            <w:vAlign w:val="center"/>
          </w:tcPr>
          <w:p w14:paraId="27AD2D0D"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副研究员</w:t>
            </w:r>
          </w:p>
        </w:tc>
        <w:tc>
          <w:tcPr>
            <w:tcW w:w="672" w:type="pct"/>
            <w:tcBorders>
              <w:top w:val="single" w:sz="4" w:space="0" w:color="auto"/>
              <w:left w:val="single" w:sz="4" w:space="0" w:color="auto"/>
              <w:bottom w:val="single" w:sz="4" w:space="0" w:color="auto"/>
              <w:right w:val="single" w:sz="4" w:space="0" w:color="auto"/>
            </w:tcBorders>
            <w:vAlign w:val="center"/>
          </w:tcPr>
          <w:p w14:paraId="39A61467"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种子科学与技术</w:t>
            </w:r>
          </w:p>
        </w:tc>
        <w:tc>
          <w:tcPr>
            <w:tcW w:w="2177" w:type="pct"/>
            <w:tcBorders>
              <w:top w:val="single" w:sz="4" w:space="0" w:color="auto"/>
              <w:left w:val="single" w:sz="4" w:space="0" w:color="auto"/>
              <w:bottom w:val="single" w:sz="4" w:space="0" w:color="auto"/>
              <w:right w:val="single" w:sz="4" w:space="0" w:color="auto"/>
            </w:tcBorders>
            <w:vAlign w:val="center"/>
          </w:tcPr>
          <w:p w14:paraId="3369949A"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江苏省中国科学院植物研究所</w:t>
            </w:r>
          </w:p>
        </w:tc>
        <w:tc>
          <w:tcPr>
            <w:tcW w:w="811" w:type="pct"/>
            <w:tcBorders>
              <w:top w:val="single" w:sz="4" w:space="0" w:color="auto"/>
              <w:left w:val="single" w:sz="4" w:space="0" w:color="auto"/>
              <w:bottom w:val="single" w:sz="4" w:space="0" w:color="auto"/>
              <w:right w:val="single" w:sz="8" w:space="0" w:color="auto"/>
            </w:tcBorders>
            <w:vAlign w:val="center"/>
          </w:tcPr>
          <w:p w14:paraId="7476A1F9"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起草标准及资料收集</w:t>
            </w:r>
          </w:p>
        </w:tc>
      </w:tr>
      <w:tr w:rsidR="00226BD4" w:rsidRPr="007B6CDE" w14:paraId="413AD345"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5F1684A5"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杨建军</w:t>
            </w:r>
          </w:p>
        </w:tc>
        <w:tc>
          <w:tcPr>
            <w:tcW w:w="673" w:type="pct"/>
            <w:tcBorders>
              <w:top w:val="single" w:sz="4" w:space="0" w:color="auto"/>
              <w:left w:val="single" w:sz="4" w:space="0" w:color="auto"/>
              <w:bottom w:val="single" w:sz="4" w:space="0" w:color="auto"/>
              <w:right w:val="single" w:sz="4" w:space="0" w:color="auto"/>
            </w:tcBorders>
            <w:vAlign w:val="center"/>
          </w:tcPr>
          <w:p w14:paraId="7DEBA06E" w14:textId="1110D907" w:rsidR="00226BD4" w:rsidRPr="007B6CDE" w:rsidRDefault="00226BD4" w:rsidP="00226BD4">
            <w:pPr>
              <w:adjustRightInd w:val="0"/>
              <w:snapToGrid w:val="0"/>
              <w:jc w:val="center"/>
              <w:rPr>
                <w:rFonts w:eastAsia="宋体"/>
                <w:kern w:val="0"/>
                <w:sz w:val="18"/>
                <w:szCs w:val="18"/>
                <w14:ligatures w14:val="none"/>
              </w:rPr>
            </w:pPr>
            <w:r>
              <w:rPr>
                <w:rFonts w:eastAsia="宋体" w:hint="eastAsia"/>
                <w:kern w:val="0"/>
                <w:sz w:val="18"/>
                <w:szCs w:val="18"/>
                <w14:ligatures w14:val="none"/>
              </w:rPr>
              <w:t>总经理</w:t>
            </w:r>
          </w:p>
        </w:tc>
        <w:tc>
          <w:tcPr>
            <w:tcW w:w="672" w:type="pct"/>
            <w:tcBorders>
              <w:top w:val="single" w:sz="4" w:space="0" w:color="auto"/>
              <w:left w:val="single" w:sz="4" w:space="0" w:color="auto"/>
              <w:bottom w:val="single" w:sz="4" w:space="0" w:color="auto"/>
              <w:right w:val="single" w:sz="4" w:space="0" w:color="auto"/>
            </w:tcBorders>
            <w:vAlign w:val="center"/>
          </w:tcPr>
          <w:p w14:paraId="53768AC7"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种业科学</w:t>
            </w:r>
          </w:p>
        </w:tc>
        <w:tc>
          <w:tcPr>
            <w:tcW w:w="2177" w:type="pct"/>
            <w:tcBorders>
              <w:top w:val="single" w:sz="4" w:space="0" w:color="auto"/>
              <w:left w:val="single" w:sz="4" w:space="0" w:color="auto"/>
              <w:bottom w:val="single" w:sz="4" w:space="0" w:color="auto"/>
              <w:right w:val="single" w:sz="4" w:space="0" w:color="auto"/>
            </w:tcBorders>
            <w:vAlign w:val="center"/>
          </w:tcPr>
          <w:p w14:paraId="05B6E703"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常州果美农业科技有限公司</w:t>
            </w:r>
          </w:p>
        </w:tc>
        <w:tc>
          <w:tcPr>
            <w:tcW w:w="811" w:type="pct"/>
            <w:tcBorders>
              <w:top w:val="single" w:sz="4" w:space="0" w:color="auto"/>
              <w:left w:val="single" w:sz="4" w:space="0" w:color="auto"/>
              <w:bottom w:val="single" w:sz="4" w:space="0" w:color="auto"/>
              <w:right w:val="single" w:sz="8" w:space="0" w:color="auto"/>
            </w:tcBorders>
            <w:vAlign w:val="center"/>
          </w:tcPr>
          <w:p w14:paraId="54C91516"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技术示范与验证</w:t>
            </w:r>
          </w:p>
        </w:tc>
      </w:tr>
      <w:tr w:rsidR="00226BD4" w:rsidRPr="007B6CDE" w14:paraId="00C7F079"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08C7D596"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何雅萍</w:t>
            </w:r>
          </w:p>
        </w:tc>
        <w:tc>
          <w:tcPr>
            <w:tcW w:w="673" w:type="pct"/>
            <w:tcBorders>
              <w:top w:val="single" w:sz="4" w:space="0" w:color="auto"/>
              <w:left w:val="single" w:sz="4" w:space="0" w:color="auto"/>
              <w:bottom w:val="single" w:sz="4" w:space="0" w:color="auto"/>
              <w:right w:val="single" w:sz="4" w:space="0" w:color="auto"/>
            </w:tcBorders>
            <w:vAlign w:val="center"/>
          </w:tcPr>
          <w:p w14:paraId="755994F6" w14:textId="3AA4C854" w:rsidR="00226BD4" w:rsidRPr="007B6CDE" w:rsidRDefault="00226BD4" w:rsidP="00226BD4">
            <w:pPr>
              <w:adjustRightInd w:val="0"/>
              <w:snapToGrid w:val="0"/>
              <w:jc w:val="center"/>
              <w:rPr>
                <w:rFonts w:eastAsia="宋体"/>
                <w:kern w:val="0"/>
                <w:sz w:val="18"/>
                <w:szCs w:val="18"/>
                <w14:ligatures w14:val="none"/>
              </w:rPr>
            </w:pPr>
            <w:r>
              <w:rPr>
                <w:rFonts w:eastAsia="宋体" w:hint="eastAsia"/>
                <w:kern w:val="0"/>
                <w:sz w:val="18"/>
                <w:szCs w:val="18"/>
                <w14:ligatures w14:val="none"/>
              </w:rPr>
              <w:t>总</w:t>
            </w:r>
            <w:r w:rsidRPr="007B6CDE">
              <w:rPr>
                <w:rFonts w:eastAsia="宋体"/>
                <w:kern w:val="0"/>
                <w:sz w:val="18"/>
                <w:szCs w:val="18"/>
                <w14:ligatures w14:val="none"/>
              </w:rPr>
              <w:t>经理</w:t>
            </w:r>
          </w:p>
        </w:tc>
        <w:tc>
          <w:tcPr>
            <w:tcW w:w="672" w:type="pct"/>
            <w:tcBorders>
              <w:top w:val="single" w:sz="4" w:space="0" w:color="auto"/>
              <w:left w:val="single" w:sz="4" w:space="0" w:color="auto"/>
              <w:bottom w:val="single" w:sz="4" w:space="0" w:color="auto"/>
              <w:right w:val="single" w:sz="4" w:space="0" w:color="auto"/>
            </w:tcBorders>
            <w:vAlign w:val="center"/>
          </w:tcPr>
          <w:p w14:paraId="08B4876C"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植物栽培学</w:t>
            </w:r>
          </w:p>
        </w:tc>
        <w:tc>
          <w:tcPr>
            <w:tcW w:w="2177" w:type="pct"/>
            <w:tcBorders>
              <w:top w:val="single" w:sz="4" w:space="0" w:color="auto"/>
              <w:left w:val="single" w:sz="4" w:space="0" w:color="auto"/>
              <w:bottom w:val="single" w:sz="4" w:space="0" w:color="auto"/>
              <w:right w:val="single" w:sz="4" w:space="0" w:color="auto"/>
            </w:tcBorders>
            <w:vAlign w:val="center"/>
          </w:tcPr>
          <w:p w14:paraId="10BBFD00"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常州市金土地农牧科技服务有限公司</w:t>
            </w:r>
          </w:p>
        </w:tc>
        <w:tc>
          <w:tcPr>
            <w:tcW w:w="811" w:type="pct"/>
            <w:tcBorders>
              <w:top w:val="single" w:sz="4" w:space="0" w:color="auto"/>
              <w:left w:val="single" w:sz="4" w:space="0" w:color="auto"/>
              <w:bottom w:val="single" w:sz="4" w:space="0" w:color="auto"/>
              <w:right w:val="single" w:sz="8" w:space="0" w:color="auto"/>
            </w:tcBorders>
            <w:vAlign w:val="center"/>
          </w:tcPr>
          <w:p w14:paraId="16E59669"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技术示范与验证</w:t>
            </w:r>
          </w:p>
        </w:tc>
      </w:tr>
      <w:tr w:rsidR="00226BD4" w:rsidRPr="007B6CDE" w14:paraId="2038D4D3"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1160F986"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陈于</w:t>
            </w:r>
          </w:p>
        </w:tc>
        <w:tc>
          <w:tcPr>
            <w:tcW w:w="673" w:type="pct"/>
            <w:tcBorders>
              <w:top w:val="single" w:sz="4" w:space="0" w:color="auto"/>
              <w:left w:val="single" w:sz="4" w:space="0" w:color="auto"/>
              <w:bottom w:val="single" w:sz="4" w:space="0" w:color="auto"/>
              <w:right w:val="single" w:sz="4" w:space="0" w:color="auto"/>
            </w:tcBorders>
            <w:vAlign w:val="center"/>
          </w:tcPr>
          <w:p w14:paraId="5051398F"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助理研究员</w:t>
            </w:r>
          </w:p>
        </w:tc>
        <w:tc>
          <w:tcPr>
            <w:tcW w:w="672" w:type="pct"/>
            <w:tcBorders>
              <w:top w:val="single" w:sz="4" w:space="0" w:color="auto"/>
              <w:left w:val="single" w:sz="4" w:space="0" w:color="auto"/>
              <w:bottom w:val="single" w:sz="4" w:space="0" w:color="auto"/>
              <w:right w:val="single" w:sz="4" w:space="0" w:color="auto"/>
            </w:tcBorders>
            <w:vAlign w:val="center"/>
          </w:tcPr>
          <w:p w14:paraId="571A0AE9"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作物遗传学</w:t>
            </w:r>
          </w:p>
        </w:tc>
        <w:tc>
          <w:tcPr>
            <w:tcW w:w="2177" w:type="pct"/>
            <w:tcBorders>
              <w:top w:val="single" w:sz="4" w:space="0" w:color="auto"/>
              <w:left w:val="single" w:sz="4" w:space="0" w:color="auto"/>
              <w:bottom w:val="single" w:sz="4" w:space="0" w:color="auto"/>
              <w:right w:val="single" w:sz="4" w:space="0" w:color="auto"/>
            </w:tcBorders>
            <w:vAlign w:val="center"/>
          </w:tcPr>
          <w:p w14:paraId="1D217AA4"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江苏省中国科学院植物研究所</w:t>
            </w:r>
          </w:p>
        </w:tc>
        <w:tc>
          <w:tcPr>
            <w:tcW w:w="811" w:type="pct"/>
            <w:tcBorders>
              <w:top w:val="single" w:sz="4" w:space="0" w:color="auto"/>
              <w:left w:val="single" w:sz="4" w:space="0" w:color="auto"/>
              <w:bottom w:val="single" w:sz="4" w:space="0" w:color="auto"/>
              <w:right w:val="single" w:sz="8" w:space="0" w:color="auto"/>
            </w:tcBorders>
            <w:vAlign w:val="center"/>
          </w:tcPr>
          <w:p w14:paraId="286AB1EF" w14:textId="2BBF6D49"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资料收集</w:t>
            </w:r>
            <w:r>
              <w:rPr>
                <w:rFonts w:eastAsia="宋体" w:hint="eastAsia"/>
                <w:kern w:val="0"/>
                <w:sz w:val="18"/>
                <w:szCs w:val="18"/>
                <w14:ligatures w14:val="none"/>
              </w:rPr>
              <w:t>与整理</w:t>
            </w:r>
          </w:p>
        </w:tc>
      </w:tr>
      <w:tr w:rsidR="00226BD4" w:rsidRPr="007B6CDE" w14:paraId="1B84B9EB"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3F496291"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张仕杰</w:t>
            </w:r>
          </w:p>
        </w:tc>
        <w:tc>
          <w:tcPr>
            <w:tcW w:w="673" w:type="pct"/>
            <w:tcBorders>
              <w:top w:val="single" w:sz="4" w:space="0" w:color="auto"/>
              <w:left w:val="single" w:sz="4" w:space="0" w:color="auto"/>
              <w:bottom w:val="single" w:sz="4" w:space="0" w:color="auto"/>
              <w:right w:val="single" w:sz="4" w:space="0" w:color="auto"/>
            </w:tcBorders>
            <w:vAlign w:val="center"/>
          </w:tcPr>
          <w:p w14:paraId="7D572C30"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助理研究员</w:t>
            </w:r>
          </w:p>
        </w:tc>
        <w:tc>
          <w:tcPr>
            <w:tcW w:w="672" w:type="pct"/>
            <w:tcBorders>
              <w:top w:val="single" w:sz="4" w:space="0" w:color="auto"/>
              <w:left w:val="single" w:sz="4" w:space="0" w:color="auto"/>
              <w:bottom w:val="single" w:sz="4" w:space="0" w:color="auto"/>
              <w:right w:val="single" w:sz="4" w:space="0" w:color="auto"/>
            </w:tcBorders>
            <w:vAlign w:val="center"/>
          </w:tcPr>
          <w:p w14:paraId="144733A3"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微生物学</w:t>
            </w:r>
          </w:p>
        </w:tc>
        <w:tc>
          <w:tcPr>
            <w:tcW w:w="2177" w:type="pct"/>
            <w:tcBorders>
              <w:top w:val="single" w:sz="4" w:space="0" w:color="auto"/>
              <w:left w:val="single" w:sz="4" w:space="0" w:color="auto"/>
              <w:bottom w:val="single" w:sz="4" w:space="0" w:color="auto"/>
              <w:right w:val="single" w:sz="4" w:space="0" w:color="auto"/>
            </w:tcBorders>
            <w:vAlign w:val="center"/>
          </w:tcPr>
          <w:p w14:paraId="0A94B3FB"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江苏省中国科学院植物研究所</w:t>
            </w:r>
          </w:p>
        </w:tc>
        <w:tc>
          <w:tcPr>
            <w:tcW w:w="811" w:type="pct"/>
            <w:tcBorders>
              <w:top w:val="single" w:sz="4" w:space="0" w:color="auto"/>
              <w:left w:val="single" w:sz="4" w:space="0" w:color="auto"/>
              <w:bottom w:val="single" w:sz="4" w:space="0" w:color="auto"/>
              <w:right w:val="single" w:sz="8" w:space="0" w:color="auto"/>
            </w:tcBorders>
            <w:vAlign w:val="center"/>
          </w:tcPr>
          <w:p w14:paraId="05C96DC4" w14:textId="3D15188B"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资料收集</w:t>
            </w:r>
            <w:r>
              <w:rPr>
                <w:rFonts w:eastAsia="宋体" w:hint="eastAsia"/>
                <w:kern w:val="0"/>
                <w:sz w:val="18"/>
                <w:szCs w:val="18"/>
                <w14:ligatures w14:val="none"/>
              </w:rPr>
              <w:t>与整理</w:t>
            </w:r>
          </w:p>
        </w:tc>
      </w:tr>
      <w:tr w:rsidR="00226BD4" w:rsidRPr="007B6CDE" w14:paraId="5A11C996" w14:textId="77777777">
        <w:trPr>
          <w:trHeight w:val="567"/>
          <w:jc w:val="center"/>
        </w:trPr>
        <w:tc>
          <w:tcPr>
            <w:tcW w:w="667" w:type="pct"/>
            <w:tcBorders>
              <w:top w:val="single" w:sz="4" w:space="0" w:color="auto"/>
              <w:left w:val="single" w:sz="8" w:space="0" w:color="auto"/>
              <w:bottom w:val="single" w:sz="4" w:space="0" w:color="auto"/>
              <w:right w:val="single" w:sz="4" w:space="0" w:color="auto"/>
            </w:tcBorders>
            <w:vAlign w:val="center"/>
          </w:tcPr>
          <w:p w14:paraId="4DDD2B4F"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王武</w:t>
            </w:r>
          </w:p>
        </w:tc>
        <w:tc>
          <w:tcPr>
            <w:tcW w:w="673" w:type="pct"/>
            <w:tcBorders>
              <w:top w:val="single" w:sz="4" w:space="0" w:color="auto"/>
              <w:left w:val="single" w:sz="4" w:space="0" w:color="auto"/>
              <w:bottom w:val="single" w:sz="4" w:space="0" w:color="auto"/>
              <w:right w:val="single" w:sz="4" w:space="0" w:color="auto"/>
            </w:tcBorders>
            <w:vAlign w:val="center"/>
          </w:tcPr>
          <w:p w14:paraId="38D365B8"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助理研究员</w:t>
            </w:r>
          </w:p>
        </w:tc>
        <w:tc>
          <w:tcPr>
            <w:tcW w:w="672" w:type="pct"/>
            <w:tcBorders>
              <w:top w:val="single" w:sz="4" w:space="0" w:color="auto"/>
              <w:left w:val="single" w:sz="4" w:space="0" w:color="auto"/>
              <w:bottom w:val="single" w:sz="4" w:space="0" w:color="auto"/>
              <w:right w:val="single" w:sz="4" w:space="0" w:color="auto"/>
            </w:tcBorders>
            <w:vAlign w:val="center"/>
          </w:tcPr>
          <w:p w14:paraId="20F20C87"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果树学</w:t>
            </w:r>
          </w:p>
        </w:tc>
        <w:tc>
          <w:tcPr>
            <w:tcW w:w="2177" w:type="pct"/>
            <w:tcBorders>
              <w:top w:val="single" w:sz="4" w:space="0" w:color="auto"/>
              <w:left w:val="single" w:sz="4" w:space="0" w:color="auto"/>
              <w:bottom w:val="single" w:sz="4" w:space="0" w:color="auto"/>
              <w:right w:val="single" w:sz="4" w:space="0" w:color="auto"/>
            </w:tcBorders>
            <w:vAlign w:val="center"/>
          </w:tcPr>
          <w:p w14:paraId="00D751DE" w14:textId="77777777"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江苏省中国科学院植物研究所</w:t>
            </w:r>
          </w:p>
        </w:tc>
        <w:tc>
          <w:tcPr>
            <w:tcW w:w="811" w:type="pct"/>
            <w:tcBorders>
              <w:top w:val="single" w:sz="4" w:space="0" w:color="auto"/>
              <w:left w:val="single" w:sz="4" w:space="0" w:color="auto"/>
              <w:bottom w:val="single" w:sz="4" w:space="0" w:color="auto"/>
              <w:right w:val="single" w:sz="8" w:space="0" w:color="auto"/>
            </w:tcBorders>
            <w:vAlign w:val="center"/>
          </w:tcPr>
          <w:p w14:paraId="5F6C5550" w14:textId="6D5B6D73" w:rsidR="00226BD4" w:rsidRPr="007B6CDE" w:rsidRDefault="00226BD4" w:rsidP="00226BD4">
            <w:pPr>
              <w:adjustRightInd w:val="0"/>
              <w:snapToGrid w:val="0"/>
              <w:jc w:val="center"/>
              <w:rPr>
                <w:rFonts w:eastAsia="宋体"/>
                <w:kern w:val="0"/>
                <w:sz w:val="18"/>
                <w:szCs w:val="18"/>
                <w14:ligatures w14:val="none"/>
              </w:rPr>
            </w:pPr>
            <w:r w:rsidRPr="007B6CDE">
              <w:rPr>
                <w:rFonts w:eastAsia="宋体"/>
                <w:kern w:val="0"/>
                <w:sz w:val="18"/>
                <w:szCs w:val="18"/>
                <w14:ligatures w14:val="none"/>
              </w:rPr>
              <w:t>资料收集</w:t>
            </w:r>
            <w:r>
              <w:rPr>
                <w:rFonts w:eastAsia="宋体" w:hint="eastAsia"/>
                <w:kern w:val="0"/>
                <w:sz w:val="18"/>
                <w:szCs w:val="18"/>
                <w14:ligatures w14:val="none"/>
              </w:rPr>
              <w:t>与整理</w:t>
            </w:r>
          </w:p>
        </w:tc>
      </w:tr>
    </w:tbl>
    <w:p w14:paraId="3FC155CC" w14:textId="77777777" w:rsidR="00190CD8" w:rsidRDefault="00190CD8">
      <w:pPr>
        <w:adjustRightInd w:val="0"/>
        <w:snapToGrid w:val="0"/>
        <w:spacing w:line="360" w:lineRule="auto"/>
        <w:rPr>
          <w:rFonts w:ascii="Times New Roman" w:eastAsia="宋体" w:hAnsi="Times New Roman" w:cs="Times New Roman"/>
          <w:kern w:val="0"/>
          <w:sz w:val="24"/>
          <w:szCs w:val="24"/>
        </w:rPr>
      </w:pPr>
    </w:p>
    <w:p w14:paraId="77055A22" w14:textId="77777777" w:rsidR="00190CD8" w:rsidRDefault="003570BB">
      <w:pPr>
        <w:pStyle w:val="ab"/>
        <w:adjustRightInd w:val="0"/>
        <w:snapToGrid w:val="0"/>
        <w:spacing w:line="360" w:lineRule="auto"/>
        <w:ind w:firstLineChars="0" w:firstLine="0"/>
        <w:outlineLvl w:val="0"/>
        <w:rPr>
          <w:rFonts w:ascii="Times New Roman"/>
          <w:b/>
          <w:bCs/>
          <w:sz w:val="24"/>
          <w:szCs w:val="24"/>
        </w:rPr>
      </w:pPr>
      <w:bookmarkStart w:id="8" w:name="_Toc179271141"/>
      <w:r>
        <w:rPr>
          <w:rFonts w:ascii="Times New Roman" w:hint="eastAsia"/>
          <w:b/>
          <w:bCs/>
          <w:sz w:val="24"/>
          <w:szCs w:val="24"/>
        </w:rPr>
        <w:lastRenderedPageBreak/>
        <w:t>九</w:t>
      </w:r>
      <w:r>
        <w:rPr>
          <w:rFonts w:ascii="Times New Roman"/>
          <w:b/>
          <w:bCs/>
          <w:sz w:val="24"/>
          <w:szCs w:val="24"/>
        </w:rPr>
        <w:t>、其他应当予以说明的事项</w:t>
      </w:r>
      <w:bookmarkEnd w:id="8"/>
    </w:p>
    <w:p w14:paraId="235FC131" w14:textId="77777777" w:rsidR="00190CD8" w:rsidRDefault="003570BB">
      <w:pPr>
        <w:adjustRightInd w:val="0"/>
        <w:snapToGrid w:val="0"/>
        <w:spacing w:line="360"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无。</w:t>
      </w:r>
    </w:p>
    <w:p w14:paraId="622B77C6" w14:textId="77777777" w:rsidR="00190CD8" w:rsidRDefault="00190CD8">
      <w:pPr>
        <w:adjustRightInd w:val="0"/>
        <w:snapToGrid w:val="0"/>
        <w:spacing w:line="360" w:lineRule="auto"/>
        <w:jc w:val="left"/>
        <w:rPr>
          <w:rFonts w:ascii="Times New Roman" w:eastAsia="宋体" w:hAnsi="Times New Roman" w:cs="Times New Roman"/>
          <w:sz w:val="24"/>
          <w:szCs w:val="24"/>
        </w:rPr>
      </w:pPr>
    </w:p>
    <w:sectPr w:rsidR="00190CD8">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D36F9" w14:textId="77777777" w:rsidR="006143F6" w:rsidRDefault="006143F6">
      <w:pPr>
        <w:rPr>
          <w:rFonts w:hint="eastAsia"/>
        </w:rPr>
      </w:pPr>
      <w:r>
        <w:separator/>
      </w:r>
    </w:p>
  </w:endnote>
  <w:endnote w:type="continuationSeparator" w:id="0">
    <w:p w14:paraId="5F464E1C" w14:textId="77777777" w:rsidR="006143F6" w:rsidRDefault="006143F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1261627"/>
    </w:sdtPr>
    <w:sdtContent>
      <w:p w14:paraId="145B7493" w14:textId="77777777" w:rsidR="00190CD8" w:rsidRDefault="003570BB">
        <w:pPr>
          <w:pStyle w:val="a5"/>
          <w:jc w:val="center"/>
          <w:rPr>
            <w:rFonts w:hint="eastAsia"/>
          </w:rPr>
        </w:pPr>
        <w:r>
          <w:fldChar w:fldCharType="begin"/>
        </w:r>
        <w:r>
          <w:instrText>PAGE   \* MERGEFORMAT</w:instrText>
        </w:r>
        <w:r>
          <w:fldChar w:fldCharType="separate"/>
        </w:r>
        <w:r>
          <w:rPr>
            <w:lang w:val="zh-CN"/>
          </w:rPr>
          <w:t>6</w:t>
        </w:r>
        <w:r>
          <w:fldChar w:fldCharType="end"/>
        </w:r>
      </w:p>
    </w:sdtContent>
  </w:sdt>
  <w:p w14:paraId="1393F177" w14:textId="77777777" w:rsidR="00190CD8" w:rsidRDefault="00190CD8">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BD0B0" w14:textId="77777777" w:rsidR="006143F6" w:rsidRDefault="006143F6">
      <w:pPr>
        <w:rPr>
          <w:rFonts w:hint="eastAsia"/>
        </w:rPr>
      </w:pPr>
      <w:r>
        <w:separator/>
      </w:r>
    </w:p>
  </w:footnote>
  <w:footnote w:type="continuationSeparator" w:id="0">
    <w:p w14:paraId="7ADBBABD" w14:textId="77777777" w:rsidR="006143F6" w:rsidRDefault="006143F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QzY2Y0NDJlM2MwNDkxMzBiYzk1ZjUxOGYxNGVlZGUifQ=="/>
  </w:docVars>
  <w:rsids>
    <w:rsidRoot w:val="009B4826"/>
    <w:rsid w:val="000033A0"/>
    <w:rsid w:val="00003999"/>
    <w:rsid w:val="0000750B"/>
    <w:rsid w:val="000153F5"/>
    <w:rsid w:val="000303FF"/>
    <w:rsid w:val="000406AA"/>
    <w:rsid w:val="0005125B"/>
    <w:rsid w:val="00063D79"/>
    <w:rsid w:val="000705ED"/>
    <w:rsid w:val="000725CC"/>
    <w:rsid w:val="00077349"/>
    <w:rsid w:val="0008638B"/>
    <w:rsid w:val="00086A69"/>
    <w:rsid w:val="0009055A"/>
    <w:rsid w:val="00091A2C"/>
    <w:rsid w:val="00093BC8"/>
    <w:rsid w:val="00097413"/>
    <w:rsid w:val="000977CD"/>
    <w:rsid w:val="000A2ED1"/>
    <w:rsid w:val="000B21FB"/>
    <w:rsid w:val="000B41AF"/>
    <w:rsid w:val="000D0081"/>
    <w:rsid w:val="000D1367"/>
    <w:rsid w:val="001167D3"/>
    <w:rsid w:val="00124F12"/>
    <w:rsid w:val="00131B1B"/>
    <w:rsid w:val="00136BEB"/>
    <w:rsid w:val="001505DF"/>
    <w:rsid w:val="00150935"/>
    <w:rsid w:val="00156DB9"/>
    <w:rsid w:val="001602E1"/>
    <w:rsid w:val="00175B98"/>
    <w:rsid w:val="00177F9F"/>
    <w:rsid w:val="00185C51"/>
    <w:rsid w:val="00190CD8"/>
    <w:rsid w:val="00191E49"/>
    <w:rsid w:val="001A2181"/>
    <w:rsid w:val="001B14A4"/>
    <w:rsid w:val="001B2B20"/>
    <w:rsid w:val="001B3780"/>
    <w:rsid w:val="001D3D13"/>
    <w:rsid w:val="001E14A6"/>
    <w:rsid w:val="001F5AE4"/>
    <w:rsid w:val="002005D1"/>
    <w:rsid w:val="00204233"/>
    <w:rsid w:val="00221DAC"/>
    <w:rsid w:val="00226BD4"/>
    <w:rsid w:val="00234D15"/>
    <w:rsid w:val="00240116"/>
    <w:rsid w:val="002440CF"/>
    <w:rsid w:val="00255CB0"/>
    <w:rsid w:val="00260CB6"/>
    <w:rsid w:val="00266465"/>
    <w:rsid w:val="002D00BF"/>
    <w:rsid w:val="002D00CB"/>
    <w:rsid w:val="002F1EC1"/>
    <w:rsid w:val="002F3345"/>
    <w:rsid w:val="003050B4"/>
    <w:rsid w:val="00321061"/>
    <w:rsid w:val="0034394D"/>
    <w:rsid w:val="0034638E"/>
    <w:rsid w:val="003570BB"/>
    <w:rsid w:val="003623F5"/>
    <w:rsid w:val="00371782"/>
    <w:rsid w:val="00375993"/>
    <w:rsid w:val="0039783A"/>
    <w:rsid w:val="003B579A"/>
    <w:rsid w:val="003D7F54"/>
    <w:rsid w:val="003E6C12"/>
    <w:rsid w:val="003F66A0"/>
    <w:rsid w:val="003F7AAE"/>
    <w:rsid w:val="00404112"/>
    <w:rsid w:val="00413FC8"/>
    <w:rsid w:val="004256A0"/>
    <w:rsid w:val="00430C86"/>
    <w:rsid w:val="00431E00"/>
    <w:rsid w:val="004365D4"/>
    <w:rsid w:val="00467E99"/>
    <w:rsid w:val="00472D71"/>
    <w:rsid w:val="004769C1"/>
    <w:rsid w:val="00484BEA"/>
    <w:rsid w:val="004A1FDC"/>
    <w:rsid w:val="004A5EAC"/>
    <w:rsid w:val="004A686A"/>
    <w:rsid w:val="004A7224"/>
    <w:rsid w:val="004B2374"/>
    <w:rsid w:val="004B4F52"/>
    <w:rsid w:val="004F3B5C"/>
    <w:rsid w:val="005070F8"/>
    <w:rsid w:val="00525970"/>
    <w:rsid w:val="00557327"/>
    <w:rsid w:val="00590623"/>
    <w:rsid w:val="005B21BE"/>
    <w:rsid w:val="005C689F"/>
    <w:rsid w:val="005F2EE5"/>
    <w:rsid w:val="005F7C7D"/>
    <w:rsid w:val="006143F6"/>
    <w:rsid w:val="006159AC"/>
    <w:rsid w:val="00624D58"/>
    <w:rsid w:val="006530AB"/>
    <w:rsid w:val="00672F6F"/>
    <w:rsid w:val="00681A82"/>
    <w:rsid w:val="00693DC1"/>
    <w:rsid w:val="006A605C"/>
    <w:rsid w:val="006B73A7"/>
    <w:rsid w:val="006C4F91"/>
    <w:rsid w:val="006D4B72"/>
    <w:rsid w:val="00700B99"/>
    <w:rsid w:val="0070274D"/>
    <w:rsid w:val="007042FD"/>
    <w:rsid w:val="007141F6"/>
    <w:rsid w:val="00715479"/>
    <w:rsid w:val="00730AA2"/>
    <w:rsid w:val="00732664"/>
    <w:rsid w:val="00732C4A"/>
    <w:rsid w:val="0077386B"/>
    <w:rsid w:val="0077516F"/>
    <w:rsid w:val="00797893"/>
    <w:rsid w:val="007A126D"/>
    <w:rsid w:val="007B4A3C"/>
    <w:rsid w:val="007B6CDE"/>
    <w:rsid w:val="007F5421"/>
    <w:rsid w:val="00812936"/>
    <w:rsid w:val="00822B69"/>
    <w:rsid w:val="008276AB"/>
    <w:rsid w:val="00847E6A"/>
    <w:rsid w:val="0086066A"/>
    <w:rsid w:val="00892561"/>
    <w:rsid w:val="00892E7E"/>
    <w:rsid w:val="008A16B3"/>
    <w:rsid w:val="008C4D46"/>
    <w:rsid w:val="008F5E79"/>
    <w:rsid w:val="00903C0E"/>
    <w:rsid w:val="00906810"/>
    <w:rsid w:val="00917DAC"/>
    <w:rsid w:val="009404DB"/>
    <w:rsid w:val="00950F47"/>
    <w:rsid w:val="00954FCA"/>
    <w:rsid w:val="00963BBC"/>
    <w:rsid w:val="00976985"/>
    <w:rsid w:val="00980DED"/>
    <w:rsid w:val="00987081"/>
    <w:rsid w:val="009B4826"/>
    <w:rsid w:val="009B6024"/>
    <w:rsid w:val="009C6515"/>
    <w:rsid w:val="009D7813"/>
    <w:rsid w:val="009F5F9B"/>
    <w:rsid w:val="00A00CF8"/>
    <w:rsid w:val="00A17C68"/>
    <w:rsid w:val="00A330C3"/>
    <w:rsid w:val="00A33C3C"/>
    <w:rsid w:val="00A34377"/>
    <w:rsid w:val="00A47288"/>
    <w:rsid w:val="00A509BB"/>
    <w:rsid w:val="00A55D8A"/>
    <w:rsid w:val="00A56259"/>
    <w:rsid w:val="00A57AFA"/>
    <w:rsid w:val="00A66A7D"/>
    <w:rsid w:val="00A7550A"/>
    <w:rsid w:val="00A90D48"/>
    <w:rsid w:val="00AA7C80"/>
    <w:rsid w:val="00AB0946"/>
    <w:rsid w:val="00AB3101"/>
    <w:rsid w:val="00AB4543"/>
    <w:rsid w:val="00AB47E4"/>
    <w:rsid w:val="00AB5C8C"/>
    <w:rsid w:val="00AB788A"/>
    <w:rsid w:val="00AC559D"/>
    <w:rsid w:val="00AD20D2"/>
    <w:rsid w:val="00AE74C4"/>
    <w:rsid w:val="00B243AD"/>
    <w:rsid w:val="00B34538"/>
    <w:rsid w:val="00B5009F"/>
    <w:rsid w:val="00B51810"/>
    <w:rsid w:val="00B56012"/>
    <w:rsid w:val="00B66032"/>
    <w:rsid w:val="00B737B1"/>
    <w:rsid w:val="00B8390B"/>
    <w:rsid w:val="00B9355E"/>
    <w:rsid w:val="00BA2F98"/>
    <w:rsid w:val="00BA73F7"/>
    <w:rsid w:val="00BD7F61"/>
    <w:rsid w:val="00BE15EB"/>
    <w:rsid w:val="00BE5674"/>
    <w:rsid w:val="00BF236F"/>
    <w:rsid w:val="00C140AF"/>
    <w:rsid w:val="00C4032C"/>
    <w:rsid w:val="00C50D92"/>
    <w:rsid w:val="00C519C9"/>
    <w:rsid w:val="00C561FD"/>
    <w:rsid w:val="00C57206"/>
    <w:rsid w:val="00C67DA5"/>
    <w:rsid w:val="00C77B39"/>
    <w:rsid w:val="00C86D32"/>
    <w:rsid w:val="00C92EB2"/>
    <w:rsid w:val="00C93B59"/>
    <w:rsid w:val="00C94AE7"/>
    <w:rsid w:val="00C95224"/>
    <w:rsid w:val="00C96456"/>
    <w:rsid w:val="00CA13BB"/>
    <w:rsid w:val="00CA3788"/>
    <w:rsid w:val="00CA4E35"/>
    <w:rsid w:val="00CA693F"/>
    <w:rsid w:val="00CB0F96"/>
    <w:rsid w:val="00CB3CE1"/>
    <w:rsid w:val="00CD5387"/>
    <w:rsid w:val="00CD6473"/>
    <w:rsid w:val="00CE0F08"/>
    <w:rsid w:val="00CE33EA"/>
    <w:rsid w:val="00CE53F9"/>
    <w:rsid w:val="00CE7E2B"/>
    <w:rsid w:val="00CF1BBF"/>
    <w:rsid w:val="00D14D3A"/>
    <w:rsid w:val="00D22E5F"/>
    <w:rsid w:val="00D31022"/>
    <w:rsid w:val="00D363CE"/>
    <w:rsid w:val="00D45FA0"/>
    <w:rsid w:val="00D47B58"/>
    <w:rsid w:val="00D56911"/>
    <w:rsid w:val="00D6564A"/>
    <w:rsid w:val="00D7184E"/>
    <w:rsid w:val="00D73412"/>
    <w:rsid w:val="00D81675"/>
    <w:rsid w:val="00DB2F2B"/>
    <w:rsid w:val="00DB3C87"/>
    <w:rsid w:val="00DB4DA2"/>
    <w:rsid w:val="00DB5FB5"/>
    <w:rsid w:val="00DC0BAF"/>
    <w:rsid w:val="00DC2FA0"/>
    <w:rsid w:val="00DD245C"/>
    <w:rsid w:val="00DD6A29"/>
    <w:rsid w:val="00DD771A"/>
    <w:rsid w:val="00DE1DDB"/>
    <w:rsid w:val="00DE5093"/>
    <w:rsid w:val="00DE5798"/>
    <w:rsid w:val="00DF5A51"/>
    <w:rsid w:val="00E017AD"/>
    <w:rsid w:val="00E17242"/>
    <w:rsid w:val="00E32F6C"/>
    <w:rsid w:val="00E40F9E"/>
    <w:rsid w:val="00E72AD6"/>
    <w:rsid w:val="00E85607"/>
    <w:rsid w:val="00E96D1B"/>
    <w:rsid w:val="00EA2001"/>
    <w:rsid w:val="00EB2117"/>
    <w:rsid w:val="00EB5482"/>
    <w:rsid w:val="00EB6048"/>
    <w:rsid w:val="00EE2168"/>
    <w:rsid w:val="00EF1FEA"/>
    <w:rsid w:val="00EF6D11"/>
    <w:rsid w:val="00F20E38"/>
    <w:rsid w:val="00F225C7"/>
    <w:rsid w:val="00F234D9"/>
    <w:rsid w:val="00F4046A"/>
    <w:rsid w:val="00F50FC0"/>
    <w:rsid w:val="00F571DA"/>
    <w:rsid w:val="00F6387B"/>
    <w:rsid w:val="00F64FF8"/>
    <w:rsid w:val="00F70DBA"/>
    <w:rsid w:val="00FA377C"/>
    <w:rsid w:val="00FB1B3D"/>
    <w:rsid w:val="00FB2E36"/>
    <w:rsid w:val="00FB5B54"/>
    <w:rsid w:val="00FC0634"/>
    <w:rsid w:val="00FC4629"/>
    <w:rsid w:val="00FF755C"/>
    <w:rsid w:val="0CBE2BAD"/>
    <w:rsid w:val="10574F7D"/>
    <w:rsid w:val="1B9332F0"/>
    <w:rsid w:val="3B2C4D22"/>
    <w:rsid w:val="54FE1085"/>
    <w:rsid w:val="71445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6EE6"/>
  <w15:docId w15:val="{3D2E58BA-C021-4496-85BC-23CDD962C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autoRedefine/>
    <w:uiPriority w:val="39"/>
    <w:unhideWhenUsed/>
    <w:qFormat/>
    <w:pPr>
      <w:ind w:left="1260"/>
      <w:jc w:val="left"/>
    </w:pPr>
    <w:rPr>
      <w:rFonts w:eastAsiaTheme="minorHAnsi"/>
      <w:sz w:val="18"/>
      <w:szCs w:val="18"/>
    </w:rPr>
  </w:style>
  <w:style w:type="paragraph" w:styleId="TOC5">
    <w:name w:val="toc 5"/>
    <w:basedOn w:val="a"/>
    <w:next w:val="a"/>
    <w:autoRedefine/>
    <w:uiPriority w:val="39"/>
    <w:unhideWhenUsed/>
    <w:qFormat/>
    <w:pPr>
      <w:ind w:left="840"/>
      <w:jc w:val="left"/>
    </w:pPr>
    <w:rPr>
      <w:rFonts w:eastAsiaTheme="minorHAnsi"/>
      <w:sz w:val="18"/>
      <w:szCs w:val="18"/>
    </w:rPr>
  </w:style>
  <w:style w:type="paragraph" w:styleId="TOC3">
    <w:name w:val="toc 3"/>
    <w:basedOn w:val="a"/>
    <w:next w:val="a"/>
    <w:autoRedefine/>
    <w:uiPriority w:val="39"/>
    <w:unhideWhenUsed/>
    <w:qFormat/>
    <w:pPr>
      <w:ind w:left="420"/>
      <w:jc w:val="left"/>
    </w:pPr>
    <w:rPr>
      <w:rFonts w:eastAsiaTheme="minorHAnsi"/>
      <w:i/>
      <w:iCs/>
      <w:sz w:val="20"/>
      <w:szCs w:val="20"/>
    </w:rPr>
  </w:style>
  <w:style w:type="paragraph" w:styleId="TOC8">
    <w:name w:val="toc 8"/>
    <w:basedOn w:val="a"/>
    <w:next w:val="a"/>
    <w:autoRedefine/>
    <w:uiPriority w:val="39"/>
    <w:unhideWhenUsed/>
    <w:qFormat/>
    <w:pPr>
      <w:ind w:left="1470"/>
      <w:jc w:val="left"/>
    </w:pPr>
    <w:rPr>
      <w:rFonts w:eastAsiaTheme="minorHAnsi"/>
      <w:sz w:val="18"/>
      <w:szCs w:val="18"/>
    </w:rPr>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iPriority w:val="99"/>
    <w:unhideWhenUsed/>
    <w:pPr>
      <w:tabs>
        <w:tab w:val="center" w:pos="4153"/>
        <w:tab w:val="right" w:pos="8306"/>
      </w:tabs>
      <w:snapToGrid w:val="0"/>
      <w:jc w:val="center"/>
    </w:pPr>
    <w:rPr>
      <w:sz w:val="18"/>
      <w:szCs w:val="18"/>
    </w:rPr>
  </w:style>
  <w:style w:type="paragraph" w:styleId="TOC1">
    <w:name w:val="toc 1"/>
    <w:basedOn w:val="a"/>
    <w:next w:val="a"/>
    <w:autoRedefine/>
    <w:uiPriority w:val="39"/>
    <w:unhideWhenUsed/>
    <w:qFormat/>
    <w:pPr>
      <w:spacing w:before="120" w:after="120"/>
      <w:jc w:val="left"/>
    </w:pPr>
    <w:rPr>
      <w:rFonts w:eastAsiaTheme="minorHAnsi"/>
      <w:b/>
      <w:bCs/>
      <w:caps/>
      <w:sz w:val="20"/>
      <w:szCs w:val="20"/>
    </w:rPr>
  </w:style>
  <w:style w:type="paragraph" w:styleId="TOC4">
    <w:name w:val="toc 4"/>
    <w:basedOn w:val="a"/>
    <w:next w:val="a"/>
    <w:autoRedefine/>
    <w:uiPriority w:val="39"/>
    <w:unhideWhenUsed/>
    <w:qFormat/>
    <w:pPr>
      <w:ind w:left="630"/>
      <w:jc w:val="left"/>
    </w:pPr>
    <w:rPr>
      <w:rFonts w:eastAsiaTheme="minorHAnsi"/>
      <w:sz w:val="18"/>
      <w:szCs w:val="18"/>
    </w:rPr>
  </w:style>
  <w:style w:type="paragraph" w:styleId="TOC6">
    <w:name w:val="toc 6"/>
    <w:basedOn w:val="a"/>
    <w:next w:val="a"/>
    <w:autoRedefine/>
    <w:uiPriority w:val="39"/>
    <w:unhideWhenUsed/>
    <w:qFormat/>
    <w:pPr>
      <w:ind w:left="1050"/>
      <w:jc w:val="left"/>
    </w:pPr>
    <w:rPr>
      <w:rFonts w:eastAsiaTheme="minorHAnsi"/>
      <w:sz w:val="18"/>
      <w:szCs w:val="18"/>
    </w:rPr>
  </w:style>
  <w:style w:type="paragraph" w:styleId="TOC2">
    <w:name w:val="toc 2"/>
    <w:basedOn w:val="a"/>
    <w:next w:val="a"/>
    <w:autoRedefine/>
    <w:uiPriority w:val="39"/>
    <w:unhideWhenUsed/>
    <w:qFormat/>
    <w:pPr>
      <w:ind w:left="210"/>
      <w:jc w:val="left"/>
    </w:pPr>
    <w:rPr>
      <w:rFonts w:eastAsiaTheme="minorHAnsi"/>
      <w:smallCaps/>
      <w:sz w:val="20"/>
      <w:szCs w:val="20"/>
    </w:rPr>
  </w:style>
  <w:style w:type="paragraph" w:styleId="TOC9">
    <w:name w:val="toc 9"/>
    <w:basedOn w:val="a"/>
    <w:next w:val="a"/>
    <w:autoRedefine/>
    <w:uiPriority w:val="39"/>
    <w:unhideWhenUsed/>
    <w:qFormat/>
    <w:pPr>
      <w:ind w:left="1680"/>
      <w:jc w:val="left"/>
    </w:pPr>
    <w:rPr>
      <w:rFonts w:eastAsiaTheme="minorHAnsi"/>
      <w:sz w:val="18"/>
      <w:szCs w:val="18"/>
    </w:rPr>
  </w:style>
  <w:style w:type="table" w:styleId="a9">
    <w:name w:val="Table Grid"/>
    <w:basedOn w:val="a1"/>
    <w:autoRedefine/>
    <w:uiPriority w:val="9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日期 字符"/>
    <w:basedOn w:val="a0"/>
    <w:link w:val="a3"/>
    <w:uiPriority w:val="99"/>
    <w:semiHidden/>
    <w:qFormat/>
  </w:style>
  <w:style w:type="paragraph" w:customStyle="1" w:styleId="ab">
    <w:name w:val="段"/>
    <w:link w:val="Char"/>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
    <w:name w:val="段 Char"/>
    <w:basedOn w:val="a0"/>
    <w:link w:val="ab"/>
    <w:autoRedefine/>
    <w:rPr>
      <w:rFonts w:ascii="宋体" w:eastAsia="宋体" w:hAnsi="Times New Roman" w:cs="Times New Roman"/>
      <w:kern w:val="0"/>
      <w:szCs w:val="20"/>
      <w14:ligatures w14:val="none"/>
    </w:rPr>
  </w:style>
  <w:style w:type="paragraph" w:styleId="ac">
    <w:name w:val="Revision"/>
    <w:hidden/>
    <w:uiPriority w:val="99"/>
    <w:unhideWhenUsed/>
    <w:rsid w:val="00FA377C"/>
    <w:rPr>
      <w:kern w:val="2"/>
      <w:sz w:val="21"/>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4ABF-21CD-462F-B381-7E285D285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1593</TotalTime>
  <Pages>9</Pages>
  <Words>932</Words>
  <Characters>5319</Characters>
  <Application>Microsoft Office Word</Application>
  <DocSecurity>0</DocSecurity>
  <Lines>44</Lines>
  <Paragraphs>12</Paragraphs>
  <ScaleCrop>false</ScaleCrop>
  <Company>NJU</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Yuqiang Zhao</dc:creator>
  <cp:lastModifiedBy>Adimister</cp:lastModifiedBy>
  <cp:revision>148</cp:revision>
  <dcterms:created xsi:type="dcterms:W3CDTF">2024-07-19T01:51:00Z</dcterms:created>
  <dcterms:modified xsi:type="dcterms:W3CDTF">2024-10-08T01:51:00Z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60FDF194A4EA46AAAAE72E6184C88AFE_12</vt:lpwstr>
  </property>
</Properties>
</file>