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785D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8CC0D5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DBF5AF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35.080</w:t>
            </w:r>
            <w:r>
              <w:rPr>
                <w:rFonts w:ascii="黑体" w:hAnsi="黑体" w:eastAsia="黑体"/>
                <w:sz w:val="21"/>
                <w:szCs w:val="21"/>
              </w:rPr>
              <w:fldChar w:fldCharType="end"/>
            </w:r>
            <w:bookmarkEnd w:id="0"/>
          </w:p>
        </w:tc>
      </w:tr>
      <w:tr w14:paraId="323B1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90F6FD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6F6159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L</w:t>
            </w:r>
            <w:r>
              <w:rPr>
                <w:rFonts w:hint="eastAsia" w:ascii="黑体" w:hAnsi="黑体" w:eastAsia="黑体"/>
                <w:sz w:val="21"/>
                <w:szCs w:val="21"/>
                <w:lang w:val="en-US" w:eastAsia="zh-CN"/>
              </w:rPr>
              <w:t xml:space="preserve"> </w:t>
            </w:r>
            <w:bookmarkStart w:id="155" w:name="_GoBack"/>
            <w:bookmarkEnd w:id="155"/>
            <w:r>
              <w:rPr>
                <w:rFonts w:hint="eastAsia" w:ascii="黑体" w:hAnsi="黑体" w:eastAsia="黑体"/>
                <w:sz w:val="21"/>
                <w:szCs w:val="21"/>
              </w:rPr>
              <w:t>67</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2CE6AA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604693D">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622EF58E">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9DF828A">
      <w:pPr>
        <w:pStyle w:val="196"/>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15060A2E">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43EFD4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C716211">
      <w:pPr>
        <w:pStyle w:val="51"/>
        <w:framePr w:w="9639" w:h="6976" w:hRule="exact" w:hSpace="0" w:vSpace="0" w:wrap="around" w:hAnchor="page" w:y="6408"/>
        <w:jc w:val="center"/>
        <w:rPr>
          <w:rFonts w:ascii="黑体" w:hAnsi="黑体" w:eastAsia="黑体"/>
          <w:b w:val="0"/>
          <w:bCs w:val="0"/>
          <w:w w:val="100"/>
        </w:rPr>
      </w:pPr>
    </w:p>
    <w:p w14:paraId="54CACC70">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土地资源视频监控系统技术规范</w:t>
      </w:r>
      <w:r>
        <w:fldChar w:fldCharType="end"/>
      </w:r>
      <w:bookmarkEnd w:id="9"/>
    </w:p>
    <w:p w14:paraId="25D69ED6">
      <w:pPr>
        <w:framePr w:w="9639" w:h="6974" w:hRule="exact" w:wrap="around" w:vAnchor="page" w:hAnchor="page" w:x="1419" w:y="6408" w:anchorLock="1"/>
        <w:ind w:left="-1418"/>
      </w:pPr>
    </w:p>
    <w:p w14:paraId="191316B5">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Technical specification for land resources video surveillance system</w:t>
      </w:r>
      <w:r>
        <w:rPr>
          <w:rFonts w:ascii="黑体" w:hAnsi="黑体" w:eastAsia="黑体"/>
          <w:szCs w:val="28"/>
        </w:rPr>
        <w:fldChar w:fldCharType="end"/>
      </w:r>
      <w:bookmarkEnd w:id="10"/>
    </w:p>
    <w:p w14:paraId="5AAF326E">
      <w:pPr>
        <w:framePr w:w="9639" w:h="6974" w:hRule="exact" w:wrap="around" w:vAnchor="page" w:hAnchor="page" w:x="1419" w:y="6408" w:anchorLock="1"/>
        <w:spacing w:line="760" w:lineRule="exact"/>
        <w:ind w:left="-1418"/>
      </w:pPr>
    </w:p>
    <w:p w14:paraId="749D3C34">
      <w:pPr>
        <w:pStyle w:val="126"/>
        <w:framePr w:w="9639" w:h="6974" w:hRule="exact" w:wrap="around" w:vAnchor="page" w:hAnchor="page" w:x="1419" w:y="6408" w:anchorLock="1"/>
        <w:textAlignment w:val="bottom"/>
        <w:rPr>
          <w:rFonts w:eastAsia="黑体"/>
          <w:szCs w:val="28"/>
        </w:rPr>
      </w:pPr>
    </w:p>
    <w:p w14:paraId="5CFF8C6F">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48642E8">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DFF602A">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2AA424B">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EA7CA35">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EA083FE">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14997C01">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6B3E27B">
      <w:pPr>
        <w:pStyle w:val="92"/>
        <w:spacing w:after="468"/>
      </w:pPr>
      <w:bookmarkStart w:id="21" w:name="BookMark1"/>
      <w:bookmarkStart w:id="22" w:name="_Toc181190124"/>
      <w:bookmarkStart w:id="23" w:name="_Toc181190160"/>
      <w:r>
        <w:rPr>
          <w:rFonts w:hint="eastAsia"/>
          <w:spacing w:val="320"/>
        </w:rPr>
        <w:t>目</w:t>
      </w:r>
      <w:r>
        <w:rPr>
          <w:rFonts w:hint="eastAsia"/>
        </w:rPr>
        <w:t>次</w:t>
      </w:r>
    </w:p>
    <w:p w14:paraId="5B26F616">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"_Toc181259818"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_Toc181259818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E1B513C">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"_Toc181259819"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_Toc181259819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65D4F2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"_Toc181259820"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_Toc181259820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FC502D1">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"_Toc181259821"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_Toc181259821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3DD51A5">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"_Toc181259822" </w:instrText>
      </w:r>
      <w:r>
        <w:fldChar w:fldCharType="separate"/>
      </w:r>
      <w:r>
        <w:rPr>
          <w:rStyle w:val="33"/>
          <w:rFonts w:hint="eastAsia"/>
        </w:rPr>
        <w:t>4</w:t>
      </w:r>
      <w:r>
        <w:rPr>
          <w:rStyle w:val="33"/>
        </w:rPr>
        <w:t xml:space="preserve"> </w:t>
      </w:r>
      <w:r>
        <w:rPr>
          <w:rStyle w:val="33"/>
          <w:rFonts w:hint="eastAsia"/>
        </w:rPr>
        <w:t xml:space="preserve"> 缩略语</w:t>
      </w:r>
      <w:r>
        <w:rPr>
          <w:rFonts w:hint="eastAsia"/>
        </w:rPr>
        <w:tab/>
      </w:r>
      <w:r>
        <w:rPr>
          <w:rFonts w:hint="eastAsia"/>
        </w:rPr>
        <w:fldChar w:fldCharType="begin"/>
      </w:r>
      <w:r>
        <w:rPr>
          <w:rFonts w:hint="eastAsia"/>
        </w:rPr>
        <w:instrText xml:space="preserve"> </w:instrText>
      </w:r>
      <w:r>
        <w:instrText xml:space="preserve">PAGEREF _Toc181259822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EA2DF78">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"_Toc181259823" </w:instrText>
      </w:r>
      <w:r>
        <w:fldChar w:fldCharType="separate"/>
      </w:r>
      <w:r>
        <w:rPr>
          <w:rStyle w:val="33"/>
          <w:rFonts w:hint="eastAsia"/>
        </w:rPr>
        <w:t>5</w:t>
      </w:r>
      <w:r>
        <w:rPr>
          <w:rStyle w:val="33"/>
        </w:rPr>
        <w:t xml:space="preserve"> </w:t>
      </w:r>
      <w:r>
        <w:rPr>
          <w:rStyle w:val="33"/>
          <w:rFonts w:hint="eastAsia"/>
        </w:rPr>
        <w:t xml:space="preserve"> 系统架构</w:t>
      </w:r>
      <w:r>
        <w:rPr>
          <w:rFonts w:hint="eastAsia"/>
        </w:rPr>
        <w:tab/>
      </w:r>
      <w:r>
        <w:rPr>
          <w:rFonts w:hint="eastAsia"/>
        </w:rPr>
        <w:fldChar w:fldCharType="begin"/>
      </w:r>
      <w:r>
        <w:rPr>
          <w:rFonts w:hint="eastAsia"/>
        </w:rPr>
        <w:instrText xml:space="preserve"> </w:instrText>
      </w:r>
      <w:r>
        <w:instrText xml:space="preserve">PAGEREF _Toc181259823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AC9ABEC">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"_Toc181259824" </w:instrText>
      </w:r>
      <w:r>
        <w:fldChar w:fldCharType="separate"/>
      </w:r>
      <w:r>
        <w:rPr>
          <w:rStyle w:val="33"/>
          <w:rFonts w:hint="eastAsia"/>
        </w:rPr>
        <w:t>6</w:t>
      </w:r>
      <w:r>
        <w:rPr>
          <w:rStyle w:val="33"/>
        </w:rPr>
        <w:t xml:space="preserve"> </w:t>
      </w:r>
      <w:r>
        <w:rPr>
          <w:rStyle w:val="33"/>
          <w:rFonts w:hint="eastAsia"/>
        </w:rPr>
        <w:t xml:space="preserve"> 基础设施</w:t>
      </w:r>
      <w:r>
        <w:rPr>
          <w:rFonts w:hint="eastAsia"/>
        </w:rPr>
        <w:tab/>
      </w:r>
      <w:r>
        <w:rPr>
          <w:rFonts w:hint="eastAsia"/>
        </w:rPr>
        <w:fldChar w:fldCharType="begin"/>
      </w:r>
      <w:r>
        <w:rPr>
          <w:rFonts w:hint="eastAsia"/>
        </w:rPr>
        <w:instrText xml:space="preserve"> </w:instrText>
      </w:r>
      <w:r>
        <w:instrText xml:space="preserve">PAGEREF _Toc181259824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3CF3FD2">
      <w:pPr>
        <w:pStyle w:val="24"/>
        <w:rPr>
          <w:rFonts w:asciiTheme="minorHAnsi" w:hAnsiTheme="minorHAnsi" w:eastAsiaTheme="minorEastAsia" w:cstheme="minorBidi"/>
          <w:szCs w:val="22"/>
          <w14:ligatures w14:val="standardContextual"/>
        </w:rPr>
      </w:pPr>
      <w:r>
        <w:fldChar w:fldCharType="begin"/>
      </w:r>
      <w:r>
        <w:instrText xml:space="preserve"> HYPERLINK \l "_Toc181259825" </w:instrText>
      </w:r>
      <w:r>
        <w:fldChar w:fldCharType="separate"/>
      </w:r>
      <w:r>
        <w:rPr>
          <w:rStyle w:val="33"/>
          <w:rFonts w:hint="eastAsia"/>
          <w14:scene3d w14:prst="orthographicFront">
            <w14:lightRig w14:rig="threePt" w14:dir="t">
              <w14:rot w14:lat="0" w14:lon="0" w14:rev="0"/>
            </w14:lightRig>
          </w14:scene3d>
        </w:rPr>
        <w:t>6.1</w:t>
      </w:r>
      <w:r>
        <w:rPr>
          <w:rStyle w:val="33"/>
          <w14:scene3d w14:prst="orthographicFront">
            <w14:lightRig w14:rig="threePt" w14:dir="t">
              <w14:rot w14:lat="0" w14:lon="0" w14:rev="0"/>
            </w14:lightRig>
          </w14:scene3d>
        </w:rPr>
        <w:t xml:space="preserve"> </w:t>
      </w:r>
      <w:r>
        <w:rPr>
          <w:rStyle w:val="33"/>
          <w:rFonts w:hint="eastAsia"/>
        </w:rPr>
        <w:t xml:space="preserve"> 监控设备</w:t>
      </w:r>
      <w:r>
        <w:rPr>
          <w:rFonts w:hint="eastAsia"/>
        </w:rPr>
        <w:tab/>
      </w:r>
      <w:r>
        <w:rPr>
          <w:rFonts w:hint="eastAsia"/>
        </w:rPr>
        <w:fldChar w:fldCharType="begin"/>
      </w:r>
      <w:r>
        <w:rPr>
          <w:rFonts w:hint="eastAsia"/>
        </w:rPr>
        <w:instrText xml:space="preserve"> </w:instrText>
      </w:r>
      <w:r>
        <w:instrText xml:space="preserve">PAGEREF _Toc181259825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C700DAD">
      <w:pPr>
        <w:pStyle w:val="24"/>
        <w:rPr>
          <w:rFonts w:asciiTheme="minorHAnsi" w:hAnsiTheme="minorHAnsi" w:eastAsiaTheme="minorEastAsia" w:cstheme="minorBidi"/>
          <w:szCs w:val="22"/>
          <w14:ligatures w14:val="standardContextual"/>
        </w:rPr>
      </w:pPr>
      <w:r>
        <w:fldChar w:fldCharType="begin"/>
      </w:r>
      <w:r>
        <w:instrText xml:space="preserve"> HYPERLINK \l "_Toc181259826" </w:instrText>
      </w:r>
      <w:r>
        <w:fldChar w:fldCharType="separate"/>
      </w:r>
      <w:r>
        <w:rPr>
          <w:rStyle w:val="33"/>
          <w:rFonts w:hint="eastAsia"/>
          <w14:scene3d w14:prst="orthographicFront">
            <w14:lightRig w14:rig="threePt" w14:dir="t">
              <w14:rot w14:lat="0" w14:lon="0" w14:rev="0"/>
            </w14:lightRig>
          </w14:scene3d>
        </w:rPr>
        <w:t>6.2</w:t>
      </w:r>
      <w:r>
        <w:rPr>
          <w:rStyle w:val="33"/>
          <w14:scene3d w14:prst="orthographicFront">
            <w14:lightRig w14:rig="threePt" w14:dir="t">
              <w14:rot w14:lat="0" w14:lon="0" w14:rev="0"/>
            </w14:lightRig>
          </w14:scene3d>
        </w:rPr>
        <w:t xml:space="preserve"> </w:t>
      </w:r>
      <w:r>
        <w:rPr>
          <w:rStyle w:val="33"/>
          <w:rFonts w:hint="eastAsia"/>
        </w:rPr>
        <w:t xml:space="preserve"> 其他硬件设备</w:t>
      </w:r>
      <w:r>
        <w:rPr>
          <w:rFonts w:hint="eastAsia"/>
        </w:rPr>
        <w:tab/>
      </w:r>
      <w:r>
        <w:rPr>
          <w:rFonts w:hint="eastAsia"/>
        </w:rPr>
        <w:fldChar w:fldCharType="begin"/>
      </w:r>
      <w:r>
        <w:rPr>
          <w:rFonts w:hint="eastAsia"/>
        </w:rPr>
        <w:instrText xml:space="preserve"> </w:instrText>
      </w:r>
      <w:r>
        <w:instrText xml:space="preserve">PAGEREF _Toc181259826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B030152">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"_Toc181259827" </w:instrText>
      </w:r>
      <w:r>
        <w:fldChar w:fldCharType="separate"/>
      </w:r>
      <w:r>
        <w:rPr>
          <w:rStyle w:val="33"/>
          <w:rFonts w:hint="eastAsia"/>
        </w:rPr>
        <w:t>7</w:t>
      </w:r>
      <w:r>
        <w:rPr>
          <w:rStyle w:val="33"/>
        </w:rPr>
        <w:t xml:space="preserve"> </w:t>
      </w:r>
      <w:r>
        <w:rPr>
          <w:rStyle w:val="33"/>
          <w:rFonts w:hint="eastAsia"/>
        </w:rPr>
        <w:t xml:space="preserve"> 数据传输</w:t>
      </w:r>
      <w:r>
        <w:rPr>
          <w:rFonts w:hint="eastAsia"/>
        </w:rPr>
        <w:tab/>
      </w:r>
      <w:r>
        <w:rPr>
          <w:rFonts w:hint="eastAsia"/>
        </w:rPr>
        <w:fldChar w:fldCharType="begin"/>
      </w:r>
      <w:r>
        <w:rPr>
          <w:rFonts w:hint="eastAsia"/>
        </w:rPr>
        <w:instrText xml:space="preserve"> </w:instrText>
      </w:r>
      <w:r>
        <w:instrText xml:space="preserve">PAGEREF _Toc181259827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CF4FB9B">
      <w:pPr>
        <w:pStyle w:val="24"/>
        <w:rPr>
          <w:rFonts w:asciiTheme="minorHAnsi" w:hAnsiTheme="minorHAnsi" w:eastAsiaTheme="minorEastAsia" w:cstheme="minorBidi"/>
          <w:szCs w:val="22"/>
          <w14:ligatures w14:val="standardContextual"/>
        </w:rPr>
      </w:pPr>
      <w:r>
        <w:fldChar w:fldCharType="begin"/>
      </w:r>
      <w:r>
        <w:instrText xml:space="preserve"> HYPERLINK \l "_Toc181259828" </w:instrText>
      </w:r>
      <w:r>
        <w:fldChar w:fldCharType="separate"/>
      </w:r>
      <w:r>
        <w:rPr>
          <w:rStyle w:val="33"/>
          <w:rFonts w:hint="eastAsia"/>
          <w14:scene3d w14:prst="orthographicFront">
            <w14:lightRig w14:rig="threePt" w14:dir="t">
              <w14:rot w14:lat="0" w14:lon="0" w14:rev="0"/>
            </w14:lightRig>
          </w14:scene3d>
        </w:rPr>
        <w:t>7.1</w:t>
      </w:r>
      <w:r>
        <w:rPr>
          <w:rStyle w:val="33"/>
          <w14:scene3d w14:prst="orthographicFront">
            <w14:lightRig w14:rig="threePt" w14:dir="t">
              <w14:rot w14:lat="0" w14:lon="0" w14:rev="0"/>
            </w14:lightRig>
          </w14:scene3d>
        </w:rPr>
        <w:t xml:space="preserve"> </w:t>
      </w:r>
      <w:r>
        <w:rPr>
          <w:rStyle w:val="33"/>
          <w:rFonts w:hint="eastAsia"/>
        </w:rPr>
        <w:t xml:space="preserve"> 数据质量</w:t>
      </w:r>
      <w:r>
        <w:rPr>
          <w:rFonts w:hint="eastAsia"/>
        </w:rPr>
        <w:tab/>
      </w:r>
      <w:r>
        <w:rPr>
          <w:rFonts w:hint="eastAsia"/>
        </w:rPr>
        <w:fldChar w:fldCharType="begin"/>
      </w:r>
      <w:r>
        <w:rPr>
          <w:rFonts w:hint="eastAsia"/>
        </w:rPr>
        <w:instrText xml:space="preserve"> </w:instrText>
      </w:r>
      <w:r>
        <w:instrText xml:space="preserve">PAGEREF _Toc181259828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281DBBC">
      <w:pPr>
        <w:pStyle w:val="24"/>
        <w:rPr>
          <w:rFonts w:asciiTheme="minorHAnsi" w:hAnsiTheme="minorHAnsi" w:eastAsiaTheme="minorEastAsia" w:cstheme="minorBidi"/>
          <w:szCs w:val="22"/>
          <w14:ligatures w14:val="standardContextual"/>
        </w:rPr>
      </w:pPr>
      <w:r>
        <w:fldChar w:fldCharType="begin"/>
      </w:r>
      <w:r>
        <w:instrText xml:space="preserve"> HYPERLINK \l "_Toc181259829" </w:instrText>
      </w:r>
      <w:r>
        <w:fldChar w:fldCharType="separate"/>
      </w:r>
      <w:r>
        <w:rPr>
          <w:rStyle w:val="33"/>
          <w:rFonts w:hint="eastAsia"/>
          <w14:scene3d w14:prst="orthographicFront">
            <w14:lightRig w14:rig="threePt" w14:dir="t">
              <w14:rot w14:lat="0" w14:lon="0" w14:rev="0"/>
            </w14:lightRig>
          </w14:scene3d>
        </w:rPr>
        <w:t>7.2</w:t>
      </w:r>
      <w:r>
        <w:rPr>
          <w:rStyle w:val="33"/>
          <w14:scene3d w14:prst="orthographicFront">
            <w14:lightRig w14:rig="threePt" w14:dir="t">
              <w14:rot w14:lat="0" w14:lon="0" w14:rev="0"/>
            </w14:lightRig>
          </w14:scene3d>
        </w:rPr>
        <w:t xml:space="preserve"> </w:t>
      </w:r>
      <w:r>
        <w:rPr>
          <w:rStyle w:val="33"/>
          <w:rFonts w:hint="eastAsia"/>
        </w:rPr>
        <w:t xml:space="preserve"> 传输存储</w:t>
      </w:r>
      <w:r>
        <w:rPr>
          <w:rFonts w:hint="eastAsia"/>
        </w:rPr>
        <w:tab/>
      </w:r>
      <w:r>
        <w:rPr>
          <w:rFonts w:hint="eastAsia"/>
        </w:rPr>
        <w:fldChar w:fldCharType="begin"/>
      </w:r>
      <w:r>
        <w:rPr>
          <w:rFonts w:hint="eastAsia"/>
        </w:rPr>
        <w:instrText xml:space="preserve"> </w:instrText>
      </w:r>
      <w:r>
        <w:instrText xml:space="preserve">PAGEREF _Toc181259829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2D14D64">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"_Toc181259830" </w:instrText>
      </w:r>
      <w:r>
        <w:fldChar w:fldCharType="separate"/>
      </w:r>
      <w:r>
        <w:rPr>
          <w:rStyle w:val="33"/>
          <w:rFonts w:hint="eastAsia"/>
        </w:rPr>
        <w:t>8</w:t>
      </w:r>
      <w:r>
        <w:rPr>
          <w:rStyle w:val="33"/>
        </w:rPr>
        <w:t xml:space="preserve"> </w:t>
      </w:r>
      <w:r>
        <w:rPr>
          <w:rStyle w:val="33"/>
          <w:rFonts w:hint="eastAsia"/>
        </w:rPr>
        <w:t xml:space="preserve"> 视频监控智能技术</w:t>
      </w:r>
      <w:r>
        <w:rPr>
          <w:rFonts w:hint="eastAsia"/>
        </w:rPr>
        <w:tab/>
      </w:r>
      <w:r>
        <w:rPr>
          <w:rFonts w:hint="eastAsia"/>
        </w:rPr>
        <w:fldChar w:fldCharType="begin"/>
      </w:r>
      <w:r>
        <w:rPr>
          <w:rFonts w:hint="eastAsia"/>
        </w:rPr>
        <w:instrText xml:space="preserve"> </w:instrText>
      </w:r>
      <w:r>
        <w:instrText xml:space="preserve">PAGEREF _Toc181259830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18CEFF7">
      <w:pPr>
        <w:pStyle w:val="24"/>
        <w:rPr>
          <w:rFonts w:asciiTheme="minorHAnsi" w:hAnsiTheme="minorHAnsi" w:eastAsiaTheme="minorEastAsia" w:cstheme="minorBidi"/>
          <w:szCs w:val="22"/>
          <w14:ligatures w14:val="standardContextual"/>
        </w:rPr>
      </w:pPr>
      <w:r>
        <w:fldChar w:fldCharType="begin"/>
      </w:r>
      <w:r>
        <w:instrText xml:space="preserve"> HYPERLINK \l "_Toc181259831" </w:instrText>
      </w:r>
      <w:r>
        <w:fldChar w:fldCharType="separate"/>
      </w:r>
      <w:r>
        <w:rPr>
          <w:rStyle w:val="33"/>
          <w:rFonts w:hint="eastAsia"/>
          <w14:scene3d w14:prst="orthographicFront">
            <w14:lightRig w14:rig="threePt" w14:dir="t">
              <w14:rot w14:lat="0" w14:lon="0" w14:rev="0"/>
            </w14:lightRig>
          </w14:scene3d>
        </w:rPr>
        <w:t>8.1</w:t>
      </w:r>
      <w:r>
        <w:rPr>
          <w:rStyle w:val="33"/>
          <w14:scene3d w14:prst="orthographicFront">
            <w14:lightRig w14:rig="threePt" w14:dir="t">
              <w14:rot w14:lat="0" w14:lon="0" w14:rev="0"/>
            </w14:lightRig>
          </w14:scene3d>
        </w:rPr>
        <w:t xml:space="preserve"> </w:t>
      </w:r>
      <w:r>
        <w:rPr>
          <w:rStyle w:val="33"/>
          <w:rFonts w:hint="eastAsia"/>
        </w:rPr>
        <w:t xml:space="preserve"> 目标检测与过滤</w:t>
      </w:r>
      <w:r>
        <w:rPr>
          <w:rFonts w:hint="eastAsia"/>
        </w:rPr>
        <w:tab/>
      </w:r>
      <w:r>
        <w:rPr>
          <w:rFonts w:hint="eastAsia"/>
        </w:rPr>
        <w:fldChar w:fldCharType="begin"/>
      </w:r>
      <w:r>
        <w:rPr>
          <w:rFonts w:hint="eastAsia"/>
        </w:rPr>
        <w:instrText xml:space="preserve"> </w:instrText>
      </w:r>
      <w:r>
        <w:instrText xml:space="preserve">PAGEREF _Toc181259831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0AC099E">
      <w:pPr>
        <w:pStyle w:val="24"/>
        <w:rPr>
          <w:rFonts w:asciiTheme="minorHAnsi" w:hAnsiTheme="minorHAnsi" w:eastAsiaTheme="minorEastAsia" w:cstheme="minorBidi"/>
          <w:szCs w:val="22"/>
          <w14:ligatures w14:val="standardContextual"/>
        </w:rPr>
      </w:pPr>
      <w:r>
        <w:fldChar w:fldCharType="begin"/>
      </w:r>
      <w:r>
        <w:instrText xml:space="preserve"> HYPERLINK \l "_Toc181259832" </w:instrText>
      </w:r>
      <w:r>
        <w:fldChar w:fldCharType="separate"/>
      </w:r>
      <w:r>
        <w:rPr>
          <w:rStyle w:val="33"/>
          <w:rFonts w:hint="eastAsia"/>
          <w14:scene3d w14:prst="orthographicFront">
            <w14:lightRig w14:rig="threePt" w14:dir="t">
              <w14:rot w14:lat="0" w14:lon="0" w14:rev="0"/>
            </w14:lightRig>
          </w14:scene3d>
        </w:rPr>
        <w:t>8.2</w:t>
      </w:r>
      <w:r>
        <w:rPr>
          <w:rStyle w:val="33"/>
          <w14:scene3d w14:prst="orthographicFront">
            <w14:lightRig w14:rig="threePt" w14:dir="t">
              <w14:rot w14:lat="0" w14:lon="0" w14:rev="0"/>
            </w14:lightRig>
          </w14:scene3d>
        </w:rPr>
        <w:t xml:space="preserve"> </w:t>
      </w:r>
      <w:r>
        <w:rPr>
          <w:rStyle w:val="33"/>
          <w:rFonts w:hint="eastAsia"/>
        </w:rPr>
        <w:t xml:space="preserve"> 目标定位</w:t>
      </w:r>
      <w:r>
        <w:rPr>
          <w:rFonts w:hint="eastAsia"/>
        </w:rPr>
        <w:tab/>
      </w:r>
      <w:r>
        <w:rPr>
          <w:rFonts w:hint="eastAsia"/>
        </w:rPr>
        <w:fldChar w:fldCharType="begin"/>
      </w:r>
      <w:r>
        <w:rPr>
          <w:rFonts w:hint="eastAsia"/>
        </w:rPr>
        <w:instrText xml:space="preserve"> </w:instrText>
      </w:r>
      <w:r>
        <w:instrText xml:space="preserve">PAGEREF _Toc181259832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BE40083">
      <w:pPr>
        <w:pStyle w:val="24"/>
        <w:rPr>
          <w:rFonts w:asciiTheme="minorHAnsi" w:hAnsiTheme="minorHAnsi" w:eastAsiaTheme="minorEastAsia" w:cstheme="minorBidi"/>
          <w:szCs w:val="22"/>
          <w14:ligatures w14:val="standardContextual"/>
        </w:rPr>
      </w:pPr>
      <w:r>
        <w:fldChar w:fldCharType="begin"/>
      </w:r>
      <w:r>
        <w:instrText xml:space="preserve"> HYPERLINK \l "_Toc181259833" </w:instrText>
      </w:r>
      <w:r>
        <w:fldChar w:fldCharType="separate"/>
      </w:r>
      <w:r>
        <w:rPr>
          <w:rStyle w:val="33"/>
          <w:rFonts w:hint="eastAsia"/>
          <w14:scene3d w14:prst="orthographicFront">
            <w14:lightRig w14:rig="threePt" w14:dir="t">
              <w14:rot w14:lat="0" w14:lon="0" w14:rev="0"/>
            </w14:lightRig>
          </w14:scene3d>
        </w:rPr>
        <w:t>8.3</w:t>
      </w:r>
      <w:r>
        <w:rPr>
          <w:rStyle w:val="33"/>
          <w14:scene3d w14:prst="orthographicFront">
            <w14:lightRig w14:rig="threePt" w14:dir="t">
              <w14:rot w14:lat="0" w14:lon="0" w14:rev="0"/>
            </w14:lightRig>
          </w14:scene3d>
        </w:rPr>
        <w:t xml:space="preserve"> </w:t>
      </w:r>
      <w:r>
        <w:rPr>
          <w:rStyle w:val="33"/>
          <w:rFonts w:hint="eastAsia"/>
        </w:rPr>
        <w:t xml:space="preserve"> 视图融合</w:t>
      </w:r>
      <w:r>
        <w:rPr>
          <w:rFonts w:hint="eastAsia"/>
        </w:rPr>
        <w:tab/>
      </w:r>
      <w:r>
        <w:rPr>
          <w:rFonts w:hint="eastAsia"/>
        </w:rPr>
        <w:fldChar w:fldCharType="begin"/>
      </w:r>
      <w:r>
        <w:rPr>
          <w:rFonts w:hint="eastAsia"/>
        </w:rPr>
        <w:instrText xml:space="preserve"> </w:instrText>
      </w:r>
      <w:r>
        <w:instrText xml:space="preserve">PAGEREF _Toc181259833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6D3FC85">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"_Toc181259834" </w:instrText>
      </w:r>
      <w:r>
        <w:fldChar w:fldCharType="separate"/>
      </w:r>
      <w:r>
        <w:rPr>
          <w:rStyle w:val="33"/>
          <w:rFonts w:hint="eastAsia"/>
        </w:rPr>
        <w:t>9</w:t>
      </w:r>
      <w:r>
        <w:rPr>
          <w:rStyle w:val="33"/>
        </w:rPr>
        <w:t xml:space="preserve"> </w:t>
      </w:r>
      <w:r>
        <w:rPr>
          <w:rStyle w:val="33"/>
          <w:rFonts w:hint="eastAsia"/>
        </w:rPr>
        <w:t xml:space="preserve"> 系统功能</w:t>
      </w:r>
      <w:r>
        <w:rPr>
          <w:rFonts w:hint="eastAsia"/>
        </w:rPr>
        <w:tab/>
      </w:r>
      <w:r>
        <w:rPr>
          <w:rFonts w:hint="eastAsia"/>
        </w:rPr>
        <w:fldChar w:fldCharType="begin"/>
      </w:r>
      <w:r>
        <w:rPr>
          <w:rFonts w:hint="eastAsia"/>
        </w:rPr>
        <w:instrText xml:space="preserve"> </w:instrText>
      </w:r>
      <w:r>
        <w:instrText xml:space="preserve">PAGEREF _Toc181259834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6B6F97A">
      <w:pPr>
        <w:pStyle w:val="24"/>
        <w:rPr>
          <w:rFonts w:asciiTheme="minorHAnsi" w:hAnsiTheme="minorHAnsi" w:eastAsiaTheme="minorEastAsia" w:cstheme="minorBidi"/>
          <w:szCs w:val="22"/>
          <w14:ligatures w14:val="standardContextual"/>
        </w:rPr>
      </w:pPr>
      <w:r>
        <w:fldChar w:fldCharType="begin"/>
      </w:r>
      <w:r>
        <w:instrText xml:space="preserve"> HYPERLINK \l "_Toc181259835" </w:instrText>
      </w:r>
      <w:r>
        <w:fldChar w:fldCharType="separate"/>
      </w:r>
      <w:r>
        <w:rPr>
          <w:rStyle w:val="33"/>
          <w:rFonts w:hint="eastAsia"/>
          <w14:scene3d w14:prst="orthographicFront">
            <w14:lightRig w14:rig="threePt" w14:dir="t">
              <w14:rot w14:lat="0" w14:lon="0" w14:rev="0"/>
            </w14:lightRig>
          </w14:scene3d>
        </w:rPr>
        <w:t>9.1</w:t>
      </w:r>
      <w:r>
        <w:rPr>
          <w:rStyle w:val="33"/>
          <w14:scene3d w14:prst="orthographicFront">
            <w14:lightRig w14:rig="threePt" w14:dir="t">
              <w14:rot w14:lat="0" w14:lon="0" w14:rev="0"/>
            </w14:lightRig>
          </w14:scene3d>
        </w:rPr>
        <w:t xml:space="preserve"> </w:t>
      </w:r>
      <w:r>
        <w:rPr>
          <w:rStyle w:val="33"/>
          <w:rFonts w:hint="eastAsia"/>
        </w:rPr>
        <w:t xml:space="preserve"> 监控设备管理</w:t>
      </w:r>
      <w:r>
        <w:rPr>
          <w:rFonts w:hint="eastAsia"/>
        </w:rPr>
        <w:tab/>
      </w:r>
      <w:r>
        <w:rPr>
          <w:rFonts w:hint="eastAsia"/>
        </w:rPr>
        <w:fldChar w:fldCharType="begin"/>
      </w:r>
      <w:r>
        <w:rPr>
          <w:rFonts w:hint="eastAsia"/>
        </w:rPr>
        <w:instrText xml:space="preserve"> </w:instrText>
      </w:r>
      <w:r>
        <w:instrText xml:space="preserve">PAGEREF _Toc181259835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56D6EB6">
      <w:pPr>
        <w:pStyle w:val="24"/>
        <w:rPr>
          <w:rFonts w:asciiTheme="minorHAnsi" w:hAnsiTheme="minorHAnsi" w:eastAsiaTheme="minorEastAsia" w:cstheme="minorBidi"/>
          <w:szCs w:val="22"/>
          <w14:ligatures w14:val="standardContextual"/>
        </w:rPr>
      </w:pPr>
      <w:r>
        <w:fldChar w:fldCharType="begin"/>
      </w:r>
      <w:r>
        <w:instrText xml:space="preserve"> HYPERLINK \l "_Toc181259836" </w:instrText>
      </w:r>
      <w:r>
        <w:fldChar w:fldCharType="separate"/>
      </w:r>
      <w:r>
        <w:rPr>
          <w:rStyle w:val="33"/>
          <w:rFonts w:hint="eastAsia"/>
          <w14:scene3d w14:prst="orthographicFront">
            <w14:lightRig w14:rig="threePt" w14:dir="t">
              <w14:rot w14:lat="0" w14:lon="0" w14:rev="0"/>
            </w14:lightRig>
          </w14:scene3d>
        </w:rPr>
        <w:t>9.2</w:t>
      </w:r>
      <w:r>
        <w:rPr>
          <w:rStyle w:val="33"/>
          <w14:scene3d w14:prst="orthographicFront">
            <w14:lightRig w14:rig="threePt" w14:dir="t">
              <w14:rot w14:lat="0" w14:lon="0" w14:rev="0"/>
            </w14:lightRig>
          </w14:scene3d>
        </w:rPr>
        <w:t xml:space="preserve"> </w:t>
      </w:r>
      <w:r>
        <w:rPr>
          <w:rStyle w:val="33"/>
          <w:rFonts w:hint="eastAsia"/>
        </w:rPr>
        <w:t xml:space="preserve"> 智能监测分析</w:t>
      </w:r>
      <w:r>
        <w:rPr>
          <w:rFonts w:hint="eastAsia"/>
        </w:rPr>
        <w:tab/>
      </w:r>
      <w:r>
        <w:rPr>
          <w:rFonts w:hint="eastAsia"/>
        </w:rPr>
        <w:fldChar w:fldCharType="begin"/>
      </w:r>
      <w:r>
        <w:rPr>
          <w:rFonts w:hint="eastAsia"/>
        </w:rPr>
        <w:instrText xml:space="preserve"> </w:instrText>
      </w:r>
      <w:r>
        <w:instrText xml:space="preserve">PAGEREF _Toc181259836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FA32E12">
      <w:pPr>
        <w:pStyle w:val="24"/>
        <w:rPr>
          <w:rFonts w:asciiTheme="minorHAnsi" w:hAnsiTheme="minorHAnsi" w:eastAsiaTheme="minorEastAsia" w:cstheme="minorBidi"/>
          <w:szCs w:val="22"/>
          <w14:ligatures w14:val="standardContextual"/>
        </w:rPr>
      </w:pPr>
      <w:r>
        <w:fldChar w:fldCharType="begin"/>
      </w:r>
      <w:r>
        <w:instrText xml:space="preserve"> HYPERLINK \l "_Toc181259837" </w:instrText>
      </w:r>
      <w:r>
        <w:fldChar w:fldCharType="separate"/>
      </w:r>
      <w:r>
        <w:rPr>
          <w:rStyle w:val="33"/>
          <w:rFonts w:hint="eastAsia"/>
          <w14:scene3d w14:prst="orthographicFront">
            <w14:lightRig w14:rig="threePt" w14:dir="t">
              <w14:rot w14:lat="0" w14:lon="0" w14:rev="0"/>
            </w14:lightRig>
          </w14:scene3d>
        </w:rPr>
        <w:t>9.3</w:t>
      </w:r>
      <w:r>
        <w:rPr>
          <w:rStyle w:val="33"/>
          <w14:scene3d w14:prst="orthographicFront">
            <w14:lightRig w14:rig="threePt" w14:dir="t">
              <w14:rot w14:lat="0" w14:lon="0" w14:rev="0"/>
            </w14:lightRig>
          </w14:scene3d>
        </w:rPr>
        <w:t xml:space="preserve"> </w:t>
      </w:r>
      <w:r>
        <w:rPr>
          <w:rStyle w:val="33"/>
          <w:rFonts w:hint="eastAsia"/>
        </w:rPr>
        <w:t xml:space="preserve"> 监测信息管理</w:t>
      </w:r>
      <w:r>
        <w:rPr>
          <w:rFonts w:hint="eastAsia"/>
        </w:rPr>
        <w:tab/>
      </w:r>
      <w:r>
        <w:rPr>
          <w:rFonts w:hint="eastAsia"/>
        </w:rPr>
        <w:fldChar w:fldCharType="begin"/>
      </w:r>
      <w:r>
        <w:rPr>
          <w:rFonts w:hint="eastAsia"/>
        </w:rPr>
        <w:instrText xml:space="preserve"> </w:instrText>
      </w:r>
      <w:r>
        <w:instrText xml:space="preserve">PAGEREF _Toc181259837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8727893">
      <w:pPr>
        <w:pStyle w:val="24"/>
        <w:rPr>
          <w:rFonts w:asciiTheme="minorHAnsi" w:hAnsiTheme="minorHAnsi" w:eastAsiaTheme="minorEastAsia" w:cstheme="minorBidi"/>
          <w:szCs w:val="22"/>
          <w14:ligatures w14:val="standardContextual"/>
        </w:rPr>
      </w:pPr>
      <w:r>
        <w:fldChar w:fldCharType="begin"/>
      </w:r>
      <w:r>
        <w:instrText xml:space="preserve"> HYPERLINK \l "_Toc181259838" </w:instrText>
      </w:r>
      <w:r>
        <w:fldChar w:fldCharType="separate"/>
      </w:r>
      <w:r>
        <w:rPr>
          <w:rStyle w:val="33"/>
          <w:rFonts w:hint="eastAsia"/>
          <w14:scene3d w14:prst="orthographicFront">
            <w14:lightRig w14:rig="threePt" w14:dir="t">
              <w14:rot w14:lat="0" w14:lon="0" w14:rev="0"/>
            </w14:lightRig>
          </w14:scene3d>
        </w:rPr>
        <w:t>9.4</w:t>
      </w:r>
      <w:r>
        <w:rPr>
          <w:rStyle w:val="33"/>
          <w14:scene3d w14:prst="orthographicFront">
            <w14:lightRig w14:rig="threePt" w14:dir="t">
              <w14:rot w14:lat="0" w14:lon="0" w14:rev="0"/>
            </w14:lightRig>
          </w14:scene3d>
        </w:rPr>
        <w:t xml:space="preserve"> </w:t>
      </w:r>
      <w:r>
        <w:rPr>
          <w:rStyle w:val="33"/>
          <w:rFonts w:hint="eastAsia"/>
        </w:rPr>
        <w:t xml:space="preserve"> 监测数据共享</w:t>
      </w:r>
      <w:r>
        <w:rPr>
          <w:rFonts w:hint="eastAsia"/>
        </w:rPr>
        <w:tab/>
      </w:r>
      <w:r>
        <w:rPr>
          <w:rFonts w:hint="eastAsia"/>
        </w:rPr>
        <w:fldChar w:fldCharType="begin"/>
      </w:r>
      <w:r>
        <w:rPr>
          <w:rFonts w:hint="eastAsia"/>
        </w:rPr>
        <w:instrText xml:space="preserve"> </w:instrText>
      </w:r>
      <w:r>
        <w:instrText xml:space="preserve">PAGEREF _Toc181259838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0D4DDA6">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"_Toc181259839" </w:instrText>
      </w:r>
      <w:r>
        <w:fldChar w:fldCharType="separate"/>
      </w:r>
      <w:r>
        <w:rPr>
          <w:rStyle w:val="33"/>
          <w:rFonts w:hint="eastAsia"/>
        </w:rPr>
        <w:t>10</w:t>
      </w:r>
      <w:r>
        <w:rPr>
          <w:rStyle w:val="33"/>
        </w:rPr>
        <w:t xml:space="preserve"> </w:t>
      </w:r>
      <w:r>
        <w:rPr>
          <w:rStyle w:val="33"/>
          <w:rFonts w:hint="eastAsia"/>
        </w:rPr>
        <w:t xml:space="preserve"> 系统运维</w:t>
      </w:r>
      <w:r>
        <w:rPr>
          <w:rFonts w:hint="eastAsia"/>
        </w:rPr>
        <w:tab/>
      </w:r>
      <w:r>
        <w:rPr>
          <w:rFonts w:hint="eastAsia"/>
        </w:rPr>
        <w:fldChar w:fldCharType="begin"/>
      </w:r>
      <w:r>
        <w:rPr>
          <w:rFonts w:hint="eastAsia"/>
        </w:rPr>
        <w:instrText xml:space="preserve"> </w:instrText>
      </w:r>
      <w:r>
        <w:instrText xml:space="preserve">PAGEREF _Toc181259839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2C8E5C6F">
      <w:pPr>
        <w:pStyle w:val="24"/>
        <w:rPr>
          <w:rFonts w:asciiTheme="minorHAnsi" w:hAnsiTheme="minorHAnsi" w:eastAsiaTheme="minorEastAsia" w:cstheme="minorBidi"/>
          <w:szCs w:val="22"/>
          <w14:ligatures w14:val="standardContextual"/>
        </w:rPr>
      </w:pPr>
      <w:r>
        <w:fldChar w:fldCharType="begin"/>
      </w:r>
      <w:r>
        <w:instrText xml:space="preserve"> HYPERLINK \l "_Toc181259840" </w:instrText>
      </w:r>
      <w:r>
        <w:fldChar w:fldCharType="separate"/>
      </w:r>
      <w:r>
        <w:rPr>
          <w:rStyle w:val="33"/>
          <w:rFonts w:hint="eastAsia"/>
          <w14:scene3d w14:prst="orthographicFront">
            <w14:lightRig w14:rig="threePt" w14:dir="t">
              <w14:rot w14:lat="0" w14:lon="0" w14:rev="0"/>
            </w14:lightRig>
          </w14:scene3d>
        </w:rPr>
        <w:t>10.1</w:t>
      </w:r>
      <w:r>
        <w:rPr>
          <w:rStyle w:val="33"/>
          <w14:scene3d w14:prst="orthographicFront">
            <w14:lightRig w14:rig="threePt" w14:dir="t">
              <w14:rot w14:lat="0" w14:lon="0" w14:rev="0"/>
            </w14:lightRig>
          </w14:scene3d>
        </w:rPr>
        <w:t xml:space="preserve"> </w:t>
      </w:r>
      <w:r>
        <w:rPr>
          <w:rStyle w:val="33"/>
          <w:rFonts w:hint="eastAsia"/>
        </w:rPr>
        <w:t xml:space="preserve"> 系统安全设计规定</w:t>
      </w:r>
      <w:r>
        <w:rPr>
          <w:rFonts w:hint="eastAsia"/>
        </w:rPr>
        <w:tab/>
      </w:r>
      <w:r>
        <w:rPr>
          <w:rFonts w:hint="eastAsia"/>
        </w:rPr>
        <w:fldChar w:fldCharType="begin"/>
      </w:r>
      <w:r>
        <w:rPr>
          <w:rFonts w:hint="eastAsia"/>
        </w:rPr>
        <w:instrText xml:space="preserve"> </w:instrText>
      </w:r>
      <w:r>
        <w:instrText xml:space="preserve">PAGEREF _Toc181259840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EE5CE07">
      <w:pPr>
        <w:pStyle w:val="24"/>
        <w:rPr>
          <w:rFonts w:asciiTheme="minorHAnsi" w:hAnsiTheme="minorHAnsi" w:eastAsiaTheme="minorEastAsia" w:cstheme="minorBidi"/>
          <w:szCs w:val="22"/>
          <w14:ligatures w14:val="standardContextual"/>
        </w:rPr>
      </w:pPr>
      <w:r>
        <w:fldChar w:fldCharType="begin"/>
      </w:r>
      <w:r>
        <w:instrText xml:space="preserve"> HYPERLINK \l "_Toc181259841" </w:instrText>
      </w:r>
      <w:r>
        <w:fldChar w:fldCharType="separate"/>
      </w:r>
      <w:r>
        <w:rPr>
          <w:rStyle w:val="33"/>
          <w:rFonts w:hint="eastAsia"/>
          <w14:scene3d w14:prst="orthographicFront">
            <w14:lightRig w14:rig="threePt" w14:dir="t">
              <w14:rot w14:lat="0" w14:lon="0" w14:rev="0"/>
            </w14:lightRig>
          </w14:scene3d>
        </w:rPr>
        <w:t>10.2</w:t>
      </w:r>
      <w:r>
        <w:rPr>
          <w:rStyle w:val="33"/>
          <w14:scene3d w14:prst="orthographicFront">
            <w14:lightRig w14:rig="threePt" w14:dir="t">
              <w14:rot w14:lat="0" w14:lon="0" w14:rev="0"/>
            </w14:lightRig>
          </w14:scene3d>
        </w:rPr>
        <w:t xml:space="preserve"> </w:t>
      </w:r>
      <w:r>
        <w:rPr>
          <w:rStyle w:val="33"/>
          <w:rFonts w:hint="eastAsia"/>
        </w:rPr>
        <w:t xml:space="preserve"> 系统更新维护机制</w:t>
      </w:r>
      <w:r>
        <w:rPr>
          <w:rFonts w:hint="eastAsia"/>
        </w:rPr>
        <w:tab/>
      </w:r>
      <w:r>
        <w:rPr>
          <w:rFonts w:hint="eastAsia"/>
        </w:rPr>
        <w:fldChar w:fldCharType="begin"/>
      </w:r>
      <w:r>
        <w:rPr>
          <w:rFonts w:hint="eastAsia"/>
        </w:rPr>
        <w:instrText xml:space="preserve"> </w:instrText>
      </w:r>
      <w:r>
        <w:instrText xml:space="preserve">PAGEREF _Toc181259841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19DCAF7">
      <w:pPr>
        <w:pStyle w:val="24"/>
        <w:rPr>
          <w:rFonts w:asciiTheme="minorHAnsi" w:hAnsiTheme="minorHAnsi" w:eastAsiaTheme="minorEastAsia" w:cstheme="minorBidi"/>
          <w:szCs w:val="22"/>
          <w14:ligatures w14:val="standardContextual"/>
        </w:rPr>
      </w:pPr>
      <w:r>
        <w:fldChar w:fldCharType="begin"/>
      </w:r>
      <w:r>
        <w:instrText xml:space="preserve"> HYPERLINK \l "_Toc181259842" </w:instrText>
      </w:r>
      <w:r>
        <w:fldChar w:fldCharType="separate"/>
      </w:r>
      <w:r>
        <w:rPr>
          <w:rStyle w:val="33"/>
          <w:rFonts w:hint="eastAsia"/>
          <w14:scene3d w14:prst="orthographicFront">
            <w14:lightRig w14:rig="threePt" w14:dir="t">
              <w14:rot w14:lat="0" w14:lon="0" w14:rev="0"/>
            </w14:lightRig>
          </w14:scene3d>
        </w:rPr>
        <w:t>10.3</w:t>
      </w:r>
      <w:r>
        <w:rPr>
          <w:rStyle w:val="33"/>
          <w14:scene3d w14:prst="orthographicFront">
            <w14:lightRig w14:rig="threePt" w14:dir="t">
              <w14:rot w14:lat="0" w14:lon="0" w14:rev="0"/>
            </w14:lightRig>
          </w14:scene3d>
        </w:rPr>
        <w:t xml:space="preserve"> </w:t>
      </w:r>
      <w:r>
        <w:rPr>
          <w:rStyle w:val="33"/>
          <w:rFonts w:hint="eastAsia"/>
        </w:rPr>
        <w:t xml:space="preserve"> 网络安全防护体系</w:t>
      </w:r>
      <w:r>
        <w:rPr>
          <w:rFonts w:hint="eastAsia"/>
        </w:rPr>
        <w:tab/>
      </w:r>
      <w:r>
        <w:rPr>
          <w:rFonts w:hint="eastAsia"/>
        </w:rPr>
        <w:fldChar w:fldCharType="begin"/>
      </w:r>
      <w:r>
        <w:rPr>
          <w:rFonts w:hint="eastAsia"/>
        </w:rPr>
        <w:instrText xml:space="preserve"> </w:instrText>
      </w:r>
      <w:r>
        <w:instrText xml:space="preserve">PAGEREF _Toc181259842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E40FFEA">
      <w:pPr>
        <w:pStyle w:val="24"/>
        <w:rPr>
          <w:rFonts w:asciiTheme="minorHAnsi" w:hAnsiTheme="minorHAnsi" w:eastAsiaTheme="minorEastAsia" w:cstheme="minorBidi"/>
          <w:szCs w:val="22"/>
          <w14:ligatures w14:val="standardContextual"/>
        </w:rPr>
      </w:pPr>
      <w:r>
        <w:fldChar w:fldCharType="begin"/>
      </w:r>
      <w:r>
        <w:instrText xml:space="preserve"> HYPERLINK \l "_Toc181259843" </w:instrText>
      </w:r>
      <w:r>
        <w:fldChar w:fldCharType="separate"/>
      </w:r>
      <w:r>
        <w:rPr>
          <w:rStyle w:val="33"/>
          <w:rFonts w:hint="eastAsia"/>
          <w14:scene3d w14:prst="orthographicFront">
            <w14:lightRig w14:rig="threePt" w14:dir="t">
              <w14:rot w14:lat="0" w14:lon="0" w14:rev="0"/>
            </w14:lightRig>
          </w14:scene3d>
        </w:rPr>
        <w:t>10.4</w:t>
      </w:r>
      <w:r>
        <w:rPr>
          <w:rStyle w:val="33"/>
          <w14:scene3d w14:prst="orthographicFront">
            <w14:lightRig w14:rig="threePt" w14:dir="t">
              <w14:rot w14:lat="0" w14:lon="0" w14:rev="0"/>
            </w14:lightRig>
          </w14:scene3d>
        </w:rPr>
        <w:t xml:space="preserve"> </w:t>
      </w:r>
      <w:r>
        <w:rPr>
          <w:rStyle w:val="33"/>
          <w:rFonts w:hint="eastAsia"/>
        </w:rPr>
        <w:t xml:space="preserve"> 数据安全管理制度</w:t>
      </w:r>
      <w:r>
        <w:rPr>
          <w:rFonts w:hint="eastAsia"/>
        </w:rPr>
        <w:tab/>
      </w:r>
      <w:r>
        <w:rPr>
          <w:rFonts w:hint="eastAsia"/>
        </w:rPr>
        <w:fldChar w:fldCharType="begin"/>
      </w:r>
      <w:r>
        <w:rPr>
          <w:rFonts w:hint="eastAsia"/>
        </w:rPr>
        <w:instrText xml:space="preserve"> </w:instrText>
      </w:r>
      <w:r>
        <w:instrText xml:space="preserve">PAGEREF _Toc181259843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94B7E6C">
      <w:pPr>
        <w:pStyle w:val="24"/>
        <w:rPr>
          <w:rFonts w:asciiTheme="minorHAnsi" w:hAnsiTheme="minorHAnsi" w:eastAsiaTheme="minorEastAsia" w:cstheme="minorBidi"/>
          <w:szCs w:val="22"/>
          <w14:ligatures w14:val="standardContextual"/>
        </w:rPr>
      </w:pPr>
      <w:r>
        <w:fldChar w:fldCharType="begin"/>
      </w:r>
      <w:r>
        <w:instrText xml:space="preserve"> HYPERLINK \l "_Toc181259844" </w:instrText>
      </w:r>
      <w:r>
        <w:fldChar w:fldCharType="separate"/>
      </w:r>
      <w:r>
        <w:rPr>
          <w:rStyle w:val="33"/>
          <w:rFonts w:hint="eastAsia"/>
          <w14:scene3d w14:prst="orthographicFront">
            <w14:lightRig w14:rig="threePt" w14:dir="t">
              <w14:rot w14:lat="0" w14:lon="0" w14:rev="0"/>
            </w14:lightRig>
          </w14:scene3d>
        </w:rPr>
        <w:t>10.5</w:t>
      </w:r>
      <w:r>
        <w:rPr>
          <w:rStyle w:val="33"/>
          <w14:scene3d w14:prst="orthographicFront">
            <w14:lightRig w14:rig="threePt" w14:dir="t">
              <w14:rot w14:lat="0" w14:lon="0" w14:rev="0"/>
            </w14:lightRig>
          </w14:scene3d>
        </w:rPr>
        <w:t xml:space="preserve"> </w:t>
      </w:r>
      <w:r>
        <w:rPr>
          <w:rStyle w:val="33"/>
          <w:rFonts w:hint="eastAsia"/>
        </w:rPr>
        <w:t xml:space="preserve"> 系统安全防护机制</w:t>
      </w:r>
      <w:r>
        <w:rPr>
          <w:rFonts w:hint="eastAsia"/>
        </w:rPr>
        <w:tab/>
      </w:r>
      <w:r>
        <w:rPr>
          <w:rFonts w:hint="eastAsia"/>
        </w:rPr>
        <w:fldChar w:fldCharType="begin"/>
      </w:r>
      <w:r>
        <w:rPr>
          <w:rFonts w:hint="eastAsia"/>
        </w:rPr>
        <w:instrText xml:space="preserve"> </w:instrText>
      </w:r>
      <w:r>
        <w:instrText xml:space="preserve">PAGEREF _Toc181259844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5A2A16A">
      <w:pPr>
        <w:pStyle w:val="24"/>
        <w:rPr>
          <w:rFonts w:asciiTheme="minorHAnsi" w:hAnsiTheme="minorHAnsi" w:eastAsiaTheme="minorEastAsia" w:cstheme="minorBidi"/>
          <w:szCs w:val="22"/>
          <w14:ligatures w14:val="standardContextual"/>
        </w:rPr>
      </w:pPr>
      <w:r>
        <w:fldChar w:fldCharType="begin"/>
      </w:r>
      <w:r>
        <w:instrText xml:space="preserve"> HYPERLINK \l "_Toc181259845" </w:instrText>
      </w:r>
      <w:r>
        <w:fldChar w:fldCharType="separate"/>
      </w:r>
      <w:r>
        <w:rPr>
          <w:rStyle w:val="33"/>
          <w:rFonts w:hint="eastAsia"/>
          <w14:scene3d w14:prst="orthographicFront">
            <w14:lightRig w14:rig="threePt" w14:dir="t">
              <w14:rot w14:lat="0" w14:lon="0" w14:rev="0"/>
            </w14:lightRig>
          </w14:scene3d>
        </w:rPr>
        <w:t>10.6</w:t>
      </w:r>
      <w:r>
        <w:rPr>
          <w:rStyle w:val="33"/>
          <w14:scene3d w14:prst="orthographicFront">
            <w14:lightRig w14:rig="threePt" w14:dir="t">
              <w14:rot w14:lat="0" w14:lon="0" w14:rev="0"/>
            </w14:lightRig>
          </w14:scene3d>
        </w:rPr>
        <w:t xml:space="preserve"> </w:t>
      </w:r>
      <w:r>
        <w:rPr>
          <w:rStyle w:val="33"/>
          <w:rFonts w:hint="eastAsia"/>
        </w:rPr>
        <w:t xml:space="preserve"> 应急和灾难恢复办法</w:t>
      </w:r>
      <w:r>
        <w:rPr>
          <w:rFonts w:hint="eastAsia"/>
        </w:rPr>
        <w:tab/>
      </w:r>
      <w:r>
        <w:rPr>
          <w:rFonts w:hint="eastAsia"/>
        </w:rPr>
        <w:fldChar w:fldCharType="begin"/>
      </w:r>
      <w:r>
        <w:rPr>
          <w:rFonts w:hint="eastAsia"/>
        </w:rPr>
        <w:instrText xml:space="preserve"> </w:instrText>
      </w:r>
      <w:r>
        <w:instrText xml:space="preserve">PAGEREF _Toc181259845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1BF0BD1">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"_Toc181259846" </w:instrText>
      </w:r>
      <w:r>
        <w:fldChar w:fldCharType="separate"/>
      </w:r>
      <w:r>
        <w:rPr>
          <w:rStyle w:val="33"/>
          <w:rFonts w:hint="eastAsia"/>
        </w:rPr>
        <w:t>附录A（规范性）</w:t>
      </w:r>
      <w:r>
        <w:rPr>
          <w:rStyle w:val="33"/>
        </w:rPr>
        <w:t xml:space="preserve"> </w:t>
      </w:r>
      <w:r>
        <w:rPr>
          <w:rStyle w:val="33"/>
          <w:rFonts w:hint="eastAsia"/>
        </w:rPr>
        <w:t xml:space="preserve"> 误差计算公式及误差要求</w:t>
      </w:r>
      <w:r>
        <w:rPr>
          <w:rFonts w:hint="eastAsia"/>
        </w:rPr>
        <w:tab/>
      </w:r>
      <w:r>
        <w:rPr>
          <w:rFonts w:hint="eastAsia"/>
        </w:rPr>
        <w:fldChar w:fldCharType="begin"/>
      </w:r>
      <w:r>
        <w:rPr>
          <w:rFonts w:hint="eastAsia"/>
        </w:rPr>
        <w:instrText xml:space="preserve"> </w:instrText>
      </w:r>
      <w:r>
        <w:instrText xml:space="preserve">PAGEREF _Toc181259846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598294B6">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"_Toc181259847" </w:instrText>
      </w:r>
      <w:r>
        <w:fldChar w:fldCharType="separate"/>
      </w:r>
      <w:r>
        <w:rPr>
          <w:rStyle w:val="33"/>
          <w:rFonts w:hint="eastAsia"/>
        </w:rPr>
        <w:t>参考文献</w:t>
      </w:r>
      <w:r>
        <w:rPr>
          <w:rFonts w:hint="eastAsia"/>
        </w:rPr>
        <w:tab/>
      </w:r>
      <w:r>
        <w:rPr>
          <w:rFonts w:hint="eastAsia"/>
        </w:rPr>
        <w:fldChar w:fldCharType="begin"/>
      </w:r>
      <w:r>
        <w:rPr>
          <w:rFonts w:hint="eastAsia"/>
        </w:rPr>
        <w:instrText xml:space="preserve"> </w:instrText>
      </w:r>
      <w:r>
        <w:instrText xml:space="preserve">PAGEREF _Toc181259847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751A8C63">
      <w:pPr>
        <w:pStyle w:val="92"/>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0EF3FCE1">
      <w:pPr>
        <w:pStyle w:val="90"/>
        <w:spacing w:before="560" w:after="468"/>
      </w:pPr>
      <w:bookmarkStart w:id="24" w:name="_Toc181259818"/>
      <w:bookmarkStart w:id="25" w:name="BookMark2"/>
      <w:r>
        <w:rPr>
          <w:rFonts w:hint="eastAsia"/>
          <w:spacing w:val="320"/>
        </w:rPr>
        <w:t>前</w:t>
      </w:r>
      <w:r>
        <w:rPr>
          <w:rFonts w:hint="eastAsia"/>
        </w:rPr>
        <w:t>言</w:t>
      </w:r>
      <w:bookmarkEnd w:id="22"/>
      <w:bookmarkEnd w:id="23"/>
      <w:bookmarkEnd w:id="24"/>
    </w:p>
    <w:p w14:paraId="2A78096F">
      <w:pPr>
        <w:pStyle w:val="57"/>
        <w:ind w:firstLine="420"/>
      </w:pPr>
      <w:r>
        <w:rPr>
          <w:rFonts w:hint="eastAsia"/>
        </w:rPr>
        <w:t>本文件按照GB/T 1.1—2020《标准化工作导则  第1部分：标准化文件的结构和起草规则》的规定起草。</w:t>
      </w:r>
    </w:p>
    <w:p w14:paraId="3A0790AE">
      <w:pPr>
        <w:pStyle w:val="57"/>
        <w:ind w:firstLine="420"/>
      </w:pPr>
      <w:r>
        <w:rPr>
          <w:rFonts w:hint="eastAsia" w:hAnsi="宋体"/>
          <w:color w:val="000000"/>
        </w:rPr>
        <w:t>请注意本文件的某些内容可能涉及专利。本文件的发布机构不承担识别专利的责任。</w:t>
      </w:r>
    </w:p>
    <w:p w14:paraId="2486BA81">
      <w:pPr>
        <w:pStyle w:val="57"/>
        <w:ind w:firstLine="420"/>
      </w:pPr>
      <w:r>
        <w:rPr>
          <w:rFonts w:hint="eastAsia"/>
        </w:rPr>
        <w:t>本文件由江苏省自然资源厅提出并组织实施。</w:t>
      </w:r>
    </w:p>
    <w:p w14:paraId="45E5557E">
      <w:pPr>
        <w:pStyle w:val="57"/>
        <w:ind w:firstLine="420"/>
      </w:pPr>
      <w:r>
        <w:rPr>
          <w:rFonts w:hint="eastAsia"/>
        </w:rPr>
        <w:t>本文件由江苏省自然资源标准化技术委员会归口。</w:t>
      </w:r>
    </w:p>
    <w:p w14:paraId="63E2DE1E">
      <w:pPr>
        <w:pStyle w:val="57"/>
        <w:ind w:firstLine="420"/>
      </w:pPr>
      <w:r>
        <w:rPr>
          <w:rFonts w:hint="eastAsia"/>
        </w:rPr>
        <w:t>本文件起草单位：江苏省国土资源动态监测中心、南京国图信息产业有限公司、南京师范大学、南京邮电大学。</w:t>
      </w:r>
    </w:p>
    <w:p w14:paraId="5BACBE8C">
      <w:pPr>
        <w:pStyle w:val="57"/>
        <w:ind w:firstLine="420"/>
      </w:pPr>
      <w:r>
        <w:rPr>
          <w:rFonts w:hint="eastAsia"/>
        </w:rPr>
        <w:t>本文件主要起草人：张毅、陈慧玲、丁亮、董洋洋、吉波、吴长彬、周鑫鑫、戚知晨、阮婧、韩雪、李春婷、邵珊珊、陶慜、严正伟、胡岭、徐年锋、张世杰、徐頔飞。</w:t>
      </w:r>
    </w:p>
    <w:p w14:paraId="21ABBB5C">
      <w:pPr>
        <w:pStyle w:val="57"/>
        <w:ind w:firstLine="420"/>
      </w:pPr>
    </w:p>
    <w:p w14:paraId="48765C90">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14:paraId="11822777">
      <w:pPr>
        <w:spacing w:line="20" w:lineRule="exact"/>
        <w:jc w:val="center"/>
        <w:rPr>
          <w:rFonts w:ascii="黑体" w:hAnsi="黑体" w:eastAsia="黑体"/>
          <w:sz w:val="32"/>
          <w:szCs w:val="32"/>
        </w:rPr>
      </w:pPr>
      <w:bookmarkStart w:id="26" w:name="BookMark4"/>
    </w:p>
    <w:p w14:paraId="21DF5449">
      <w:pPr>
        <w:spacing w:line="20" w:lineRule="exact"/>
        <w:jc w:val="center"/>
        <w:rPr>
          <w:rFonts w:ascii="黑体" w:hAnsi="黑体" w:eastAsia="黑体"/>
          <w:sz w:val="32"/>
          <w:szCs w:val="32"/>
        </w:rPr>
      </w:pPr>
    </w:p>
    <w:sdt>
      <w:sdtPr>
        <w:tag w:val="NEW_STAND_NAME"/>
        <w:id w:val="595910757"/>
        <w:lock w:val="sdtLocked"/>
        <w:placeholder>
          <w:docPart w:val="8007350F9AD44BB291E7F63EA06501F1"/>
        </w:placeholder>
      </w:sdtPr>
      <w:sdtContent>
        <w:p w14:paraId="5AEB100B">
          <w:pPr>
            <w:pStyle w:val="178"/>
            <w:spacing w:before="3" w:beforeLines="1" w:after="686" w:afterLines="220"/>
          </w:pPr>
          <w:bookmarkStart w:id="27" w:name="NEW_STAND_NAME"/>
          <w:r>
            <w:rPr>
              <w:rFonts w:hint="eastAsia"/>
            </w:rPr>
            <w:t>土地资源视频监控系统技术规范</w:t>
          </w:r>
        </w:p>
      </w:sdtContent>
    </w:sdt>
    <w:bookmarkEnd w:id="27"/>
    <w:p w14:paraId="45D49738">
      <w:pPr>
        <w:pStyle w:val="105"/>
        <w:spacing w:before="312" w:after="312"/>
      </w:pPr>
      <w:bookmarkStart w:id="28" w:name="_Toc17233325"/>
      <w:bookmarkStart w:id="29" w:name="_Toc17233333"/>
      <w:bookmarkStart w:id="30" w:name="_Toc26718930"/>
      <w:bookmarkStart w:id="31" w:name="_Toc181259819"/>
      <w:bookmarkStart w:id="32" w:name="_Toc26648465"/>
      <w:bookmarkStart w:id="33" w:name="_Toc26986530"/>
      <w:bookmarkStart w:id="34" w:name="_Toc24884218"/>
      <w:bookmarkStart w:id="35" w:name="_Toc24884211"/>
      <w:bookmarkStart w:id="36" w:name="_Toc26986771"/>
      <w:bookmarkStart w:id="37" w:name="_Toc181190161"/>
      <w:bookmarkStart w:id="38" w:name="_Toc97191423"/>
      <w:bookmarkStart w:id="39" w:name="_Toc181190125"/>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2B6D4498">
      <w:pPr>
        <w:pStyle w:val="57"/>
        <w:ind w:firstLine="420"/>
      </w:pPr>
      <w:bookmarkStart w:id="40" w:name="_Toc17233326"/>
      <w:bookmarkStart w:id="41" w:name="_Toc24884212"/>
      <w:bookmarkStart w:id="42" w:name="_Toc24884219"/>
      <w:bookmarkStart w:id="43" w:name="_Toc26648466"/>
      <w:bookmarkStart w:id="44" w:name="_Toc17233334"/>
      <w:r>
        <w:rPr>
          <w:rFonts w:hint="eastAsia"/>
        </w:rPr>
        <w:t>本文件规定了土地资源视频监控系统的系统架构、基础设施、数据传输、视频监控智能技术、系统功能及系统运维的要求。</w:t>
      </w:r>
    </w:p>
    <w:p w14:paraId="6ABA2C91">
      <w:pPr>
        <w:pStyle w:val="57"/>
        <w:ind w:firstLine="420"/>
      </w:pPr>
      <w:r>
        <w:rPr>
          <w:rFonts w:hint="eastAsia"/>
        </w:rPr>
        <w:t>本文件适用于土地资源视频监控系统的建设。</w:t>
      </w:r>
    </w:p>
    <w:p w14:paraId="6AE99EBD">
      <w:pPr>
        <w:pStyle w:val="105"/>
        <w:spacing w:before="312" w:after="312"/>
      </w:pPr>
      <w:bookmarkStart w:id="45" w:name="_Toc26718931"/>
      <w:bookmarkStart w:id="46" w:name="_Toc181190126"/>
      <w:bookmarkStart w:id="47" w:name="_Toc26986531"/>
      <w:bookmarkStart w:id="48" w:name="_Toc97191424"/>
      <w:bookmarkStart w:id="49" w:name="_Toc181259820"/>
      <w:bookmarkStart w:id="50" w:name="_Toc26986772"/>
      <w:bookmarkStart w:id="51" w:name="_Toc181190162"/>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71506FEE4E774C7AB45395B7459300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CE44BCE">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31B8944">
      <w:pPr>
        <w:pStyle w:val="57"/>
        <w:ind w:firstLine="420"/>
      </w:pPr>
      <w:r>
        <w:rPr>
          <w:rFonts w:hint="eastAsia"/>
        </w:rPr>
        <w:t>GB/T 4208  外壳防护等级（IP代码）</w:t>
      </w:r>
    </w:p>
    <w:p w14:paraId="3652EA67">
      <w:pPr>
        <w:pStyle w:val="57"/>
        <w:ind w:firstLine="420"/>
      </w:pPr>
      <w:r>
        <w:rPr>
          <w:rFonts w:hint="eastAsia"/>
        </w:rPr>
        <w:t>GB/T 22239  信息安全技术 网络安全等级保护基本要求</w:t>
      </w:r>
    </w:p>
    <w:p w14:paraId="0CA4F1DB">
      <w:pPr>
        <w:pStyle w:val="57"/>
        <w:ind w:firstLine="420"/>
      </w:pPr>
      <w:r>
        <w:rPr>
          <w:rFonts w:hint="eastAsia"/>
        </w:rPr>
        <w:t>GB/T 25070  信息安全技术 网络安全等级保护安全设计技术要求</w:t>
      </w:r>
    </w:p>
    <w:p w14:paraId="33062FDD">
      <w:pPr>
        <w:pStyle w:val="57"/>
        <w:ind w:firstLine="420"/>
      </w:pPr>
      <w:r>
        <w:rPr>
          <w:rFonts w:hint="eastAsia"/>
        </w:rPr>
        <w:t>GB/T 28827.1  信息技术服务 运行维护 第1部分：通用要求</w:t>
      </w:r>
    </w:p>
    <w:p w14:paraId="00285F15">
      <w:pPr>
        <w:pStyle w:val="57"/>
        <w:ind w:firstLine="420"/>
      </w:pPr>
      <w:r>
        <w:rPr>
          <w:rFonts w:hint="eastAsia"/>
        </w:rPr>
        <w:t>GB/T 30147  安防监控视频实时智能分析设备技术要求</w:t>
      </w:r>
    </w:p>
    <w:p w14:paraId="33C6BC32">
      <w:pPr>
        <w:pStyle w:val="57"/>
        <w:ind w:firstLine="420"/>
      </w:pPr>
      <w:r>
        <w:rPr>
          <w:rFonts w:hint="eastAsia"/>
        </w:rPr>
        <w:t>GA/T 645  安全防范监控变速球型摄像机</w:t>
      </w:r>
    </w:p>
    <w:p w14:paraId="38FF6649">
      <w:pPr>
        <w:pStyle w:val="105"/>
        <w:spacing w:before="312" w:after="312"/>
      </w:pPr>
      <w:bookmarkStart w:id="52" w:name="_Toc97191425"/>
      <w:bookmarkStart w:id="53" w:name="_Toc181259821"/>
      <w:bookmarkStart w:id="54" w:name="_Toc181190127"/>
      <w:bookmarkStart w:id="55" w:name="_Toc181190163"/>
      <w:r>
        <w:rPr>
          <w:rFonts w:hint="eastAsia"/>
          <w:szCs w:val="21"/>
        </w:rPr>
        <w:t>术语和定义</w:t>
      </w:r>
      <w:bookmarkEnd w:id="52"/>
      <w:bookmarkEnd w:id="53"/>
      <w:bookmarkEnd w:id="54"/>
      <w:bookmarkEnd w:id="55"/>
    </w:p>
    <w:sdt>
      <w:sdtPr>
        <w:id w:val="-1909835108"/>
        <w:placeholder>
          <w:docPart w:val="119AFA46F96644B995D2315C58E4C47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1258EE2">
          <w:pPr>
            <w:pStyle w:val="57"/>
            <w:ind w:firstLine="420"/>
          </w:pPr>
          <w:bookmarkStart w:id="56" w:name="_Toc26986532"/>
          <w:bookmarkEnd w:id="56"/>
          <w:r>
            <w:t>下列术语和定义适用于本文件。</w:t>
          </w:r>
        </w:p>
      </w:sdtContent>
    </w:sdt>
    <w:p w14:paraId="2AAAE1F3">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目标检测  object detection</w:t>
      </w:r>
    </w:p>
    <w:p w14:paraId="4BEA4B9F">
      <w:pPr>
        <w:pStyle w:val="57"/>
        <w:ind w:firstLine="420"/>
      </w:pPr>
      <w:r>
        <w:rPr>
          <w:rFonts w:hint="eastAsia"/>
        </w:rPr>
        <w:t>确认图像中是否存在指定类别的对象并确定其位置和大小。</w:t>
      </w:r>
    </w:p>
    <w:p w14:paraId="4F1F10B8">
      <w:pPr>
        <w:pStyle w:val="57"/>
        <w:ind w:firstLine="420"/>
      </w:pPr>
      <w:r>
        <w:rPr>
          <w:rFonts w:hint="eastAsia"/>
        </w:rPr>
        <w:t>[来源：GB/T 41864-2022，3.5.3.3]</w:t>
      </w:r>
    </w:p>
    <w:p w14:paraId="47714659">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语义分割  semantic segmentation</w:t>
      </w:r>
    </w:p>
    <w:p w14:paraId="56A2EE1C">
      <w:pPr>
        <w:pStyle w:val="57"/>
        <w:ind w:firstLine="420"/>
      </w:pPr>
      <w:r>
        <w:rPr>
          <w:rFonts w:hint="eastAsia"/>
        </w:rPr>
        <w:t>给图像中每个像素赋予一个所属对象类别的标签。将图像分成若干部分，每一部分属于某一类型对象。</w:t>
      </w:r>
    </w:p>
    <w:p w14:paraId="24F4522E">
      <w:pPr>
        <w:pStyle w:val="57"/>
        <w:ind w:firstLine="420"/>
      </w:pPr>
      <w:r>
        <w:rPr>
          <w:rFonts w:hint="eastAsia"/>
        </w:rPr>
        <w:t>[来源：GB/T 41864-2022，3.5.3.11]</w:t>
      </w:r>
    </w:p>
    <w:p w14:paraId="7A891940">
      <w:pPr>
        <w:pStyle w:val="105"/>
        <w:spacing w:before="312" w:after="312"/>
      </w:pPr>
      <w:bookmarkStart w:id="57" w:name="_Toc181190128"/>
      <w:bookmarkStart w:id="58" w:name="_Toc181190164"/>
      <w:bookmarkStart w:id="59" w:name="_Toc181259822"/>
      <w:r>
        <w:rPr>
          <w:rFonts w:hint="eastAsia"/>
        </w:rPr>
        <w:t>缩略语</w:t>
      </w:r>
      <w:bookmarkEnd w:id="57"/>
      <w:bookmarkEnd w:id="58"/>
      <w:bookmarkEnd w:id="59"/>
    </w:p>
    <w:p w14:paraId="4433E882">
      <w:pPr>
        <w:pStyle w:val="57"/>
        <w:ind w:firstLine="420"/>
      </w:pPr>
      <w:r>
        <w:rPr>
          <w:rFonts w:hint="eastAsia"/>
        </w:rPr>
        <w:t>下列缩略语适用于本文件。</w:t>
      </w:r>
    </w:p>
    <w:p w14:paraId="23FFDF2B">
      <w:pPr>
        <w:pStyle w:val="57"/>
        <w:ind w:firstLine="420"/>
      </w:pPr>
      <w:r>
        <w:rPr>
          <w:rFonts w:hint="eastAsia"/>
        </w:rPr>
        <w:t>API：应用程序编程接口（Application Programming Interface）</w:t>
      </w:r>
    </w:p>
    <w:p w14:paraId="050813C8">
      <w:pPr>
        <w:pStyle w:val="57"/>
        <w:ind w:firstLine="420"/>
      </w:pPr>
      <w:r>
        <w:rPr>
          <w:rFonts w:hint="eastAsia"/>
        </w:rPr>
        <w:t>DEM：数字高程模型（Digital Elevation Model）</w:t>
      </w:r>
    </w:p>
    <w:p w14:paraId="43A30AEB">
      <w:pPr>
        <w:pStyle w:val="57"/>
        <w:ind w:firstLine="420"/>
      </w:pPr>
      <w:r>
        <w:rPr>
          <w:rFonts w:hint="eastAsia"/>
        </w:rPr>
        <w:t>DSM：数字表面模型（Digital Surface Model）</w:t>
      </w:r>
    </w:p>
    <w:p w14:paraId="5FC23F6E">
      <w:pPr>
        <w:pStyle w:val="57"/>
        <w:ind w:firstLine="420"/>
      </w:pPr>
      <w:r>
        <w:rPr>
          <w:rFonts w:hint="eastAsia"/>
        </w:rPr>
        <w:t>GIS：地理信息系统（Geographic Information System）</w:t>
      </w:r>
    </w:p>
    <w:p w14:paraId="32B88090">
      <w:pPr>
        <w:pStyle w:val="57"/>
        <w:ind w:firstLine="420"/>
      </w:pPr>
      <w:r>
        <w:rPr>
          <w:rFonts w:hint="eastAsia"/>
        </w:rPr>
        <w:t>JPEG：联合图片专家组（</w:t>
      </w:r>
      <w:r>
        <w:t>Joint Photographic Experts Group</w:t>
      </w:r>
      <w:r>
        <w:rPr>
          <w:rFonts w:hint="eastAsia"/>
        </w:rPr>
        <w:t>）</w:t>
      </w:r>
    </w:p>
    <w:p w14:paraId="39B52AAB">
      <w:pPr>
        <w:pStyle w:val="57"/>
        <w:ind w:firstLine="420"/>
      </w:pPr>
      <w:r>
        <w:rPr>
          <w:rFonts w:hint="eastAsia"/>
        </w:rPr>
        <w:t>PNG：便携式网络图像文件格式（</w:t>
      </w:r>
      <w:r>
        <w:t>Portable Network Graphic</w:t>
      </w:r>
      <w:r>
        <w:rPr>
          <w:rFonts w:hint="eastAsia"/>
        </w:rPr>
        <w:t xml:space="preserve"> Format）</w:t>
      </w:r>
    </w:p>
    <w:p w14:paraId="7BEDDFE4">
      <w:pPr>
        <w:pStyle w:val="57"/>
        <w:ind w:firstLine="420"/>
      </w:pPr>
      <w:r>
        <w:rPr>
          <w:rFonts w:hint="eastAsia"/>
        </w:rPr>
        <w:t>PTZ：监控设备视频中心点水平角、俯仰角及焦距值（Pan Tilt Zoom）</w:t>
      </w:r>
    </w:p>
    <w:p w14:paraId="390ABB1B">
      <w:pPr>
        <w:pStyle w:val="57"/>
        <w:ind w:firstLine="420"/>
      </w:pPr>
      <w:r>
        <w:rPr>
          <w:rFonts w:hint="eastAsia"/>
        </w:rPr>
        <w:t>RTMP：实时消息协议（</w:t>
      </w:r>
      <w:r>
        <w:t>Real-Time Messaging Protocol</w:t>
      </w:r>
      <w:r>
        <w:rPr>
          <w:rFonts w:hint="eastAsia"/>
        </w:rPr>
        <w:t>）</w:t>
      </w:r>
    </w:p>
    <w:p w14:paraId="2BD41F69">
      <w:pPr>
        <w:pStyle w:val="57"/>
        <w:ind w:firstLine="420"/>
      </w:pPr>
      <w:r>
        <w:rPr>
          <w:rFonts w:hint="eastAsia"/>
        </w:rPr>
        <w:t>RTSP：实时流化协议（</w:t>
      </w:r>
      <w:r>
        <w:t>Real-Time Streaming Protocol</w:t>
      </w:r>
      <w:r>
        <w:rPr>
          <w:rFonts w:hint="eastAsia"/>
        </w:rPr>
        <w:t>）</w:t>
      </w:r>
    </w:p>
    <w:p w14:paraId="4C8A1F1D">
      <w:pPr>
        <w:pStyle w:val="57"/>
        <w:ind w:firstLine="420"/>
      </w:pPr>
      <w:r>
        <w:rPr>
          <w:rFonts w:hint="eastAsia"/>
        </w:rPr>
        <w:t>TFLOPS：每秒浮点运算一万亿次（Tera Floating Point Operations Per Second）</w:t>
      </w:r>
    </w:p>
    <w:p w14:paraId="5F88B87D">
      <w:pPr>
        <w:pStyle w:val="105"/>
        <w:spacing w:before="312" w:after="312"/>
      </w:pPr>
      <w:bookmarkStart w:id="60" w:name="_Toc181190165"/>
      <w:bookmarkStart w:id="61" w:name="_Toc181190129"/>
      <w:bookmarkStart w:id="62" w:name="_Toc181259823"/>
      <w:r>
        <w:rPr>
          <w:rFonts w:hint="eastAsia"/>
        </w:rPr>
        <w:t>系统架构</w:t>
      </w:r>
      <w:bookmarkEnd w:id="60"/>
      <w:bookmarkEnd w:id="61"/>
      <w:bookmarkEnd w:id="62"/>
    </w:p>
    <w:p w14:paraId="72AE2D6F">
      <w:pPr>
        <w:pStyle w:val="57"/>
        <w:ind w:firstLine="420"/>
      </w:pPr>
      <w:r>
        <w:rPr>
          <w:rFonts w:hint="eastAsia"/>
        </w:rPr>
        <w:t>土地资源视频监控系统由基础设施、数据传输、技术支撑、应用服务四个层级组成（见图1）：</w:t>
      </w:r>
    </w:p>
    <w:p w14:paraId="712F35A5">
      <w:pPr>
        <w:pStyle w:val="175"/>
      </w:pPr>
      <w:r>
        <w:rPr>
          <w:rFonts w:hint="eastAsia"/>
        </w:rPr>
        <w:t>基础设施，在自然资源“一张网”中接入监控设备、网络设备、智能计算设备、存储设备等基础设施；</w:t>
      </w:r>
    </w:p>
    <w:p w14:paraId="40B81B0F">
      <w:pPr>
        <w:pStyle w:val="175"/>
      </w:pPr>
      <w:r>
        <w:rPr>
          <w:rFonts w:hint="eastAsia"/>
        </w:rPr>
        <w:t>数据传输，以有线专网传输手段构成数据传输通道，采集监控数据汇聚至自然资源“一张图”；</w:t>
      </w:r>
    </w:p>
    <w:p w14:paraId="76962D31">
      <w:pPr>
        <w:pStyle w:val="175"/>
      </w:pPr>
      <w:r>
        <w:rPr>
          <w:rFonts w:hint="eastAsia"/>
        </w:rPr>
        <w:t>技术支撑，基于国土空间基础信息平台构建目标检测、目标定位、视图融合等技术，支撑土地资源视频监控系统建设；</w:t>
      </w:r>
    </w:p>
    <w:p w14:paraId="3E404373">
      <w:pPr>
        <w:pStyle w:val="175"/>
      </w:pPr>
      <w:r>
        <w:rPr>
          <w:rFonts w:hint="eastAsia"/>
        </w:rPr>
        <w:t>应用服务，包含监控设备管理、智能监测分析、监测信息管理、监控数据共享等功能。</w:t>
      </w:r>
    </w:p>
    <w:p w14:paraId="6D68E37E">
      <w:pPr>
        <w:pStyle w:val="175"/>
        <w:numPr>
          <w:ilvl w:val="0"/>
          <w:numId w:val="0"/>
        </w:numPr>
        <w:ind w:left="425"/>
        <w:jc w:val="center"/>
        <w:rPr>
          <w:sz w:val="24"/>
          <w:szCs w:val="24"/>
        </w:rPr>
      </w:pPr>
      <w:r>
        <w:rPr>
          <w:rFonts w:hint="eastAsia"/>
        </w:rPr>
        <w:drawing>
          <wp:inline distT="0" distB="0" distL="0" distR="0">
            <wp:extent cx="5181600" cy="2941955"/>
            <wp:effectExtent l="0" t="0" r="0" b="0"/>
            <wp:docPr id="163782294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822947" name="图片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188837" cy="2946665"/>
                    </a:xfrm>
                    <a:prstGeom prst="rect">
                      <a:avLst/>
                    </a:prstGeom>
                    <a:noFill/>
                    <a:ln>
                      <a:noFill/>
                    </a:ln>
                  </pic:spPr>
                </pic:pic>
              </a:graphicData>
            </a:graphic>
          </wp:inline>
        </w:drawing>
      </w:r>
    </w:p>
    <w:p w14:paraId="39683794">
      <w:pPr>
        <w:pStyle w:val="115"/>
        <w:spacing w:before="156" w:after="156"/>
      </w:pPr>
      <w:r>
        <w:rPr>
          <w:rFonts w:hint="eastAsia"/>
        </w:rPr>
        <w:t>系统架构</w:t>
      </w:r>
    </w:p>
    <w:p w14:paraId="4E41AC72">
      <w:pPr>
        <w:pStyle w:val="105"/>
        <w:spacing w:before="312" w:after="312"/>
      </w:pPr>
      <w:bookmarkStart w:id="63" w:name="_Toc181259824"/>
      <w:bookmarkStart w:id="64" w:name="_Toc181190166"/>
      <w:bookmarkStart w:id="65" w:name="_Toc181190130"/>
      <w:r>
        <w:rPr>
          <w:rFonts w:hint="eastAsia"/>
        </w:rPr>
        <w:t>基础设施</w:t>
      </w:r>
      <w:bookmarkEnd w:id="63"/>
      <w:bookmarkEnd w:id="64"/>
      <w:bookmarkEnd w:id="65"/>
    </w:p>
    <w:p w14:paraId="60A88040">
      <w:pPr>
        <w:pStyle w:val="106"/>
        <w:spacing w:before="156" w:after="156"/>
      </w:pPr>
      <w:bookmarkStart w:id="66" w:name="_Toc181190167"/>
      <w:bookmarkStart w:id="67" w:name="_Toc181259825"/>
      <w:bookmarkStart w:id="68" w:name="_Toc181190131"/>
      <w:r>
        <w:rPr>
          <w:rFonts w:hint="eastAsia"/>
        </w:rPr>
        <w:t>监控设备</w:t>
      </w:r>
      <w:bookmarkEnd w:id="66"/>
      <w:bookmarkEnd w:id="67"/>
      <w:bookmarkEnd w:id="68"/>
    </w:p>
    <w:p w14:paraId="5C1022ED">
      <w:pPr>
        <w:pStyle w:val="66"/>
        <w:spacing w:before="156" w:after="156"/>
      </w:pPr>
      <w:bookmarkStart w:id="69" w:name="_Toc181190132"/>
      <w:r>
        <w:rPr>
          <w:rFonts w:hint="eastAsia"/>
        </w:rPr>
        <w:t>技术</w:t>
      </w:r>
      <w:bookmarkEnd w:id="69"/>
      <w:r>
        <w:rPr>
          <w:rFonts w:hint="eastAsia"/>
        </w:rPr>
        <w:t>要求</w:t>
      </w:r>
    </w:p>
    <w:p w14:paraId="3A00237D">
      <w:pPr>
        <w:pStyle w:val="57"/>
        <w:ind w:firstLine="420"/>
      </w:pPr>
      <w:r>
        <w:rPr>
          <w:rFonts w:hint="eastAsia"/>
        </w:rPr>
        <w:t>应采用带有云台的高清网络摄像机，摄像机外观、结构、接口、云台、抗干扰性等符合GB/T 30147、GA/T 645的要求，并满足：</w:t>
      </w:r>
    </w:p>
    <w:p w14:paraId="6371A156">
      <w:pPr>
        <w:pStyle w:val="175"/>
        <w:numPr>
          <w:ilvl w:val="0"/>
          <w:numId w:val="32"/>
        </w:numPr>
      </w:pPr>
      <w:r>
        <w:rPr>
          <w:rFonts w:hint="eastAsia"/>
        </w:rPr>
        <w:t>设备整体防护等级不低于GB/T 4208规定的IP66；镜头、摄像机保护仓防护等级不低于GB/T 4208规定的IP67；</w:t>
      </w:r>
    </w:p>
    <w:p w14:paraId="67093B77">
      <w:pPr>
        <w:pStyle w:val="175"/>
      </w:pPr>
      <w:r>
        <w:rPr>
          <w:rFonts w:hint="eastAsia"/>
        </w:rPr>
        <w:t>具备独立的IP地址和嵌入式操作系统，至少应提供云台控制、图像抓拍、PTZ获取和码流获取API；</w:t>
      </w:r>
    </w:p>
    <w:p w14:paraId="18E072BC">
      <w:pPr>
        <w:pStyle w:val="175"/>
        <w:numPr>
          <w:ilvl w:val="0"/>
          <w:numId w:val="32"/>
        </w:numPr>
      </w:pPr>
      <w:r>
        <w:rPr>
          <w:rFonts w:hint="eastAsia"/>
        </w:rPr>
        <w:t>光学变焦不低于20倍。</w:t>
      </w:r>
    </w:p>
    <w:p w14:paraId="0364131B">
      <w:pPr>
        <w:pStyle w:val="66"/>
        <w:spacing w:before="156" w:after="156"/>
      </w:pPr>
      <w:bookmarkStart w:id="70" w:name="_Toc181190133"/>
      <w:r>
        <w:rPr>
          <w:rFonts w:hint="eastAsia"/>
        </w:rPr>
        <w:t>选址优化</w:t>
      </w:r>
      <w:bookmarkEnd w:id="70"/>
    </w:p>
    <w:p w14:paraId="444A55AE">
      <w:pPr>
        <w:pStyle w:val="57"/>
        <w:ind w:firstLine="420"/>
      </w:pPr>
      <w:r>
        <w:rPr>
          <w:rFonts w:hint="eastAsia"/>
        </w:rPr>
        <w:t>综合利用通信铁塔/杆点位坐标、DSM/DEM数据、监控设备安装高度、土地资源业务图斑等，通过平衡监控设备数量与监控范围，确定监控设备最优选址方案。监控点选址满足以下条件：</w:t>
      </w:r>
    </w:p>
    <w:p w14:paraId="3011B6E4">
      <w:pPr>
        <w:pStyle w:val="175"/>
        <w:numPr>
          <w:ilvl w:val="0"/>
          <w:numId w:val="33"/>
        </w:numPr>
      </w:pPr>
      <w:r>
        <w:rPr>
          <w:rFonts w:hint="eastAsia"/>
        </w:rPr>
        <w:t>宜选择土地违法行为多发区或易发区的塔点；</w:t>
      </w:r>
    </w:p>
    <w:p w14:paraId="7DA5AB5E">
      <w:pPr>
        <w:pStyle w:val="175"/>
        <w:numPr>
          <w:ilvl w:val="0"/>
          <w:numId w:val="33"/>
        </w:numPr>
      </w:pPr>
      <w:r>
        <w:rPr>
          <w:rFonts w:hint="eastAsia"/>
        </w:rPr>
        <w:t>监控盲区面积宜小于规划监控范围的20％；</w:t>
      </w:r>
    </w:p>
    <w:p w14:paraId="03D48831">
      <w:pPr>
        <w:pStyle w:val="175"/>
        <w:numPr>
          <w:ilvl w:val="0"/>
          <w:numId w:val="33"/>
        </w:numPr>
      </w:pPr>
      <w:r>
        <w:rPr>
          <w:rFonts w:hint="eastAsia"/>
        </w:rPr>
        <w:t>应具备信号传输条件；</w:t>
      </w:r>
    </w:p>
    <w:p w14:paraId="0747F04D">
      <w:pPr>
        <w:pStyle w:val="175"/>
        <w:numPr>
          <w:ilvl w:val="0"/>
          <w:numId w:val="33"/>
        </w:numPr>
      </w:pPr>
      <w:r>
        <w:rPr>
          <w:rFonts w:hint="eastAsia"/>
        </w:rPr>
        <w:t>监控范围不宜重叠；</w:t>
      </w:r>
    </w:p>
    <w:p w14:paraId="59BC797A">
      <w:pPr>
        <w:pStyle w:val="175"/>
        <w:numPr>
          <w:ilvl w:val="0"/>
          <w:numId w:val="33"/>
        </w:numPr>
      </w:pPr>
      <w:r>
        <w:rPr>
          <w:rFonts w:hint="eastAsia"/>
        </w:rPr>
        <w:t>宜远离居民区。</w:t>
      </w:r>
    </w:p>
    <w:p w14:paraId="6B8EEFB4">
      <w:pPr>
        <w:pStyle w:val="66"/>
        <w:spacing w:before="156" w:after="156"/>
      </w:pPr>
      <w:bookmarkStart w:id="71" w:name="_Toc181190134"/>
      <w:r>
        <w:rPr>
          <w:rFonts w:hint="eastAsia"/>
        </w:rPr>
        <w:t>设备安装</w:t>
      </w:r>
      <w:bookmarkEnd w:id="71"/>
    </w:p>
    <w:p w14:paraId="47591664">
      <w:pPr>
        <w:pStyle w:val="57"/>
        <w:ind w:firstLine="420"/>
      </w:pPr>
      <w:r>
        <w:rPr>
          <w:rFonts w:hint="eastAsia"/>
        </w:rPr>
        <w:t>监控设备应安装在通信铁塔、通信杆等视野开阔的固定设施上。安装满足以下条件：</w:t>
      </w:r>
    </w:p>
    <w:p w14:paraId="6ABABA41">
      <w:pPr>
        <w:pStyle w:val="175"/>
        <w:numPr>
          <w:ilvl w:val="0"/>
          <w:numId w:val="34"/>
        </w:numPr>
      </w:pPr>
      <w:r>
        <w:rPr>
          <w:rFonts w:hint="eastAsia"/>
        </w:rPr>
        <w:t>安装高度宜不低于30m，视野</w:t>
      </w:r>
      <w:r>
        <w:t>开阔</w:t>
      </w:r>
      <w:r>
        <w:rPr>
          <w:rFonts w:hint="eastAsia"/>
        </w:rPr>
        <w:t>；</w:t>
      </w:r>
    </w:p>
    <w:p w14:paraId="2C45FA43">
      <w:pPr>
        <w:pStyle w:val="175"/>
        <w:numPr>
          <w:ilvl w:val="0"/>
          <w:numId w:val="34"/>
        </w:numPr>
      </w:pPr>
      <w:r>
        <w:rPr>
          <w:rFonts w:hint="eastAsia"/>
        </w:rPr>
        <w:t>应安装牢固</w:t>
      </w:r>
      <w:bookmarkStart w:id="72" w:name="OLE_LINK1"/>
      <w:r>
        <w:rPr>
          <w:rFonts w:hint="eastAsia"/>
        </w:rPr>
        <w:t>，预防设备抖动</w:t>
      </w:r>
      <w:bookmarkEnd w:id="72"/>
      <w:r>
        <w:rPr>
          <w:rFonts w:hint="eastAsia"/>
        </w:rPr>
        <w:t>；</w:t>
      </w:r>
    </w:p>
    <w:p w14:paraId="4838AAB5">
      <w:pPr>
        <w:pStyle w:val="175"/>
        <w:numPr>
          <w:ilvl w:val="0"/>
          <w:numId w:val="34"/>
        </w:numPr>
      </w:pPr>
      <w:r>
        <w:rPr>
          <w:rFonts w:hint="eastAsia"/>
        </w:rPr>
        <w:t>应水平安装</w:t>
      </w:r>
      <w:bookmarkStart w:id="73" w:name="OLE_LINK2"/>
      <w:r>
        <w:rPr>
          <w:rFonts w:hint="eastAsia"/>
        </w:rPr>
        <w:t>，设备水平视角360°无倾斜</w:t>
      </w:r>
      <w:bookmarkEnd w:id="73"/>
      <w:r>
        <w:rPr>
          <w:rFonts w:hint="eastAsia"/>
        </w:rPr>
        <w:t>；</w:t>
      </w:r>
    </w:p>
    <w:p w14:paraId="11EC4674">
      <w:pPr>
        <w:pStyle w:val="175"/>
        <w:numPr>
          <w:ilvl w:val="0"/>
          <w:numId w:val="34"/>
        </w:numPr>
      </w:pPr>
      <w:r>
        <w:rPr>
          <w:rFonts w:hint="eastAsia"/>
        </w:rPr>
        <w:t>宜妥善选择安装方位，避开通信塔、树木、房屋遮挡。</w:t>
      </w:r>
    </w:p>
    <w:p w14:paraId="56CBF279">
      <w:pPr>
        <w:pStyle w:val="106"/>
        <w:spacing w:before="156" w:after="156"/>
      </w:pPr>
      <w:bookmarkStart w:id="74" w:name="_Toc181259826"/>
      <w:bookmarkStart w:id="75" w:name="_Toc181190168"/>
      <w:bookmarkStart w:id="76" w:name="_Toc181190135"/>
      <w:r>
        <w:rPr>
          <w:rFonts w:hint="eastAsia"/>
        </w:rPr>
        <w:t>其他硬件设备</w:t>
      </w:r>
      <w:bookmarkEnd w:id="74"/>
      <w:bookmarkEnd w:id="75"/>
      <w:bookmarkEnd w:id="76"/>
    </w:p>
    <w:p w14:paraId="28326C1F">
      <w:pPr>
        <w:pStyle w:val="57"/>
        <w:ind w:firstLine="420"/>
      </w:pPr>
      <w:r>
        <w:rPr>
          <w:rFonts w:hint="eastAsia"/>
        </w:rPr>
        <w:t>其他硬件设备包括网络设备、智能计算设备、存储设备，各类设备整合后满足以下条件：</w:t>
      </w:r>
    </w:p>
    <w:p w14:paraId="2613536E">
      <w:pPr>
        <w:pStyle w:val="175"/>
        <w:numPr>
          <w:ilvl w:val="0"/>
          <w:numId w:val="35"/>
        </w:numPr>
      </w:pPr>
      <w:r>
        <w:rPr>
          <w:rFonts w:hint="eastAsia"/>
        </w:rPr>
        <w:t>宜满足国产化要求；</w:t>
      </w:r>
      <w:r>
        <w:t xml:space="preserve"> </w:t>
      </w:r>
    </w:p>
    <w:p w14:paraId="18F83A9C">
      <w:pPr>
        <w:pStyle w:val="175"/>
      </w:pPr>
      <w:r>
        <w:rPr>
          <w:rFonts w:hint="eastAsia"/>
        </w:rPr>
        <w:t>宜提供可扩展的计算、存储和虚拟化管理与服务；</w:t>
      </w:r>
    </w:p>
    <w:p w14:paraId="3AA900F1">
      <w:pPr>
        <w:pStyle w:val="175"/>
      </w:pPr>
      <w:r>
        <w:rPr>
          <w:rFonts w:hint="eastAsia"/>
        </w:rPr>
        <w:t>智能计算设备应满足每50个摄像头不低于35TFLOPS算力。</w:t>
      </w:r>
    </w:p>
    <w:p w14:paraId="69BA5B2E">
      <w:pPr>
        <w:pStyle w:val="105"/>
        <w:spacing w:before="312" w:after="312"/>
      </w:pPr>
      <w:bookmarkStart w:id="77" w:name="_Toc181190136"/>
      <w:bookmarkStart w:id="78" w:name="_Toc181190169"/>
      <w:bookmarkStart w:id="79" w:name="_Toc181259827"/>
      <w:r>
        <w:rPr>
          <w:rFonts w:hint="eastAsia"/>
        </w:rPr>
        <w:t>数据传输</w:t>
      </w:r>
      <w:bookmarkEnd w:id="77"/>
      <w:bookmarkEnd w:id="78"/>
      <w:bookmarkEnd w:id="79"/>
    </w:p>
    <w:p w14:paraId="1A2E7DD7">
      <w:pPr>
        <w:pStyle w:val="106"/>
        <w:spacing w:before="156" w:after="156"/>
      </w:pPr>
      <w:bookmarkStart w:id="80" w:name="_Toc181190137"/>
      <w:bookmarkStart w:id="81" w:name="_Toc181190170"/>
      <w:bookmarkStart w:id="82" w:name="_Toc181259828"/>
      <w:r>
        <w:rPr>
          <w:rFonts w:hint="eastAsia"/>
        </w:rPr>
        <w:t>数据质量</w:t>
      </w:r>
      <w:bookmarkEnd w:id="80"/>
      <w:bookmarkEnd w:id="81"/>
      <w:bookmarkEnd w:id="82"/>
    </w:p>
    <w:p w14:paraId="053B71AF">
      <w:pPr>
        <w:pStyle w:val="57"/>
        <w:ind w:firstLine="420"/>
      </w:pPr>
      <w:r>
        <w:rPr>
          <w:rFonts w:hint="eastAsia"/>
        </w:rPr>
        <w:t>监控设备采集的视频、图像信息质量应满足以下要求：</w:t>
      </w:r>
    </w:p>
    <w:p w14:paraId="458924E5">
      <w:pPr>
        <w:pStyle w:val="175"/>
        <w:numPr>
          <w:ilvl w:val="0"/>
          <w:numId w:val="36"/>
        </w:numPr>
      </w:pPr>
      <w:r>
        <w:rPr>
          <w:rFonts w:hint="eastAsia"/>
        </w:rPr>
        <w:t>图像、视频的像素不低于1920×1080；</w:t>
      </w:r>
    </w:p>
    <w:p w14:paraId="63166813">
      <w:pPr>
        <w:pStyle w:val="175"/>
        <w:numPr>
          <w:ilvl w:val="0"/>
          <w:numId w:val="36"/>
        </w:numPr>
      </w:pPr>
      <w:r>
        <w:rPr>
          <w:rFonts w:hint="eastAsia"/>
        </w:rPr>
        <w:t>视频帧率不低于25帧/s；</w:t>
      </w:r>
    </w:p>
    <w:p w14:paraId="00EE062B">
      <w:pPr>
        <w:pStyle w:val="175"/>
        <w:numPr>
          <w:ilvl w:val="0"/>
          <w:numId w:val="36"/>
        </w:numPr>
      </w:pPr>
      <w:r>
        <w:rPr>
          <w:rFonts w:hint="eastAsia"/>
        </w:rPr>
        <w:t>在环境光照不低于300</w:t>
      </w:r>
      <w:r>
        <w:t>lx</w:t>
      </w:r>
      <w:r>
        <w:rPr>
          <w:rFonts w:hint="eastAsia"/>
        </w:rPr>
        <w:t>时，色彩还原误差</w:t>
      </w:r>
      <m:oMath>
        <m:sSub>
          <m:sSubPr>
            <m:ctrlPr>
              <w:rPr>
                <w:rFonts w:ascii="Cambria Math" w:hAnsi="Cambria Math"/>
                <w:i/>
              </w:rPr>
            </m:ctrlPr>
          </m:sSubPr>
          <m:e>
            <m:r>
              <m:rPr/>
              <w:rPr>
                <w:rFonts w:ascii="Cambria Math" w:hAnsi="Cambria Math"/>
              </w:rPr>
              <m:t>∆</m:t>
            </m:r>
            <m:ctrlPr>
              <w:rPr>
                <w:rFonts w:ascii="Cambria Math" w:hAnsi="Cambria Math"/>
                <w:i/>
              </w:rPr>
            </m:ctrlPr>
          </m:e>
          <m:sub>
            <m:r>
              <m:rPr/>
              <w:rPr>
                <w:rFonts w:ascii="Cambria Math" w:hAnsi="Cambria Math"/>
              </w:rPr>
              <m:t>E</m:t>
            </m:r>
            <m:ctrlPr>
              <w:rPr>
                <w:rFonts w:ascii="Cambria Math" w:hAnsi="Cambria Math"/>
                <w:i/>
              </w:rPr>
            </m:ctrlPr>
          </m:sub>
        </m:sSub>
      </m:oMath>
      <w:r>
        <w:rPr>
          <w:rFonts w:hint="eastAsia"/>
        </w:rPr>
        <w:t>≤15；</w:t>
      </w:r>
    </w:p>
    <w:p w14:paraId="438CD6A5">
      <w:pPr>
        <w:pStyle w:val="175"/>
        <w:numPr>
          <w:ilvl w:val="0"/>
          <w:numId w:val="36"/>
        </w:numPr>
      </w:pPr>
      <w:r>
        <w:rPr>
          <w:rFonts w:hint="eastAsia"/>
        </w:rPr>
        <w:t>最大亮度鉴别等级不低于10级。</w:t>
      </w:r>
    </w:p>
    <w:p w14:paraId="4D29D3D9">
      <w:pPr>
        <w:pStyle w:val="106"/>
        <w:spacing w:before="156" w:after="156"/>
      </w:pPr>
      <w:bookmarkStart w:id="83" w:name="_Toc181190171"/>
      <w:bookmarkStart w:id="84" w:name="_Toc181259829"/>
      <w:bookmarkStart w:id="85" w:name="_Toc181190138"/>
      <w:r>
        <w:rPr>
          <w:rFonts w:hint="eastAsia"/>
        </w:rPr>
        <w:t>传输存储</w:t>
      </w:r>
      <w:bookmarkEnd w:id="83"/>
      <w:bookmarkEnd w:id="84"/>
      <w:bookmarkEnd w:id="85"/>
    </w:p>
    <w:p w14:paraId="685E1055">
      <w:pPr>
        <w:pStyle w:val="57"/>
        <w:ind w:firstLine="420"/>
      </w:pPr>
      <w:r>
        <w:rPr>
          <w:rFonts w:hint="eastAsia"/>
        </w:rPr>
        <w:t>监控数据应采用有线专网承载信息传输，数据传输存储应满足以下要求：</w:t>
      </w:r>
    </w:p>
    <w:p w14:paraId="4F27787D">
      <w:pPr>
        <w:pStyle w:val="175"/>
        <w:numPr>
          <w:ilvl w:val="0"/>
          <w:numId w:val="37"/>
        </w:numPr>
      </w:pPr>
      <w:r>
        <w:rPr>
          <w:rFonts w:hint="eastAsia"/>
        </w:rPr>
        <w:t>图像传输支持JPEG、PNG等图像文件格式的传输协议；</w:t>
      </w:r>
    </w:p>
    <w:p w14:paraId="68908CCE">
      <w:pPr>
        <w:pStyle w:val="175"/>
        <w:numPr>
          <w:ilvl w:val="0"/>
          <w:numId w:val="37"/>
        </w:numPr>
      </w:pPr>
      <w:r>
        <w:rPr>
          <w:rFonts w:hint="eastAsia"/>
        </w:rPr>
        <w:t>视频流传输支持</w:t>
      </w:r>
      <w:bookmarkStart w:id="86" w:name="OLE_LINK3"/>
      <w:r>
        <w:rPr>
          <w:rFonts w:hint="eastAsia"/>
        </w:rPr>
        <w:t>RTMP、RTSP</w:t>
      </w:r>
      <w:bookmarkEnd w:id="86"/>
      <w:r>
        <w:rPr>
          <w:rFonts w:hint="eastAsia"/>
        </w:rPr>
        <w:t>等流媒体传输协议；</w:t>
      </w:r>
    </w:p>
    <w:p w14:paraId="3604643A">
      <w:pPr>
        <w:pStyle w:val="175"/>
        <w:numPr>
          <w:ilvl w:val="0"/>
          <w:numId w:val="37"/>
        </w:numPr>
      </w:pPr>
      <w:r>
        <w:rPr>
          <w:rFonts w:hint="eastAsia"/>
        </w:rPr>
        <w:t>视频编码支持H.264、H.265等编码格式；</w:t>
      </w:r>
    </w:p>
    <w:p w14:paraId="79F50B43">
      <w:pPr>
        <w:pStyle w:val="175"/>
        <w:numPr>
          <w:ilvl w:val="0"/>
          <w:numId w:val="37"/>
        </w:numPr>
      </w:pPr>
      <w:r>
        <w:rPr>
          <w:rFonts w:hint="eastAsia"/>
        </w:rPr>
        <w:t>在存储设备上，数据按照日期、拍摄模式等信息进行分类存储，且具有唯一的文件名，文件名中应包含拍摄时间、序号等关键信息。</w:t>
      </w:r>
    </w:p>
    <w:p w14:paraId="15E4235D">
      <w:pPr>
        <w:pStyle w:val="105"/>
        <w:spacing w:before="312" w:after="312"/>
      </w:pPr>
      <w:bookmarkStart w:id="87" w:name="_Toc181190172"/>
      <w:bookmarkStart w:id="88" w:name="_Toc181259830"/>
      <w:bookmarkStart w:id="89" w:name="_Toc181190139"/>
      <w:r>
        <w:rPr>
          <w:rFonts w:hint="eastAsia"/>
        </w:rPr>
        <w:t>视频监控智能技术</w:t>
      </w:r>
      <w:bookmarkEnd w:id="87"/>
      <w:bookmarkEnd w:id="88"/>
      <w:bookmarkEnd w:id="89"/>
    </w:p>
    <w:p w14:paraId="648F6B0C">
      <w:pPr>
        <w:pStyle w:val="106"/>
        <w:spacing w:before="156" w:after="156"/>
      </w:pPr>
      <w:bookmarkStart w:id="90" w:name="_Toc181190140"/>
      <w:bookmarkStart w:id="91" w:name="_Toc181259831"/>
      <w:bookmarkStart w:id="92" w:name="_Toc181190173"/>
      <w:r>
        <w:rPr>
          <w:rFonts w:hint="eastAsia"/>
        </w:rPr>
        <w:t>目标检测与过滤</w:t>
      </w:r>
      <w:bookmarkEnd w:id="90"/>
      <w:bookmarkEnd w:id="91"/>
      <w:bookmarkEnd w:id="92"/>
    </w:p>
    <w:p w14:paraId="43D6E6DB">
      <w:pPr>
        <w:pStyle w:val="57"/>
        <w:ind w:firstLine="420"/>
      </w:pPr>
      <w:r>
        <w:rPr>
          <w:rFonts w:hint="eastAsia"/>
        </w:rPr>
        <w:t>目标检测与过滤包括确定检测目标类型，制作目标类型的训练样本，训练检测模型，对监控设备抓拍图片开展目标检测，结合目标所处图片场景进行过滤，保留关注场景中的目标。目标检测与过滤应满足以下条件。</w:t>
      </w:r>
    </w:p>
    <w:p w14:paraId="79F79AA9">
      <w:pPr>
        <w:pStyle w:val="175"/>
        <w:numPr>
          <w:ilvl w:val="0"/>
          <w:numId w:val="38"/>
        </w:numPr>
      </w:pPr>
      <w:r>
        <w:rPr>
          <w:rFonts w:hint="eastAsia"/>
        </w:rPr>
        <w:t>检测目标类型应包括：</w:t>
      </w:r>
    </w:p>
    <w:p w14:paraId="230AC30B">
      <w:pPr>
        <w:pStyle w:val="110"/>
      </w:pPr>
      <w:r>
        <w:rPr>
          <w:rFonts w:hint="eastAsia"/>
        </w:rPr>
        <w:t>工程器械（搅拌车、挖掘机、翻斗车、推土车、压路车、运输车、打桩机、起重机、搅拌机、物料提升机、塔吊、翻土机）；</w:t>
      </w:r>
    </w:p>
    <w:p w14:paraId="4FF80E96">
      <w:pPr>
        <w:pStyle w:val="110"/>
      </w:pPr>
      <w:r>
        <w:rPr>
          <w:rFonts w:hint="eastAsia"/>
        </w:rPr>
        <w:t>建筑设施（防尘网、脚手架、在建砖房、围挡、板房棚房）；</w:t>
      </w:r>
    </w:p>
    <w:p w14:paraId="48642122">
      <w:pPr>
        <w:pStyle w:val="110"/>
      </w:pPr>
      <w:r>
        <w:rPr>
          <w:rFonts w:hint="eastAsia"/>
        </w:rPr>
        <w:t>建筑材料（钢筋、水泥管、堆砖、堆土）；</w:t>
      </w:r>
    </w:p>
    <w:p w14:paraId="096F6293">
      <w:pPr>
        <w:pStyle w:val="110"/>
      </w:pPr>
      <w:r>
        <w:rPr>
          <w:rFonts w:hint="eastAsia"/>
        </w:rPr>
        <w:t>其他目标（施工人员、水泥地坪、树、火焰、烟雾）等。</w:t>
      </w:r>
    </w:p>
    <w:p w14:paraId="5A2C219C">
      <w:pPr>
        <w:pStyle w:val="175"/>
      </w:pPr>
      <w:r>
        <w:rPr>
          <w:rFonts w:hint="eastAsia"/>
        </w:rPr>
        <w:t>各类型目标的训练样本量均匀分布。</w:t>
      </w:r>
    </w:p>
    <w:p w14:paraId="01FC3203">
      <w:pPr>
        <w:pStyle w:val="175"/>
      </w:pPr>
      <w:r>
        <w:rPr>
          <w:rFonts w:hint="eastAsia"/>
        </w:rPr>
        <w:t>检测模型对各类型目标识别精度高于80％。</w:t>
      </w:r>
    </w:p>
    <w:p w14:paraId="474818EB">
      <w:pPr>
        <w:pStyle w:val="175"/>
      </w:pPr>
      <w:r>
        <w:rPr>
          <w:rFonts w:hint="eastAsia"/>
        </w:rPr>
        <w:t>对图片进行语义分割，区分出天空、道路、建筑物、耕地、林木、河流等目标。</w:t>
      </w:r>
    </w:p>
    <w:p w14:paraId="33EB6BA5">
      <w:pPr>
        <w:pStyle w:val="175"/>
      </w:pPr>
      <w:r>
        <w:rPr>
          <w:rFonts w:hint="eastAsia"/>
        </w:rPr>
        <w:t>实现检测目标信息与图片语义分割信息叠加，剔除非关注场景中的目标。</w:t>
      </w:r>
    </w:p>
    <w:p w14:paraId="5C56F982">
      <w:pPr>
        <w:pStyle w:val="106"/>
        <w:spacing w:before="156" w:after="156"/>
      </w:pPr>
      <w:bookmarkStart w:id="93" w:name="_Toc181259832"/>
      <w:bookmarkStart w:id="94" w:name="_Toc181190141"/>
      <w:bookmarkStart w:id="95" w:name="_Toc181190174"/>
      <w:r>
        <w:rPr>
          <w:rFonts w:hint="eastAsia"/>
        </w:rPr>
        <w:t>目标定位</w:t>
      </w:r>
      <w:bookmarkEnd w:id="93"/>
      <w:bookmarkEnd w:id="94"/>
      <w:bookmarkEnd w:id="95"/>
    </w:p>
    <w:p w14:paraId="084ECEC6">
      <w:pPr>
        <w:pStyle w:val="66"/>
        <w:spacing w:before="156" w:after="156"/>
      </w:pPr>
      <w:bookmarkStart w:id="96" w:name="_Toc181190142"/>
      <w:r>
        <w:rPr>
          <w:rFonts w:hint="eastAsia"/>
        </w:rPr>
        <w:t>监控设备标定</w:t>
      </w:r>
      <w:bookmarkEnd w:id="96"/>
    </w:p>
    <w:p w14:paraId="1CFA7494">
      <w:pPr>
        <w:pStyle w:val="57"/>
        <w:ind w:firstLine="420"/>
      </w:pPr>
      <w:r>
        <w:rPr>
          <w:rFonts w:hint="eastAsia"/>
        </w:rPr>
        <w:t>对监控设备开展标定，即选取监控设备视频画面与地图中的相同目标作为参照点，以建立视频画面的像素坐标与地图空间坐标的相互转换关系，实现包括以地图定位视频和以视频定位地图的目标定位。监控设备标定满足以下条件：</w:t>
      </w:r>
    </w:p>
    <w:p w14:paraId="5339E2F7">
      <w:pPr>
        <w:pStyle w:val="175"/>
        <w:numPr>
          <w:ilvl w:val="0"/>
          <w:numId w:val="39"/>
        </w:numPr>
      </w:pPr>
      <w:r>
        <w:rPr>
          <w:rFonts w:hint="eastAsia"/>
        </w:rPr>
        <w:t>所选目标在视频画面和地图中应清晰，例如道路拐点、房屋角点、田坎交叉点等；</w:t>
      </w:r>
    </w:p>
    <w:p w14:paraId="07A1C621">
      <w:pPr>
        <w:pStyle w:val="175"/>
        <w:numPr>
          <w:ilvl w:val="0"/>
          <w:numId w:val="39"/>
        </w:numPr>
      </w:pPr>
      <w:r>
        <w:rPr>
          <w:rFonts w:hint="eastAsia"/>
        </w:rPr>
        <w:t>在1倍焦距下，选择距监控设备1km范围内的目标，数量宜不少于48个；</w:t>
      </w:r>
    </w:p>
    <w:p w14:paraId="0E1693E9">
      <w:pPr>
        <w:pStyle w:val="175"/>
      </w:pPr>
      <w:r>
        <w:rPr>
          <w:rFonts w:hint="eastAsia"/>
        </w:rPr>
        <w:t>目标点选取应均匀分布在监控设备周边。</w:t>
      </w:r>
    </w:p>
    <w:p w14:paraId="300E63AD">
      <w:pPr>
        <w:pStyle w:val="66"/>
        <w:spacing w:before="156" w:after="156"/>
      </w:pPr>
      <w:bookmarkStart w:id="97" w:name="_Toc181190143"/>
      <w:r>
        <w:rPr>
          <w:rFonts w:hint="eastAsia"/>
        </w:rPr>
        <w:t>以地图定位视频</w:t>
      </w:r>
      <w:bookmarkEnd w:id="97"/>
    </w:p>
    <w:p w14:paraId="697A9FE8">
      <w:pPr>
        <w:pStyle w:val="57"/>
        <w:ind w:firstLine="420"/>
      </w:pPr>
      <w:r>
        <w:rPr>
          <w:rFonts w:hint="eastAsia"/>
        </w:rPr>
        <w:t>选取地图上任意目标，根据8.2.1的标定结果计算该目标在</w:t>
      </w:r>
      <w:bookmarkStart w:id="98" w:name="_Hlk169422457"/>
      <w:r>
        <w:rPr>
          <w:rFonts w:hint="eastAsia"/>
        </w:rPr>
        <w:t>视频画面中的像素坐标</w:t>
      </w:r>
      <w:bookmarkEnd w:id="98"/>
      <w:r>
        <w:rPr>
          <w:rFonts w:hint="eastAsia"/>
        </w:rPr>
        <w:t>及对应PTZ信息，监控设备根据PTZ自动旋转，视频画面中心点对准地图所选目标。</w:t>
      </w:r>
      <w:r>
        <w:rPr>
          <w:rFonts w:hint="eastAsia" w:ascii="Times New Roman"/>
          <w:szCs w:val="21"/>
        </w:rPr>
        <w:t>以地图定位视频的误差要求及误差计算公式应符合附录A要求。</w:t>
      </w:r>
    </w:p>
    <w:p w14:paraId="0207A520">
      <w:pPr>
        <w:pStyle w:val="66"/>
        <w:spacing w:before="156" w:after="156"/>
      </w:pPr>
      <w:bookmarkStart w:id="99" w:name="_Toc181190144"/>
      <w:r>
        <w:rPr>
          <w:rFonts w:hint="eastAsia"/>
        </w:rPr>
        <w:t>以视频定位地图</w:t>
      </w:r>
      <w:bookmarkEnd w:id="99"/>
    </w:p>
    <w:p w14:paraId="0B197CCB">
      <w:pPr>
        <w:pStyle w:val="57"/>
        <w:ind w:firstLine="420"/>
      </w:pPr>
      <w:r>
        <w:rPr>
          <w:rFonts w:hint="eastAsia"/>
        </w:rPr>
        <w:t>选取监控设备视频画面上任意目标，根据8.2.1的标定结果计算该目标对应的空间坐标，在地图上显示计算后的位置。</w:t>
      </w:r>
      <w:r>
        <w:rPr>
          <w:rFonts w:hint="eastAsia" w:ascii="Times New Roman"/>
          <w:szCs w:val="21"/>
        </w:rPr>
        <w:t>以视频定位地图的误差要求及误差计算公式应符合附录A要求。</w:t>
      </w:r>
    </w:p>
    <w:p w14:paraId="05682947">
      <w:pPr>
        <w:pStyle w:val="106"/>
        <w:spacing w:before="156" w:after="156"/>
      </w:pPr>
      <w:bookmarkStart w:id="100" w:name="_Toc181190145"/>
      <w:bookmarkStart w:id="101" w:name="_Toc181190175"/>
      <w:bookmarkStart w:id="102" w:name="_Toc181259833"/>
      <w:r>
        <w:rPr>
          <w:rFonts w:hint="eastAsia"/>
        </w:rPr>
        <w:t>视图融合</w:t>
      </w:r>
      <w:bookmarkEnd w:id="100"/>
      <w:bookmarkEnd w:id="101"/>
      <w:bookmarkEnd w:id="102"/>
    </w:p>
    <w:p w14:paraId="1BB6045A">
      <w:pPr>
        <w:pStyle w:val="57"/>
        <w:ind w:firstLine="420"/>
      </w:pPr>
      <w:r>
        <w:rPr>
          <w:rFonts w:hint="eastAsia"/>
        </w:rPr>
        <w:t>基于以地图定位视频，实现在视频画面中叠加二维GIS图斑边界。基于以视频定位地图，实现视频画面叠加在二维地图上。视图融合精度符合8.2.2与8.2.3要求。</w:t>
      </w:r>
    </w:p>
    <w:p w14:paraId="151A5AC3">
      <w:pPr>
        <w:pStyle w:val="105"/>
        <w:spacing w:before="312" w:after="312"/>
      </w:pPr>
      <w:bookmarkStart w:id="103" w:name="_Toc181190146"/>
      <w:bookmarkStart w:id="104" w:name="_Toc181190176"/>
      <w:bookmarkStart w:id="105" w:name="_Toc181259834"/>
      <w:r>
        <w:rPr>
          <w:rFonts w:hint="eastAsia"/>
        </w:rPr>
        <w:t>系统功能</w:t>
      </w:r>
      <w:bookmarkEnd w:id="103"/>
      <w:bookmarkEnd w:id="104"/>
      <w:bookmarkEnd w:id="105"/>
    </w:p>
    <w:p w14:paraId="6DEE1203">
      <w:pPr>
        <w:pStyle w:val="106"/>
        <w:spacing w:before="156" w:after="156"/>
      </w:pPr>
      <w:bookmarkStart w:id="106" w:name="_Toc181190147"/>
      <w:bookmarkStart w:id="107" w:name="_Toc181259835"/>
      <w:bookmarkStart w:id="108" w:name="_Toc181190177"/>
      <w:r>
        <w:rPr>
          <w:rFonts w:hint="eastAsia"/>
        </w:rPr>
        <w:t>监控设备管理</w:t>
      </w:r>
      <w:bookmarkEnd w:id="106"/>
      <w:bookmarkEnd w:id="107"/>
      <w:bookmarkEnd w:id="108"/>
    </w:p>
    <w:p w14:paraId="2237730C">
      <w:pPr>
        <w:pStyle w:val="57"/>
        <w:ind w:firstLine="420"/>
      </w:pPr>
      <w:r>
        <w:rPr>
          <w:rFonts w:hint="eastAsia"/>
        </w:rPr>
        <w:t>对接入模块的监控设备进行管理，应包括以下功能：</w:t>
      </w:r>
    </w:p>
    <w:p w14:paraId="7C81B09A">
      <w:pPr>
        <w:pStyle w:val="175"/>
        <w:numPr>
          <w:ilvl w:val="0"/>
          <w:numId w:val="40"/>
        </w:numPr>
      </w:pPr>
      <w:r>
        <w:rPr>
          <w:rFonts w:hint="eastAsia"/>
        </w:rPr>
        <w:t>设备接入，能选择直接接入监控设备或通过监控设备管理平台接入；</w:t>
      </w:r>
    </w:p>
    <w:p w14:paraId="103E04E4">
      <w:pPr>
        <w:pStyle w:val="175"/>
        <w:numPr>
          <w:ilvl w:val="0"/>
          <w:numId w:val="40"/>
        </w:numPr>
      </w:pPr>
      <w:r>
        <w:rPr>
          <w:rFonts w:hint="eastAsia"/>
        </w:rPr>
        <w:t>权限管理，能按地区或用户身份对监控设备控制权限进行分配；</w:t>
      </w:r>
    </w:p>
    <w:p w14:paraId="603389DC">
      <w:pPr>
        <w:pStyle w:val="175"/>
        <w:numPr>
          <w:ilvl w:val="0"/>
          <w:numId w:val="40"/>
        </w:numPr>
      </w:pPr>
      <w:r>
        <w:rPr>
          <w:rFonts w:hint="eastAsia"/>
        </w:rPr>
        <w:t>设备展示，通过列表及图形式展示监控设备信息及空间分布；</w:t>
      </w:r>
    </w:p>
    <w:p w14:paraId="0550A984">
      <w:pPr>
        <w:pStyle w:val="175"/>
        <w:numPr>
          <w:ilvl w:val="0"/>
          <w:numId w:val="40"/>
        </w:numPr>
      </w:pPr>
      <w:r>
        <w:rPr>
          <w:rFonts w:hint="eastAsia"/>
        </w:rPr>
        <w:t>设备控制，通过云台对监控设备的PTZ进行控制；</w:t>
      </w:r>
    </w:p>
    <w:p w14:paraId="570E7986">
      <w:pPr>
        <w:pStyle w:val="175"/>
        <w:numPr>
          <w:ilvl w:val="0"/>
          <w:numId w:val="40"/>
        </w:numPr>
      </w:pPr>
      <w:r>
        <w:rPr>
          <w:rFonts w:hint="eastAsia"/>
        </w:rPr>
        <w:t>画面播放，实时获取监控设备的码流，在线播放监控画面；</w:t>
      </w:r>
    </w:p>
    <w:p w14:paraId="632655B7">
      <w:pPr>
        <w:pStyle w:val="175"/>
        <w:numPr>
          <w:ilvl w:val="0"/>
          <w:numId w:val="40"/>
        </w:numPr>
      </w:pPr>
      <w:r>
        <w:rPr>
          <w:rFonts w:hint="eastAsia"/>
        </w:rPr>
        <w:t>定期巡检，能批量设置定时巡检任务，监控设备将按时自动拍摄周边照片；</w:t>
      </w:r>
    </w:p>
    <w:p w14:paraId="65F3C649">
      <w:pPr>
        <w:pStyle w:val="175"/>
        <w:numPr>
          <w:ilvl w:val="0"/>
          <w:numId w:val="40"/>
        </w:numPr>
      </w:pPr>
      <w:r>
        <w:rPr>
          <w:rFonts w:hint="eastAsia"/>
        </w:rPr>
        <w:t>视图定位，基于视频目标定位技术实现以地图定位视频和以视频定位地图；</w:t>
      </w:r>
    </w:p>
    <w:p w14:paraId="649B4ADC">
      <w:pPr>
        <w:pStyle w:val="175"/>
        <w:numPr>
          <w:ilvl w:val="0"/>
          <w:numId w:val="40"/>
        </w:numPr>
      </w:pPr>
      <w:r>
        <w:rPr>
          <w:rFonts w:hint="eastAsia"/>
        </w:rPr>
        <w:t>信息存档，抓拍图片或截图视频存档。</w:t>
      </w:r>
    </w:p>
    <w:p w14:paraId="390B9F20">
      <w:pPr>
        <w:pStyle w:val="106"/>
        <w:spacing w:before="156" w:after="156"/>
      </w:pPr>
      <w:bookmarkStart w:id="109" w:name="_Toc181190148"/>
      <w:bookmarkStart w:id="110" w:name="_Toc181190178"/>
      <w:bookmarkStart w:id="111" w:name="_Toc181259836"/>
      <w:r>
        <w:rPr>
          <w:rFonts w:hint="eastAsia"/>
        </w:rPr>
        <w:t>智能监测分析</w:t>
      </w:r>
      <w:bookmarkEnd w:id="109"/>
      <w:bookmarkEnd w:id="110"/>
      <w:bookmarkEnd w:id="111"/>
    </w:p>
    <w:p w14:paraId="6B1ABEEF">
      <w:pPr>
        <w:pStyle w:val="57"/>
        <w:ind w:firstLine="420"/>
      </w:pPr>
      <w:r>
        <w:rPr>
          <w:rFonts w:hint="eastAsia"/>
        </w:rPr>
        <w:t>定期巡检或主动抓拍的图片推送至智能监测分析服务进行分析，应包括以下功能：</w:t>
      </w:r>
    </w:p>
    <w:p w14:paraId="1BEDF5E7">
      <w:pPr>
        <w:pStyle w:val="175"/>
        <w:numPr>
          <w:ilvl w:val="0"/>
          <w:numId w:val="41"/>
        </w:numPr>
      </w:pPr>
      <w:r>
        <w:rPr>
          <w:rFonts w:hint="eastAsia"/>
        </w:rPr>
        <w:t>目标检测，对推送的图片进行目标检测，获取目标类别和对应像素坐标；</w:t>
      </w:r>
    </w:p>
    <w:p w14:paraId="4D9682FD">
      <w:pPr>
        <w:pStyle w:val="175"/>
        <w:numPr>
          <w:ilvl w:val="0"/>
          <w:numId w:val="41"/>
        </w:numPr>
      </w:pPr>
      <w:r>
        <w:rPr>
          <w:rFonts w:hint="eastAsia"/>
        </w:rPr>
        <w:t>目标过滤，对识别出的目标进行过滤，剔除非关注场景中的目标；</w:t>
      </w:r>
    </w:p>
    <w:p w14:paraId="6F54ABA0">
      <w:pPr>
        <w:pStyle w:val="175"/>
        <w:numPr>
          <w:ilvl w:val="0"/>
          <w:numId w:val="41"/>
        </w:numPr>
      </w:pPr>
      <w:r>
        <w:rPr>
          <w:rFonts w:hint="eastAsia"/>
        </w:rPr>
        <w:t>目标定位，对识别目标的像素坐标转为空间坐标；</w:t>
      </w:r>
    </w:p>
    <w:p w14:paraId="571C5877">
      <w:pPr>
        <w:pStyle w:val="175"/>
        <w:numPr>
          <w:ilvl w:val="0"/>
          <w:numId w:val="41"/>
        </w:numPr>
      </w:pPr>
      <w:r>
        <w:rPr>
          <w:rFonts w:hint="eastAsia"/>
        </w:rPr>
        <w:t>空间分析，叠加土地资源现状、管理、规划等数据与目标定位信息进行空间分析，判断识别目标所在地块信息。</w:t>
      </w:r>
    </w:p>
    <w:p w14:paraId="64AD5351">
      <w:pPr>
        <w:pStyle w:val="106"/>
        <w:spacing w:before="156" w:after="156"/>
      </w:pPr>
      <w:bookmarkStart w:id="112" w:name="_Toc181259837"/>
      <w:bookmarkStart w:id="113" w:name="_Toc181190149"/>
      <w:bookmarkStart w:id="114" w:name="_Toc181190179"/>
      <w:r>
        <w:rPr>
          <w:rFonts w:hint="eastAsia"/>
        </w:rPr>
        <w:t>监测信息管理</w:t>
      </w:r>
      <w:bookmarkEnd w:id="112"/>
      <w:bookmarkEnd w:id="113"/>
      <w:bookmarkEnd w:id="114"/>
    </w:p>
    <w:p w14:paraId="6E627811">
      <w:pPr>
        <w:pStyle w:val="57"/>
        <w:ind w:firstLine="420"/>
      </w:pPr>
      <w:r>
        <w:rPr>
          <w:rFonts w:hint="eastAsia"/>
        </w:rPr>
        <w:t>对监控设备抓拍图片智能监测后产生的信息进行管理，应包括以下功能：</w:t>
      </w:r>
    </w:p>
    <w:p w14:paraId="0B8D6A63">
      <w:pPr>
        <w:pStyle w:val="175"/>
        <w:numPr>
          <w:ilvl w:val="0"/>
          <w:numId w:val="42"/>
        </w:numPr>
      </w:pPr>
      <w:r>
        <w:rPr>
          <w:rFonts w:hint="eastAsia"/>
        </w:rPr>
        <w:t>信息列表，通过列表形式展示智能监测信息，包括监测目标类别、定位、设备名称等；</w:t>
      </w:r>
    </w:p>
    <w:p w14:paraId="15B65E7C">
      <w:pPr>
        <w:pStyle w:val="175"/>
        <w:numPr>
          <w:ilvl w:val="0"/>
          <w:numId w:val="42"/>
        </w:numPr>
      </w:pPr>
      <w:r>
        <w:rPr>
          <w:rFonts w:hint="eastAsia"/>
        </w:rPr>
        <w:t>信息筛选，可按目标类别、支撑业务、所在地区对监测信息进行查询筛选；</w:t>
      </w:r>
    </w:p>
    <w:p w14:paraId="05696FCE">
      <w:pPr>
        <w:pStyle w:val="175"/>
        <w:numPr>
          <w:ilvl w:val="0"/>
          <w:numId w:val="42"/>
        </w:numPr>
      </w:pPr>
      <w:r>
        <w:rPr>
          <w:rFonts w:hint="eastAsia"/>
        </w:rPr>
        <w:t>信息判读，对监测信息进行判读，区分有效信息、错误信息；</w:t>
      </w:r>
    </w:p>
    <w:p w14:paraId="4DDD64C7">
      <w:pPr>
        <w:pStyle w:val="175"/>
        <w:numPr>
          <w:ilvl w:val="0"/>
          <w:numId w:val="42"/>
        </w:numPr>
      </w:pPr>
      <w:r>
        <w:rPr>
          <w:rFonts w:hint="eastAsia"/>
        </w:rPr>
        <w:t>信息推送，可将监测信息包含图片、空间坐标、类别等推送至指定业务系统。</w:t>
      </w:r>
    </w:p>
    <w:p w14:paraId="234E496D">
      <w:pPr>
        <w:pStyle w:val="106"/>
        <w:spacing w:before="156" w:after="156"/>
      </w:pPr>
      <w:bookmarkStart w:id="115" w:name="_Toc181190180"/>
      <w:bookmarkStart w:id="116" w:name="_Toc181190150"/>
      <w:bookmarkStart w:id="117" w:name="_Toc181259838"/>
      <w:r>
        <w:rPr>
          <w:rFonts w:hint="eastAsia"/>
        </w:rPr>
        <w:t>监测数据共享</w:t>
      </w:r>
      <w:bookmarkEnd w:id="115"/>
      <w:bookmarkEnd w:id="116"/>
      <w:bookmarkEnd w:id="117"/>
    </w:p>
    <w:p w14:paraId="7F9DE7B5">
      <w:pPr>
        <w:pStyle w:val="57"/>
        <w:ind w:firstLine="420"/>
      </w:pPr>
      <w:r>
        <w:rPr>
          <w:rFonts w:hint="eastAsia"/>
        </w:rPr>
        <w:t>通过在线或离线的形式，对授权后的监测信息以API接口等形式进行共享。共享的监测信息应包括：</w:t>
      </w:r>
    </w:p>
    <w:p w14:paraId="131CE816">
      <w:pPr>
        <w:pStyle w:val="175"/>
        <w:numPr>
          <w:ilvl w:val="0"/>
          <w:numId w:val="43"/>
        </w:numPr>
      </w:pPr>
      <w:r>
        <w:rPr>
          <w:rFonts w:hint="eastAsia"/>
        </w:rPr>
        <w:t>记录监测目标的监控设备信息；</w:t>
      </w:r>
    </w:p>
    <w:p w14:paraId="1AA318D7">
      <w:pPr>
        <w:pStyle w:val="175"/>
      </w:pPr>
      <w:r>
        <w:rPr>
          <w:rFonts w:hint="eastAsia"/>
        </w:rPr>
        <w:t>含监测目标的监控视频、图片；</w:t>
      </w:r>
    </w:p>
    <w:p w14:paraId="76D046ED">
      <w:pPr>
        <w:pStyle w:val="175"/>
      </w:pPr>
      <w:r>
        <w:rPr>
          <w:rFonts w:hint="eastAsia"/>
        </w:rPr>
        <w:t>监测目标的类别、空间坐标、所在地块等信息。</w:t>
      </w:r>
    </w:p>
    <w:p w14:paraId="1516134B">
      <w:pPr>
        <w:pStyle w:val="105"/>
        <w:spacing w:before="312" w:after="312"/>
      </w:pPr>
      <w:bookmarkStart w:id="118" w:name="_Toc181259839"/>
      <w:bookmarkStart w:id="119" w:name="_Toc181190151"/>
      <w:bookmarkStart w:id="120" w:name="_Toc181190181"/>
      <w:r>
        <w:rPr>
          <w:rFonts w:hint="eastAsia"/>
        </w:rPr>
        <w:t>系统运维</w:t>
      </w:r>
      <w:bookmarkEnd w:id="118"/>
      <w:bookmarkEnd w:id="119"/>
      <w:bookmarkEnd w:id="120"/>
    </w:p>
    <w:p w14:paraId="2012F1B4">
      <w:pPr>
        <w:pStyle w:val="106"/>
        <w:spacing w:before="156" w:after="156"/>
      </w:pPr>
      <w:bookmarkStart w:id="121" w:name="_Toc181190152"/>
      <w:bookmarkStart w:id="122" w:name="_Toc181259840"/>
      <w:bookmarkStart w:id="123" w:name="_Toc181190182"/>
      <w:r>
        <w:rPr>
          <w:rFonts w:hint="eastAsia"/>
        </w:rPr>
        <w:t>系统安全设计规定</w:t>
      </w:r>
      <w:bookmarkEnd w:id="121"/>
      <w:bookmarkEnd w:id="122"/>
      <w:bookmarkEnd w:id="123"/>
    </w:p>
    <w:p w14:paraId="59D147D6">
      <w:pPr>
        <w:pStyle w:val="57"/>
        <w:ind w:firstLine="420"/>
      </w:pPr>
      <w:r>
        <w:rPr>
          <w:rFonts w:hint="eastAsia"/>
        </w:rPr>
        <w:t>土地资源视频监控系统建设应符合GB/T 25070安全设计规定，按照GB/T 22239、GB/T 28827.1要求开展安全维护工作。</w:t>
      </w:r>
    </w:p>
    <w:p w14:paraId="3E8F60BC">
      <w:pPr>
        <w:pStyle w:val="106"/>
        <w:spacing w:before="156" w:after="156"/>
      </w:pPr>
      <w:bookmarkStart w:id="124" w:name="_Toc181190183"/>
      <w:bookmarkStart w:id="125" w:name="_Toc177051265"/>
      <w:bookmarkStart w:id="126" w:name="_Toc181190153"/>
      <w:bookmarkStart w:id="127" w:name="_Toc181259841"/>
      <w:r>
        <w:rPr>
          <w:rFonts w:hint="eastAsia"/>
        </w:rPr>
        <w:t>系统更新维护机制</w:t>
      </w:r>
      <w:bookmarkEnd w:id="124"/>
      <w:bookmarkEnd w:id="125"/>
      <w:bookmarkEnd w:id="126"/>
      <w:bookmarkEnd w:id="127"/>
    </w:p>
    <w:p w14:paraId="2589E9C5">
      <w:pPr>
        <w:pStyle w:val="57"/>
        <w:ind w:firstLine="420"/>
      </w:pPr>
      <w:r>
        <w:rPr>
          <w:rFonts w:hint="eastAsia"/>
        </w:rPr>
        <w:t>应制定监控设备和视频监控智能技术更新维护机制，包括监控设备维护更新、视频监控智能技术更新等。</w:t>
      </w:r>
    </w:p>
    <w:p w14:paraId="19467747">
      <w:pPr>
        <w:pStyle w:val="106"/>
        <w:spacing w:before="156" w:after="156"/>
      </w:pPr>
      <w:bookmarkStart w:id="128" w:name="_Toc177051266"/>
      <w:bookmarkStart w:id="129" w:name="_Toc181190154"/>
      <w:bookmarkStart w:id="130" w:name="_Toc181190184"/>
      <w:bookmarkStart w:id="131" w:name="_Toc181259842"/>
      <w:r>
        <w:rPr>
          <w:rFonts w:hint="eastAsia"/>
        </w:rPr>
        <w:t>网络安全防护体系</w:t>
      </w:r>
      <w:bookmarkEnd w:id="128"/>
      <w:bookmarkEnd w:id="129"/>
      <w:bookmarkEnd w:id="130"/>
      <w:bookmarkEnd w:id="131"/>
    </w:p>
    <w:p w14:paraId="6C107173">
      <w:pPr>
        <w:pStyle w:val="57"/>
        <w:ind w:firstLine="420"/>
      </w:pPr>
      <w:r>
        <w:rPr>
          <w:rFonts w:hint="eastAsia"/>
        </w:rPr>
        <w:t>应建立网络安全防护体系，实施监控设备准入控制措施，满足第三级及以上网络安全等级保护要求。</w:t>
      </w:r>
    </w:p>
    <w:p w14:paraId="3307FE9B">
      <w:pPr>
        <w:pStyle w:val="106"/>
        <w:spacing w:before="156" w:after="156"/>
      </w:pPr>
      <w:bookmarkStart w:id="132" w:name="_Toc181259843"/>
      <w:bookmarkStart w:id="133" w:name="_Toc181190155"/>
      <w:bookmarkStart w:id="134" w:name="_Toc177051267"/>
      <w:bookmarkStart w:id="135" w:name="_Toc181190185"/>
      <w:r>
        <w:rPr>
          <w:rFonts w:hint="eastAsia"/>
        </w:rPr>
        <w:t>数据安全管理制度</w:t>
      </w:r>
      <w:bookmarkEnd w:id="132"/>
      <w:bookmarkEnd w:id="133"/>
      <w:bookmarkEnd w:id="134"/>
      <w:bookmarkEnd w:id="135"/>
    </w:p>
    <w:p w14:paraId="176E043B">
      <w:pPr>
        <w:pStyle w:val="57"/>
        <w:ind w:firstLine="420"/>
      </w:pPr>
      <w:r>
        <w:rPr>
          <w:rFonts w:hint="eastAsia"/>
        </w:rPr>
        <w:t>应建立数据安全管理制度，针对不同级别数据，制定数据全生命周期各环节的具体分级防护要求和操作规程，对系统内各项数据分级防护。</w:t>
      </w:r>
    </w:p>
    <w:p w14:paraId="21231AF3">
      <w:pPr>
        <w:pStyle w:val="106"/>
        <w:spacing w:before="156" w:after="156"/>
      </w:pPr>
      <w:bookmarkStart w:id="136" w:name="_Toc181190156"/>
      <w:bookmarkStart w:id="137" w:name="_Toc177051268"/>
      <w:bookmarkStart w:id="138" w:name="_Toc181259844"/>
      <w:bookmarkStart w:id="139" w:name="_Toc181190186"/>
      <w:r>
        <w:rPr>
          <w:rFonts w:hint="eastAsia"/>
        </w:rPr>
        <w:t>系统安全防护机制</w:t>
      </w:r>
      <w:bookmarkEnd w:id="136"/>
      <w:bookmarkEnd w:id="137"/>
      <w:bookmarkEnd w:id="138"/>
      <w:bookmarkEnd w:id="139"/>
    </w:p>
    <w:p w14:paraId="00A0339E">
      <w:pPr>
        <w:pStyle w:val="57"/>
        <w:ind w:firstLine="420"/>
      </w:pPr>
      <w:r>
        <w:rPr>
          <w:rFonts w:hint="eastAsia"/>
        </w:rPr>
        <w:t>应设立系统安全防护机制，定期对系统及运行环境进行扫描检查，对系统进行攻击性测试和压力测试。</w:t>
      </w:r>
    </w:p>
    <w:p w14:paraId="35E2C0B8">
      <w:pPr>
        <w:pStyle w:val="106"/>
        <w:spacing w:before="156" w:after="156"/>
      </w:pPr>
      <w:bookmarkStart w:id="140" w:name="_Toc177051269"/>
      <w:bookmarkStart w:id="141" w:name="_Toc181259845"/>
      <w:bookmarkStart w:id="142" w:name="_Toc181190187"/>
      <w:bookmarkStart w:id="143" w:name="_Toc181190157"/>
      <w:r>
        <w:rPr>
          <w:rFonts w:hint="eastAsia"/>
        </w:rPr>
        <w:t>应急和灾难恢复办法</w:t>
      </w:r>
      <w:bookmarkEnd w:id="140"/>
      <w:bookmarkEnd w:id="141"/>
      <w:bookmarkEnd w:id="142"/>
      <w:bookmarkEnd w:id="143"/>
    </w:p>
    <w:p w14:paraId="0E8271E0">
      <w:pPr>
        <w:pStyle w:val="57"/>
        <w:ind w:firstLine="420"/>
      </w:pPr>
      <w:r>
        <w:rPr>
          <w:rFonts w:hint="eastAsia"/>
        </w:rPr>
        <w:t>应制定系统应急和灾难恢复办法，对系统所依赖的支撑环境、关键代码、系统中的重要业务数据进行统一连续性保护，关键数据异地备份。</w:t>
      </w:r>
    </w:p>
    <w:p w14:paraId="221B900A">
      <w:pPr>
        <w:pStyle w:val="57"/>
        <w:ind w:firstLine="420"/>
      </w:pPr>
    </w:p>
    <w:p w14:paraId="1AA9BF56">
      <w:pPr>
        <w:pStyle w:val="57"/>
        <w:ind w:firstLine="420"/>
      </w:pPr>
    </w:p>
    <w:p w14:paraId="62FF7C6C">
      <w:pPr>
        <w:pStyle w:val="57"/>
        <w:ind w:firstLine="420"/>
        <w:sectPr>
          <w:pgSz w:w="11906" w:h="16838"/>
          <w:pgMar w:top="1928" w:right="1134" w:bottom="1134" w:left="1134" w:header="1418" w:footer="1134" w:gutter="284"/>
          <w:pgNumType w:start="1"/>
          <w:cols w:space="425" w:num="1"/>
          <w:formProt w:val="0"/>
          <w:docGrid w:type="lines" w:linePitch="312" w:charSpace="0"/>
        </w:sectPr>
      </w:pPr>
    </w:p>
    <w:bookmarkEnd w:id="26"/>
    <w:p w14:paraId="0E52F49F">
      <w:pPr>
        <w:pStyle w:val="199"/>
        <w:rPr>
          <w:vanish w:val="0"/>
        </w:rPr>
      </w:pPr>
      <w:bookmarkStart w:id="144" w:name="BookMark5"/>
    </w:p>
    <w:p w14:paraId="4BC696B8">
      <w:pPr>
        <w:pStyle w:val="200"/>
        <w:rPr>
          <w:vanish w:val="0"/>
        </w:rPr>
      </w:pPr>
    </w:p>
    <w:p w14:paraId="653D327D">
      <w:pPr>
        <w:pStyle w:val="77"/>
        <w:spacing w:after="156"/>
      </w:pPr>
      <w:r>
        <w:br w:type="textWrapping"/>
      </w:r>
      <w:bookmarkStart w:id="145" w:name="_Toc181259846"/>
      <w:r>
        <w:rPr>
          <w:rFonts w:hint="eastAsia"/>
        </w:rPr>
        <w:t>（规范性）</w:t>
      </w:r>
      <w:r>
        <w:br w:type="textWrapping"/>
      </w:r>
      <w:r>
        <w:rPr>
          <w:rFonts w:hint="eastAsia"/>
        </w:rPr>
        <w:t>误差计算公式及误差要求</w:t>
      </w:r>
      <w:bookmarkEnd w:id="145"/>
    </w:p>
    <w:p w14:paraId="348ECA85">
      <w:pPr>
        <w:pStyle w:val="79"/>
        <w:spacing w:before="156" w:after="156"/>
      </w:pPr>
      <w:r>
        <w:rPr>
          <w:rFonts w:hint="eastAsia"/>
        </w:rPr>
        <w:t>误差计算公式</w:t>
      </w:r>
    </w:p>
    <w:p w14:paraId="1C0AE026">
      <w:pPr>
        <w:pStyle w:val="57"/>
        <w:ind w:firstLine="420"/>
      </w:pPr>
      <w:r>
        <w:rPr>
          <w:rFonts w:hint="eastAsia"/>
        </w:rPr>
        <w:t>以地图定位视频、以视频定位地图误差计算按公式A.1执行。</w:t>
      </w:r>
    </w:p>
    <w:p w14:paraId="50EEED62">
      <w:pPr>
        <w:pStyle w:val="114"/>
      </w:pPr>
      <w:r>
        <w:rPr>
          <w:rFonts w:hint="eastAsia"/>
        </w:rPr>
        <w:tab/>
      </w:r>
      <m:oMath>
        <m:r>
          <m:rPr/>
          <w:rPr>
            <w:rFonts w:ascii="Cambria Math" w:hAnsi="Cambria Math"/>
          </w:rPr>
          <m:t>M=±</m:t>
        </m:r>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limLow>
                  <m:limLowPr>
                    <m:ctrlPr>
                      <w:rPr>
                        <w:rFonts w:ascii="Cambria Math" w:hAnsi="Cambria Math"/>
                        <w:i/>
                      </w:rPr>
                    </m:ctrlPr>
                  </m:limLowPr>
                  <m:e>
                    <m:limUpp>
                      <m:limUppPr>
                        <m:ctrlPr>
                          <w:rPr>
                            <w:rFonts w:ascii="Cambria Math" w:hAnsi="Cambria Math"/>
                            <w:i/>
                          </w:rPr>
                        </m:ctrlPr>
                      </m:limUppPr>
                      <m:e>
                        <m:r>
                          <m:rPr/>
                          <w:rPr>
                            <w:rFonts w:ascii="Cambria Math" w:hAnsi="Cambria Math"/>
                          </w:rPr>
                          <m:t>∑</m:t>
                        </m:r>
                        <m:ctrlPr>
                          <w:rPr>
                            <w:rFonts w:ascii="Cambria Math" w:hAnsi="Cambria Math"/>
                            <w:i/>
                          </w:rPr>
                        </m:ctrlPr>
                      </m:e>
                      <m:lim>
                        <m:r>
                          <m:rPr/>
                          <w:rPr>
                            <w:rFonts w:ascii="Cambria Math" w:hAnsi="Cambria Math"/>
                          </w:rPr>
                          <m:t>n</m:t>
                        </m:r>
                        <m:ctrlPr>
                          <w:rPr>
                            <w:rFonts w:ascii="Cambria Math" w:hAnsi="Cambria Math"/>
                            <w:i/>
                          </w:rPr>
                        </m:ctrlPr>
                      </m:lim>
                    </m:limUpp>
                    <m:ctrlPr>
                      <w:rPr>
                        <w:rFonts w:ascii="Cambria Math" w:hAnsi="Cambria Math"/>
                        <w:i/>
                      </w:rPr>
                    </m:ctrlPr>
                  </m:e>
                  <m:lim>
                    <m:r>
                      <m:rPr/>
                      <w:rPr>
                        <w:rFonts w:ascii="Cambria Math" w:hAnsi="Cambria Math"/>
                      </w:rPr>
                      <m:t>i=1</m:t>
                    </m:r>
                    <m:ctrlPr>
                      <w:rPr>
                        <w:rFonts w:ascii="Cambria Math" w:hAnsi="Cambria Math"/>
                        <w:i/>
                      </w:rPr>
                    </m:ctrlPr>
                  </m:lim>
                </m:limLow>
                <m:sSup>
                  <m:sSupPr>
                    <m:ctrlPr>
                      <w:rPr>
                        <w:rFonts w:ascii="Cambria Math" w:hAnsi="Cambria Math"/>
                        <w:i/>
                      </w:rPr>
                    </m:ctrlPr>
                  </m:sSupPr>
                  <m:e>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num>
              <m:den>
                <m:r>
                  <m:rPr/>
                  <w:rPr>
                    <w:rFonts w:ascii="Cambria Math" w:hAnsi="Cambria Math"/>
                  </w:rPr>
                  <m:t>n</m:t>
                </m:r>
                <m:ctrlPr>
                  <w:rPr>
                    <w:rFonts w:ascii="Cambria Math" w:hAnsi="Cambria Math"/>
                    <w:i/>
                  </w:rPr>
                </m:ctrlPr>
              </m:den>
            </m:f>
            <m:ctrlPr>
              <w:rPr>
                <w:rFonts w:ascii="Cambria Math" w:hAnsi="Cambria Math"/>
                <w:i/>
              </w:rPr>
            </m:ctrlPr>
          </m:e>
        </m:rad>
      </m:oMath>
      <w:r>
        <w:rPr>
          <w:rFonts w:hint="eastAsia" w:ascii="微软雅黑" w:hAnsi="微软雅黑" w:eastAsia="微软雅黑"/>
        </w:rPr>
        <w:tab/>
      </w:r>
      <w:r>
        <w:t>(A.</w:t>
      </w:r>
      <w:r>
        <w:fldChar w:fldCharType="begin"/>
      </w:r>
      <w:r>
        <w:instrText xml:space="preserve"> seq fulu_equation_133748090713132762 </w:instrText>
      </w:r>
      <w:r>
        <w:fldChar w:fldCharType="separate"/>
      </w:r>
      <w:r>
        <w:t>1</w:t>
      </w:r>
      <w:r>
        <w:fldChar w:fldCharType="end"/>
      </w:r>
      <w:r>
        <w:t>)</w:t>
      </w:r>
    </w:p>
    <w:p w14:paraId="459BBD74">
      <w:pPr>
        <w:pStyle w:val="56"/>
        <w:ind w:firstLine="420"/>
      </w:pPr>
      <w:r>
        <w:rPr>
          <w:rFonts w:hint="eastAsia"/>
        </w:rPr>
        <w:t>式中：</w:t>
      </w:r>
    </w:p>
    <w:p w14:paraId="565CFD9E">
      <w:pPr>
        <w:pStyle w:val="133"/>
        <w:numPr>
          <w:ilvl w:val="0"/>
          <w:numId w:val="0"/>
        </w:numPr>
        <w:ind w:left="425"/>
      </w:pPr>
      <m:oMath>
        <m:r>
          <m:rPr/>
          <w:rPr>
            <w:rFonts w:ascii="Cambria Math" w:hAnsi="Cambria Math"/>
          </w:rPr>
          <m:t>M</m:t>
        </m:r>
      </m:oMath>
      <w:r>
        <w:rPr>
          <w:rFonts w:hint="default" w:ascii="Times New Roman" w:hAnsi="Times New Roman" w:cs="Times New Roman"/>
        </w:rPr>
        <w:t>——</w:t>
      </w:r>
      <w:r>
        <w:rPr>
          <w:rFonts w:hint="eastAsia"/>
        </w:rPr>
        <w:t>1倍焦距下，以地图定位视频、以视频定位地图误差；</w:t>
      </w:r>
    </w:p>
    <w:p w14:paraId="7CB30257">
      <w:pPr>
        <w:pStyle w:val="57"/>
        <w:ind w:firstLine="420"/>
      </w:pPr>
      <m:oMath>
        <m:r>
          <m:rPr/>
          <w:rPr>
            <w:rFonts w:ascii="Cambria Math" w:hAnsi="Cambria Math"/>
          </w:rPr>
          <m:t>n</m:t>
        </m:r>
      </m:oMath>
      <w:r>
        <w:rPr>
          <w:rFonts w:hint="default" w:ascii="Times New Roman" w:hAnsi="Times New Roman" w:eastAsia="宋体" w:cs="Times New Roman"/>
          <w:sz w:val="21"/>
          <w:lang w:val="en-US" w:eastAsia="zh-CN" w:bidi="ar-SA"/>
        </w:rPr>
        <w:t>——</w:t>
      </w:r>
      <w:r>
        <w:rPr>
          <w:rFonts w:hint="eastAsia"/>
        </w:rPr>
        <w:t>测量总数；</w:t>
      </w:r>
    </w:p>
    <w:p w14:paraId="5AE18037">
      <w:pPr>
        <w:pStyle w:val="57"/>
        <w:ind w:firstLine="420"/>
      </w:pPr>
      <m:oMath>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i</m:t>
            </m:r>
            <m:ctrlPr>
              <w:rPr>
                <w:rFonts w:ascii="Cambria Math" w:hAnsi="Cambria Math"/>
                <w:i/>
              </w:rPr>
            </m:ctrlPr>
          </m:sub>
        </m:sSub>
      </m:oMath>
      <w:r>
        <w:rPr>
          <w:rFonts w:hint="default" w:ascii="Times New Roman" w:hAnsi="Times New Roman" w:eastAsia="宋体" w:cs="Times New Roman"/>
          <w:sz w:val="21"/>
          <w:lang w:val="en-US" w:eastAsia="zh-CN" w:bidi="ar-SA"/>
        </w:rPr>
        <w:t>——</w:t>
      </w:r>
      <w:r>
        <w:rPr>
          <w:rFonts w:hint="eastAsia"/>
        </w:rPr>
        <w:t>CGCS2000高斯-克吕格投影坐标系下，以地图定位视频、以视频定位地图的实际点位与计算后点位的空间距离。</w:t>
      </w:r>
    </w:p>
    <w:p w14:paraId="0F9F55E2">
      <w:pPr>
        <w:pStyle w:val="79"/>
        <w:spacing w:before="156" w:after="156"/>
      </w:pPr>
      <w:r>
        <w:rPr>
          <w:rFonts w:hint="eastAsia"/>
        </w:rPr>
        <w:t>误差要求</w:t>
      </w:r>
    </w:p>
    <w:p w14:paraId="487BF7BC">
      <w:pPr>
        <w:pStyle w:val="57"/>
        <w:spacing w:before="156" w:beforeLines="50"/>
        <w:ind w:firstLine="420"/>
      </w:pPr>
      <w:r>
        <w:rPr>
          <w:rFonts w:hint="eastAsia"/>
        </w:rPr>
        <w:t>表A.1规定了</w:t>
      </w:r>
      <w:bookmarkStart w:id="146" w:name="_Hlk181257198"/>
      <w:r>
        <w:rPr>
          <w:rFonts w:hint="eastAsia"/>
        </w:rPr>
        <w:t>1倍焦距下以地图定位视频和以视频定位地图</w:t>
      </w:r>
      <w:bookmarkEnd w:id="146"/>
      <w:r>
        <w:rPr>
          <w:rFonts w:hint="eastAsia"/>
        </w:rPr>
        <w:t>宜满足的误差要求。</w:t>
      </w:r>
    </w:p>
    <w:p w14:paraId="7183C2F2">
      <w:pPr>
        <w:pStyle w:val="78"/>
        <w:spacing w:before="156" w:after="156"/>
      </w:pPr>
      <w:r>
        <w:rPr>
          <w:rFonts w:hint="eastAsia"/>
        </w:rPr>
        <w:t>误差要求</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5523"/>
        <w:gridCol w:w="3112"/>
      </w:tblGrid>
      <w:tr w14:paraId="4A3028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699" w:type="dxa"/>
            <w:tcBorders>
              <w:top w:val="single" w:color="auto" w:sz="8" w:space="0"/>
              <w:bottom w:val="single" w:color="auto" w:sz="8" w:space="0"/>
            </w:tcBorders>
            <w:shd w:val="clear" w:color="auto" w:fill="auto"/>
            <w:vAlign w:val="center"/>
          </w:tcPr>
          <w:p w14:paraId="5A4C892F">
            <w:pPr>
              <w:pStyle w:val="179"/>
              <w:rPr>
                <w:sz w:val="21"/>
                <w:szCs w:val="22"/>
              </w:rPr>
            </w:pPr>
            <w:r>
              <w:rPr>
                <w:rFonts w:hint="eastAsia"/>
                <w:sz w:val="21"/>
                <w:szCs w:val="22"/>
              </w:rPr>
              <w:t>序号</w:t>
            </w:r>
          </w:p>
        </w:tc>
        <w:tc>
          <w:tcPr>
            <w:tcW w:w="5523" w:type="dxa"/>
            <w:tcBorders>
              <w:top w:val="single" w:color="auto" w:sz="8" w:space="0"/>
              <w:bottom w:val="single" w:color="auto" w:sz="8" w:space="0"/>
            </w:tcBorders>
            <w:shd w:val="clear" w:color="auto" w:fill="auto"/>
            <w:vAlign w:val="center"/>
          </w:tcPr>
          <w:p w14:paraId="0D79EB6A">
            <w:pPr>
              <w:pStyle w:val="179"/>
              <w:rPr>
                <w:sz w:val="21"/>
                <w:szCs w:val="22"/>
              </w:rPr>
            </w:pPr>
            <w:r>
              <w:rPr>
                <w:rFonts w:hint="eastAsia"/>
                <w:sz w:val="21"/>
                <w:szCs w:val="22"/>
              </w:rPr>
              <w:t>定位区间</w:t>
            </w:r>
          </w:p>
        </w:tc>
        <w:tc>
          <w:tcPr>
            <w:tcW w:w="3112" w:type="dxa"/>
            <w:tcBorders>
              <w:top w:val="single" w:color="auto" w:sz="8" w:space="0"/>
              <w:bottom w:val="single" w:color="auto" w:sz="8" w:space="0"/>
            </w:tcBorders>
            <w:shd w:val="clear" w:color="auto" w:fill="auto"/>
            <w:vAlign w:val="center"/>
          </w:tcPr>
          <w:p w14:paraId="558B003D">
            <w:pPr>
              <w:pStyle w:val="179"/>
              <w:rPr>
                <w:sz w:val="21"/>
                <w:szCs w:val="22"/>
              </w:rPr>
            </w:pPr>
            <w:r>
              <w:rPr>
                <w:rFonts w:hint="eastAsia"/>
                <w:sz w:val="21"/>
                <w:szCs w:val="22"/>
              </w:rPr>
              <w:t>误差要求</w:t>
            </w:r>
          </w:p>
        </w:tc>
      </w:tr>
      <w:tr w14:paraId="6CA04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14:paraId="2B1AB517">
            <w:pPr>
              <w:pStyle w:val="179"/>
              <w:rPr>
                <w:sz w:val="21"/>
                <w:szCs w:val="22"/>
              </w:rPr>
            </w:pPr>
            <w:r>
              <w:rPr>
                <w:rFonts w:hint="eastAsia"/>
                <w:sz w:val="21"/>
                <w:szCs w:val="22"/>
              </w:rPr>
              <w:t>01</w:t>
            </w:r>
          </w:p>
        </w:tc>
        <w:tc>
          <w:tcPr>
            <w:tcW w:w="5523" w:type="dxa"/>
            <w:tcBorders>
              <w:top w:val="single" w:color="auto" w:sz="8" w:space="0"/>
            </w:tcBorders>
            <w:shd w:val="clear" w:color="auto" w:fill="auto"/>
            <w:vAlign w:val="center"/>
          </w:tcPr>
          <w:p w14:paraId="7D53E37C">
            <w:pPr>
              <w:pStyle w:val="179"/>
              <w:rPr>
                <w:sz w:val="21"/>
                <w:szCs w:val="22"/>
              </w:rPr>
            </w:pPr>
            <w:r>
              <w:rPr>
                <w:rFonts w:hint="eastAsia"/>
                <w:sz w:val="21"/>
                <w:szCs w:val="22"/>
              </w:rPr>
              <w:t>10</w:t>
            </w:r>
            <w:r>
              <w:rPr>
                <w:sz w:val="21"/>
                <w:szCs w:val="22"/>
              </w:rPr>
              <w:t>m</w:t>
            </w:r>
            <w:r>
              <w:rPr>
                <w:rFonts w:hint="eastAsia"/>
                <w:sz w:val="21"/>
                <w:szCs w:val="22"/>
              </w:rPr>
              <w:t xml:space="preserve"> ≤S＜200</w:t>
            </w:r>
            <w:r>
              <w:rPr>
                <w:sz w:val="21"/>
                <w:szCs w:val="22"/>
              </w:rPr>
              <w:t>m</w:t>
            </w:r>
          </w:p>
        </w:tc>
        <w:tc>
          <w:tcPr>
            <w:tcW w:w="3112" w:type="dxa"/>
            <w:tcBorders>
              <w:top w:val="single" w:color="auto" w:sz="8" w:space="0"/>
            </w:tcBorders>
            <w:shd w:val="clear" w:color="auto" w:fill="auto"/>
            <w:vAlign w:val="center"/>
          </w:tcPr>
          <w:p w14:paraId="4CD58382">
            <w:pPr>
              <w:pStyle w:val="179"/>
              <w:rPr>
                <w:sz w:val="21"/>
                <w:szCs w:val="22"/>
              </w:rPr>
            </w:pPr>
            <w:r>
              <w:rPr>
                <w:rFonts w:hint="eastAsia"/>
                <w:sz w:val="21"/>
                <w:szCs w:val="22"/>
              </w:rPr>
              <w:t>-2</w:t>
            </w:r>
            <w:r>
              <w:rPr>
                <w:sz w:val="21"/>
                <w:szCs w:val="22"/>
              </w:rPr>
              <w:t>m</w:t>
            </w:r>
            <w:r>
              <w:rPr>
                <w:rFonts w:hint="eastAsia"/>
                <w:sz w:val="21"/>
                <w:szCs w:val="22"/>
              </w:rPr>
              <w:t>≤</w:t>
            </w:r>
            <w:r>
              <w:rPr>
                <w:rFonts w:hint="eastAsia"/>
                <w:i/>
                <w:iCs/>
                <w:sz w:val="21"/>
                <w:szCs w:val="22"/>
              </w:rPr>
              <w:t>M</w:t>
            </w:r>
            <w:r>
              <w:rPr>
                <w:rFonts w:hint="eastAsia"/>
                <w:sz w:val="21"/>
                <w:szCs w:val="22"/>
              </w:rPr>
              <w:t>≤2</w:t>
            </w:r>
            <w:r>
              <w:rPr>
                <w:sz w:val="21"/>
                <w:szCs w:val="22"/>
              </w:rPr>
              <w:t>m</w:t>
            </w:r>
          </w:p>
        </w:tc>
      </w:tr>
      <w:tr w14:paraId="26024B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11FE8B24">
            <w:pPr>
              <w:pStyle w:val="179"/>
              <w:rPr>
                <w:sz w:val="21"/>
                <w:szCs w:val="22"/>
              </w:rPr>
            </w:pPr>
            <w:r>
              <w:rPr>
                <w:rFonts w:hint="eastAsia"/>
                <w:sz w:val="21"/>
                <w:szCs w:val="22"/>
              </w:rPr>
              <w:t>02</w:t>
            </w:r>
          </w:p>
        </w:tc>
        <w:tc>
          <w:tcPr>
            <w:tcW w:w="5523" w:type="dxa"/>
            <w:shd w:val="clear" w:color="auto" w:fill="auto"/>
            <w:vAlign w:val="center"/>
          </w:tcPr>
          <w:p w14:paraId="2CA39685">
            <w:pPr>
              <w:pStyle w:val="179"/>
              <w:rPr>
                <w:sz w:val="21"/>
                <w:szCs w:val="22"/>
              </w:rPr>
            </w:pPr>
            <w:r>
              <w:rPr>
                <w:rFonts w:hint="eastAsia"/>
                <w:sz w:val="21"/>
                <w:szCs w:val="22"/>
              </w:rPr>
              <w:t>200</w:t>
            </w:r>
            <w:r>
              <w:rPr>
                <w:sz w:val="21"/>
                <w:szCs w:val="22"/>
              </w:rPr>
              <w:t>m</w:t>
            </w:r>
            <w:r>
              <w:rPr>
                <w:rFonts w:hint="eastAsia"/>
                <w:sz w:val="21"/>
                <w:szCs w:val="22"/>
              </w:rPr>
              <w:t xml:space="preserve"> ≤S＜500</w:t>
            </w:r>
            <w:r>
              <w:rPr>
                <w:sz w:val="21"/>
                <w:szCs w:val="22"/>
              </w:rPr>
              <w:t>m</w:t>
            </w:r>
          </w:p>
        </w:tc>
        <w:tc>
          <w:tcPr>
            <w:tcW w:w="3112" w:type="dxa"/>
            <w:shd w:val="clear" w:color="auto" w:fill="auto"/>
            <w:vAlign w:val="center"/>
          </w:tcPr>
          <w:p w14:paraId="76FFF156">
            <w:pPr>
              <w:pStyle w:val="179"/>
              <w:rPr>
                <w:sz w:val="21"/>
                <w:szCs w:val="22"/>
              </w:rPr>
            </w:pPr>
            <w:r>
              <w:rPr>
                <w:rFonts w:hint="eastAsia"/>
                <w:sz w:val="21"/>
                <w:szCs w:val="22"/>
              </w:rPr>
              <w:t>-5</w:t>
            </w:r>
            <w:r>
              <w:rPr>
                <w:sz w:val="21"/>
                <w:szCs w:val="22"/>
              </w:rPr>
              <w:t>m</w:t>
            </w:r>
            <w:r>
              <w:rPr>
                <w:rFonts w:hint="eastAsia"/>
                <w:sz w:val="21"/>
                <w:szCs w:val="22"/>
              </w:rPr>
              <w:t>≤</w:t>
            </w:r>
            <w:r>
              <w:rPr>
                <w:rFonts w:hint="eastAsia"/>
                <w:i/>
                <w:iCs/>
                <w:sz w:val="21"/>
                <w:szCs w:val="22"/>
              </w:rPr>
              <w:t>M</w:t>
            </w:r>
            <w:r>
              <w:rPr>
                <w:rFonts w:hint="eastAsia"/>
                <w:sz w:val="21"/>
                <w:szCs w:val="22"/>
              </w:rPr>
              <w:t>≤5</w:t>
            </w:r>
            <w:r>
              <w:rPr>
                <w:sz w:val="21"/>
                <w:szCs w:val="22"/>
              </w:rPr>
              <w:t>m</w:t>
            </w:r>
          </w:p>
        </w:tc>
      </w:tr>
      <w:tr w14:paraId="383170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5BB5D5DB">
            <w:pPr>
              <w:pStyle w:val="179"/>
              <w:rPr>
                <w:sz w:val="21"/>
                <w:szCs w:val="22"/>
              </w:rPr>
            </w:pPr>
            <w:r>
              <w:rPr>
                <w:rFonts w:hint="eastAsia"/>
                <w:sz w:val="21"/>
                <w:szCs w:val="22"/>
              </w:rPr>
              <w:t>03</w:t>
            </w:r>
          </w:p>
        </w:tc>
        <w:tc>
          <w:tcPr>
            <w:tcW w:w="5523" w:type="dxa"/>
            <w:shd w:val="clear" w:color="auto" w:fill="auto"/>
            <w:vAlign w:val="center"/>
          </w:tcPr>
          <w:p w14:paraId="3D14F8B7">
            <w:pPr>
              <w:pStyle w:val="179"/>
              <w:rPr>
                <w:sz w:val="21"/>
                <w:szCs w:val="22"/>
              </w:rPr>
            </w:pPr>
            <w:r>
              <w:rPr>
                <w:rFonts w:hint="eastAsia"/>
                <w:sz w:val="21"/>
                <w:szCs w:val="22"/>
              </w:rPr>
              <w:t>500</w:t>
            </w:r>
            <w:r>
              <w:rPr>
                <w:sz w:val="21"/>
                <w:szCs w:val="22"/>
              </w:rPr>
              <w:t>m</w:t>
            </w:r>
            <w:r>
              <w:rPr>
                <w:rFonts w:hint="eastAsia"/>
                <w:sz w:val="21"/>
                <w:szCs w:val="22"/>
              </w:rPr>
              <w:t xml:space="preserve"> ≤S＜1000</w:t>
            </w:r>
            <w:r>
              <w:rPr>
                <w:sz w:val="21"/>
                <w:szCs w:val="22"/>
              </w:rPr>
              <w:t>m</w:t>
            </w:r>
          </w:p>
        </w:tc>
        <w:tc>
          <w:tcPr>
            <w:tcW w:w="3112" w:type="dxa"/>
            <w:shd w:val="clear" w:color="auto" w:fill="auto"/>
            <w:vAlign w:val="center"/>
          </w:tcPr>
          <w:p w14:paraId="7C279723">
            <w:pPr>
              <w:pStyle w:val="179"/>
              <w:rPr>
                <w:sz w:val="21"/>
                <w:szCs w:val="22"/>
              </w:rPr>
            </w:pPr>
            <w:r>
              <w:rPr>
                <w:rFonts w:hint="eastAsia"/>
                <w:sz w:val="21"/>
                <w:szCs w:val="22"/>
              </w:rPr>
              <w:t>-10</w:t>
            </w:r>
            <w:r>
              <w:rPr>
                <w:sz w:val="21"/>
                <w:szCs w:val="22"/>
              </w:rPr>
              <w:t>m</w:t>
            </w:r>
            <w:r>
              <w:rPr>
                <w:rFonts w:hint="eastAsia"/>
                <w:sz w:val="21"/>
                <w:szCs w:val="22"/>
              </w:rPr>
              <w:t>≤</w:t>
            </w:r>
            <w:r>
              <w:rPr>
                <w:rFonts w:hint="eastAsia"/>
                <w:i/>
                <w:iCs/>
                <w:sz w:val="21"/>
                <w:szCs w:val="22"/>
              </w:rPr>
              <w:t>M</w:t>
            </w:r>
            <w:r>
              <w:rPr>
                <w:rFonts w:hint="eastAsia"/>
                <w:sz w:val="21"/>
                <w:szCs w:val="22"/>
              </w:rPr>
              <w:t>≤10</w:t>
            </w:r>
            <w:r>
              <w:rPr>
                <w:sz w:val="21"/>
                <w:szCs w:val="22"/>
              </w:rPr>
              <w:t>m</w:t>
            </w:r>
          </w:p>
        </w:tc>
      </w:tr>
      <w:tr w14:paraId="4F7209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bottom w:val="single" w:color="auto" w:sz="8" w:space="0"/>
            </w:tcBorders>
            <w:shd w:val="clear" w:color="auto" w:fill="auto"/>
            <w:vAlign w:val="center"/>
          </w:tcPr>
          <w:p w14:paraId="4CD50D01">
            <w:pPr>
              <w:pStyle w:val="179"/>
              <w:rPr>
                <w:sz w:val="21"/>
                <w:szCs w:val="22"/>
              </w:rPr>
            </w:pPr>
            <w:r>
              <w:rPr>
                <w:rFonts w:hint="eastAsia"/>
                <w:sz w:val="21"/>
                <w:szCs w:val="22"/>
              </w:rPr>
              <w:t>04</w:t>
            </w:r>
          </w:p>
        </w:tc>
        <w:tc>
          <w:tcPr>
            <w:tcW w:w="5523" w:type="dxa"/>
            <w:tcBorders>
              <w:bottom w:val="single" w:color="auto" w:sz="8" w:space="0"/>
            </w:tcBorders>
            <w:shd w:val="clear" w:color="auto" w:fill="auto"/>
            <w:vAlign w:val="center"/>
          </w:tcPr>
          <w:p w14:paraId="79E560B3">
            <w:pPr>
              <w:pStyle w:val="179"/>
              <w:rPr>
                <w:sz w:val="21"/>
                <w:szCs w:val="22"/>
              </w:rPr>
            </w:pPr>
            <w:r>
              <w:rPr>
                <w:rFonts w:hint="eastAsia"/>
                <w:sz w:val="21"/>
                <w:szCs w:val="22"/>
              </w:rPr>
              <w:t>1000</w:t>
            </w:r>
            <w:r>
              <w:rPr>
                <w:sz w:val="21"/>
                <w:szCs w:val="22"/>
              </w:rPr>
              <w:t>m</w:t>
            </w:r>
            <w:r>
              <w:rPr>
                <w:rFonts w:hint="eastAsia"/>
                <w:sz w:val="21"/>
                <w:szCs w:val="22"/>
              </w:rPr>
              <w:t xml:space="preserve"> ≤S＜1500</w:t>
            </w:r>
            <w:r>
              <w:rPr>
                <w:sz w:val="21"/>
                <w:szCs w:val="22"/>
              </w:rPr>
              <w:t>m</w:t>
            </w:r>
          </w:p>
        </w:tc>
        <w:tc>
          <w:tcPr>
            <w:tcW w:w="3112" w:type="dxa"/>
            <w:tcBorders>
              <w:bottom w:val="single" w:color="auto" w:sz="8" w:space="0"/>
            </w:tcBorders>
            <w:shd w:val="clear" w:color="auto" w:fill="auto"/>
            <w:vAlign w:val="center"/>
          </w:tcPr>
          <w:p w14:paraId="6DFE9945">
            <w:pPr>
              <w:pStyle w:val="179"/>
              <w:rPr>
                <w:sz w:val="21"/>
                <w:szCs w:val="22"/>
              </w:rPr>
            </w:pPr>
            <w:r>
              <w:rPr>
                <w:rFonts w:hint="eastAsia"/>
                <w:sz w:val="21"/>
                <w:szCs w:val="22"/>
              </w:rPr>
              <w:t>-20</w:t>
            </w:r>
            <w:r>
              <w:rPr>
                <w:sz w:val="21"/>
                <w:szCs w:val="22"/>
              </w:rPr>
              <w:t>m</w:t>
            </w:r>
            <w:r>
              <w:rPr>
                <w:rFonts w:hint="eastAsia"/>
                <w:sz w:val="21"/>
                <w:szCs w:val="22"/>
              </w:rPr>
              <w:t>≤</w:t>
            </w:r>
            <w:r>
              <w:rPr>
                <w:rFonts w:hint="eastAsia"/>
                <w:i/>
                <w:iCs/>
                <w:sz w:val="21"/>
                <w:szCs w:val="22"/>
              </w:rPr>
              <w:t>M</w:t>
            </w:r>
            <w:r>
              <w:rPr>
                <w:rFonts w:hint="eastAsia"/>
                <w:sz w:val="21"/>
                <w:szCs w:val="22"/>
              </w:rPr>
              <w:t>≤20</w:t>
            </w:r>
            <w:r>
              <w:rPr>
                <w:sz w:val="21"/>
                <w:szCs w:val="22"/>
              </w:rPr>
              <w:t>m</w:t>
            </w:r>
          </w:p>
        </w:tc>
      </w:tr>
      <w:tr w14:paraId="11E2FD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3"/>
            <w:tcBorders>
              <w:top w:val="single" w:color="auto" w:sz="8" w:space="0"/>
              <w:bottom w:val="single" w:color="auto" w:sz="8" w:space="0"/>
            </w:tcBorders>
            <w:shd w:val="clear" w:color="auto" w:fill="auto"/>
            <w:vAlign w:val="center"/>
          </w:tcPr>
          <w:p w14:paraId="57AAE4E5">
            <w:pPr>
              <w:pStyle w:val="180"/>
              <w:rPr>
                <w:sz w:val="21"/>
                <w:szCs w:val="22"/>
              </w:rPr>
            </w:pPr>
            <w:r>
              <w:rPr>
                <w:rFonts w:hint="eastAsia"/>
                <w:sz w:val="21"/>
                <w:szCs w:val="22"/>
              </w:rPr>
              <w:t>S表示定位目标距离监控设备的水平距离。</w:t>
            </w:r>
          </w:p>
        </w:tc>
      </w:tr>
    </w:tbl>
    <w:p w14:paraId="741E9433">
      <w:pPr>
        <w:pStyle w:val="57"/>
        <w:ind w:firstLine="420"/>
      </w:pPr>
    </w:p>
    <w:p w14:paraId="59F0A95E">
      <w:pPr>
        <w:pStyle w:val="57"/>
        <w:ind w:firstLine="0" w:firstLineChars="0"/>
        <w:sectPr>
          <w:pgSz w:w="11906" w:h="16838"/>
          <w:pgMar w:top="1928" w:right="1134" w:bottom="1134" w:left="1134" w:header="1418" w:footer="1134" w:gutter="284"/>
          <w:cols w:space="425" w:num="1"/>
          <w:formProt w:val="0"/>
          <w:docGrid w:type="lines" w:linePitch="312" w:charSpace="0"/>
        </w:sectPr>
      </w:pPr>
    </w:p>
    <w:bookmarkEnd w:id="144"/>
    <w:p w14:paraId="4990F026">
      <w:pPr>
        <w:pStyle w:val="64"/>
        <w:spacing w:after="156"/>
      </w:pPr>
      <w:bookmarkStart w:id="147" w:name="_Toc181190189"/>
      <w:bookmarkStart w:id="148" w:name="_Toc181259847"/>
      <w:bookmarkStart w:id="149" w:name="_Toc181190159"/>
      <w:bookmarkStart w:id="150" w:name="BookMark6"/>
      <w:r>
        <w:rPr>
          <w:rFonts w:hint="eastAsia"/>
          <w:spacing w:val="105"/>
        </w:rPr>
        <w:t>参考文</w:t>
      </w:r>
      <w:r>
        <w:rPr>
          <w:rFonts w:hint="eastAsia"/>
        </w:rPr>
        <w:t>献</w:t>
      </w:r>
      <w:bookmarkEnd w:id="147"/>
      <w:bookmarkEnd w:id="148"/>
      <w:bookmarkEnd w:id="149"/>
    </w:p>
    <w:p w14:paraId="07575A74">
      <w:pPr>
        <w:pStyle w:val="57"/>
        <w:ind w:firstLine="420"/>
      </w:pPr>
      <w:r>
        <w:rPr>
          <w:rFonts w:hint="eastAsia"/>
        </w:rPr>
        <w:t xml:space="preserve">[1] </w:t>
      </w:r>
      <w:bookmarkStart w:id="151" w:name="_Hlk181627823"/>
      <w:r>
        <w:rPr>
          <w:rFonts w:hint="eastAsia"/>
        </w:rPr>
        <w:t>GB/T 24356-2023  测绘成果质量检查与验收</w:t>
      </w:r>
    </w:p>
    <w:p w14:paraId="7B6B8F37">
      <w:pPr>
        <w:pStyle w:val="57"/>
        <w:ind w:firstLine="420"/>
      </w:pPr>
      <w:r>
        <w:rPr>
          <w:rFonts w:hint="eastAsia"/>
        </w:rPr>
        <w:t>[2] GB/T 28181-2022  公共安全视频监控联网系统信息传输、交换、控制技术要求</w:t>
      </w:r>
    </w:p>
    <w:p w14:paraId="338FCFA2">
      <w:pPr>
        <w:pStyle w:val="57"/>
        <w:ind w:firstLine="420"/>
      </w:pPr>
      <w:r>
        <w:rPr>
          <w:rFonts w:hint="eastAsia"/>
        </w:rPr>
        <w:t>[3]</w:t>
      </w:r>
      <w:r>
        <w:t xml:space="preserve"> </w:t>
      </w:r>
      <w:r>
        <w:rPr>
          <w:rFonts w:hint="eastAsia"/>
        </w:rPr>
        <w:t>GB 37300-2018  公共安全重点区域视频图像信息采集规范</w:t>
      </w:r>
    </w:p>
    <w:p w14:paraId="2D504832">
      <w:pPr>
        <w:pStyle w:val="57"/>
        <w:ind w:firstLine="420"/>
      </w:pPr>
      <w:r>
        <w:rPr>
          <w:rFonts w:hint="eastAsia"/>
        </w:rPr>
        <w:t xml:space="preserve">[4] </w:t>
      </w:r>
      <w:bookmarkEnd w:id="151"/>
      <w:r>
        <w:rPr>
          <w:rFonts w:hint="eastAsia"/>
        </w:rPr>
        <w:t>GB/T 39972-2021  国土空间规划“一张图”实施监督信息系统技术规范</w:t>
      </w:r>
    </w:p>
    <w:p w14:paraId="3F4AC212">
      <w:pPr>
        <w:pStyle w:val="57"/>
        <w:ind w:firstLine="420"/>
      </w:pPr>
      <w:r>
        <w:rPr>
          <w:rFonts w:hint="eastAsia"/>
        </w:rPr>
        <w:t>[5]</w:t>
      </w:r>
      <w:r>
        <w:t xml:space="preserve"> </w:t>
      </w:r>
      <w:r>
        <w:rPr>
          <w:rFonts w:hint="eastAsia"/>
        </w:rPr>
        <w:t>GB/T 41864-2022  信息技术 计算机视觉 术语</w:t>
      </w:r>
    </w:p>
    <w:p w14:paraId="341F3D51">
      <w:pPr>
        <w:pStyle w:val="57"/>
        <w:ind w:firstLine="420"/>
      </w:pPr>
      <w:r>
        <w:rPr>
          <w:rFonts w:hint="eastAsia"/>
        </w:rPr>
        <w:t>[6] 自然资源部关于印发《自然资源部信息化建设总体方案》的通知 自然资发〔2019〕170号</w:t>
      </w:r>
    </w:p>
    <w:p w14:paraId="18152B29">
      <w:pPr>
        <w:pStyle w:val="57"/>
        <w:ind w:firstLine="420"/>
      </w:pPr>
      <w:r>
        <w:rPr>
          <w:rFonts w:hint="eastAsia"/>
        </w:rPr>
        <w:t>[7] 自然资源部关于印发《</w:t>
      </w:r>
      <w:bookmarkStart w:id="152" w:name="_Hlk177632060"/>
      <w:r>
        <w:rPr>
          <w:rFonts w:hint="eastAsia"/>
        </w:rPr>
        <w:t>自然资源调查监测体系构建总体方案</w:t>
      </w:r>
      <w:bookmarkEnd w:id="152"/>
      <w:r>
        <w:rPr>
          <w:rFonts w:hint="eastAsia"/>
        </w:rPr>
        <w:t>》的通知 自然资发〔2020〕15号</w:t>
      </w:r>
    </w:p>
    <w:p w14:paraId="17D3FCD7">
      <w:pPr>
        <w:pStyle w:val="57"/>
        <w:ind w:firstLine="420"/>
      </w:pPr>
      <w:r>
        <w:rPr>
          <w:rFonts w:hint="eastAsia"/>
        </w:rPr>
        <w:t>[8] 自然资源部关于印发《自然资源数字化治理能力提升总体方案》的通知 自然资发〔2024〕33号</w:t>
      </w:r>
    </w:p>
    <w:p w14:paraId="0DA7D455">
      <w:pPr>
        <w:pStyle w:val="57"/>
        <w:ind w:firstLine="420"/>
      </w:pPr>
      <w:r>
        <w:rPr>
          <w:rFonts w:hint="eastAsia"/>
        </w:rPr>
        <w:t>[9] 自然资源部关于印发《</w:t>
      </w:r>
      <w:bookmarkStart w:id="153" w:name="_Hlk177632073"/>
      <w:r>
        <w:rPr>
          <w:rFonts w:hint="eastAsia"/>
        </w:rPr>
        <w:t>自然资源领域数据安全管理办法</w:t>
      </w:r>
      <w:bookmarkEnd w:id="153"/>
      <w:r>
        <w:rPr>
          <w:rFonts w:hint="eastAsia"/>
        </w:rPr>
        <w:t>》的通知 自然资发〔2024〕57号</w:t>
      </w:r>
    </w:p>
    <w:p w14:paraId="0551EF37">
      <w:pPr>
        <w:pStyle w:val="57"/>
        <w:ind w:firstLine="420"/>
      </w:pPr>
      <w:r>
        <w:rPr>
          <w:rFonts w:hint="eastAsia"/>
        </w:rPr>
        <w:t>[10] 江苏省自然资源厅关于印发《全省自然资源违法行为“实施智能监管系统”试点工作方案》的通知 苏自然资函〔2020〕1301号</w:t>
      </w:r>
    </w:p>
    <w:bookmarkEnd w:id="150"/>
    <w:p w14:paraId="33C91944">
      <w:pPr>
        <w:pStyle w:val="57"/>
        <w:ind w:firstLine="0" w:firstLineChars="0"/>
        <w:jc w:val="center"/>
      </w:pPr>
      <w:bookmarkStart w:id="154" w:name="BookMark8"/>
      <w:r>
        <w:rPr>
          <w:rFonts w:hint="eastAsia"/>
        </w:rPr>
        <w:drawing>
          <wp:inline distT="0" distB="0" distL="0" distR="0">
            <wp:extent cx="1485900" cy="317500"/>
            <wp:effectExtent l="0" t="0" r="0" b="6350"/>
            <wp:docPr id="1290167691" name="图片 1"/>
            <wp:cNvGraphicFramePr/>
            <a:graphic xmlns:a="http://schemas.openxmlformats.org/drawingml/2006/main">
              <a:graphicData uri="http://schemas.openxmlformats.org/drawingml/2006/picture">
                <pic:pic xmlns:pic="http://schemas.openxmlformats.org/drawingml/2006/picture">
                  <pic:nvPicPr>
                    <pic:cNvPr id="129016769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4"/>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MS Gothic">
    <w:panose1 w:val="020B0609070205080204"/>
    <w:charset w:val="80"/>
    <w:family w:val="auto"/>
    <w:pitch w:val="default"/>
    <w:sig w:usb0="E00002FF" w:usb1="6AC7FDFB" w:usb2="08000012" w:usb3="00000000" w:csb0="4002009F" w:csb1="DFD70000"/>
  </w:font>
  <w:font w:name="Algerian">
    <w:panose1 w:val="04020705040A02060702"/>
    <w:charset w:val="00"/>
    <w:family w:val="auto"/>
    <w:pitch w:val="default"/>
    <w:sig w:usb0="00000003" w:usb1="00000000" w:usb2="00000000" w:usb3="00000000" w:csb0="20000001" w:csb1="00000000"/>
  </w:font>
  <w:font w:name="Bahnschrift Light SemiCondensed">
    <w:panose1 w:val="020B0502040204020203"/>
    <w:charset w:val="00"/>
    <w:family w:val="auto"/>
    <w:pitch w:val="default"/>
    <w:sig w:usb0="A00002C7" w:usb1="00000002" w:usb2="00000000" w:usb3="00000000" w:csb0="2000019F" w:csb1="00000000"/>
  </w:font>
  <w:font w:name="Bodoni MT Poster Compressed">
    <w:panose1 w:val="02070706080601050204"/>
    <w:charset w:val="00"/>
    <w:family w:val="auto"/>
    <w:pitch w:val="default"/>
    <w:sig w:usb0="00000003" w:usb1="00000000" w:usb2="00000000" w:usb3="00000000" w:csb0="20000011" w:csb1="00000000"/>
  </w:font>
  <w:font w:name="Calibri Light">
    <w:panose1 w:val="020F0302020204030204"/>
    <w:charset w:val="00"/>
    <w:family w:val="auto"/>
    <w:pitch w:val="default"/>
    <w:sig w:usb0="E4002EFF" w:usb1="C200247B" w:usb2="00000009" w:usb3="00000000" w:csb0="200001FF" w:csb1="00000000"/>
  </w:font>
  <w:font w:name="Cascadia Code Light">
    <w:panose1 w:val="020B0609020000020004"/>
    <w:charset w:val="00"/>
    <w:family w:val="auto"/>
    <w:pitch w:val="default"/>
    <w:sig w:usb0="A1002AFF" w:usb1="C200F9FB" w:usb2="00040020" w:usb3="00000000" w:csb0="600001FF" w:csb1="FFFF0000"/>
  </w:font>
  <w:font w:name="Constantia">
    <w:panose1 w:val="02030602050306030303"/>
    <w:charset w:val="00"/>
    <w:family w:val="auto"/>
    <w:pitch w:val="default"/>
    <w:sig w:usb0="A00002EF" w:usb1="4000204B" w:usb2="00000000" w:usb3="00000000" w:csb0="2000019F" w:csb1="00000000"/>
  </w:font>
  <w:font w:name="Corbel Light">
    <w:panose1 w:val="020B0303020204020204"/>
    <w:charset w:val="00"/>
    <w:family w:val="auto"/>
    <w:pitch w:val="default"/>
    <w:sig w:usb0="A00002EF" w:usb1="4000A44B"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E1195">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F8052">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0C1DB">
    <w:pPr>
      <w:pStyle w:val="53"/>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8C1D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AC3D9">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B9247">
    <w:pPr>
      <w:pStyle w:val="62"/>
    </w:pPr>
    <w:r>
      <w:fldChar w:fldCharType="begin"/>
    </w:r>
    <w:r>
      <w:instrText xml:space="preserve"> STYLEREF  标准文件_文件编号  \* MERGEFORMAT </w:instrText>
    </w:r>
    <w:r>
      <w:fldChar w:fldCharType="separate"/>
    </w:r>
    <w:r>
      <w:t>DB 32/T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7A686">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R4s9Kx886nEDdmJCVhmUY3wj4B08Ay8QjRhbUNhlgjThXojZSZzrui2ru08krV6lJmZq5g73DBh4NgPr/grxBw==" w:salt="K5a3t6w1xnZd7S2H9nIPc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F1C"/>
    <w:rsid w:val="0000040A"/>
    <w:rsid w:val="00000A94"/>
    <w:rsid w:val="00001972"/>
    <w:rsid w:val="00001D9A"/>
    <w:rsid w:val="00001E17"/>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CD0"/>
    <w:rsid w:val="00061033"/>
    <w:rsid w:val="000619E9"/>
    <w:rsid w:val="000622D4"/>
    <w:rsid w:val="0006357D"/>
    <w:rsid w:val="00067F1E"/>
    <w:rsid w:val="00071CC0"/>
    <w:rsid w:val="00073C8C"/>
    <w:rsid w:val="00077B64"/>
    <w:rsid w:val="00080A1C"/>
    <w:rsid w:val="00082317"/>
    <w:rsid w:val="00083844"/>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449"/>
    <w:rsid w:val="000C2FBD"/>
    <w:rsid w:val="000C4B41"/>
    <w:rsid w:val="000C57D6"/>
    <w:rsid w:val="000C6362"/>
    <w:rsid w:val="000C7666"/>
    <w:rsid w:val="000D0A9C"/>
    <w:rsid w:val="000D1795"/>
    <w:rsid w:val="000D329A"/>
    <w:rsid w:val="000D331C"/>
    <w:rsid w:val="000D4B9C"/>
    <w:rsid w:val="000D4EB6"/>
    <w:rsid w:val="000D753B"/>
    <w:rsid w:val="000E033D"/>
    <w:rsid w:val="000E4C9E"/>
    <w:rsid w:val="000E6FD7"/>
    <w:rsid w:val="000F06E1"/>
    <w:rsid w:val="000F0E3C"/>
    <w:rsid w:val="000F19D5"/>
    <w:rsid w:val="000F4AEA"/>
    <w:rsid w:val="000F633F"/>
    <w:rsid w:val="000F67E9"/>
    <w:rsid w:val="00104926"/>
    <w:rsid w:val="00113B1E"/>
    <w:rsid w:val="0011542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8EC"/>
    <w:rsid w:val="001529E5"/>
    <w:rsid w:val="00153C7E"/>
    <w:rsid w:val="00156B25"/>
    <w:rsid w:val="00156E1A"/>
    <w:rsid w:val="00157894"/>
    <w:rsid w:val="00157B55"/>
    <w:rsid w:val="00161C9F"/>
    <w:rsid w:val="00162BD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AC0"/>
    <w:rsid w:val="001A4CF3"/>
    <w:rsid w:val="001A641B"/>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5DA"/>
    <w:rsid w:val="001E1B6A"/>
    <w:rsid w:val="001E2484"/>
    <w:rsid w:val="001E3CC4"/>
    <w:rsid w:val="001E4882"/>
    <w:rsid w:val="001E4CBD"/>
    <w:rsid w:val="001E73AB"/>
    <w:rsid w:val="001F092D"/>
    <w:rsid w:val="001F143A"/>
    <w:rsid w:val="001F1605"/>
    <w:rsid w:val="001F2508"/>
    <w:rsid w:val="001F4816"/>
    <w:rsid w:val="001F4EE9"/>
    <w:rsid w:val="001F69B4"/>
    <w:rsid w:val="001F723F"/>
    <w:rsid w:val="001F77C7"/>
    <w:rsid w:val="00200183"/>
    <w:rsid w:val="00200333"/>
    <w:rsid w:val="0020107D"/>
    <w:rsid w:val="00202AA4"/>
    <w:rsid w:val="002031F7"/>
    <w:rsid w:val="002040E6"/>
    <w:rsid w:val="0020527B"/>
    <w:rsid w:val="00205F2C"/>
    <w:rsid w:val="00210B15"/>
    <w:rsid w:val="002142EA"/>
    <w:rsid w:val="00217119"/>
    <w:rsid w:val="002204BB"/>
    <w:rsid w:val="00221B79"/>
    <w:rsid w:val="00221C6B"/>
    <w:rsid w:val="002253A1"/>
    <w:rsid w:val="00225CF8"/>
    <w:rsid w:val="0022794E"/>
    <w:rsid w:val="00233D64"/>
    <w:rsid w:val="0023482A"/>
    <w:rsid w:val="002359CB"/>
    <w:rsid w:val="00242365"/>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E3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CD8"/>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2C36"/>
    <w:rsid w:val="002F30E0"/>
    <w:rsid w:val="002F35E4"/>
    <w:rsid w:val="002F3730"/>
    <w:rsid w:val="002F38E1"/>
    <w:rsid w:val="002F7AF6"/>
    <w:rsid w:val="00300E63"/>
    <w:rsid w:val="00302F5F"/>
    <w:rsid w:val="0030441D"/>
    <w:rsid w:val="00306063"/>
    <w:rsid w:val="00313B85"/>
    <w:rsid w:val="0031518E"/>
    <w:rsid w:val="00317988"/>
    <w:rsid w:val="003221B4"/>
    <w:rsid w:val="0032258D"/>
    <w:rsid w:val="00322E62"/>
    <w:rsid w:val="00324D13"/>
    <w:rsid w:val="00324D2A"/>
    <w:rsid w:val="00324EDD"/>
    <w:rsid w:val="00331851"/>
    <w:rsid w:val="003331E4"/>
    <w:rsid w:val="00336C64"/>
    <w:rsid w:val="00337162"/>
    <w:rsid w:val="00337914"/>
    <w:rsid w:val="0034194F"/>
    <w:rsid w:val="00344477"/>
    <w:rsid w:val="00344605"/>
    <w:rsid w:val="003474AA"/>
    <w:rsid w:val="00350D1D"/>
    <w:rsid w:val="00352C83"/>
    <w:rsid w:val="003615D2"/>
    <w:rsid w:val="0036429B"/>
    <w:rsid w:val="0036429C"/>
    <w:rsid w:val="00364A53"/>
    <w:rsid w:val="003654CB"/>
    <w:rsid w:val="00365AA9"/>
    <w:rsid w:val="00365F86"/>
    <w:rsid w:val="00365F87"/>
    <w:rsid w:val="00366E89"/>
    <w:rsid w:val="003705F4"/>
    <w:rsid w:val="00370D58"/>
    <w:rsid w:val="00371316"/>
    <w:rsid w:val="00372748"/>
    <w:rsid w:val="00376713"/>
    <w:rsid w:val="00381815"/>
    <w:rsid w:val="003819AF"/>
    <w:rsid w:val="003820E9"/>
    <w:rsid w:val="00382DE7"/>
    <w:rsid w:val="00384C16"/>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27DA"/>
    <w:rsid w:val="003D6D61"/>
    <w:rsid w:val="003D79C6"/>
    <w:rsid w:val="003E091D"/>
    <w:rsid w:val="003E1C53"/>
    <w:rsid w:val="003E217F"/>
    <w:rsid w:val="003E2A69"/>
    <w:rsid w:val="003E2D49"/>
    <w:rsid w:val="003E2FD4"/>
    <w:rsid w:val="003E49F6"/>
    <w:rsid w:val="003E660F"/>
    <w:rsid w:val="003E6EE0"/>
    <w:rsid w:val="003F0841"/>
    <w:rsid w:val="003F23D3"/>
    <w:rsid w:val="003F3F08"/>
    <w:rsid w:val="003F49F1"/>
    <w:rsid w:val="003F6272"/>
    <w:rsid w:val="00400E72"/>
    <w:rsid w:val="00401400"/>
    <w:rsid w:val="00401C92"/>
    <w:rsid w:val="00404869"/>
    <w:rsid w:val="00405884"/>
    <w:rsid w:val="00407D39"/>
    <w:rsid w:val="0041477A"/>
    <w:rsid w:val="004167A3"/>
    <w:rsid w:val="004214CB"/>
    <w:rsid w:val="00432DAA"/>
    <w:rsid w:val="00434305"/>
    <w:rsid w:val="00435DF7"/>
    <w:rsid w:val="0044083F"/>
    <w:rsid w:val="00441AE7"/>
    <w:rsid w:val="00445574"/>
    <w:rsid w:val="004467FB"/>
    <w:rsid w:val="00452D6B"/>
    <w:rsid w:val="00454484"/>
    <w:rsid w:val="0045517B"/>
    <w:rsid w:val="00463B77"/>
    <w:rsid w:val="00463C7B"/>
    <w:rsid w:val="004644A6"/>
    <w:rsid w:val="004647FE"/>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388"/>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50E"/>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6AB"/>
    <w:rsid w:val="00515B4E"/>
    <w:rsid w:val="00516088"/>
    <w:rsid w:val="00516B0B"/>
    <w:rsid w:val="005220EC"/>
    <w:rsid w:val="00523A58"/>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BA5"/>
    <w:rsid w:val="005479DA"/>
    <w:rsid w:val="00547BCC"/>
    <w:rsid w:val="0055013B"/>
    <w:rsid w:val="005506D3"/>
    <w:rsid w:val="00551F6F"/>
    <w:rsid w:val="00555044"/>
    <w:rsid w:val="00561475"/>
    <w:rsid w:val="0056487B"/>
    <w:rsid w:val="00564FB9"/>
    <w:rsid w:val="00572F70"/>
    <w:rsid w:val="00573D9E"/>
    <w:rsid w:val="005801E3"/>
    <w:rsid w:val="00581802"/>
    <w:rsid w:val="00582891"/>
    <w:rsid w:val="005836A8"/>
    <w:rsid w:val="0058409C"/>
    <w:rsid w:val="00584262"/>
    <w:rsid w:val="00586630"/>
    <w:rsid w:val="00587ADD"/>
    <w:rsid w:val="00591E27"/>
    <w:rsid w:val="00596160"/>
    <w:rsid w:val="005966E2"/>
    <w:rsid w:val="00597007"/>
    <w:rsid w:val="005A02F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406"/>
    <w:rsid w:val="005E260C"/>
    <w:rsid w:val="005E34CA"/>
    <w:rsid w:val="005E3C18"/>
    <w:rsid w:val="005E6812"/>
    <w:rsid w:val="005E7881"/>
    <w:rsid w:val="005E78E0"/>
    <w:rsid w:val="005F0D9C"/>
    <w:rsid w:val="005F284E"/>
    <w:rsid w:val="005F2BD8"/>
    <w:rsid w:val="005F4712"/>
    <w:rsid w:val="006015CE"/>
    <w:rsid w:val="00604784"/>
    <w:rsid w:val="00606419"/>
    <w:rsid w:val="00607D29"/>
    <w:rsid w:val="00612952"/>
    <w:rsid w:val="00613663"/>
    <w:rsid w:val="00614CC1"/>
    <w:rsid w:val="00615A9D"/>
    <w:rsid w:val="00616463"/>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C89"/>
    <w:rsid w:val="0066284E"/>
    <w:rsid w:val="006640E5"/>
    <w:rsid w:val="006646F1"/>
    <w:rsid w:val="00664929"/>
    <w:rsid w:val="00664F62"/>
    <w:rsid w:val="006655E1"/>
    <w:rsid w:val="00672060"/>
    <w:rsid w:val="00672BFD"/>
    <w:rsid w:val="00674B4F"/>
    <w:rsid w:val="006770F4"/>
    <w:rsid w:val="00677A84"/>
    <w:rsid w:val="0068026D"/>
    <w:rsid w:val="00680A27"/>
    <w:rsid w:val="006816A4"/>
    <w:rsid w:val="006819B8"/>
    <w:rsid w:val="006840A6"/>
    <w:rsid w:val="006850CD"/>
    <w:rsid w:val="00685AAB"/>
    <w:rsid w:val="00685C11"/>
    <w:rsid w:val="00695D22"/>
    <w:rsid w:val="006A07AA"/>
    <w:rsid w:val="006A0F3F"/>
    <w:rsid w:val="006A25E5"/>
    <w:rsid w:val="006A2B46"/>
    <w:rsid w:val="006A336D"/>
    <w:rsid w:val="006A37B9"/>
    <w:rsid w:val="006A4BAB"/>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F7E"/>
    <w:rsid w:val="006E0287"/>
    <w:rsid w:val="006E1645"/>
    <w:rsid w:val="006E23EA"/>
    <w:rsid w:val="006F03A8"/>
    <w:rsid w:val="006F2ACA"/>
    <w:rsid w:val="006F2ADC"/>
    <w:rsid w:val="006F2BFE"/>
    <w:rsid w:val="006F31E9"/>
    <w:rsid w:val="006F5131"/>
    <w:rsid w:val="006F6284"/>
    <w:rsid w:val="007002C5"/>
    <w:rsid w:val="00704387"/>
    <w:rsid w:val="00707669"/>
    <w:rsid w:val="00711CBA"/>
    <w:rsid w:val="00711FB5"/>
    <w:rsid w:val="00712A01"/>
    <w:rsid w:val="00714F58"/>
    <w:rsid w:val="00716EA4"/>
    <w:rsid w:val="00722183"/>
    <w:rsid w:val="00722FBF"/>
    <w:rsid w:val="00722FC2"/>
    <w:rsid w:val="00724879"/>
    <w:rsid w:val="00724E1B"/>
    <w:rsid w:val="00725949"/>
    <w:rsid w:val="00727FA2"/>
    <w:rsid w:val="007322D9"/>
    <w:rsid w:val="00732BC0"/>
    <w:rsid w:val="00736F08"/>
    <w:rsid w:val="0073720F"/>
    <w:rsid w:val="00737796"/>
    <w:rsid w:val="0073790F"/>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F9A"/>
    <w:rsid w:val="0078114B"/>
    <w:rsid w:val="00781DD2"/>
    <w:rsid w:val="00783ECF"/>
    <w:rsid w:val="0078413A"/>
    <w:rsid w:val="007942D2"/>
    <w:rsid w:val="007959E8"/>
    <w:rsid w:val="00795E9C"/>
    <w:rsid w:val="007A0521"/>
    <w:rsid w:val="007A2033"/>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6905"/>
    <w:rsid w:val="007D76BD"/>
    <w:rsid w:val="007E0BF1"/>
    <w:rsid w:val="007F0ED8"/>
    <w:rsid w:val="007F0F63"/>
    <w:rsid w:val="007F75CE"/>
    <w:rsid w:val="008013A4"/>
    <w:rsid w:val="008027CE"/>
    <w:rsid w:val="00802F42"/>
    <w:rsid w:val="00804383"/>
    <w:rsid w:val="00804BB7"/>
    <w:rsid w:val="00804D41"/>
    <w:rsid w:val="0080638F"/>
    <w:rsid w:val="00810257"/>
    <w:rsid w:val="008104F5"/>
    <w:rsid w:val="00811072"/>
    <w:rsid w:val="00811369"/>
    <w:rsid w:val="00811DBA"/>
    <w:rsid w:val="00812920"/>
    <w:rsid w:val="0081351A"/>
    <w:rsid w:val="00815419"/>
    <w:rsid w:val="008163C8"/>
    <w:rsid w:val="008164A1"/>
    <w:rsid w:val="00817325"/>
    <w:rsid w:val="008209E6"/>
    <w:rsid w:val="00823303"/>
    <w:rsid w:val="008233B2"/>
    <w:rsid w:val="00823A9F"/>
    <w:rsid w:val="00823C85"/>
    <w:rsid w:val="00825138"/>
    <w:rsid w:val="008269DD"/>
    <w:rsid w:val="00830621"/>
    <w:rsid w:val="00830F1C"/>
    <w:rsid w:val="0083348C"/>
    <w:rsid w:val="008373D3"/>
    <w:rsid w:val="00840617"/>
    <w:rsid w:val="00840F84"/>
    <w:rsid w:val="00842A47"/>
    <w:rsid w:val="00843C13"/>
    <w:rsid w:val="008454F8"/>
    <w:rsid w:val="0085173A"/>
    <w:rsid w:val="00855856"/>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DE0"/>
    <w:rsid w:val="008928C9"/>
    <w:rsid w:val="008930CB"/>
    <w:rsid w:val="008938DC"/>
    <w:rsid w:val="00893FD1"/>
    <w:rsid w:val="00894836"/>
    <w:rsid w:val="00894D88"/>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52AC"/>
    <w:rsid w:val="009062E6"/>
    <w:rsid w:val="009111F7"/>
    <w:rsid w:val="00911BE5"/>
    <w:rsid w:val="00913CA9"/>
    <w:rsid w:val="009145AE"/>
    <w:rsid w:val="009146CE"/>
    <w:rsid w:val="00914CA7"/>
    <w:rsid w:val="00915C3E"/>
    <w:rsid w:val="009161A8"/>
    <w:rsid w:val="009245F5"/>
    <w:rsid w:val="009249EC"/>
    <w:rsid w:val="00924F2E"/>
    <w:rsid w:val="009273B3"/>
    <w:rsid w:val="009305B5"/>
    <w:rsid w:val="009429D5"/>
    <w:rsid w:val="00942BF1"/>
    <w:rsid w:val="00945180"/>
    <w:rsid w:val="00945428"/>
    <w:rsid w:val="0094607B"/>
    <w:rsid w:val="00947DF7"/>
    <w:rsid w:val="00953604"/>
    <w:rsid w:val="0095496B"/>
    <w:rsid w:val="009610DC"/>
    <w:rsid w:val="00961490"/>
    <w:rsid w:val="009621F6"/>
    <w:rsid w:val="0096381A"/>
    <w:rsid w:val="00965E04"/>
    <w:rsid w:val="009670F9"/>
    <w:rsid w:val="009674AD"/>
    <w:rsid w:val="0096764F"/>
    <w:rsid w:val="00970CDC"/>
    <w:rsid w:val="00977010"/>
    <w:rsid w:val="00977D02"/>
    <w:rsid w:val="009801B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937"/>
    <w:rsid w:val="00A55BD6"/>
    <w:rsid w:val="00A55D50"/>
    <w:rsid w:val="00A563F4"/>
    <w:rsid w:val="00A57142"/>
    <w:rsid w:val="00A62ACA"/>
    <w:rsid w:val="00A648CD"/>
    <w:rsid w:val="00A6537A"/>
    <w:rsid w:val="00A6785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AF0"/>
    <w:rsid w:val="00AA052C"/>
    <w:rsid w:val="00AA1E45"/>
    <w:rsid w:val="00AA301F"/>
    <w:rsid w:val="00AA4286"/>
    <w:rsid w:val="00AA456B"/>
    <w:rsid w:val="00AA4887"/>
    <w:rsid w:val="00AA57F5"/>
    <w:rsid w:val="00AA672E"/>
    <w:rsid w:val="00AA6EC9"/>
    <w:rsid w:val="00AB3CB3"/>
    <w:rsid w:val="00AB41D5"/>
    <w:rsid w:val="00AB6309"/>
    <w:rsid w:val="00AB6C5F"/>
    <w:rsid w:val="00AB7129"/>
    <w:rsid w:val="00AC27A6"/>
    <w:rsid w:val="00AC30F7"/>
    <w:rsid w:val="00AC3A5A"/>
    <w:rsid w:val="00AC4D95"/>
    <w:rsid w:val="00AC5DF4"/>
    <w:rsid w:val="00AD0AEF"/>
    <w:rsid w:val="00AD11B7"/>
    <w:rsid w:val="00AD1A94"/>
    <w:rsid w:val="00AD1C05"/>
    <w:rsid w:val="00AD3692"/>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3DA3"/>
    <w:rsid w:val="00B147DD"/>
    <w:rsid w:val="00B156FD"/>
    <w:rsid w:val="00B21F61"/>
    <w:rsid w:val="00B2258C"/>
    <w:rsid w:val="00B261F1"/>
    <w:rsid w:val="00B265BC"/>
    <w:rsid w:val="00B27F9D"/>
    <w:rsid w:val="00B31FB1"/>
    <w:rsid w:val="00B33952"/>
    <w:rsid w:val="00B33C5E"/>
    <w:rsid w:val="00B342F4"/>
    <w:rsid w:val="00B34369"/>
    <w:rsid w:val="00B34DC2"/>
    <w:rsid w:val="00B378E5"/>
    <w:rsid w:val="00B4346D"/>
    <w:rsid w:val="00B440F4"/>
    <w:rsid w:val="00B447A5"/>
    <w:rsid w:val="00B4607B"/>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98B"/>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67DD"/>
    <w:rsid w:val="00BF74A6"/>
    <w:rsid w:val="00C013AD"/>
    <w:rsid w:val="00C01683"/>
    <w:rsid w:val="00C04904"/>
    <w:rsid w:val="00C0515C"/>
    <w:rsid w:val="00C056B3"/>
    <w:rsid w:val="00C103E5"/>
    <w:rsid w:val="00C13319"/>
    <w:rsid w:val="00C13EE9"/>
    <w:rsid w:val="00C1632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7AFA"/>
    <w:rsid w:val="00C521D6"/>
    <w:rsid w:val="00C55232"/>
    <w:rsid w:val="00C553A4"/>
    <w:rsid w:val="00C55A06"/>
    <w:rsid w:val="00C55D03"/>
    <w:rsid w:val="00C5742D"/>
    <w:rsid w:val="00C601BC"/>
    <w:rsid w:val="00C6329F"/>
    <w:rsid w:val="00C63340"/>
    <w:rsid w:val="00C643F9"/>
    <w:rsid w:val="00C64E95"/>
    <w:rsid w:val="00C71372"/>
    <w:rsid w:val="00C71A02"/>
    <w:rsid w:val="00C72410"/>
    <w:rsid w:val="00C7287F"/>
    <w:rsid w:val="00C75045"/>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CD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7C5D"/>
    <w:rsid w:val="00CF048A"/>
    <w:rsid w:val="00CF155A"/>
    <w:rsid w:val="00CF2947"/>
    <w:rsid w:val="00CF399A"/>
    <w:rsid w:val="00CF686F"/>
    <w:rsid w:val="00CF6E60"/>
    <w:rsid w:val="00CF7BCA"/>
    <w:rsid w:val="00D008D6"/>
    <w:rsid w:val="00D008FD"/>
    <w:rsid w:val="00D0321C"/>
    <w:rsid w:val="00D035EC"/>
    <w:rsid w:val="00D03B92"/>
    <w:rsid w:val="00D04E8B"/>
    <w:rsid w:val="00D06AB1"/>
    <w:rsid w:val="00D072ED"/>
    <w:rsid w:val="00D07A16"/>
    <w:rsid w:val="00D1067E"/>
    <w:rsid w:val="00D10F50"/>
    <w:rsid w:val="00D11272"/>
    <w:rsid w:val="00D126F5"/>
    <w:rsid w:val="00D1489E"/>
    <w:rsid w:val="00D20737"/>
    <w:rsid w:val="00D2169F"/>
    <w:rsid w:val="00D21B2D"/>
    <w:rsid w:val="00D21E81"/>
    <w:rsid w:val="00D223DE"/>
    <w:rsid w:val="00D25E37"/>
    <w:rsid w:val="00D2661A"/>
    <w:rsid w:val="00D27582"/>
    <w:rsid w:val="00D27EC4"/>
    <w:rsid w:val="00D32719"/>
    <w:rsid w:val="00D33333"/>
    <w:rsid w:val="00D33457"/>
    <w:rsid w:val="00D34530"/>
    <w:rsid w:val="00D352A2"/>
    <w:rsid w:val="00D3594D"/>
    <w:rsid w:val="00D3660F"/>
    <w:rsid w:val="00D4162B"/>
    <w:rsid w:val="00D4514F"/>
    <w:rsid w:val="00D451E2"/>
    <w:rsid w:val="00D45E89"/>
    <w:rsid w:val="00D45E8D"/>
    <w:rsid w:val="00D466AE"/>
    <w:rsid w:val="00D4734F"/>
    <w:rsid w:val="00D51A43"/>
    <w:rsid w:val="00D51BF3"/>
    <w:rsid w:val="00D66846"/>
    <w:rsid w:val="00D675FB"/>
    <w:rsid w:val="00D71F25"/>
    <w:rsid w:val="00D71F37"/>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764"/>
    <w:rsid w:val="00DE2939"/>
    <w:rsid w:val="00DE6E81"/>
    <w:rsid w:val="00DE703F"/>
    <w:rsid w:val="00DE7595"/>
    <w:rsid w:val="00DF1961"/>
    <w:rsid w:val="00DF2FCB"/>
    <w:rsid w:val="00DF44DE"/>
    <w:rsid w:val="00DF5F11"/>
    <w:rsid w:val="00E01138"/>
    <w:rsid w:val="00E02DFB"/>
    <w:rsid w:val="00E030F9"/>
    <w:rsid w:val="00E0311A"/>
    <w:rsid w:val="00E03138"/>
    <w:rsid w:val="00E06404"/>
    <w:rsid w:val="00E065C0"/>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7511"/>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727"/>
    <w:rsid w:val="00E74C54"/>
    <w:rsid w:val="00E77A03"/>
    <w:rsid w:val="00E81AED"/>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669"/>
    <w:rsid w:val="00EC5359"/>
    <w:rsid w:val="00EC562A"/>
    <w:rsid w:val="00ED067A"/>
    <w:rsid w:val="00ED0AAF"/>
    <w:rsid w:val="00ED2B50"/>
    <w:rsid w:val="00EE0350"/>
    <w:rsid w:val="00EE0719"/>
    <w:rsid w:val="00EE0E80"/>
    <w:rsid w:val="00EE54A6"/>
    <w:rsid w:val="00EE613F"/>
    <w:rsid w:val="00EE7295"/>
    <w:rsid w:val="00EE7869"/>
    <w:rsid w:val="00EF054A"/>
    <w:rsid w:val="00EF3235"/>
    <w:rsid w:val="00EF6081"/>
    <w:rsid w:val="00EF7E72"/>
    <w:rsid w:val="00F06D37"/>
    <w:rsid w:val="00F0706D"/>
    <w:rsid w:val="00F07B9D"/>
    <w:rsid w:val="00F11586"/>
    <w:rsid w:val="00F1183B"/>
    <w:rsid w:val="00F11C9F"/>
    <w:rsid w:val="00F12263"/>
    <w:rsid w:val="00F1409D"/>
    <w:rsid w:val="00F14214"/>
    <w:rsid w:val="00F157A9"/>
    <w:rsid w:val="00F25BB6"/>
    <w:rsid w:val="00F26B7E"/>
    <w:rsid w:val="00F27A3B"/>
    <w:rsid w:val="00F303E7"/>
    <w:rsid w:val="00F33817"/>
    <w:rsid w:val="00F3608E"/>
    <w:rsid w:val="00F420D5"/>
    <w:rsid w:val="00F42D75"/>
    <w:rsid w:val="00F451EA"/>
    <w:rsid w:val="00F45447"/>
    <w:rsid w:val="00F456C6"/>
    <w:rsid w:val="00F4577B"/>
    <w:rsid w:val="00F46496"/>
    <w:rsid w:val="00F46F86"/>
    <w:rsid w:val="00F474D0"/>
    <w:rsid w:val="00F50179"/>
    <w:rsid w:val="00F515EE"/>
    <w:rsid w:val="00F52A13"/>
    <w:rsid w:val="00F56511"/>
    <w:rsid w:val="00F6194E"/>
    <w:rsid w:val="00F623AC"/>
    <w:rsid w:val="00F6412A"/>
    <w:rsid w:val="00F65893"/>
    <w:rsid w:val="00F66A4A"/>
    <w:rsid w:val="00F71E22"/>
    <w:rsid w:val="00F72142"/>
    <w:rsid w:val="00F72AE7"/>
    <w:rsid w:val="00F80F4A"/>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9C3"/>
    <w:rsid w:val="00FC2CB7"/>
    <w:rsid w:val="00FC4090"/>
    <w:rsid w:val="00FC55B4"/>
    <w:rsid w:val="00FD00E6"/>
    <w:rsid w:val="00FD09A1"/>
    <w:rsid w:val="00FD2A7C"/>
    <w:rsid w:val="00FD59EB"/>
    <w:rsid w:val="00FD7299"/>
    <w:rsid w:val="00FE0B3F"/>
    <w:rsid w:val="00FE1FBE"/>
    <w:rsid w:val="00FE3901"/>
    <w:rsid w:val="00FE39D3"/>
    <w:rsid w:val="00FE4BCE"/>
    <w:rsid w:val="00FE54AE"/>
    <w:rsid w:val="00FE576A"/>
    <w:rsid w:val="00FE7E79"/>
    <w:rsid w:val="00FF3E7D"/>
    <w:rsid w:val="00FF5B99"/>
    <w:rsid w:val="00FF730C"/>
    <w:rsid w:val="00FF73F4"/>
    <w:rsid w:val="00FF7CE4"/>
    <w:rsid w:val="00FF7E39"/>
    <w:rsid w:val="0CFF53BF"/>
    <w:rsid w:val="14C91E0F"/>
    <w:rsid w:val="17CE5233"/>
    <w:rsid w:val="41AC599C"/>
  </w:rsids>
  <m:mathPr>
    <m:mathFont m:val="Cambria Math"/>
    <m:brkBin m:val="before"/>
    <m:brkBinSub m:val="--"/>
    <m:smallFrac m:val="0"/>
    <m:dispDef/>
    <m:lMargin m:val="0"/>
    <m:rMargin m:val="0"/>
    <m:defJc m:val="centerGroup"/>
    <m:wrapIndent m:val="1440"/>
    <m:intLim m:val="undOvr"/>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7"/>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6"/>
    <w:semiHidden/>
    <w:unhideWhenUsed/>
    <w:uiPriority w:val="99"/>
    <w:rPr>
      <w:sz w:val="18"/>
      <w:szCs w:val="18"/>
    </w:rPr>
  </w:style>
  <w:style w:type="paragraph" w:styleId="17">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100"/>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Normal (Web)"/>
    <w:basedOn w:val="1"/>
    <w:semiHidden/>
    <w:unhideWhenUsed/>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uiPriority w:val="99"/>
    <w:rPr>
      <w:rFonts w:ascii="宋体"/>
      <w:kern w:val="2"/>
      <w:sz w:val="18"/>
      <w:szCs w:val="18"/>
    </w:rPr>
  </w:style>
  <w:style w:type="character" w:customStyle="1" w:styleId="46">
    <w:name w:val="批注框文本 字符"/>
    <w:link w:val="16"/>
    <w:semiHidden/>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uiPriority w:val="29"/>
    <w:rPr>
      <w:i/>
      <w:iCs/>
      <w:color w:val="000000"/>
      <w:kern w:val="2"/>
      <w:sz w:val="21"/>
      <w:szCs w:val="21"/>
    </w:rPr>
  </w:style>
  <w:style w:type="character" w:customStyle="1" w:styleId="49">
    <w:name w:val="标题 字符"/>
    <w:link w:val="26"/>
    <w:uiPriority w:val="0"/>
    <w:rPr>
      <w:rFonts w:ascii="Arial" w:hAnsi="Arial" w:cs="Arial"/>
      <w:b/>
      <w:bCs/>
      <w:kern w:val="2"/>
      <w:sz w:val="32"/>
      <w:szCs w:val="32"/>
    </w:rPr>
  </w:style>
  <w:style w:type="paragraph" w:customStyle="1" w:styleId="50">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uiPriority w:val="0"/>
    <w:pPr>
      <w:spacing w:line="310" w:lineRule="exact"/>
    </w:pPr>
    <w:rPr>
      <w:rFonts w:ascii="黑体" w:eastAsia="黑体"/>
      <w:kern w:val="0"/>
      <w:sz w:val="28"/>
    </w:rPr>
  </w:style>
  <w:style w:type="paragraph" w:customStyle="1" w:styleId="74">
    <w:name w:val="标准文件_封面密级"/>
    <w:basedOn w:val="1"/>
    <w:uiPriority w:val="0"/>
    <w:rPr>
      <w:rFonts w:eastAsia="黑体"/>
      <w:sz w:val="32"/>
    </w:rPr>
  </w:style>
  <w:style w:type="paragraph" w:customStyle="1" w:styleId="75">
    <w:name w:val="标准文件_封面实施日期"/>
    <w:basedOn w:val="1"/>
    <w:uiPriority w:val="0"/>
    <w:pPr>
      <w:spacing w:line="310" w:lineRule="exact"/>
      <w:jc w:val="right"/>
    </w:pPr>
    <w:rPr>
      <w:rFonts w:ascii="黑体" w:eastAsia="黑体"/>
      <w:sz w:val="28"/>
    </w:rPr>
  </w:style>
  <w:style w:type="paragraph" w:customStyle="1" w:styleId="76">
    <w:name w:val="标准文件_封面抬头"/>
    <w:basedOn w:val="57"/>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uiPriority w:val="0"/>
    <w:rPr>
      <w:kern w:val="2"/>
      <w:sz w:val="21"/>
      <w:szCs w:val="21"/>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ind w:left="0" w:firstLine="0"/>
    </w:pPr>
  </w:style>
  <w:style w:type="paragraph" w:customStyle="1" w:styleId="92">
    <w:name w:val="标准文件_目录标题"/>
    <w:basedOn w:val="1"/>
    <w:uiPriority w:val="0"/>
    <w:pPr>
      <w:spacing w:before="480" w:after="150"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pPr>
  </w:style>
  <w:style w:type="paragraph" w:customStyle="1" w:styleId="95">
    <w:name w:val="标准文件_三级条标题"/>
    <w:basedOn w:val="66"/>
    <w:next w:val="57"/>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uiPriority w:val="0"/>
    <w:rPr>
      <w:rFonts w:ascii="宋体"/>
      <w:kern w:val="2"/>
      <w:sz w:val="18"/>
      <w:szCs w:val="18"/>
    </w:rPr>
  </w:style>
  <w:style w:type="paragraph" w:customStyle="1" w:styleId="101">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uiPriority w:val="0"/>
    <w:pPr>
      <w:numPr>
        <w:ilvl w:val="0"/>
        <w:numId w:val="12"/>
      </w:numPr>
      <w:spacing w:line="240" w:lineRule="auto"/>
      <w:jc w:val="left"/>
    </w:pPr>
    <w:rPr>
      <w:rFonts w:ascii="宋体" w:hAnsi="宋体"/>
      <w:sz w:val="18"/>
    </w:rPr>
  </w:style>
  <w:style w:type="character" w:customStyle="1" w:styleId="103">
    <w:name w:val="标准文件_图表脚注内容"/>
    <w:uiPriority w:val="0"/>
    <w:rPr>
      <w:rFonts w:ascii="宋体" w:hAnsi="宋体" w:eastAsia="宋体" w:cs="Times New Roman"/>
      <w:spacing w:val="0"/>
      <w:sz w:val="18"/>
      <w:vertAlign w:val="superscript"/>
    </w:rPr>
  </w:style>
  <w:style w:type="paragraph" w:customStyle="1" w:styleId="104">
    <w:name w:val="标准文件_五级条标题"/>
    <w:next w:val="57"/>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uiPriority w:val="0"/>
    <w:pPr>
      <w:adjustRightInd/>
      <w:spacing w:line="240" w:lineRule="auto"/>
      <w:jc w:val="left"/>
    </w:pPr>
    <w:rPr>
      <w:bCs/>
      <w:iCs/>
    </w:rPr>
  </w:style>
  <w:style w:type="paragraph" w:customStyle="1" w:styleId="144">
    <w:name w:val="目录 31"/>
    <w:basedOn w:val="1"/>
    <w:next w:val="1"/>
    <w:autoRedefine/>
    <w:semiHidden/>
    <w:uiPriority w:val="0"/>
    <w:pPr>
      <w:spacing w:line="240" w:lineRule="auto"/>
    </w:pPr>
    <w:rPr>
      <w:rFonts w:ascii="宋体" w:hAnsi="宋体"/>
      <w:iCs/>
    </w:rPr>
  </w:style>
  <w:style w:type="paragraph" w:customStyle="1" w:styleId="145">
    <w:name w:val="目录 41"/>
    <w:basedOn w:val="1"/>
    <w:next w:val="1"/>
    <w:autoRedefine/>
    <w:semiHidden/>
    <w:uiPriority w:val="0"/>
    <w:pPr>
      <w:adjustRightInd/>
      <w:spacing w:line="240" w:lineRule="auto"/>
      <w:jc w:val="left"/>
    </w:pPr>
  </w:style>
  <w:style w:type="paragraph" w:customStyle="1" w:styleId="146">
    <w:name w:val="目录 51"/>
    <w:basedOn w:val="1"/>
    <w:next w:val="1"/>
    <w:autoRedefine/>
    <w:semiHidden/>
    <w:uiPriority w:val="0"/>
    <w:pPr>
      <w:spacing w:line="240" w:lineRule="auto"/>
    </w:pPr>
    <w:rPr>
      <w:rFonts w:ascii="宋体" w:hAnsi="宋体"/>
    </w:rPr>
  </w:style>
  <w:style w:type="paragraph" w:customStyle="1" w:styleId="147">
    <w:name w:val="目录 61"/>
    <w:basedOn w:val="1"/>
    <w:next w:val="1"/>
    <w:autoRedefine/>
    <w:semiHidden/>
    <w:uiPriority w:val="0"/>
    <w:pPr>
      <w:adjustRightInd/>
      <w:spacing w:line="240" w:lineRule="auto"/>
      <w:jc w:val="left"/>
    </w:pPr>
  </w:style>
  <w:style w:type="paragraph" w:customStyle="1" w:styleId="148">
    <w:name w:val="目录 71"/>
    <w:basedOn w:val="147"/>
    <w:autoRedefine/>
    <w:semiHidden/>
    <w:uiPriority w:val="0"/>
    <w:pPr>
      <w:ind w:left="1260"/>
    </w:pPr>
  </w:style>
  <w:style w:type="paragraph" w:customStyle="1" w:styleId="149">
    <w:name w:val="目录 81"/>
    <w:basedOn w:val="148"/>
    <w:autoRedefine/>
    <w:semiHidden/>
    <w:uiPriority w:val="0"/>
    <w:pPr>
      <w:ind w:left="1470"/>
    </w:pPr>
  </w:style>
  <w:style w:type="paragraph" w:customStyle="1" w:styleId="150">
    <w:name w:val="目录 91"/>
    <w:basedOn w:val="149"/>
    <w:autoRedefine/>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07350F9AD44BB291E7F63EA06501F1"/>
        <w:style w:val=""/>
        <w:category>
          <w:name w:val="常规"/>
          <w:gallery w:val="placeholder"/>
        </w:category>
        <w:types>
          <w:type w:val="bbPlcHdr"/>
        </w:types>
        <w:behaviors>
          <w:behavior w:val="content"/>
        </w:behaviors>
        <w:description w:val=""/>
        <w:guid w:val="{4F5AAA29-5302-4D67-A9D1-90716D1FA9FE}"/>
      </w:docPartPr>
      <w:docPartBody>
        <w:p w14:paraId="293C1F95">
          <w:pPr>
            <w:pStyle w:val="5"/>
          </w:pPr>
          <w:r>
            <w:rPr>
              <w:rStyle w:val="4"/>
              <w:rFonts w:hint="eastAsia"/>
            </w:rPr>
            <w:t>单击或点击此处输入文字。</w:t>
          </w:r>
        </w:p>
      </w:docPartBody>
    </w:docPart>
    <w:docPart>
      <w:docPartPr>
        <w:name w:val="71506FEE4E774C7AB45395B7459300A1"/>
        <w:style w:val=""/>
        <w:category>
          <w:name w:val="常规"/>
          <w:gallery w:val="placeholder"/>
        </w:category>
        <w:types>
          <w:type w:val="bbPlcHdr"/>
        </w:types>
        <w:behaviors>
          <w:behavior w:val="content"/>
        </w:behaviors>
        <w:description w:val=""/>
        <w:guid w:val="{0AD32B46-3EA9-4300-94EC-C366F812EB1C}"/>
      </w:docPartPr>
      <w:docPartBody>
        <w:p w14:paraId="19BD862B">
          <w:pPr>
            <w:pStyle w:val="6"/>
          </w:pPr>
          <w:r>
            <w:rPr>
              <w:rStyle w:val="4"/>
              <w:rFonts w:hint="eastAsia"/>
            </w:rPr>
            <w:t>选择一项。</w:t>
          </w:r>
        </w:p>
      </w:docPartBody>
    </w:docPart>
    <w:docPart>
      <w:docPartPr>
        <w:name w:val="119AFA46F96644B995D2315C58E4C477"/>
        <w:style w:val=""/>
        <w:category>
          <w:name w:val="常规"/>
          <w:gallery w:val="placeholder"/>
        </w:category>
        <w:types>
          <w:type w:val="bbPlcHdr"/>
        </w:types>
        <w:behaviors>
          <w:behavior w:val="content"/>
        </w:behaviors>
        <w:description w:val=""/>
        <w:guid w:val="{45B4C607-B877-4401-A357-5D174F530A8D}"/>
      </w:docPartPr>
      <w:docPartBody>
        <w:p w14:paraId="593117C4">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38"/>
    <w:rsid w:val="00060CD0"/>
    <w:rsid w:val="000906FB"/>
    <w:rsid w:val="00166B08"/>
    <w:rsid w:val="001D0238"/>
    <w:rsid w:val="002A0FB2"/>
    <w:rsid w:val="002F3919"/>
    <w:rsid w:val="00307BF7"/>
    <w:rsid w:val="00361989"/>
    <w:rsid w:val="00375DEC"/>
    <w:rsid w:val="00394C24"/>
    <w:rsid w:val="003D27DA"/>
    <w:rsid w:val="004B2388"/>
    <w:rsid w:val="00582891"/>
    <w:rsid w:val="005A62B3"/>
    <w:rsid w:val="00616463"/>
    <w:rsid w:val="0064343D"/>
    <w:rsid w:val="00646180"/>
    <w:rsid w:val="00684009"/>
    <w:rsid w:val="006A582F"/>
    <w:rsid w:val="00716EA4"/>
    <w:rsid w:val="007B5D11"/>
    <w:rsid w:val="00862C8F"/>
    <w:rsid w:val="008A1216"/>
    <w:rsid w:val="008B2072"/>
    <w:rsid w:val="00947DF7"/>
    <w:rsid w:val="00A038BC"/>
    <w:rsid w:val="00A62ACA"/>
    <w:rsid w:val="00A75259"/>
    <w:rsid w:val="00B13DA3"/>
    <w:rsid w:val="00D10299"/>
    <w:rsid w:val="00EF0C2D"/>
    <w:rsid w:val="00F64C53"/>
    <w:rsid w:val="00F81CD8"/>
    <w:rsid w:val="00F8580C"/>
    <w:rsid w:val="00FE1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8007350F9AD44BB291E7F63EA06501F1"/>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71506FEE4E774C7AB45395B7459300A1"/>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119AFA46F96644B995D2315C58E4C477"/>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DBE8AA-4CA5-414A-AB87-211B2BDB2BF7}">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1965</Words>
  <Characters>2534</Characters>
  <Lines>57</Lines>
  <Paragraphs>16</Paragraphs>
  <TotalTime>940</TotalTime>
  <ScaleCrop>false</ScaleCrop>
  <LinksUpToDate>false</LinksUpToDate>
  <CharactersWithSpaces>2705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2024-10-30T02:34:00Z</dcterms:created>
  <dc:creator>zhichen qi</dc:creator>
  <dc:description>&lt;config cover="true" show_menu="true" version="1.0.0" doctype="SDKXY"&gt;_x000d_
&lt;/config&gt;</dc:description>
  <cp:lastModifiedBy>hyk</cp:lastModifiedBy>
  <cp:lastPrinted>2024-11-13T07:35:00Z</cp:lastPrinted>
  <dcterms:modified xsi:type="dcterms:W3CDTF">2024-12-03T01:33:12Z</dcterms:modified>
  <dc:title>地方标准</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A20F9C98340D4889AFDB55DBE7DC5649_12</vt:lpwstr>
  </property>
</Properties>
</file>