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9DA90">
      <w:pPr>
        <w:spacing w:line="700" w:lineRule="exact"/>
        <w:jc w:val="center"/>
        <w:rPr>
          <w:rFonts w:hint="eastAsia" w:ascii="方正小标宋_GBK" w:hAnsi="Times New Roman" w:eastAsia="方正小标宋_GBK" w:cs="Times New Roman"/>
          <w:b w:val="0"/>
          <w:bCs/>
          <w:color w:val="auto"/>
          <w:spacing w:val="5"/>
          <w:sz w:val="44"/>
          <w:szCs w:val="44"/>
          <w:lang w:val="en-US" w:eastAsia="zh-CN"/>
        </w:rPr>
      </w:pPr>
      <w:r>
        <w:rPr>
          <w:rFonts w:hint="eastAsia" w:ascii="方正小标宋_GBK" w:hAnsi="Times New Roman" w:eastAsia="方正小标宋_GBK" w:cs="Times New Roman"/>
          <w:b w:val="0"/>
          <w:bCs/>
          <w:color w:val="auto"/>
          <w:spacing w:val="5"/>
          <w:sz w:val="44"/>
          <w:szCs w:val="44"/>
          <w:lang w:val="en-US" w:eastAsia="zh-CN"/>
        </w:rPr>
        <w:t>《党政机关国有资产管理工作规范》</w:t>
      </w:r>
    </w:p>
    <w:p w14:paraId="584C1C73">
      <w:pPr>
        <w:spacing w:line="700" w:lineRule="exact"/>
        <w:jc w:val="center"/>
        <w:rPr>
          <w:rFonts w:hint="default" w:ascii="方正小标宋_GBK" w:hAnsi="Times New Roman" w:eastAsia="方正小标宋_GBK" w:cs="Times New Roman"/>
          <w:b w:val="0"/>
          <w:bCs/>
          <w:color w:val="auto"/>
          <w:spacing w:val="5"/>
          <w:sz w:val="44"/>
          <w:szCs w:val="44"/>
          <w:lang w:val="en-US" w:eastAsia="zh-CN"/>
        </w:rPr>
      </w:pPr>
      <w:r>
        <w:rPr>
          <w:rFonts w:hint="eastAsia" w:ascii="方正小标宋_GBK" w:eastAsia="方正小标宋_GBK" w:cs="Times New Roman"/>
          <w:b w:val="0"/>
          <w:bCs/>
          <w:color w:val="auto"/>
          <w:spacing w:val="5"/>
          <w:sz w:val="44"/>
          <w:szCs w:val="44"/>
          <w:lang w:val="en-US" w:eastAsia="zh-CN"/>
        </w:rPr>
        <w:t>地方</w:t>
      </w:r>
      <w:r>
        <w:rPr>
          <w:rFonts w:hint="eastAsia" w:ascii="方正小标宋_GBK" w:hAnsi="Times New Roman" w:eastAsia="方正小标宋_GBK" w:cs="Times New Roman"/>
          <w:b w:val="0"/>
          <w:bCs/>
          <w:color w:val="auto"/>
          <w:spacing w:val="5"/>
          <w:sz w:val="44"/>
          <w:szCs w:val="44"/>
          <w:lang w:val="en-US" w:eastAsia="zh-CN"/>
        </w:rPr>
        <w:t>标准编制说明</w:t>
      </w:r>
    </w:p>
    <w:p w14:paraId="17EB75F3">
      <w:pPr>
        <w:widowControl w:val="0"/>
        <w:numPr>
          <w:ilvl w:val="0"/>
          <w:numId w:val="0"/>
        </w:numPr>
        <w:spacing w:line="580" w:lineRule="exact"/>
        <w:jc w:val="both"/>
        <w:outlineLvl w:val="1"/>
        <w:rPr>
          <w:rFonts w:hint="eastAsia" w:ascii="黑体" w:hAnsi="黑体" w:eastAsia="黑体" w:cs="黑体"/>
          <w:color w:val="auto"/>
          <w:sz w:val="32"/>
          <w:szCs w:val="32"/>
          <w:lang w:eastAsia="zh-CN"/>
        </w:rPr>
      </w:pPr>
    </w:p>
    <w:p w14:paraId="7E608C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一、目的意义</w:t>
      </w:r>
    </w:p>
    <w:p w14:paraId="6337BA03">
      <w:pPr>
        <w:numPr>
          <w:ilvl w:val="0"/>
          <w:numId w:val="0"/>
        </w:numPr>
        <w:spacing w:line="580" w:lineRule="exact"/>
        <w:ind w:firstLine="640"/>
        <w:outlineLvl w:val="2"/>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1.政治要求</w:t>
      </w:r>
    </w:p>
    <w:p w14:paraId="6870B445">
      <w:pPr>
        <w:widowControl/>
        <w:spacing w:line="420" w:lineRule="atLeast"/>
        <w:ind w:firstLine="640" w:firstLineChars="200"/>
        <w:jc w:val="left"/>
        <w:rPr>
          <w:rFonts w:hint="eastAsia" w:ascii="方正仿宋_GBK" w:hAnsi="方正仿宋_GBK" w:eastAsia="方正仿宋_GBK" w:cs="方正仿宋_GBK"/>
          <w:b w:val="0"/>
          <w:bCs w:val="0"/>
          <w:color w:val="auto"/>
          <w:sz w:val="32"/>
          <w:szCs w:val="32"/>
          <w:lang w:eastAsia="zh-CN"/>
        </w:rPr>
      </w:pPr>
      <w:r>
        <w:rPr>
          <w:rFonts w:hint="eastAsia" w:ascii="方正仿宋_GBK" w:hAnsi="方正仿宋_GBK" w:eastAsia="方正仿宋_GBK" w:cs="方正仿宋_GBK"/>
          <w:b w:val="0"/>
          <w:bCs w:val="0"/>
          <w:color w:val="auto"/>
          <w:sz w:val="32"/>
          <w:szCs w:val="32"/>
          <w:lang w:val="en-US" w:eastAsia="zh-CN"/>
        </w:rPr>
        <w:t>行政事业性国有资产是国有资产的重要组成部分，是党和国家事业发展的物质基础和重要保障。江苏省行政事业性国有资产规模近年来在不断扩大。2023年末，全省行政事业性国有资产总额为4.24万亿元。加强行政事业性国有资产管理是</w:t>
      </w:r>
      <w:r>
        <w:rPr>
          <w:rFonts w:hint="eastAsia" w:ascii="方正仿宋_GBK" w:hAnsi="方正仿宋_GBK" w:eastAsia="方正仿宋_GBK" w:cs="方正仿宋_GBK"/>
          <w:b w:val="0"/>
          <w:bCs w:val="0"/>
          <w:color w:val="auto"/>
          <w:sz w:val="32"/>
          <w:szCs w:val="32"/>
          <w:lang w:eastAsia="zh-CN"/>
        </w:rPr>
        <w:t>贯彻落实过紧日子要求，推进节约型机关建设的重要举措。</w:t>
      </w:r>
    </w:p>
    <w:p w14:paraId="400E7633">
      <w:pPr>
        <w:widowControl/>
        <w:spacing w:line="420" w:lineRule="atLeast"/>
        <w:ind w:firstLine="640" w:firstLineChars="200"/>
        <w:jc w:val="left"/>
        <w:outlineLvl w:val="2"/>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2.管理要求</w:t>
      </w:r>
    </w:p>
    <w:p w14:paraId="1CEDB8E3">
      <w:pPr>
        <w:widowControl/>
        <w:spacing w:line="420" w:lineRule="atLeast"/>
        <w:ind w:firstLine="640" w:firstLineChars="200"/>
        <w:jc w:val="left"/>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eastAsia="zh-CN"/>
        </w:rPr>
        <w:t>国务院</w:t>
      </w:r>
      <w:r>
        <w:rPr>
          <w:rFonts w:hint="eastAsia" w:ascii="方正仿宋_GBK" w:hAnsi="方正仿宋_GBK" w:eastAsia="方正仿宋_GBK" w:cs="方正仿宋_GBK"/>
          <w:b w:val="0"/>
          <w:bCs w:val="0"/>
          <w:color w:val="auto"/>
          <w:sz w:val="32"/>
          <w:szCs w:val="32"/>
          <w:lang w:val="en-US" w:eastAsia="zh-CN"/>
        </w:rPr>
        <w:t>2021年印发</w:t>
      </w:r>
      <w:r>
        <w:rPr>
          <w:rFonts w:hint="eastAsia" w:ascii="方正仿宋_GBK" w:hAnsi="方正仿宋_GBK" w:eastAsia="方正仿宋_GBK" w:cs="方正仿宋_GBK"/>
          <w:b w:val="0"/>
          <w:bCs w:val="0"/>
          <w:color w:val="auto"/>
          <w:sz w:val="32"/>
          <w:szCs w:val="32"/>
          <w:lang w:eastAsia="zh-CN"/>
        </w:rPr>
        <w:t>《行政事业性国有资产管理条例》。</w:t>
      </w:r>
      <w:r>
        <w:rPr>
          <w:rFonts w:hint="eastAsia" w:ascii="方正仿宋_GBK" w:hAnsi="方正仿宋_GBK" w:eastAsia="方正仿宋_GBK" w:cs="方正仿宋_GBK"/>
          <w:b w:val="0"/>
          <w:bCs w:val="0"/>
          <w:color w:val="auto"/>
          <w:sz w:val="32"/>
          <w:szCs w:val="32"/>
          <w:lang w:val="en-US" w:eastAsia="zh-CN"/>
        </w:rPr>
        <w:t>2023年江苏省制定出台了《江苏省行政事业性国有资产管理办法》，行政事业性国有资产的基础管理是其</w:t>
      </w:r>
      <w:r>
        <w:rPr>
          <w:rFonts w:hint="eastAsia" w:ascii="方正仿宋_GBK" w:hAnsi="方正仿宋_GBK" w:eastAsia="方正仿宋_GBK" w:cs="方正仿宋_GBK"/>
          <w:b w:val="0"/>
          <w:bCs w:val="0"/>
          <w:color w:val="auto"/>
          <w:sz w:val="32"/>
          <w:szCs w:val="32"/>
          <w:highlight w:val="none"/>
          <w:lang w:val="en-US" w:eastAsia="zh-CN"/>
        </w:rPr>
        <w:t>中的</w:t>
      </w:r>
      <w:r>
        <w:rPr>
          <w:rFonts w:hint="eastAsia" w:ascii="方正仿宋_GBK" w:hAnsi="方正仿宋_GBK" w:eastAsia="方正仿宋_GBK" w:cs="方正仿宋_GBK"/>
          <w:b w:val="0"/>
          <w:bCs w:val="0"/>
          <w:color w:val="auto"/>
          <w:sz w:val="32"/>
          <w:szCs w:val="32"/>
          <w:highlight w:val="none"/>
          <w:lang w:eastAsia="zh-CN"/>
        </w:rPr>
        <w:t>重要内容。</w:t>
      </w:r>
      <w:r>
        <w:rPr>
          <w:rFonts w:hint="eastAsia" w:ascii="方正仿宋_GBK" w:hAnsi="方正仿宋_GBK" w:eastAsia="方正仿宋_GBK" w:cs="方正仿宋_GBK"/>
          <w:b w:val="0"/>
          <w:bCs w:val="0"/>
          <w:color w:val="auto"/>
          <w:sz w:val="32"/>
          <w:szCs w:val="32"/>
          <w:lang w:val="en-US" w:eastAsia="zh-CN"/>
        </w:rPr>
        <w:t>在</w:t>
      </w:r>
      <w:r>
        <w:rPr>
          <w:rFonts w:hint="eastAsia" w:ascii="方正仿宋_GBK" w:hAnsi="方正仿宋_GBK" w:eastAsia="方正仿宋_GBK" w:cs="方正仿宋_GBK"/>
          <w:b w:val="0"/>
          <w:bCs w:val="0"/>
          <w:color w:val="auto"/>
          <w:sz w:val="32"/>
          <w:szCs w:val="32"/>
          <w:lang w:eastAsia="zh-CN"/>
        </w:rPr>
        <w:t>江苏</w:t>
      </w:r>
      <w:r>
        <w:rPr>
          <w:rFonts w:hint="eastAsia" w:ascii="方正仿宋_GBK" w:hAnsi="方正仿宋_GBK" w:eastAsia="方正仿宋_GBK" w:cs="方正仿宋_GBK"/>
          <w:b w:val="0"/>
          <w:bCs w:val="0"/>
          <w:color w:val="auto"/>
          <w:sz w:val="32"/>
          <w:szCs w:val="32"/>
          <w:lang w:val="en-US" w:eastAsia="zh-CN"/>
        </w:rPr>
        <w:t>省地方标准《机关国有资产管理绩效评价导则》（DB32T3828-2020）中，基础管理分值占比36%</w:t>
      </w:r>
      <w:r>
        <w:rPr>
          <w:rFonts w:hint="eastAsia" w:ascii="方正仿宋_GBK" w:hAnsi="方正仿宋_GBK" w:eastAsia="方正仿宋_GBK" w:cs="方正仿宋_GBK"/>
          <w:b w:val="0"/>
          <w:bCs w:val="0"/>
          <w:color w:val="auto"/>
          <w:sz w:val="32"/>
          <w:szCs w:val="32"/>
          <w:lang w:eastAsia="zh-CN"/>
        </w:rPr>
        <w:t>。</w:t>
      </w:r>
      <w:r>
        <w:rPr>
          <w:rFonts w:hint="eastAsia" w:ascii="方正仿宋_GBK" w:hAnsi="方正仿宋_GBK" w:eastAsia="方正仿宋_GBK" w:cs="方正仿宋_GBK"/>
          <w:b w:val="0"/>
          <w:bCs w:val="0"/>
          <w:color w:val="auto"/>
          <w:sz w:val="32"/>
          <w:szCs w:val="32"/>
          <w:lang w:val="en-US" w:eastAsia="zh-CN"/>
        </w:rPr>
        <w:t>近年来，为加强行政事业性国有资产管理工作，江苏省机关事务管理局先后出台了《江苏省省级机关国有资产监督检查管理办法》《江苏省省级机关国有资产管理绩效评价办法（试行）》</w:t>
      </w:r>
      <w:r>
        <w:rPr>
          <w:rFonts w:hint="eastAsia" w:ascii="方正仿宋_GBK" w:hAnsi="方正仿宋_GBK" w:eastAsia="方正仿宋_GBK" w:cs="方正仿宋_GBK"/>
          <w:b w:val="0"/>
          <w:bCs w:val="0"/>
          <w:color w:val="auto"/>
          <w:sz w:val="32"/>
          <w:szCs w:val="32"/>
          <w:highlight w:val="none"/>
          <w:lang w:val="en-US" w:eastAsia="zh-CN"/>
        </w:rPr>
        <w:t>《省级机关国有资产处置实施细则》《省级机关国有资产管理人员管理办法》等管理制度，形成了较完整的国有资产管理制度体系。这些</w:t>
      </w:r>
      <w:r>
        <w:rPr>
          <w:rFonts w:hint="eastAsia" w:ascii="方正仿宋_GBK" w:hAnsi="方正仿宋_GBK" w:eastAsia="方正仿宋_GBK" w:cs="方正仿宋_GBK"/>
          <w:b w:val="0"/>
          <w:bCs w:val="0"/>
          <w:color w:val="auto"/>
          <w:sz w:val="32"/>
          <w:szCs w:val="32"/>
          <w:lang w:val="en-US" w:eastAsia="zh-CN"/>
        </w:rPr>
        <w:t>制度对党政机关国有资产管理工作中的各环节提出了</w:t>
      </w:r>
      <w:r>
        <w:rPr>
          <w:rFonts w:hint="eastAsia" w:ascii="方正仿宋_GBK" w:hAnsi="方正仿宋_GBK" w:eastAsia="方正仿宋_GBK" w:cs="方正仿宋_GBK"/>
          <w:b w:val="0"/>
          <w:bCs w:val="0"/>
          <w:strike w:val="0"/>
          <w:dstrike w:val="0"/>
          <w:color w:val="auto"/>
          <w:sz w:val="32"/>
          <w:szCs w:val="32"/>
          <w:lang w:val="en-US" w:eastAsia="zh-CN"/>
        </w:rPr>
        <w:t>目标和要求</w:t>
      </w:r>
      <w:r>
        <w:rPr>
          <w:rFonts w:hint="eastAsia" w:ascii="方正仿宋_GBK" w:hAnsi="方正仿宋_GBK" w:eastAsia="方正仿宋_GBK" w:cs="方正仿宋_GBK"/>
          <w:b w:val="0"/>
          <w:bCs w:val="0"/>
          <w:color w:val="auto"/>
          <w:sz w:val="32"/>
          <w:szCs w:val="32"/>
          <w:lang w:val="en-US" w:eastAsia="zh-CN"/>
        </w:rPr>
        <w:t>，但是对党政机关内部资产管理工作分工以及资产管理具体</w:t>
      </w:r>
      <w:r>
        <w:rPr>
          <w:rFonts w:hint="eastAsia" w:ascii="方正仿宋_GBK" w:hAnsi="方正仿宋_GBK" w:eastAsia="方正仿宋_GBK" w:cs="方正仿宋_GBK"/>
          <w:b w:val="0"/>
          <w:bCs w:val="0"/>
          <w:strike/>
          <w:dstrike w:val="0"/>
          <w:color w:val="auto"/>
          <w:sz w:val="32"/>
          <w:szCs w:val="32"/>
          <w:lang w:val="en-US" w:eastAsia="zh-CN"/>
        </w:rPr>
        <w:t>的</w:t>
      </w:r>
      <w:r>
        <w:rPr>
          <w:rFonts w:hint="eastAsia" w:ascii="方正仿宋_GBK" w:hAnsi="方正仿宋_GBK" w:eastAsia="方正仿宋_GBK" w:cs="方正仿宋_GBK"/>
          <w:b w:val="0"/>
          <w:bCs w:val="0"/>
          <w:color w:val="auto"/>
          <w:sz w:val="32"/>
          <w:szCs w:val="32"/>
          <w:lang w:val="en-US" w:eastAsia="zh-CN"/>
        </w:rPr>
        <w:t>业务流程并未做出明确的规范。</w:t>
      </w:r>
      <w:r>
        <w:rPr>
          <w:rFonts w:hint="eastAsia" w:ascii="方正仿宋_GBK" w:hAnsi="方正仿宋_GBK" w:eastAsia="方正仿宋_GBK" w:cs="方正仿宋_GBK"/>
          <w:b w:val="0"/>
          <w:bCs w:val="0"/>
          <w:color w:val="auto"/>
          <w:sz w:val="32"/>
          <w:szCs w:val="32"/>
        </w:rPr>
        <w:t>本标准</w:t>
      </w:r>
      <w:r>
        <w:rPr>
          <w:rFonts w:hint="eastAsia" w:ascii="方正仿宋_GBK" w:hAnsi="方正仿宋_GBK" w:eastAsia="方正仿宋_GBK" w:cs="方正仿宋_GBK"/>
          <w:b w:val="0"/>
          <w:bCs w:val="0"/>
          <w:color w:val="auto"/>
          <w:sz w:val="32"/>
          <w:szCs w:val="32"/>
          <w:lang w:val="en-US" w:eastAsia="zh-CN"/>
        </w:rPr>
        <w:t>是</w:t>
      </w:r>
      <w:r>
        <w:rPr>
          <w:rFonts w:hint="eastAsia" w:ascii="方正仿宋_GBK" w:hAnsi="方正仿宋_GBK" w:eastAsia="方正仿宋_GBK" w:cs="方正仿宋_GBK"/>
          <w:b w:val="0"/>
          <w:bCs w:val="0"/>
          <w:color w:val="auto"/>
          <w:sz w:val="32"/>
          <w:szCs w:val="32"/>
        </w:rPr>
        <w:t>《江苏省</w:t>
      </w:r>
      <w:r>
        <w:rPr>
          <w:rFonts w:hint="eastAsia" w:ascii="方正仿宋_GBK" w:hAnsi="方正仿宋_GBK" w:eastAsia="方正仿宋_GBK" w:cs="方正仿宋_GBK"/>
          <w:b w:val="0"/>
          <w:bCs w:val="0"/>
          <w:color w:val="auto"/>
          <w:sz w:val="32"/>
          <w:szCs w:val="32"/>
          <w:lang w:eastAsia="zh-CN"/>
        </w:rPr>
        <w:t>行政事业性国有资产管理</w:t>
      </w:r>
      <w:r>
        <w:rPr>
          <w:rFonts w:hint="eastAsia" w:ascii="方正仿宋_GBK" w:hAnsi="方正仿宋_GBK" w:eastAsia="方正仿宋_GBK" w:cs="方正仿宋_GBK"/>
          <w:b w:val="0"/>
          <w:bCs w:val="0"/>
          <w:color w:val="auto"/>
          <w:sz w:val="32"/>
          <w:szCs w:val="32"/>
        </w:rPr>
        <w:t>办法》</w:t>
      </w:r>
      <w:r>
        <w:rPr>
          <w:rFonts w:hint="eastAsia" w:ascii="方正仿宋_GBK" w:hAnsi="方正仿宋_GBK" w:eastAsia="方正仿宋_GBK" w:cs="方正仿宋_GBK"/>
          <w:b w:val="0"/>
          <w:bCs w:val="0"/>
          <w:color w:val="auto"/>
          <w:sz w:val="32"/>
          <w:szCs w:val="32"/>
          <w:lang w:val="en-US" w:eastAsia="zh-CN"/>
        </w:rPr>
        <w:t>等管理制度</w:t>
      </w:r>
      <w:r>
        <w:rPr>
          <w:rFonts w:hint="eastAsia" w:ascii="方正仿宋_GBK" w:hAnsi="方正仿宋_GBK" w:eastAsia="方正仿宋_GBK" w:cs="方正仿宋_GBK"/>
          <w:b w:val="0"/>
          <w:bCs w:val="0"/>
          <w:color w:val="auto"/>
          <w:sz w:val="32"/>
          <w:szCs w:val="32"/>
        </w:rPr>
        <w:t>的</w:t>
      </w:r>
      <w:r>
        <w:rPr>
          <w:rFonts w:hint="eastAsia" w:ascii="方正仿宋_GBK" w:hAnsi="方正仿宋_GBK" w:eastAsia="方正仿宋_GBK" w:cs="方正仿宋_GBK"/>
          <w:b w:val="0"/>
          <w:bCs w:val="0"/>
          <w:color w:val="auto"/>
          <w:sz w:val="32"/>
          <w:szCs w:val="32"/>
          <w:lang w:val="en-US" w:eastAsia="zh-CN"/>
        </w:rPr>
        <w:t>配套与</w:t>
      </w:r>
      <w:r>
        <w:rPr>
          <w:rFonts w:hint="eastAsia" w:ascii="方正仿宋_GBK" w:hAnsi="方正仿宋_GBK" w:eastAsia="方正仿宋_GBK" w:cs="方正仿宋_GBK"/>
          <w:b w:val="0"/>
          <w:bCs w:val="0"/>
          <w:color w:val="auto"/>
          <w:sz w:val="32"/>
          <w:szCs w:val="32"/>
          <w:lang w:eastAsia="zh-CN"/>
        </w:rPr>
        <w:t>补充</w:t>
      </w:r>
      <w:r>
        <w:rPr>
          <w:rFonts w:hint="eastAsia" w:ascii="方正仿宋_GBK" w:hAnsi="方正仿宋_GBK" w:eastAsia="方正仿宋_GBK" w:cs="方正仿宋_GBK"/>
          <w:b w:val="0"/>
          <w:bCs w:val="0"/>
          <w:color w:val="auto"/>
          <w:sz w:val="32"/>
          <w:szCs w:val="32"/>
        </w:rPr>
        <w:t>，</w:t>
      </w:r>
      <w:r>
        <w:rPr>
          <w:rFonts w:hint="eastAsia" w:ascii="方正仿宋_GBK" w:hAnsi="方正仿宋_GBK" w:eastAsia="方正仿宋_GBK" w:cs="方正仿宋_GBK"/>
          <w:b w:val="0"/>
          <w:bCs w:val="0"/>
          <w:color w:val="auto"/>
          <w:sz w:val="32"/>
          <w:szCs w:val="32"/>
          <w:lang w:eastAsia="zh-CN"/>
        </w:rPr>
        <w:t>有助于加强</w:t>
      </w:r>
      <w:r>
        <w:rPr>
          <w:rFonts w:hint="eastAsia" w:ascii="方正仿宋_GBK" w:hAnsi="方正仿宋_GBK" w:eastAsia="方正仿宋_GBK" w:cs="方正仿宋_GBK"/>
          <w:b w:val="0"/>
          <w:bCs w:val="0"/>
          <w:color w:val="auto"/>
          <w:sz w:val="32"/>
          <w:szCs w:val="32"/>
          <w:lang w:val="en-US" w:eastAsia="zh-CN"/>
        </w:rPr>
        <w:t>党政机关内部资产管理工作规范化。</w:t>
      </w:r>
    </w:p>
    <w:p w14:paraId="10F032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3.统计要求</w:t>
      </w:r>
    </w:p>
    <w:p w14:paraId="7088A885">
      <w:pPr>
        <w:widowControl/>
        <w:numPr>
          <w:ilvl w:val="0"/>
          <w:numId w:val="0"/>
        </w:numPr>
        <w:spacing w:line="420" w:lineRule="atLeast"/>
        <w:ind w:firstLine="640"/>
        <w:jc w:val="left"/>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2017年《中共中央关于建立国务院向全国人大常委会报告国有资产管理情况制度的意见》印发以来，实现了县级以上地方建立和实施国有资产管理情况报告制度的全覆盖，初步摸清了全口径国有资产家底，有效推动了国有资产管理体制改革完善与管理绩效的提高。2023年十四届全国人大常委会发布关于国有资产管理情况监督工作的五年规划（2023-2027），特别强调夯实基础工作，加快推进会计制度改革，规范核算口径和标准。加强和规范资产管理基础工作是确保资产管理数据准确性的关键。</w:t>
      </w:r>
    </w:p>
    <w:p w14:paraId="036B121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u w:val="none"/>
          <w:lang w:eastAsia="zh-CN"/>
        </w:rPr>
        <w:t>江苏省机关事务管理局</w:t>
      </w:r>
      <w:r>
        <w:rPr>
          <w:rFonts w:hint="eastAsia" w:ascii="方正仿宋_GBK" w:hAnsi="方正仿宋_GBK" w:eastAsia="方正仿宋_GBK" w:cs="方正仿宋_GBK"/>
          <w:b w:val="0"/>
          <w:bCs w:val="0"/>
          <w:color w:val="auto"/>
          <w:sz w:val="32"/>
          <w:szCs w:val="32"/>
          <w:lang w:eastAsia="zh-CN"/>
        </w:rPr>
        <w:t>积极开展行政事业性国有资产基础管理工作规范化建设，以标准化促进资产管理效能进一步提升，努力开拓行政事业性国有资产管理工作新局面。</w:t>
      </w:r>
      <w:r>
        <w:rPr>
          <w:rFonts w:hint="eastAsia" w:ascii="方正仿宋_GBK" w:hAnsi="方正仿宋_GBK" w:eastAsia="方正仿宋_GBK" w:cs="方正仿宋_GBK"/>
          <w:b w:val="0"/>
          <w:bCs w:val="0"/>
          <w:color w:val="auto"/>
          <w:sz w:val="32"/>
          <w:szCs w:val="32"/>
          <w:lang w:val="en-US" w:eastAsia="zh-CN"/>
        </w:rPr>
        <w:t>通过统一的规范标准，全面规范资产管理全过程，夯实管理基础，不断提升资产管理效能。</w:t>
      </w:r>
    </w:p>
    <w:p w14:paraId="5B73CFE6">
      <w:pPr>
        <w:keepNext w:val="0"/>
        <w:keepLines w:val="0"/>
        <w:pageBreakBefore w:val="0"/>
        <w:widowControl/>
        <w:numPr>
          <w:ilvl w:val="0"/>
          <w:numId w:val="3"/>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任务来源</w:t>
      </w:r>
    </w:p>
    <w:p w14:paraId="472F044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 w:val="0"/>
          <w:bCs w:val="0"/>
          <w:color w:val="auto"/>
          <w:sz w:val="32"/>
          <w:szCs w:val="32"/>
          <w:lang w:eastAsia="zh-CN"/>
        </w:rPr>
      </w:pPr>
      <w:r>
        <w:rPr>
          <w:rFonts w:hint="eastAsia" w:ascii="方正仿宋_GBK" w:hAnsi="方正仿宋_GBK" w:eastAsia="方正仿宋_GBK" w:cs="方正仿宋_GBK"/>
          <w:b w:val="0"/>
          <w:bCs w:val="0"/>
          <w:color w:val="auto"/>
          <w:sz w:val="32"/>
          <w:szCs w:val="32"/>
          <w:lang w:eastAsia="zh-CN"/>
        </w:rPr>
        <w:t>根据江苏省市场监督管理局《关于2022 年度江苏省地方标准项目计划的通知》（苏市监标〔2022〕192 号）立项文件，</w:t>
      </w:r>
      <w:r>
        <w:rPr>
          <w:rFonts w:hint="eastAsia" w:ascii="方正仿宋_GBK" w:hAnsi="方正仿宋_GBK" w:eastAsia="方正仿宋_GBK" w:cs="方正仿宋_GBK"/>
          <w:b w:val="0"/>
          <w:bCs w:val="0"/>
          <w:color w:val="auto"/>
          <w:sz w:val="32"/>
          <w:szCs w:val="32"/>
          <w:lang w:val="en-US" w:eastAsia="zh-CN"/>
        </w:rPr>
        <w:t>为</w:t>
      </w:r>
      <w:r>
        <w:rPr>
          <w:rFonts w:hint="eastAsia" w:ascii="方正仿宋_GBK" w:hAnsi="方正仿宋_GBK" w:eastAsia="方正仿宋_GBK" w:cs="方正仿宋_GBK"/>
          <w:b w:val="0"/>
          <w:bCs w:val="0"/>
          <w:color w:val="auto"/>
          <w:sz w:val="32"/>
          <w:szCs w:val="32"/>
          <w:lang w:eastAsia="zh-CN"/>
        </w:rPr>
        <w:t>2022 年度江苏省地方标准项目计划348 项地方标准制（修）订项目中第</w:t>
      </w:r>
      <w:r>
        <w:rPr>
          <w:rFonts w:hint="eastAsia" w:ascii="方正仿宋_GBK" w:hAnsi="方正仿宋_GBK" w:eastAsia="方正仿宋_GBK" w:cs="方正仿宋_GBK"/>
          <w:b w:val="0"/>
          <w:bCs w:val="0"/>
          <w:color w:val="auto"/>
          <w:sz w:val="32"/>
          <w:szCs w:val="32"/>
          <w:lang w:val="en-US" w:eastAsia="zh-CN"/>
        </w:rPr>
        <w:t>164</w:t>
      </w:r>
      <w:r>
        <w:rPr>
          <w:rFonts w:hint="eastAsia" w:ascii="方正仿宋_GBK" w:hAnsi="方正仿宋_GBK" w:eastAsia="方正仿宋_GBK" w:cs="方正仿宋_GBK"/>
          <w:b w:val="0"/>
          <w:bCs w:val="0"/>
          <w:color w:val="auto"/>
          <w:sz w:val="32"/>
          <w:szCs w:val="32"/>
          <w:lang w:eastAsia="zh-CN"/>
        </w:rPr>
        <w:t>项。</w:t>
      </w:r>
    </w:p>
    <w:p w14:paraId="53564451">
      <w:pPr>
        <w:widowControl/>
        <w:spacing w:line="420" w:lineRule="atLeast"/>
        <w:ind w:firstLine="640" w:firstLineChars="200"/>
        <w:jc w:val="left"/>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highlight w:val="none"/>
          <w:lang w:val="en-US" w:eastAsia="zh-CN"/>
        </w:rPr>
        <w:t>原</w:t>
      </w:r>
      <w:r>
        <w:rPr>
          <w:rFonts w:hint="eastAsia" w:ascii="方正仿宋_GBK" w:hAnsi="方正仿宋_GBK" w:eastAsia="方正仿宋_GBK" w:cs="方正仿宋_GBK"/>
          <w:b w:val="0"/>
          <w:bCs w:val="0"/>
          <w:color w:val="auto"/>
          <w:sz w:val="32"/>
          <w:szCs w:val="32"/>
          <w:highlight w:val="none"/>
          <w:lang w:val="en-US" w:eastAsia="zh-CN"/>
        </w:rPr>
        <w:t>立项名称为《行政事业性国有资产基础管理工作规范》。江苏</w:t>
      </w:r>
      <w:r>
        <w:rPr>
          <w:rFonts w:hint="eastAsia" w:ascii="方正仿宋_GBK" w:hAnsi="方正仿宋_GBK" w:eastAsia="方正仿宋_GBK" w:cs="方正仿宋_GBK"/>
          <w:b w:val="0"/>
          <w:bCs w:val="0"/>
          <w:color w:val="auto"/>
          <w:sz w:val="32"/>
          <w:szCs w:val="32"/>
          <w:lang w:val="en-US" w:eastAsia="zh-CN"/>
        </w:rPr>
        <w:t>省机关事务管理局于2017年12月出台的</w:t>
      </w:r>
      <w:r>
        <w:rPr>
          <w:rFonts w:hint="eastAsia" w:ascii="方正仿宋_GBK" w:hAnsi="方正仿宋_GBK" w:eastAsia="方正仿宋_GBK" w:cs="方正仿宋_GBK"/>
          <w:b w:val="0"/>
          <w:bCs w:val="0"/>
          <w:color w:val="auto"/>
          <w:sz w:val="32"/>
          <w:szCs w:val="32"/>
          <w:lang w:eastAsia="zh-CN"/>
        </w:rPr>
        <w:t>《江苏省省级党政机关办公用房管理办法》《江苏省省级党政机关公务用车管理办法》中较为明确地界定了党政机关的概念，原立项名称中的</w:t>
      </w:r>
      <w:r>
        <w:rPr>
          <w:rFonts w:hint="eastAsia" w:ascii="方正仿宋_GBK" w:hAnsi="方正仿宋_GBK" w:eastAsia="方正仿宋_GBK" w:cs="方正仿宋_GBK"/>
          <w:b w:val="0"/>
          <w:bCs w:val="0"/>
          <w:color w:val="auto"/>
          <w:sz w:val="32"/>
          <w:szCs w:val="32"/>
          <w:highlight w:val="none"/>
          <w:lang w:eastAsia="zh-CN"/>
        </w:rPr>
        <w:t>“行政事业性</w:t>
      </w:r>
      <w:r>
        <w:rPr>
          <w:rFonts w:hint="eastAsia" w:ascii="方正仿宋_GBK" w:hAnsi="方正仿宋_GBK" w:eastAsia="方正仿宋_GBK" w:cs="方正仿宋_GBK"/>
          <w:b w:val="0"/>
          <w:bCs w:val="0"/>
          <w:color w:val="auto"/>
          <w:sz w:val="32"/>
          <w:szCs w:val="32"/>
          <w:highlight w:val="none"/>
          <w:lang w:val="en-US" w:eastAsia="zh-CN"/>
        </w:rPr>
        <w:t>”</w:t>
      </w:r>
      <w:r>
        <w:rPr>
          <w:rFonts w:hint="eastAsia" w:ascii="方正仿宋_GBK" w:hAnsi="方正仿宋_GBK" w:eastAsia="方正仿宋_GBK" w:cs="方正仿宋_GBK"/>
          <w:b w:val="0"/>
          <w:bCs w:val="0"/>
          <w:strike/>
          <w:dstrike w:val="0"/>
          <w:color w:val="auto"/>
          <w:sz w:val="32"/>
          <w:szCs w:val="32"/>
          <w:highlight w:val="none"/>
          <w:lang w:val="en-US" w:eastAsia="zh-CN"/>
        </w:rPr>
        <w:t>的</w:t>
      </w:r>
      <w:r>
        <w:rPr>
          <w:rFonts w:hint="eastAsia" w:ascii="方正仿宋_GBK" w:hAnsi="方正仿宋_GBK" w:eastAsia="方正仿宋_GBK" w:cs="方正仿宋_GBK"/>
          <w:b w:val="0"/>
          <w:bCs w:val="0"/>
          <w:color w:val="auto"/>
          <w:sz w:val="32"/>
          <w:szCs w:val="32"/>
          <w:highlight w:val="none"/>
          <w:lang w:val="en-US" w:eastAsia="zh-CN"/>
        </w:rPr>
        <w:t>概念更为广泛，包含部分不在机关事务管理部门管理的单位。</w:t>
      </w:r>
      <w:r>
        <w:rPr>
          <w:rFonts w:hint="eastAsia" w:ascii="方正仿宋_GBK" w:hAnsi="方正仿宋_GBK" w:eastAsia="方正仿宋_GBK" w:cs="方正仿宋_GBK"/>
          <w:b w:val="0"/>
          <w:bCs w:val="0"/>
          <w:color w:val="auto"/>
          <w:sz w:val="32"/>
          <w:szCs w:val="32"/>
          <w:lang w:eastAsia="zh-CN"/>
        </w:rPr>
        <w:t>为保证管理范围的准确性、统一性，</w:t>
      </w:r>
      <w:r>
        <w:rPr>
          <w:rFonts w:hint="eastAsia" w:ascii="方正仿宋_GBK" w:hAnsi="方正仿宋_GBK" w:eastAsia="方正仿宋_GBK" w:cs="方正仿宋_GBK"/>
          <w:b w:val="0"/>
          <w:bCs w:val="0"/>
          <w:color w:val="auto"/>
          <w:sz w:val="32"/>
          <w:szCs w:val="32"/>
          <w:lang w:val="en-US" w:eastAsia="zh-CN"/>
        </w:rPr>
        <w:t>经专家研讨后决定，将原</w:t>
      </w:r>
      <w:r>
        <w:rPr>
          <w:rFonts w:hint="eastAsia" w:ascii="方正仿宋_GBK" w:hAnsi="方正仿宋_GBK" w:eastAsia="方正仿宋_GBK" w:cs="方正仿宋_GBK"/>
          <w:b w:val="0"/>
          <w:bCs w:val="0"/>
          <w:color w:val="auto"/>
          <w:sz w:val="32"/>
          <w:szCs w:val="32"/>
          <w:lang w:eastAsia="zh-CN"/>
        </w:rPr>
        <w:t>立项</w:t>
      </w:r>
      <w:r>
        <w:rPr>
          <w:rFonts w:hint="eastAsia" w:ascii="方正仿宋_GBK" w:hAnsi="方正仿宋_GBK" w:eastAsia="方正仿宋_GBK" w:cs="方正仿宋_GBK"/>
          <w:b w:val="0"/>
          <w:bCs w:val="0"/>
          <w:color w:val="auto"/>
          <w:sz w:val="32"/>
          <w:szCs w:val="32"/>
          <w:lang w:val="en-US" w:eastAsia="zh-CN"/>
        </w:rPr>
        <w:t>名称调整为《党政机关国有资产管理工作规范》。</w:t>
      </w:r>
    </w:p>
    <w:p w14:paraId="2D437B06">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编制过程</w:t>
      </w:r>
    </w:p>
    <w:p w14:paraId="5B0234B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本标准由江苏省机关事务管理局牵头起草，东南大学、江苏省委办公厅、江苏省市场监督管理局、江苏省审计厅等为参与起草单位。</w:t>
      </w:r>
    </w:p>
    <w:p w14:paraId="0022608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主要工作过程如下：</w:t>
      </w:r>
    </w:p>
    <w:p w14:paraId="6426AAC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2022年6月江苏省市场监督管理局批准了标准立项，由江苏省机关事务管理局为主组成标准起草工作小组，制定了工作方案。</w:t>
      </w:r>
    </w:p>
    <w:p w14:paraId="7200351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2022年6月~10月，积极开展调查研究，检索国家及其他省市相关标准及法律法规，</w:t>
      </w:r>
      <w:r>
        <w:rPr>
          <w:rFonts w:hint="eastAsia" w:ascii="方正仿宋_GBK" w:hAnsi="方正仿宋_GBK" w:eastAsia="方正仿宋_GBK" w:cs="方正仿宋_GBK"/>
          <w:b w:val="0"/>
          <w:bCs w:val="0"/>
          <w:color w:val="auto"/>
          <w:sz w:val="32"/>
          <w:szCs w:val="32"/>
          <w:lang w:val="en-US" w:eastAsia="zh-CN"/>
        </w:rPr>
        <w:t>前往省级、市级</w:t>
      </w:r>
      <w:r>
        <w:rPr>
          <w:rFonts w:hint="eastAsia" w:ascii="方正仿宋_GBK" w:hAnsi="方正仿宋_GBK" w:eastAsia="方正仿宋_GBK" w:cs="方正仿宋_GBK"/>
          <w:b w:val="0"/>
          <w:bCs w:val="0"/>
          <w:color w:val="auto"/>
          <w:sz w:val="32"/>
          <w:szCs w:val="32"/>
          <w:lang w:eastAsia="zh-CN"/>
        </w:rPr>
        <w:t>党政机关</w:t>
      </w:r>
      <w:r>
        <w:rPr>
          <w:rFonts w:hint="eastAsia" w:ascii="方正仿宋_GBK" w:hAnsi="方正仿宋_GBK" w:eastAsia="方正仿宋_GBK" w:cs="方正仿宋_GBK"/>
          <w:b w:val="0"/>
          <w:bCs w:val="0"/>
          <w:color w:val="auto"/>
          <w:sz w:val="32"/>
          <w:szCs w:val="32"/>
        </w:rPr>
        <w:t>调研</w:t>
      </w:r>
      <w:r>
        <w:rPr>
          <w:rFonts w:hint="eastAsia" w:ascii="方正仿宋_GBK" w:hAnsi="方正仿宋_GBK" w:eastAsia="方正仿宋_GBK" w:cs="方正仿宋_GBK"/>
          <w:b w:val="0"/>
          <w:bCs w:val="0"/>
          <w:color w:val="auto"/>
          <w:sz w:val="32"/>
          <w:szCs w:val="32"/>
          <w:highlight w:val="none"/>
          <w:lang w:val="en-US" w:eastAsia="zh-CN"/>
        </w:rPr>
        <w:t>国有资产管理实际状况，为标准草案的编写打下基础。</w:t>
      </w:r>
    </w:p>
    <w:p w14:paraId="4AA49B43">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2022年11月~2023年3月，分析研究调研材料，标准起草工作小组明确标准编制目的、意义、可行性分析、编制说明，确定人员分工。</w:t>
      </w:r>
    </w:p>
    <w:p w14:paraId="4F5D4CED">
      <w:pPr>
        <w:widowControl/>
        <w:spacing w:line="420" w:lineRule="atLeast"/>
        <w:ind w:firstLine="640" w:firstLineChars="200"/>
        <w:jc w:val="left"/>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2023年4月~12月，汇总材料，起完成</w:t>
      </w:r>
      <w:r>
        <w:rPr>
          <w:rFonts w:hint="eastAsia" w:ascii="方正仿宋_GBK" w:hAnsi="方正仿宋_GBK" w:eastAsia="方正仿宋_GBK" w:cs="方正仿宋_GBK"/>
          <w:b w:val="0"/>
          <w:bCs w:val="0"/>
          <w:color w:val="auto"/>
          <w:sz w:val="32"/>
          <w:szCs w:val="32"/>
        </w:rPr>
        <w:t>《</w:t>
      </w:r>
      <w:r>
        <w:rPr>
          <w:rFonts w:hint="eastAsia" w:ascii="方正仿宋_GBK" w:hAnsi="方正仿宋_GBK" w:eastAsia="方正仿宋_GBK" w:cs="方正仿宋_GBK"/>
          <w:b w:val="0"/>
          <w:bCs w:val="0"/>
          <w:color w:val="auto"/>
          <w:sz w:val="32"/>
          <w:szCs w:val="32"/>
          <w:lang w:val="en-US" w:eastAsia="zh-CN"/>
        </w:rPr>
        <w:t>党政机关国有资产管理工作规范</w:t>
      </w:r>
      <w:r>
        <w:rPr>
          <w:rFonts w:hint="eastAsia" w:ascii="方正仿宋_GBK" w:hAnsi="方正仿宋_GBK" w:eastAsia="方正仿宋_GBK" w:cs="方正仿宋_GBK"/>
          <w:b w:val="0"/>
          <w:bCs w:val="0"/>
          <w:color w:val="auto"/>
          <w:sz w:val="32"/>
          <w:szCs w:val="32"/>
        </w:rPr>
        <w:t>》标准草案</w:t>
      </w:r>
      <w:r>
        <w:rPr>
          <w:rFonts w:hint="eastAsia" w:ascii="方正仿宋_GBK" w:hAnsi="方正仿宋_GBK" w:eastAsia="方正仿宋_GBK" w:cs="方正仿宋_GBK"/>
          <w:b w:val="0"/>
          <w:bCs w:val="0"/>
          <w:color w:val="auto"/>
          <w:sz w:val="32"/>
          <w:szCs w:val="32"/>
          <w:lang w:val="en-US" w:eastAsia="zh-CN"/>
        </w:rPr>
        <w:t>，经过起草小组全体人员多轮讨论，形成标准讨论稿。</w:t>
      </w:r>
    </w:p>
    <w:p w14:paraId="2454AEE3">
      <w:pPr>
        <w:widowControl/>
        <w:spacing w:line="420" w:lineRule="atLeast"/>
        <w:ind w:firstLine="640" w:firstLineChars="200"/>
        <w:jc w:val="left"/>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2024年1月~2024年7月，标准起草小组利用多种方式与相关单位探讨标准内容，整合相关意见和建议，在标准讨论稿的基础上，形成了标准的征求意见稿。</w:t>
      </w:r>
    </w:p>
    <w:p w14:paraId="58B1428B">
      <w:pPr>
        <w:widowControl/>
        <w:spacing w:line="420" w:lineRule="atLeast"/>
        <w:ind w:firstLine="640" w:firstLineChars="200"/>
        <w:jc w:val="left"/>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lang w:val="en-US" w:eastAsia="zh-CN"/>
        </w:rPr>
        <w:t>2024年8月，广泛征求省级、市级党政机关以及相关单位的意见</w:t>
      </w:r>
      <w:r>
        <w:rPr>
          <w:rFonts w:hint="eastAsia" w:ascii="方正仿宋_GBK" w:hAnsi="方正仿宋_GBK" w:eastAsia="方正仿宋_GBK" w:cs="方正仿宋_GBK"/>
          <w:b w:val="0"/>
          <w:bCs w:val="0"/>
          <w:color w:val="auto"/>
          <w:sz w:val="32"/>
          <w:szCs w:val="32"/>
          <w:lang w:eastAsia="zh-CN"/>
        </w:rPr>
        <w:t>，</w:t>
      </w:r>
      <w:r>
        <w:rPr>
          <w:rFonts w:hint="eastAsia" w:ascii="方正仿宋_GBK" w:hAnsi="方正仿宋_GBK" w:eastAsia="方正仿宋_GBK" w:cs="方正仿宋_GBK"/>
          <w:b w:val="0"/>
          <w:bCs w:val="0"/>
          <w:color w:val="auto"/>
          <w:sz w:val="32"/>
          <w:szCs w:val="32"/>
          <w:lang w:val="en-US" w:eastAsia="zh-CN"/>
        </w:rPr>
        <w:t>向省级机关、设区市机关事务管理局共28家单位征求意见，其中提出意见10家，</w:t>
      </w:r>
      <w:r>
        <w:rPr>
          <w:rFonts w:hint="eastAsia" w:ascii="方正仿宋_GBK" w:hAnsi="方正仿宋_GBK" w:eastAsia="方正仿宋_GBK" w:cs="方正仿宋_GBK"/>
          <w:b w:val="0"/>
          <w:bCs w:val="0"/>
          <w:color w:val="auto"/>
          <w:sz w:val="32"/>
          <w:szCs w:val="32"/>
          <w:highlight w:val="none"/>
          <w:lang w:val="en-US" w:eastAsia="zh-CN"/>
        </w:rPr>
        <w:t>共征集意见15条，采纳12条，未采纳3条。</w:t>
      </w:r>
    </w:p>
    <w:p w14:paraId="215AFF37">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主要内容技术指标确立</w:t>
      </w:r>
    </w:p>
    <w:p w14:paraId="506FE0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（一）起草单位分工</w:t>
      </w:r>
    </w:p>
    <w:p w14:paraId="574182CC">
      <w:pPr>
        <w:widowControl/>
        <w:spacing w:line="420" w:lineRule="atLeast"/>
        <w:ind w:firstLine="640" w:firstLineChars="200"/>
        <w:jc w:val="left"/>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strike w:val="0"/>
          <w:dstrike w:val="0"/>
          <w:color w:val="auto"/>
          <w:sz w:val="32"/>
          <w:szCs w:val="32"/>
          <w:highlight w:val="none"/>
          <w:lang w:val="en-US" w:eastAsia="zh-CN"/>
        </w:rPr>
        <w:t>江苏省</w:t>
      </w:r>
      <w:r>
        <w:rPr>
          <w:rFonts w:hint="eastAsia" w:ascii="方正仿宋_GBK" w:hAnsi="方正仿宋_GBK" w:eastAsia="方正仿宋_GBK" w:cs="方正仿宋_GBK"/>
          <w:b w:val="0"/>
          <w:bCs w:val="0"/>
          <w:color w:val="auto"/>
          <w:sz w:val="32"/>
          <w:szCs w:val="32"/>
          <w:highlight w:val="none"/>
          <w:lang w:val="en-US" w:eastAsia="zh-CN"/>
        </w:rPr>
        <w:t>机关事务管理局作为牵头单位，负责项目指导，统筹协调等工作。东南大学负责会议组织、征求意见、标准主要内容的具体编写工作等。江苏省委办公厅、江苏省市场监督管理局、江苏省审计厅负责技术指标的指导研究等工作。</w:t>
      </w:r>
    </w:p>
    <w:p w14:paraId="43B34508">
      <w:pPr>
        <w:widowControl/>
        <w:spacing w:line="420" w:lineRule="atLeast"/>
        <w:ind w:firstLine="640" w:firstLineChars="200"/>
        <w:jc w:val="left"/>
        <w:outlineLvl w:val="1"/>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highlight w:val="none"/>
          <w:lang w:val="en-US" w:eastAsia="zh-CN"/>
        </w:rPr>
        <w:t>（二）标准主要内容</w:t>
      </w:r>
    </w:p>
    <w:p w14:paraId="50F0C22B">
      <w:pPr>
        <w:widowControl/>
        <w:spacing w:line="420" w:lineRule="atLeast"/>
        <w:ind w:firstLine="640" w:firstLineChars="200"/>
        <w:jc w:val="left"/>
        <w:outlineLvl w:val="2"/>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rPr>
        <w:t>标准共包含</w:t>
      </w:r>
      <w:r>
        <w:rPr>
          <w:rFonts w:hint="eastAsia" w:ascii="方正仿宋_GBK" w:hAnsi="方正仿宋_GBK" w:eastAsia="方正仿宋_GBK" w:cs="方正仿宋_GBK"/>
          <w:b w:val="0"/>
          <w:bCs w:val="0"/>
          <w:color w:val="auto"/>
          <w:sz w:val="32"/>
          <w:szCs w:val="32"/>
          <w:lang w:val="en-US" w:eastAsia="zh-CN"/>
        </w:rPr>
        <w:t>10</w:t>
      </w:r>
      <w:r>
        <w:rPr>
          <w:rFonts w:hint="eastAsia" w:ascii="方正仿宋_GBK" w:hAnsi="方正仿宋_GBK" w:eastAsia="方正仿宋_GBK" w:cs="方正仿宋_GBK"/>
          <w:b w:val="0"/>
          <w:bCs w:val="0"/>
          <w:color w:val="auto"/>
          <w:sz w:val="32"/>
          <w:szCs w:val="32"/>
        </w:rPr>
        <w:t>章内容，具体如下：</w:t>
      </w:r>
    </w:p>
    <w:p w14:paraId="4EB107DB">
      <w:pPr>
        <w:widowControl/>
        <w:spacing w:line="420" w:lineRule="atLeast"/>
        <w:ind w:firstLine="640" w:firstLineChars="200"/>
        <w:jc w:val="left"/>
        <w:outlineLvl w:val="2"/>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lang w:eastAsia="zh-CN"/>
        </w:rPr>
        <w:t>第</w:t>
      </w:r>
      <w:r>
        <w:rPr>
          <w:rFonts w:hint="eastAsia" w:ascii="方正仿宋_GBK" w:hAnsi="方正仿宋_GBK" w:eastAsia="方正仿宋_GBK" w:cs="方正仿宋_GBK"/>
          <w:b w:val="0"/>
          <w:bCs w:val="0"/>
          <w:color w:val="auto"/>
          <w:sz w:val="32"/>
          <w:szCs w:val="32"/>
          <w:lang w:val="en-US" w:eastAsia="zh-CN"/>
        </w:rPr>
        <w:t xml:space="preserve">1章  </w:t>
      </w:r>
      <w:r>
        <w:rPr>
          <w:rFonts w:hint="eastAsia" w:ascii="方正仿宋_GBK" w:hAnsi="方正仿宋_GBK" w:eastAsia="方正仿宋_GBK" w:cs="方正仿宋_GBK"/>
          <w:b w:val="0"/>
          <w:bCs w:val="0"/>
          <w:color w:val="auto"/>
          <w:sz w:val="32"/>
          <w:szCs w:val="32"/>
        </w:rPr>
        <w:t>范围</w:t>
      </w:r>
    </w:p>
    <w:p w14:paraId="595EDAA5">
      <w:pPr>
        <w:widowControl/>
        <w:spacing w:line="420" w:lineRule="atLeast"/>
        <w:ind w:firstLine="640" w:firstLineChars="200"/>
        <w:jc w:val="left"/>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sz w:val="32"/>
          <w:szCs w:val="32"/>
        </w:rPr>
        <w:t>标准</w:t>
      </w:r>
      <w:r>
        <w:rPr>
          <w:rFonts w:hint="eastAsia" w:ascii="方正仿宋_GBK" w:hAnsi="方正仿宋_GBK" w:eastAsia="方正仿宋_GBK" w:cs="方正仿宋_GBK"/>
          <w:b w:val="0"/>
          <w:bCs w:val="0"/>
          <w:color w:val="auto"/>
          <w:kern w:val="2"/>
          <w:sz w:val="32"/>
          <w:szCs w:val="32"/>
          <w:lang w:val="en-US" w:eastAsia="zh-CN" w:bidi="ar-SA"/>
        </w:rPr>
        <w:t>规定了党政机关国有资产管理的原则、资产管理部门工作内容、资产配置、资产使用、资产处置、资产清查盘点、资产台账管理等工作要求。</w:t>
      </w:r>
    </w:p>
    <w:p w14:paraId="6570C4A8">
      <w:pPr>
        <w:pStyle w:val="11"/>
        <w:ind w:firstLine="420"/>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sz w:val="32"/>
          <w:szCs w:val="32"/>
        </w:rPr>
        <w:t>标准</w:t>
      </w:r>
      <w:r>
        <w:rPr>
          <w:rFonts w:hint="eastAsia" w:ascii="方正仿宋_GBK" w:hAnsi="方正仿宋_GBK" w:eastAsia="方正仿宋_GBK" w:cs="方正仿宋_GBK"/>
          <w:b w:val="0"/>
          <w:bCs w:val="0"/>
          <w:color w:val="auto"/>
          <w:kern w:val="2"/>
          <w:sz w:val="32"/>
          <w:szCs w:val="32"/>
          <w:lang w:val="en-US" w:eastAsia="zh-CN" w:bidi="ar-SA"/>
        </w:rPr>
        <w:t>适用于党政机关国有资产的管理工作，包含党政机关通过使用财政资金形成的资产，接受调拨或者划转、置换形成的资产，接受捐赠并确认为国有的资产和其他国有资产，不包含无形资产。人民团体、各民主党派机关参照执行。</w:t>
      </w:r>
    </w:p>
    <w:p w14:paraId="027D7B5C">
      <w:pPr>
        <w:widowControl/>
        <w:numPr>
          <w:ilvl w:val="0"/>
          <w:numId w:val="0"/>
        </w:numPr>
        <w:spacing w:line="420" w:lineRule="atLeast"/>
        <w:ind w:firstLine="640" w:firstLineChars="200"/>
        <w:jc w:val="left"/>
        <w:outlineLvl w:val="2"/>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lang w:eastAsia="zh-CN"/>
        </w:rPr>
        <w:t>第</w:t>
      </w:r>
      <w:r>
        <w:rPr>
          <w:rFonts w:hint="eastAsia" w:ascii="方正仿宋_GBK" w:hAnsi="方正仿宋_GBK" w:eastAsia="方正仿宋_GBK" w:cs="方正仿宋_GBK"/>
          <w:b w:val="0"/>
          <w:bCs w:val="0"/>
          <w:color w:val="auto"/>
          <w:sz w:val="32"/>
          <w:szCs w:val="32"/>
          <w:lang w:val="en-US" w:eastAsia="zh-CN"/>
        </w:rPr>
        <w:t xml:space="preserve">2章  </w:t>
      </w:r>
      <w:r>
        <w:rPr>
          <w:rFonts w:hint="eastAsia" w:ascii="方正仿宋_GBK" w:hAnsi="方正仿宋_GBK" w:eastAsia="方正仿宋_GBK" w:cs="方正仿宋_GBK"/>
          <w:b w:val="0"/>
          <w:bCs w:val="0"/>
          <w:color w:val="auto"/>
          <w:sz w:val="32"/>
          <w:szCs w:val="32"/>
        </w:rPr>
        <w:t>规范性引用文件</w:t>
      </w:r>
    </w:p>
    <w:p w14:paraId="58150AF4">
      <w:pPr>
        <w:widowControl/>
        <w:numPr>
          <w:ilvl w:val="0"/>
          <w:numId w:val="0"/>
        </w:numPr>
        <w:spacing w:line="420" w:lineRule="atLeast"/>
        <w:ind w:firstLine="640" w:firstLineChars="200"/>
        <w:jc w:val="left"/>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rPr>
        <w:t>标准没有规范性引用文件。</w:t>
      </w:r>
    </w:p>
    <w:p w14:paraId="6A21DDF9">
      <w:pPr>
        <w:pStyle w:val="11"/>
        <w:ind w:firstLine="420"/>
        <w:outlineLvl w:val="2"/>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sz w:val="32"/>
          <w:szCs w:val="32"/>
          <w:lang w:eastAsia="zh-CN"/>
        </w:rPr>
        <w:t>第</w:t>
      </w:r>
      <w:r>
        <w:rPr>
          <w:rFonts w:hint="eastAsia" w:ascii="方正仿宋_GBK" w:hAnsi="方正仿宋_GBK" w:eastAsia="方正仿宋_GBK" w:cs="方正仿宋_GBK"/>
          <w:b w:val="0"/>
          <w:bCs w:val="0"/>
          <w:color w:val="auto"/>
          <w:sz w:val="32"/>
          <w:szCs w:val="32"/>
          <w:lang w:val="en-US" w:eastAsia="zh-CN"/>
        </w:rPr>
        <w:t xml:space="preserve">3章  </w:t>
      </w:r>
      <w:r>
        <w:rPr>
          <w:rFonts w:hint="eastAsia" w:ascii="方正仿宋_GBK" w:hAnsi="方正仿宋_GBK" w:eastAsia="方正仿宋_GBK" w:cs="方正仿宋_GBK"/>
          <w:b w:val="0"/>
          <w:bCs w:val="0"/>
          <w:color w:val="auto"/>
          <w:kern w:val="2"/>
          <w:sz w:val="32"/>
          <w:szCs w:val="32"/>
          <w:lang w:val="en-US" w:eastAsia="zh-CN" w:bidi="ar-SA"/>
        </w:rPr>
        <w:t>术语和定义</w:t>
      </w:r>
    </w:p>
    <w:p w14:paraId="7AD87FAB">
      <w:pPr>
        <w:pStyle w:val="11"/>
        <w:ind w:firstLine="420"/>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明确了党政机关、国有资产、固定资产、资产管理、资产主管部门的定义。</w:t>
      </w:r>
    </w:p>
    <w:p w14:paraId="66DE7D61">
      <w:pPr>
        <w:widowControl/>
        <w:spacing w:line="420" w:lineRule="atLeast"/>
        <w:ind w:firstLine="640" w:firstLineChars="200"/>
        <w:jc w:val="left"/>
        <w:outlineLvl w:val="2"/>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eastAsia="zh-CN"/>
        </w:rPr>
        <w:t>第</w:t>
      </w:r>
      <w:r>
        <w:rPr>
          <w:rFonts w:hint="eastAsia" w:ascii="方正仿宋_GBK" w:hAnsi="方正仿宋_GBK" w:eastAsia="方正仿宋_GBK" w:cs="方正仿宋_GBK"/>
          <w:b w:val="0"/>
          <w:bCs w:val="0"/>
          <w:color w:val="auto"/>
          <w:sz w:val="32"/>
          <w:szCs w:val="32"/>
          <w:lang w:val="en-US" w:eastAsia="zh-CN"/>
        </w:rPr>
        <w:t>4章  原则</w:t>
      </w:r>
    </w:p>
    <w:p w14:paraId="15377470">
      <w:pPr>
        <w:pStyle w:val="11"/>
        <w:ind w:firstLine="420"/>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确定了党政机关国有资产管理工作</w:t>
      </w:r>
      <w:r>
        <w:rPr>
          <w:rFonts w:hint="eastAsia" w:ascii="方正仿宋_GBK" w:hAnsi="方正仿宋_GBK" w:eastAsia="方正仿宋_GBK" w:cs="方正仿宋_GBK"/>
          <w:b w:val="0"/>
          <w:bCs w:val="0"/>
          <w:strike/>
          <w:dstrike w:val="0"/>
          <w:color w:val="auto"/>
          <w:sz w:val="32"/>
          <w:szCs w:val="32"/>
          <w:lang w:val="en-US" w:eastAsia="zh-CN"/>
        </w:rPr>
        <w:t>规范</w:t>
      </w:r>
      <w:r>
        <w:rPr>
          <w:rFonts w:hint="eastAsia" w:ascii="方正仿宋_GBK" w:hAnsi="方正仿宋_GBK" w:eastAsia="方正仿宋_GBK" w:cs="方正仿宋_GBK"/>
          <w:b w:val="0"/>
          <w:bCs w:val="0"/>
          <w:color w:val="auto"/>
          <w:sz w:val="32"/>
          <w:szCs w:val="32"/>
          <w:lang w:val="en-US" w:eastAsia="zh-CN"/>
        </w:rPr>
        <w:t>的原则，包括</w:t>
      </w:r>
      <w:r>
        <w:rPr>
          <w:rFonts w:hint="eastAsia" w:ascii="方正仿宋_GBK" w:hAnsi="方正仿宋_GBK" w:eastAsia="方正仿宋_GBK" w:cs="方正仿宋_GBK"/>
          <w:b w:val="0"/>
          <w:bCs w:val="0"/>
          <w:strike/>
          <w:dstrike w:val="0"/>
          <w:color w:val="auto"/>
          <w:sz w:val="32"/>
          <w:szCs w:val="32"/>
          <w:lang w:val="en-US" w:eastAsia="zh-CN"/>
        </w:rPr>
        <w:t>了</w:t>
      </w:r>
      <w:r>
        <w:rPr>
          <w:rFonts w:hint="eastAsia" w:ascii="方正仿宋_GBK" w:hAnsi="方正仿宋_GBK" w:eastAsia="方正仿宋_GBK" w:cs="方正仿宋_GBK"/>
          <w:b w:val="0"/>
          <w:bCs w:val="0"/>
          <w:color w:val="auto"/>
          <w:kern w:val="2"/>
          <w:sz w:val="32"/>
          <w:szCs w:val="32"/>
          <w:lang w:val="en-US" w:eastAsia="zh-CN" w:bidi="ar-SA"/>
        </w:rPr>
        <w:t>安全合理、节约高效原则；公开透明、权责一致原则；科学配置、保障需求原则；统一协调，紧密结合原则。</w:t>
      </w:r>
    </w:p>
    <w:p w14:paraId="70604E52">
      <w:pPr>
        <w:widowControl/>
        <w:spacing w:line="420" w:lineRule="atLeast"/>
        <w:ind w:firstLine="640" w:firstLineChars="200"/>
        <w:jc w:val="left"/>
        <w:outlineLvl w:val="2"/>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eastAsia="zh-CN"/>
        </w:rPr>
        <w:t>第</w:t>
      </w:r>
      <w:r>
        <w:rPr>
          <w:rFonts w:hint="eastAsia" w:ascii="方正仿宋_GBK" w:hAnsi="方正仿宋_GBK" w:eastAsia="方正仿宋_GBK" w:cs="方正仿宋_GBK"/>
          <w:b w:val="0"/>
          <w:bCs w:val="0"/>
          <w:color w:val="auto"/>
          <w:sz w:val="32"/>
          <w:szCs w:val="32"/>
          <w:lang w:val="en-US" w:eastAsia="zh-CN"/>
        </w:rPr>
        <w:t>5章  工作内容</w:t>
      </w:r>
    </w:p>
    <w:p w14:paraId="2A21B450">
      <w:pPr>
        <w:widowControl/>
        <w:spacing w:line="420" w:lineRule="atLeast"/>
        <w:ind w:firstLine="640" w:firstLineChars="200"/>
        <w:jc w:val="left"/>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明确了党政机关单位国有资产管理部门、财务管理部门、纪检监察部门、资产使用部门的工作内容。</w:t>
      </w:r>
    </w:p>
    <w:p w14:paraId="5D7225E1">
      <w:pPr>
        <w:widowControl/>
        <w:spacing w:line="420" w:lineRule="atLeast"/>
        <w:ind w:firstLine="640" w:firstLineChars="200"/>
        <w:jc w:val="left"/>
        <w:outlineLvl w:val="2"/>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eastAsia="zh-CN"/>
        </w:rPr>
        <w:t>第</w:t>
      </w:r>
      <w:r>
        <w:rPr>
          <w:rFonts w:hint="eastAsia" w:ascii="方正仿宋_GBK" w:hAnsi="方正仿宋_GBK" w:eastAsia="方正仿宋_GBK" w:cs="方正仿宋_GBK"/>
          <w:b w:val="0"/>
          <w:bCs w:val="0"/>
          <w:color w:val="auto"/>
          <w:sz w:val="32"/>
          <w:szCs w:val="32"/>
          <w:lang w:val="en-US" w:eastAsia="zh-CN"/>
        </w:rPr>
        <w:t>6-8章  资产配置、资产使用、资产处置</w:t>
      </w:r>
    </w:p>
    <w:p w14:paraId="2025597C">
      <w:pPr>
        <w:widowControl/>
        <w:spacing w:line="420" w:lineRule="atLeast"/>
        <w:ind w:firstLine="640" w:firstLineChars="200"/>
        <w:jc w:val="left"/>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规定了资产配置、使用、处置的全流程管理的一般要求和工作流程。</w:t>
      </w:r>
    </w:p>
    <w:p w14:paraId="450EBDF5">
      <w:pPr>
        <w:widowControl/>
        <w:numPr>
          <w:ilvl w:val="0"/>
          <w:numId w:val="0"/>
        </w:numPr>
        <w:spacing w:line="420" w:lineRule="atLeast"/>
        <w:ind w:firstLine="640" w:firstLineChars="200"/>
        <w:jc w:val="left"/>
        <w:outlineLvl w:val="2"/>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eastAsia="zh-CN"/>
        </w:rPr>
        <w:t>第</w:t>
      </w:r>
      <w:r>
        <w:rPr>
          <w:rFonts w:hint="eastAsia" w:ascii="方正仿宋_GBK" w:hAnsi="方正仿宋_GBK" w:eastAsia="方正仿宋_GBK" w:cs="方正仿宋_GBK"/>
          <w:b w:val="0"/>
          <w:bCs w:val="0"/>
          <w:color w:val="auto"/>
          <w:sz w:val="32"/>
          <w:szCs w:val="32"/>
          <w:lang w:val="en-US" w:eastAsia="zh-CN"/>
        </w:rPr>
        <w:t>9章  资产清查盘点</w:t>
      </w:r>
    </w:p>
    <w:p w14:paraId="370E7372">
      <w:pPr>
        <w:widowControl/>
        <w:numPr>
          <w:ilvl w:val="0"/>
          <w:numId w:val="0"/>
        </w:numPr>
        <w:spacing w:line="420" w:lineRule="atLeast"/>
        <w:jc w:val="left"/>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    规定了清查盘点的频次和程序。</w:t>
      </w:r>
    </w:p>
    <w:p w14:paraId="4001A841">
      <w:pPr>
        <w:widowControl/>
        <w:numPr>
          <w:ilvl w:val="0"/>
          <w:numId w:val="0"/>
        </w:numPr>
        <w:spacing w:line="420" w:lineRule="atLeast"/>
        <w:ind w:firstLine="640" w:firstLineChars="200"/>
        <w:jc w:val="left"/>
        <w:outlineLvl w:val="2"/>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eastAsia="zh-CN"/>
        </w:rPr>
        <w:t>第</w:t>
      </w:r>
      <w:r>
        <w:rPr>
          <w:rFonts w:hint="eastAsia" w:ascii="方正仿宋_GBK" w:hAnsi="方正仿宋_GBK" w:eastAsia="方正仿宋_GBK" w:cs="方正仿宋_GBK"/>
          <w:b w:val="0"/>
          <w:bCs w:val="0"/>
          <w:color w:val="auto"/>
          <w:sz w:val="32"/>
          <w:szCs w:val="32"/>
          <w:lang w:val="en-US" w:eastAsia="zh-CN"/>
        </w:rPr>
        <w:t>10章  档案管理要求</w:t>
      </w:r>
    </w:p>
    <w:p w14:paraId="412D3302">
      <w:pPr>
        <w:widowControl/>
        <w:numPr>
          <w:ilvl w:val="0"/>
          <w:numId w:val="0"/>
        </w:numPr>
        <w:spacing w:line="420" w:lineRule="atLeast"/>
        <w:ind w:firstLine="640"/>
        <w:jc w:val="left"/>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规定了资产档案的管理的内容和要求。</w:t>
      </w:r>
    </w:p>
    <w:p w14:paraId="6FE769CE">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重大分歧意见的处理过程和依据</w:t>
      </w:r>
    </w:p>
    <w:p w14:paraId="3CEF0A2C">
      <w:pPr>
        <w:widowControl/>
        <w:spacing w:line="420" w:lineRule="atLeas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本次标准的制定过程采用发出书面征求意见稿的形式进行意见征集，对收集到的意见进行了归纳整理，未出现</w:t>
      </w:r>
      <w:r>
        <w:rPr>
          <w:rFonts w:hint="eastAsia" w:ascii="方正仿宋_GBK" w:hAnsi="方正仿宋_GBK" w:eastAsia="方正仿宋_GBK" w:cs="方正仿宋_GBK"/>
          <w:sz w:val="32"/>
          <w:szCs w:val="32"/>
        </w:rPr>
        <w:t>重大</w:t>
      </w:r>
      <w:r>
        <w:rPr>
          <w:rFonts w:hint="eastAsia" w:ascii="方正仿宋_GBK" w:hAnsi="方正仿宋_GBK" w:eastAsia="方正仿宋_GBK" w:cs="方正仿宋_GBK"/>
          <w:sz w:val="32"/>
          <w:szCs w:val="32"/>
          <w:lang w:eastAsia="zh-CN"/>
        </w:rPr>
        <w:t>意见</w:t>
      </w:r>
      <w:r>
        <w:rPr>
          <w:rFonts w:hint="eastAsia" w:ascii="方正仿宋_GBK" w:hAnsi="方正仿宋_GBK" w:eastAsia="方正仿宋_GBK" w:cs="方正仿宋_GBK"/>
          <w:sz w:val="32"/>
          <w:szCs w:val="32"/>
        </w:rPr>
        <w:t>分歧</w:t>
      </w:r>
      <w:r>
        <w:rPr>
          <w:rFonts w:hint="eastAsia" w:ascii="方正仿宋_GBK" w:hAnsi="方正仿宋_GBK" w:eastAsia="方正仿宋_GBK" w:cs="方正仿宋_GBK"/>
          <w:sz w:val="32"/>
          <w:szCs w:val="32"/>
          <w:lang w:eastAsia="zh-CN"/>
        </w:rPr>
        <w:t>，对于其他</w:t>
      </w:r>
      <w:r>
        <w:rPr>
          <w:rFonts w:hint="eastAsia" w:ascii="方正仿宋_GBK" w:hAnsi="方正仿宋_GBK" w:eastAsia="方正仿宋_GBK" w:cs="方正仿宋_GBK"/>
          <w:sz w:val="32"/>
          <w:szCs w:val="32"/>
        </w:rPr>
        <w:t>意见</w:t>
      </w:r>
      <w:r>
        <w:rPr>
          <w:rFonts w:hint="eastAsia" w:ascii="方正仿宋_GBK" w:hAnsi="方正仿宋_GBK" w:eastAsia="方正仿宋_GBK" w:cs="方正仿宋_GBK"/>
          <w:sz w:val="32"/>
          <w:szCs w:val="32"/>
          <w:lang w:eastAsia="zh-CN"/>
        </w:rPr>
        <w:t>分别作了处理。征求意见汇总表见附件</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w:t>
      </w:r>
    </w:p>
    <w:p w14:paraId="52088AA7">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与相关法律法规和标准的关系</w:t>
      </w:r>
    </w:p>
    <w:p w14:paraId="207696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本标准</w:t>
      </w:r>
      <w:r>
        <w:rPr>
          <w:rFonts w:hint="eastAsia" w:ascii="方正仿宋_GBK" w:hAnsi="方正仿宋_GBK" w:eastAsia="方正仿宋_GBK" w:cs="方正仿宋_GBK"/>
          <w:sz w:val="32"/>
          <w:szCs w:val="32"/>
          <w:lang w:val="en-US" w:eastAsia="zh-CN"/>
        </w:rPr>
        <w:t>是</w:t>
      </w:r>
      <w:r>
        <w:rPr>
          <w:rFonts w:hint="eastAsia" w:ascii="方正仿宋_GBK" w:hAnsi="方正仿宋_GBK" w:eastAsia="方正仿宋_GBK" w:cs="方正仿宋_GBK"/>
          <w:sz w:val="32"/>
          <w:szCs w:val="32"/>
        </w:rPr>
        <w:t>《江苏省</w:t>
      </w:r>
      <w:r>
        <w:rPr>
          <w:rFonts w:hint="eastAsia" w:ascii="方正仿宋_GBK" w:hAnsi="方正仿宋_GBK" w:eastAsia="方正仿宋_GBK" w:cs="方正仿宋_GBK"/>
          <w:sz w:val="32"/>
          <w:szCs w:val="32"/>
          <w:lang w:eastAsia="zh-CN"/>
        </w:rPr>
        <w:t>行政事业性国有资产管理</w:t>
      </w:r>
      <w:r>
        <w:rPr>
          <w:rFonts w:hint="eastAsia" w:ascii="方正仿宋_GBK" w:hAnsi="方正仿宋_GBK" w:eastAsia="方正仿宋_GBK" w:cs="方正仿宋_GBK"/>
          <w:sz w:val="32"/>
          <w:szCs w:val="32"/>
        </w:rPr>
        <w:t>办法》的</w:t>
      </w:r>
      <w:r>
        <w:rPr>
          <w:rFonts w:hint="eastAsia" w:ascii="方正仿宋_GBK" w:hAnsi="方正仿宋_GBK" w:eastAsia="方正仿宋_GBK" w:cs="方正仿宋_GBK"/>
          <w:sz w:val="32"/>
          <w:szCs w:val="32"/>
          <w:lang w:val="en-US" w:eastAsia="zh-CN"/>
        </w:rPr>
        <w:t>配套与</w:t>
      </w:r>
      <w:r>
        <w:rPr>
          <w:rFonts w:hint="eastAsia" w:ascii="方正仿宋_GBK" w:hAnsi="方正仿宋_GBK" w:eastAsia="方正仿宋_GBK" w:cs="方正仿宋_GBK"/>
          <w:sz w:val="32"/>
          <w:szCs w:val="32"/>
        </w:rPr>
        <w:t>延伸，与</w:t>
      </w:r>
      <w:r>
        <w:rPr>
          <w:rFonts w:hint="eastAsia" w:ascii="方正仿宋_GBK" w:hAnsi="方正仿宋_GBK" w:eastAsia="方正仿宋_GBK" w:cs="方正仿宋_GBK"/>
          <w:sz w:val="32"/>
          <w:szCs w:val="32"/>
          <w:lang w:eastAsia="zh-CN"/>
        </w:rPr>
        <w:t>《机关事务管理条例》《行政事业性国有资产管理条例》《江苏省省级党政机关办公用房管理办法》《江苏省省级党政机关公务用车管理办法》</w:t>
      </w:r>
      <w:r>
        <w:rPr>
          <w:rFonts w:hint="eastAsia" w:ascii="方正仿宋_GBK" w:hAnsi="方正仿宋_GBK" w:eastAsia="方正仿宋_GBK" w:cs="方正仿宋_GBK"/>
          <w:sz w:val="32"/>
          <w:szCs w:val="32"/>
        </w:rPr>
        <w:t>等法律法规协调一致，没有冲突。</w:t>
      </w:r>
    </w:p>
    <w:p w14:paraId="18E830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sz w:val="32"/>
          <w:szCs w:val="32"/>
        </w:rPr>
        <w:t>经查询江苏省信息服务平台，未查询到与标准内容相似的国家、行业</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地方</w:t>
      </w:r>
      <w:r>
        <w:rPr>
          <w:rFonts w:hint="eastAsia" w:ascii="方正仿宋_GBK" w:hAnsi="方正仿宋_GBK" w:eastAsia="方正仿宋_GBK" w:cs="方正仿宋_GBK"/>
          <w:sz w:val="32"/>
          <w:szCs w:val="32"/>
        </w:rPr>
        <w:t>标准。</w:t>
      </w:r>
    </w:p>
    <w:p w14:paraId="52699DB0">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实施推广建议</w:t>
      </w:r>
    </w:p>
    <w:p w14:paraId="1F267274">
      <w:pPr>
        <w:widowControl/>
        <w:spacing w:line="420" w:lineRule="atLeast"/>
        <w:ind w:firstLine="640" w:firstLineChars="200"/>
        <w:jc w:val="left"/>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lang w:eastAsia="zh-CN"/>
        </w:rPr>
        <w:t>本次制定的《党政机关国有资产管理工作规范》地方标准，具有较强的可行性和可操作性，能够满足党政机关国有资产管理工作的要求</w:t>
      </w:r>
      <w:r>
        <w:rPr>
          <w:rFonts w:hint="eastAsia" w:ascii="方正仿宋_GBK" w:hAnsi="方正仿宋_GBK" w:eastAsia="方正仿宋_GBK" w:cs="方正仿宋_GBK"/>
          <w:b w:val="0"/>
          <w:bCs w:val="0"/>
          <w:color w:val="auto"/>
          <w:sz w:val="32"/>
          <w:szCs w:val="32"/>
        </w:rPr>
        <w:t>。</w:t>
      </w:r>
    </w:p>
    <w:p w14:paraId="2A6D7054">
      <w:pPr>
        <w:widowControl/>
        <w:spacing w:line="420" w:lineRule="atLeast"/>
        <w:ind w:firstLine="640" w:firstLineChars="200"/>
        <w:jc w:val="left"/>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rPr>
        <w:t>该标准发布后，</w:t>
      </w:r>
      <w:r>
        <w:rPr>
          <w:rFonts w:hint="eastAsia" w:ascii="方正仿宋_GBK" w:hAnsi="方正仿宋_GBK" w:eastAsia="方正仿宋_GBK" w:cs="方正仿宋_GBK"/>
          <w:b w:val="0"/>
          <w:bCs w:val="0"/>
          <w:color w:val="auto"/>
          <w:sz w:val="32"/>
          <w:szCs w:val="32"/>
          <w:lang w:val="en-US" w:eastAsia="zh-CN"/>
        </w:rPr>
        <w:t>江苏省机关事务管理局将</w:t>
      </w:r>
      <w:r>
        <w:rPr>
          <w:rFonts w:hint="eastAsia" w:ascii="方正仿宋_GBK" w:hAnsi="方正仿宋_GBK" w:eastAsia="方正仿宋_GBK" w:cs="方正仿宋_GBK"/>
          <w:b w:val="0"/>
          <w:bCs w:val="0"/>
          <w:color w:val="auto"/>
          <w:sz w:val="32"/>
          <w:szCs w:val="32"/>
        </w:rPr>
        <w:t>通过集中培训、专题解读等方式对</w:t>
      </w:r>
      <w:r>
        <w:rPr>
          <w:rFonts w:hint="eastAsia" w:ascii="方正仿宋_GBK" w:hAnsi="方正仿宋_GBK" w:eastAsia="方正仿宋_GBK" w:cs="方正仿宋_GBK"/>
          <w:b w:val="0"/>
          <w:bCs w:val="0"/>
          <w:color w:val="auto"/>
          <w:sz w:val="32"/>
          <w:szCs w:val="32"/>
          <w:lang w:eastAsia="zh-CN"/>
        </w:rPr>
        <w:t>党政机关资产管理人员</w:t>
      </w:r>
      <w:r>
        <w:rPr>
          <w:rFonts w:hint="eastAsia" w:ascii="方正仿宋_GBK" w:hAnsi="方正仿宋_GBK" w:eastAsia="方正仿宋_GBK" w:cs="方正仿宋_GBK"/>
          <w:b w:val="0"/>
          <w:bCs w:val="0"/>
          <w:color w:val="auto"/>
          <w:sz w:val="32"/>
          <w:szCs w:val="32"/>
        </w:rPr>
        <w:t>进行标准内容的培训和解读，使其了解标准、熟悉标准</w:t>
      </w:r>
      <w:r>
        <w:rPr>
          <w:rFonts w:hint="eastAsia" w:ascii="方正仿宋_GBK" w:hAnsi="方正仿宋_GBK" w:eastAsia="方正仿宋_GBK" w:cs="方正仿宋_GBK"/>
          <w:b w:val="0"/>
          <w:bCs w:val="0"/>
          <w:color w:val="auto"/>
          <w:sz w:val="32"/>
          <w:szCs w:val="32"/>
          <w:lang w:eastAsia="zh-CN"/>
        </w:rPr>
        <w:t>，推动标准在行业内推广、应用，</w:t>
      </w:r>
      <w:r>
        <w:rPr>
          <w:rFonts w:hint="eastAsia" w:ascii="方正仿宋_GBK" w:hAnsi="方正仿宋_GBK" w:eastAsia="方正仿宋_GBK" w:cs="方正仿宋_GBK"/>
          <w:b w:val="0"/>
          <w:bCs w:val="0"/>
          <w:color w:val="auto"/>
          <w:sz w:val="32"/>
          <w:szCs w:val="32"/>
          <w:lang w:val="en-US" w:eastAsia="zh-CN"/>
        </w:rPr>
        <w:t>并</w:t>
      </w:r>
      <w:r>
        <w:rPr>
          <w:rFonts w:hint="eastAsia" w:ascii="方正仿宋_GBK" w:hAnsi="方正仿宋_GBK" w:eastAsia="方正仿宋_GBK" w:cs="方正仿宋_GBK"/>
          <w:b w:val="0"/>
          <w:bCs w:val="0"/>
          <w:color w:val="auto"/>
          <w:sz w:val="32"/>
          <w:szCs w:val="32"/>
        </w:rPr>
        <w:t>对实施过程中存在的问题进行协调处理。</w:t>
      </w:r>
    </w:p>
    <w:p w14:paraId="085B0266">
      <w:pPr>
        <w:pStyle w:val="2"/>
        <w:rPr>
          <w:rFonts w:hint="eastAsia"/>
        </w:rPr>
      </w:pPr>
    </w:p>
    <w:p w14:paraId="21162133">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起草单位和起草人信息及分工</w:t>
      </w:r>
    </w:p>
    <w:p w14:paraId="4051622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strike/>
          <w:dstrike w:val="0"/>
          <w:color w:val="auto"/>
          <w:lang w:val="en-US" w:eastAsia="zh-CN"/>
        </w:rPr>
      </w:pPr>
      <w:r>
        <w:rPr>
          <w:rFonts w:hint="eastAsia" w:ascii="方正仿宋_GBK" w:hAnsi="方正仿宋_GBK" w:eastAsia="方正仿宋_GBK" w:cs="方正仿宋_GBK"/>
          <w:b w:val="0"/>
          <w:bCs w:val="0"/>
          <w:color w:val="auto"/>
          <w:sz w:val="32"/>
          <w:szCs w:val="32"/>
          <w:lang w:eastAsia="zh-CN"/>
        </w:rPr>
        <w:t>主要</w:t>
      </w:r>
      <w:r>
        <w:rPr>
          <w:rFonts w:hint="eastAsia" w:ascii="方正仿宋_GBK" w:hAnsi="方正仿宋_GBK" w:eastAsia="方正仿宋_GBK" w:cs="方正仿宋_GBK"/>
          <w:b w:val="0"/>
          <w:bCs w:val="0"/>
          <w:color w:val="auto"/>
          <w:sz w:val="32"/>
          <w:szCs w:val="32"/>
        </w:rPr>
        <w:t>起草人</w:t>
      </w:r>
      <w:r>
        <w:rPr>
          <w:rFonts w:hint="eastAsia" w:ascii="方正仿宋_GBK" w:hAnsi="方正仿宋_GBK" w:eastAsia="方正仿宋_GBK" w:cs="方正仿宋_GBK"/>
          <w:b w:val="0"/>
          <w:bCs w:val="0"/>
          <w:color w:val="auto"/>
          <w:sz w:val="32"/>
          <w:szCs w:val="32"/>
          <w:lang w:eastAsia="zh-CN"/>
        </w:rPr>
        <w:t>及分工：</w:t>
      </w:r>
    </w:p>
    <w:tbl>
      <w:tblPr>
        <w:tblStyle w:val="9"/>
        <w:tblW w:w="91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1153"/>
        <w:gridCol w:w="2943"/>
        <w:gridCol w:w="1928"/>
        <w:gridCol w:w="2278"/>
      </w:tblGrid>
      <w:tr w14:paraId="59659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00" w:type="dxa"/>
            <w:shd w:val="clear" w:color="auto" w:fill="auto"/>
            <w:vAlign w:val="center"/>
          </w:tcPr>
          <w:p w14:paraId="3AF51977">
            <w:pPr>
              <w:keepNext w:val="0"/>
              <w:keepLines w:val="0"/>
              <w:widowControl/>
              <w:suppressLineNumbers w:val="0"/>
              <w:spacing w:before="0" w:beforeAutospacing="0" w:after="0" w:afterAutospacing="0" w:line="400" w:lineRule="exact"/>
              <w:ind w:left="0" w:right="0"/>
              <w:jc w:val="center"/>
              <w:rPr>
                <w:rFonts w:hint="eastAsia" w:ascii="方正仿宋_GBK" w:hAnsi="方正仿宋_GBK" w:eastAsia="方正仿宋_GBK" w:cs="方正仿宋_GBK"/>
                <w:b w:val="0"/>
                <w:bCs/>
                <w:color w:val="auto"/>
                <w:sz w:val="24"/>
                <w:szCs w:val="24"/>
              </w:rPr>
            </w:pPr>
            <w:r>
              <w:rPr>
                <w:rFonts w:hint="eastAsia" w:ascii="方正仿宋_GBK" w:hAnsi="方正仿宋_GBK" w:eastAsia="方正仿宋_GBK" w:cs="方正仿宋_GBK"/>
                <w:b w:val="0"/>
                <w:bCs/>
                <w:color w:val="auto"/>
                <w:sz w:val="24"/>
                <w:szCs w:val="24"/>
              </w:rPr>
              <w:t>序号</w:t>
            </w:r>
          </w:p>
        </w:tc>
        <w:tc>
          <w:tcPr>
            <w:tcW w:w="1153" w:type="dxa"/>
            <w:shd w:val="clear" w:color="auto" w:fill="auto"/>
            <w:vAlign w:val="center"/>
          </w:tcPr>
          <w:p w14:paraId="1AE533F5">
            <w:pPr>
              <w:keepNext w:val="0"/>
              <w:keepLines w:val="0"/>
              <w:widowControl/>
              <w:suppressLineNumbers w:val="0"/>
              <w:spacing w:before="0" w:beforeAutospacing="0" w:after="0" w:afterAutospacing="0" w:line="400" w:lineRule="exact"/>
              <w:ind w:left="0" w:right="0"/>
              <w:jc w:val="center"/>
              <w:rPr>
                <w:rFonts w:hint="eastAsia" w:ascii="方正仿宋_GBK" w:hAnsi="方正仿宋_GBK" w:eastAsia="方正仿宋_GBK" w:cs="方正仿宋_GBK"/>
                <w:b w:val="0"/>
                <w:bCs/>
                <w:color w:val="auto"/>
                <w:sz w:val="24"/>
                <w:szCs w:val="24"/>
              </w:rPr>
            </w:pPr>
            <w:r>
              <w:rPr>
                <w:rFonts w:hint="eastAsia" w:ascii="方正仿宋_GBK" w:hAnsi="方正仿宋_GBK" w:eastAsia="方正仿宋_GBK" w:cs="方正仿宋_GBK"/>
                <w:b w:val="0"/>
                <w:bCs/>
                <w:color w:val="auto"/>
                <w:sz w:val="24"/>
                <w:szCs w:val="24"/>
              </w:rPr>
              <w:t>姓名</w:t>
            </w:r>
          </w:p>
        </w:tc>
        <w:tc>
          <w:tcPr>
            <w:tcW w:w="2943" w:type="dxa"/>
            <w:shd w:val="clear" w:color="auto" w:fill="auto"/>
            <w:vAlign w:val="center"/>
          </w:tcPr>
          <w:p w14:paraId="009CC52C">
            <w:pPr>
              <w:keepNext w:val="0"/>
              <w:keepLines w:val="0"/>
              <w:widowControl/>
              <w:suppressLineNumbers w:val="0"/>
              <w:spacing w:before="0" w:beforeAutospacing="0" w:after="0" w:afterAutospacing="0" w:line="400" w:lineRule="exact"/>
              <w:ind w:left="0" w:right="0"/>
              <w:jc w:val="center"/>
              <w:rPr>
                <w:rFonts w:hint="eastAsia" w:ascii="方正仿宋_GBK" w:hAnsi="方正仿宋_GBK" w:eastAsia="方正仿宋_GBK" w:cs="方正仿宋_GBK"/>
                <w:b w:val="0"/>
                <w:bCs/>
                <w:color w:val="auto"/>
                <w:sz w:val="24"/>
                <w:szCs w:val="24"/>
              </w:rPr>
            </w:pPr>
            <w:r>
              <w:rPr>
                <w:rFonts w:hint="eastAsia" w:ascii="方正仿宋_GBK" w:hAnsi="方正仿宋_GBK" w:eastAsia="方正仿宋_GBK" w:cs="方正仿宋_GBK"/>
                <w:b w:val="0"/>
                <w:bCs/>
                <w:color w:val="auto"/>
                <w:sz w:val="24"/>
                <w:szCs w:val="24"/>
              </w:rPr>
              <w:t>单位名称</w:t>
            </w:r>
          </w:p>
        </w:tc>
        <w:tc>
          <w:tcPr>
            <w:tcW w:w="1928" w:type="dxa"/>
            <w:shd w:val="clear" w:color="auto" w:fill="auto"/>
            <w:vAlign w:val="center"/>
          </w:tcPr>
          <w:p w14:paraId="50CB47C6">
            <w:pPr>
              <w:keepNext w:val="0"/>
              <w:keepLines w:val="0"/>
              <w:widowControl/>
              <w:suppressLineNumbers w:val="0"/>
              <w:spacing w:before="0" w:beforeAutospacing="0" w:after="0" w:afterAutospacing="0" w:line="400" w:lineRule="exact"/>
              <w:ind w:left="0" w:right="0"/>
              <w:jc w:val="center"/>
              <w:rPr>
                <w:rFonts w:hint="eastAsia" w:ascii="方正仿宋_GBK" w:hAnsi="方正仿宋_GBK" w:eastAsia="方正仿宋_GBK" w:cs="方正仿宋_GBK"/>
                <w:b w:val="0"/>
                <w:bCs/>
                <w:color w:val="auto"/>
                <w:sz w:val="24"/>
                <w:szCs w:val="24"/>
              </w:rPr>
            </w:pPr>
            <w:r>
              <w:rPr>
                <w:rFonts w:hint="eastAsia" w:ascii="方正仿宋_GBK" w:hAnsi="方正仿宋_GBK" w:eastAsia="方正仿宋_GBK" w:cs="方正仿宋_GBK"/>
                <w:b w:val="0"/>
                <w:bCs/>
                <w:color w:val="auto"/>
                <w:sz w:val="24"/>
                <w:szCs w:val="24"/>
              </w:rPr>
              <w:t>职务/职称</w:t>
            </w:r>
          </w:p>
        </w:tc>
        <w:tc>
          <w:tcPr>
            <w:tcW w:w="2278" w:type="dxa"/>
            <w:shd w:val="clear" w:color="auto" w:fill="auto"/>
            <w:vAlign w:val="center"/>
          </w:tcPr>
          <w:p w14:paraId="2345E4B6">
            <w:pPr>
              <w:keepNext w:val="0"/>
              <w:keepLines w:val="0"/>
              <w:widowControl/>
              <w:suppressLineNumbers w:val="0"/>
              <w:spacing w:before="0" w:beforeAutospacing="0" w:after="0" w:afterAutospacing="0" w:line="400" w:lineRule="exact"/>
              <w:ind w:left="0" w:right="0"/>
              <w:jc w:val="center"/>
              <w:rPr>
                <w:rFonts w:hint="eastAsia" w:ascii="方正仿宋_GBK" w:hAnsi="方正仿宋_GBK" w:eastAsia="方正仿宋_GBK" w:cs="方正仿宋_GBK"/>
                <w:b w:val="0"/>
                <w:bCs/>
                <w:color w:val="auto"/>
                <w:sz w:val="24"/>
                <w:szCs w:val="24"/>
                <w:lang w:eastAsia="zh-CN"/>
              </w:rPr>
            </w:pPr>
            <w:r>
              <w:rPr>
                <w:rFonts w:hint="eastAsia" w:ascii="方正仿宋_GBK" w:hAnsi="方正仿宋_GBK" w:eastAsia="方正仿宋_GBK" w:cs="方正仿宋_GBK"/>
                <w:b w:val="0"/>
                <w:bCs/>
                <w:color w:val="auto"/>
                <w:sz w:val="24"/>
                <w:szCs w:val="24"/>
              </w:rPr>
              <w:t>项目</w:t>
            </w:r>
          </w:p>
          <w:p w14:paraId="554F28C2">
            <w:pPr>
              <w:keepNext w:val="0"/>
              <w:keepLines w:val="0"/>
              <w:widowControl/>
              <w:suppressLineNumbers w:val="0"/>
              <w:spacing w:before="0" w:beforeAutospacing="0" w:after="0" w:afterAutospacing="0" w:line="400" w:lineRule="exact"/>
              <w:ind w:left="0" w:right="0"/>
              <w:jc w:val="center"/>
              <w:rPr>
                <w:rFonts w:hint="eastAsia" w:ascii="方正仿宋_GBK" w:hAnsi="方正仿宋_GBK" w:eastAsia="方正仿宋_GBK" w:cs="方正仿宋_GBK"/>
                <w:b w:val="0"/>
                <w:bCs/>
                <w:color w:val="auto"/>
                <w:sz w:val="24"/>
                <w:szCs w:val="24"/>
              </w:rPr>
            </w:pPr>
            <w:r>
              <w:rPr>
                <w:rFonts w:hint="eastAsia" w:ascii="方正仿宋_GBK" w:hAnsi="方正仿宋_GBK" w:eastAsia="方正仿宋_GBK" w:cs="方正仿宋_GBK"/>
                <w:b w:val="0"/>
                <w:bCs/>
                <w:color w:val="auto"/>
                <w:sz w:val="24"/>
                <w:szCs w:val="24"/>
              </w:rPr>
              <w:t>分工</w:t>
            </w:r>
          </w:p>
        </w:tc>
      </w:tr>
      <w:tr w14:paraId="1CA13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800" w:type="dxa"/>
            <w:shd w:val="clear" w:color="auto" w:fill="auto"/>
            <w:vAlign w:val="center"/>
          </w:tcPr>
          <w:p w14:paraId="64370FB3">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1</w:t>
            </w:r>
          </w:p>
        </w:tc>
        <w:tc>
          <w:tcPr>
            <w:tcW w:w="1153" w:type="dxa"/>
            <w:shd w:val="clear" w:color="auto" w:fill="auto"/>
            <w:vAlign w:val="center"/>
          </w:tcPr>
          <w:p w14:paraId="5E38298A">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施恩辉</w:t>
            </w:r>
          </w:p>
        </w:tc>
        <w:tc>
          <w:tcPr>
            <w:tcW w:w="2943" w:type="dxa"/>
            <w:shd w:val="clear" w:color="auto" w:fill="auto"/>
            <w:vAlign w:val="center"/>
          </w:tcPr>
          <w:p w14:paraId="05B5AE4D">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江苏省机关事务管理局</w:t>
            </w:r>
          </w:p>
        </w:tc>
        <w:tc>
          <w:tcPr>
            <w:tcW w:w="1928" w:type="dxa"/>
            <w:shd w:val="clear" w:color="auto" w:fill="auto"/>
            <w:vAlign w:val="center"/>
          </w:tcPr>
          <w:p w14:paraId="5444E16F">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处长</w:t>
            </w:r>
          </w:p>
        </w:tc>
        <w:tc>
          <w:tcPr>
            <w:tcW w:w="2278" w:type="dxa"/>
            <w:shd w:val="clear" w:color="auto" w:fill="auto"/>
            <w:vAlign w:val="center"/>
          </w:tcPr>
          <w:p w14:paraId="7E7C2007">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统筹协调</w:t>
            </w:r>
          </w:p>
        </w:tc>
      </w:tr>
      <w:tr w14:paraId="4A4C3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800" w:type="dxa"/>
            <w:shd w:val="clear" w:color="auto" w:fill="auto"/>
            <w:vAlign w:val="center"/>
          </w:tcPr>
          <w:p w14:paraId="73458023">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2</w:t>
            </w:r>
          </w:p>
        </w:tc>
        <w:tc>
          <w:tcPr>
            <w:tcW w:w="1153" w:type="dxa"/>
            <w:shd w:val="clear" w:color="auto" w:fill="auto"/>
            <w:vAlign w:val="center"/>
          </w:tcPr>
          <w:p w14:paraId="06A56B5B">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何勇</w:t>
            </w:r>
          </w:p>
        </w:tc>
        <w:tc>
          <w:tcPr>
            <w:tcW w:w="2943" w:type="dxa"/>
            <w:shd w:val="clear" w:color="auto" w:fill="auto"/>
            <w:vAlign w:val="center"/>
          </w:tcPr>
          <w:p w14:paraId="7165A5D9">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东南大学</w:t>
            </w:r>
          </w:p>
        </w:tc>
        <w:tc>
          <w:tcPr>
            <w:tcW w:w="1928" w:type="dxa"/>
            <w:shd w:val="clear" w:color="auto" w:fill="auto"/>
            <w:vAlign w:val="center"/>
          </w:tcPr>
          <w:p w14:paraId="04889D4B">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教授</w:t>
            </w:r>
          </w:p>
        </w:tc>
        <w:tc>
          <w:tcPr>
            <w:tcW w:w="2278" w:type="dxa"/>
            <w:shd w:val="clear" w:color="auto" w:fill="auto"/>
            <w:vAlign w:val="center"/>
          </w:tcPr>
          <w:p w14:paraId="6F6BFDE6">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业务指导</w:t>
            </w:r>
          </w:p>
        </w:tc>
      </w:tr>
      <w:tr w14:paraId="1D96B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800" w:type="dxa"/>
            <w:shd w:val="clear" w:color="auto" w:fill="auto"/>
            <w:vAlign w:val="center"/>
          </w:tcPr>
          <w:p w14:paraId="0FF5715D">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3</w:t>
            </w:r>
          </w:p>
        </w:tc>
        <w:tc>
          <w:tcPr>
            <w:tcW w:w="1153" w:type="dxa"/>
            <w:shd w:val="clear" w:color="auto" w:fill="auto"/>
            <w:vAlign w:val="center"/>
          </w:tcPr>
          <w:p w14:paraId="25711668">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陈凌</w:t>
            </w:r>
          </w:p>
        </w:tc>
        <w:tc>
          <w:tcPr>
            <w:tcW w:w="2943" w:type="dxa"/>
            <w:shd w:val="clear" w:color="auto" w:fill="auto"/>
            <w:vAlign w:val="center"/>
          </w:tcPr>
          <w:p w14:paraId="3F8093E6">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江苏省机关事务管理局</w:t>
            </w:r>
          </w:p>
        </w:tc>
        <w:tc>
          <w:tcPr>
            <w:tcW w:w="1928" w:type="dxa"/>
            <w:shd w:val="clear" w:color="auto" w:fill="auto"/>
            <w:vAlign w:val="center"/>
          </w:tcPr>
          <w:p w14:paraId="623D0D08">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四级调研员</w:t>
            </w:r>
          </w:p>
        </w:tc>
        <w:tc>
          <w:tcPr>
            <w:tcW w:w="2278" w:type="dxa"/>
            <w:shd w:val="clear" w:color="auto" w:fill="auto"/>
            <w:vAlign w:val="center"/>
          </w:tcPr>
          <w:p w14:paraId="4599981D">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项目负责人</w:t>
            </w:r>
          </w:p>
        </w:tc>
      </w:tr>
      <w:tr w14:paraId="6D97A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00" w:type="dxa"/>
            <w:shd w:val="clear" w:color="auto" w:fill="auto"/>
            <w:vAlign w:val="center"/>
          </w:tcPr>
          <w:p w14:paraId="4AC4AEE4">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4</w:t>
            </w:r>
          </w:p>
        </w:tc>
        <w:tc>
          <w:tcPr>
            <w:tcW w:w="1153" w:type="dxa"/>
            <w:shd w:val="clear" w:color="auto" w:fill="auto"/>
            <w:vAlign w:val="center"/>
          </w:tcPr>
          <w:p w14:paraId="2404B74F">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顾松阳</w:t>
            </w:r>
          </w:p>
        </w:tc>
        <w:tc>
          <w:tcPr>
            <w:tcW w:w="2943" w:type="dxa"/>
            <w:shd w:val="clear" w:color="auto" w:fill="auto"/>
            <w:vAlign w:val="center"/>
          </w:tcPr>
          <w:p w14:paraId="484A5DCB">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江苏省机关事务管理局</w:t>
            </w:r>
          </w:p>
        </w:tc>
        <w:tc>
          <w:tcPr>
            <w:tcW w:w="1928" w:type="dxa"/>
            <w:shd w:val="clear" w:color="auto" w:fill="auto"/>
            <w:vAlign w:val="center"/>
          </w:tcPr>
          <w:p w14:paraId="0F30A3CC">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一级主任科员</w:t>
            </w:r>
          </w:p>
        </w:tc>
        <w:tc>
          <w:tcPr>
            <w:tcW w:w="2278" w:type="dxa"/>
            <w:shd w:val="clear" w:color="auto" w:fill="auto"/>
            <w:vAlign w:val="center"/>
          </w:tcPr>
          <w:p w14:paraId="43A7DB02">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业务指导</w:t>
            </w:r>
          </w:p>
        </w:tc>
      </w:tr>
      <w:tr w14:paraId="1D7F5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00" w:type="dxa"/>
            <w:shd w:val="clear" w:color="auto" w:fill="auto"/>
            <w:vAlign w:val="center"/>
          </w:tcPr>
          <w:p w14:paraId="58AEF934">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5</w:t>
            </w:r>
          </w:p>
        </w:tc>
        <w:tc>
          <w:tcPr>
            <w:tcW w:w="1153" w:type="dxa"/>
            <w:shd w:val="clear" w:color="auto" w:fill="auto"/>
            <w:vAlign w:val="center"/>
          </w:tcPr>
          <w:p w14:paraId="41118DCC">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裴春扬</w:t>
            </w:r>
          </w:p>
        </w:tc>
        <w:tc>
          <w:tcPr>
            <w:tcW w:w="2943" w:type="dxa"/>
            <w:shd w:val="clear" w:color="auto" w:fill="auto"/>
            <w:vAlign w:val="center"/>
          </w:tcPr>
          <w:p w14:paraId="3CCD51B0">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江苏省委办公厅</w:t>
            </w:r>
          </w:p>
        </w:tc>
        <w:tc>
          <w:tcPr>
            <w:tcW w:w="1928" w:type="dxa"/>
            <w:shd w:val="clear" w:color="auto" w:fill="auto"/>
            <w:vAlign w:val="center"/>
          </w:tcPr>
          <w:p w14:paraId="4B8427DA">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科长</w:t>
            </w:r>
          </w:p>
        </w:tc>
        <w:tc>
          <w:tcPr>
            <w:tcW w:w="2278" w:type="dxa"/>
            <w:shd w:val="clear" w:color="auto" w:fill="auto"/>
            <w:vAlign w:val="center"/>
          </w:tcPr>
          <w:p w14:paraId="031D9ECE">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业务指导</w:t>
            </w:r>
          </w:p>
        </w:tc>
      </w:tr>
      <w:tr w14:paraId="75B0A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00" w:type="dxa"/>
            <w:shd w:val="clear" w:color="auto" w:fill="auto"/>
            <w:vAlign w:val="center"/>
          </w:tcPr>
          <w:p w14:paraId="51D4798D">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6</w:t>
            </w:r>
          </w:p>
        </w:tc>
        <w:tc>
          <w:tcPr>
            <w:tcW w:w="1153" w:type="dxa"/>
            <w:shd w:val="clear" w:color="auto" w:fill="auto"/>
            <w:vAlign w:val="center"/>
          </w:tcPr>
          <w:p w14:paraId="661E65B8">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廖彦</w:t>
            </w:r>
          </w:p>
        </w:tc>
        <w:tc>
          <w:tcPr>
            <w:tcW w:w="2943" w:type="dxa"/>
            <w:shd w:val="clear" w:color="auto" w:fill="auto"/>
            <w:vAlign w:val="center"/>
          </w:tcPr>
          <w:p w14:paraId="696C7B9D">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江苏省市场监督管理局</w:t>
            </w:r>
          </w:p>
        </w:tc>
        <w:tc>
          <w:tcPr>
            <w:tcW w:w="1928" w:type="dxa"/>
            <w:shd w:val="clear" w:color="auto" w:fill="auto"/>
            <w:vAlign w:val="center"/>
          </w:tcPr>
          <w:p w14:paraId="1B0F81BF">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一级主任科员</w:t>
            </w:r>
          </w:p>
        </w:tc>
        <w:tc>
          <w:tcPr>
            <w:tcW w:w="2278" w:type="dxa"/>
            <w:shd w:val="clear" w:color="auto" w:fill="auto"/>
            <w:vAlign w:val="center"/>
          </w:tcPr>
          <w:p w14:paraId="589E23C6">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业务指导</w:t>
            </w:r>
          </w:p>
        </w:tc>
      </w:tr>
      <w:tr w14:paraId="751FB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00" w:type="dxa"/>
            <w:shd w:val="clear" w:color="auto" w:fill="auto"/>
            <w:vAlign w:val="center"/>
          </w:tcPr>
          <w:p w14:paraId="26976764">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7</w:t>
            </w:r>
          </w:p>
        </w:tc>
        <w:tc>
          <w:tcPr>
            <w:tcW w:w="1153" w:type="dxa"/>
            <w:shd w:val="clear" w:color="auto" w:fill="auto"/>
            <w:vAlign w:val="center"/>
          </w:tcPr>
          <w:p w14:paraId="6E80086C">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张涛</w:t>
            </w:r>
          </w:p>
        </w:tc>
        <w:tc>
          <w:tcPr>
            <w:tcW w:w="2943" w:type="dxa"/>
            <w:shd w:val="clear" w:color="auto" w:fill="auto"/>
            <w:vAlign w:val="center"/>
          </w:tcPr>
          <w:p w14:paraId="57A424DE">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江苏省审计厅</w:t>
            </w:r>
          </w:p>
        </w:tc>
        <w:tc>
          <w:tcPr>
            <w:tcW w:w="1928" w:type="dxa"/>
            <w:shd w:val="clear" w:color="auto" w:fill="auto"/>
            <w:vAlign w:val="center"/>
          </w:tcPr>
          <w:p w14:paraId="58E6F122">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一级主任科员</w:t>
            </w:r>
          </w:p>
        </w:tc>
        <w:tc>
          <w:tcPr>
            <w:tcW w:w="2278" w:type="dxa"/>
            <w:shd w:val="clear" w:color="auto" w:fill="auto"/>
            <w:vAlign w:val="center"/>
          </w:tcPr>
          <w:p w14:paraId="1884DC8A">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方正仿宋_GBK" w:hAnsi="方正仿宋_GBK" w:eastAsia="方正仿宋_GBK" w:cs="方正仿宋_GBK"/>
                <w:b w:val="0"/>
                <w:bCs/>
                <w:color w:val="auto"/>
                <w:kern w:val="2"/>
                <w:sz w:val="24"/>
                <w:szCs w:val="24"/>
                <w:lang w:val="en-US" w:eastAsia="zh-CN" w:bidi="ar-SA"/>
              </w:rPr>
            </w:pPr>
            <w:r>
              <w:rPr>
                <w:rFonts w:hint="eastAsia" w:ascii="方正仿宋_GBK" w:hAnsi="方正仿宋_GBK" w:eastAsia="方正仿宋_GBK" w:cs="方正仿宋_GBK"/>
                <w:b w:val="0"/>
                <w:bCs/>
                <w:color w:val="auto"/>
                <w:kern w:val="2"/>
                <w:sz w:val="24"/>
                <w:szCs w:val="24"/>
                <w:lang w:val="en-US" w:eastAsia="zh-CN" w:bidi="ar-SA"/>
              </w:rPr>
              <w:t>业务指导</w:t>
            </w:r>
          </w:p>
        </w:tc>
      </w:tr>
    </w:tbl>
    <w:p w14:paraId="3A04AE63">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right"/>
        <w:textAlignment w:val="auto"/>
        <w:rPr>
          <w:rFonts w:hint="default" w:ascii="Times New Roman" w:hAnsi="Times New Roman" w:eastAsia="黑体" w:cs="Times New Roman"/>
          <w:color w:val="auto"/>
          <w:sz w:val="32"/>
          <w:szCs w:val="32"/>
          <w:lang w:val="en-US" w:eastAsia="zh-CN"/>
        </w:rPr>
      </w:pPr>
    </w:p>
    <w:p w14:paraId="675618A3">
      <w:pPr>
        <w:widowControl/>
        <w:spacing w:line="420" w:lineRule="atLeast"/>
        <w:jc w:val="left"/>
        <w:rPr>
          <w:rFonts w:hint="default" w:eastAsia="方正仿宋简体" w:cs="Times New Roman"/>
          <w:color w:val="auto"/>
          <w:sz w:val="32"/>
          <w:szCs w:val="32"/>
          <w:lang w:val="en-US" w:eastAsia="zh-CN"/>
        </w:rPr>
      </w:pPr>
      <w:bookmarkStart w:id="0" w:name="_GoBack"/>
      <w:bookmarkEnd w:id="0"/>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2A371">
    <w:pPr>
      <w:pStyle w:val="7"/>
      <w:wordWrap w:val="0"/>
      <w:rPr>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AADD0">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72B2DE"/>
    <w:multiLevelType w:val="multilevel"/>
    <w:tmpl w:val="0F72B2DE"/>
    <w:lvl w:ilvl="0" w:tentative="0">
      <w:start w:val="1"/>
      <w:numFmt w:val="decimal"/>
      <w:suff w:val="nothing"/>
      <w:lvlText w:val="%1　"/>
      <w:lvlJc w:val="left"/>
      <w:pPr>
        <w:tabs>
          <w:tab w:val="left" w:pos="0"/>
        </w:tabs>
        <w:ind w:left="0" w:firstLine="0"/>
      </w:pPr>
      <w:rPr>
        <w:rFonts w:hint="default" w:ascii="黑体" w:hAnsi="Times New Roman" w:eastAsia="黑体"/>
        <w:b w:val="0"/>
        <w:i w:val="0"/>
        <w:sz w:val="21"/>
        <w:szCs w:val="21"/>
      </w:rPr>
    </w:lvl>
    <w:lvl w:ilvl="1" w:tentative="0">
      <w:start w:val="1"/>
      <w:numFmt w:val="decimal"/>
      <w:pStyle w:val="1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AF9E021"/>
    <w:multiLevelType w:val="singleLevel"/>
    <w:tmpl w:val="2AF9E021"/>
    <w:lvl w:ilvl="0" w:tentative="0">
      <w:start w:val="2"/>
      <w:numFmt w:val="chineseCounting"/>
      <w:suff w:val="nothing"/>
      <w:lvlText w:val="%1、"/>
      <w:lvlJc w:val="left"/>
      <w:rPr>
        <w:rFonts w:hint="eastAsia"/>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5"/>
      <w:suff w:val="nothing"/>
      <w:lvlText w:val="%1%2　"/>
      <w:lvlJc w:val="left"/>
      <w:pPr>
        <w:ind w:left="0" w:firstLine="0"/>
      </w:pPr>
      <w:rPr>
        <w:rFonts w:hint="eastAsia" w:ascii="黑体" w:eastAsia="黑体"/>
        <w:b w:val="0"/>
        <w:i w:val="0"/>
        <w:sz w:val="21"/>
      </w:rPr>
    </w:lvl>
    <w:lvl w:ilvl="2" w:tentative="0">
      <w:start w:val="1"/>
      <w:numFmt w:val="decimal"/>
      <w:pStyle w:val="14"/>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9"/>
      <w:suff w:val="nothing"/>
      <w:lvlText w:val="%1%2.%3.%4　"/>
      <w:lvlJc w:val="left"/>
      <w:pPr>
        <w:ind w:left="0" w:firstLine="0"/>
      </w:pPr>
      <w:rPr>
        <w:rFonts w:hint="eastAsia" w:ascii="黑体" w:eastAsia="黑体"/>
        <w:b w:val="0"/>
        <w:i w:val="0"/>
        <w:sz w:val="21"/>
      </w:rPr>
    </w:lvl>
    <w:lvl w:ilvl="4" w:tentative="0">
      <w:start w:val="1"/>
      <w:numFmt w:val="decimal"/>
      <w:pStyle w:val="18"/>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wNThhYWMxNTM2NjNhOTQ4MGM5MDUzM2M4N2E0NDEifQ=="/>
  </w:docVars>
  <w:rsids>
    <w:rsidRoot w:val="28EF66DF"/>
    <w:rsid w:val="01447DAE"/>
    <w:rsid w:val="02430B48"/>
    <w:rsid w:val="02BE3587"/>
    <w:rsid w:val="02D04DA3"/>
    <w:rsid w:val="03A43768"/>
    <w:rsid w:val="05F17845"/>
    <w:rsid w:val="06190F92"/>
    <w:rsid w:val="072639A0"/>
    <w:rsid w:val="08037F43"/>
    <w:rsid w:val="0B6677FB"/>
    <w:rsid w:val="0BAB4DBC"/>
    <w:rsid w:val="0D4E5FF7"/>
    <w:rsid w:val="0E070EB2"/>
    <w:rsid w:val="109A677D"/>
    <w:rsid w:val="111D4066"/>
    <w:rsid w:val="12386C7D"/>
    <w:rsid w:val="1369201F"/>
    <w:rsid w:val="143F1944"/>
    <w:rsid w:val="155B7D4B"/>
    <w:rsid w:val="16352BFB"/>
    <w:rsid w:val="16592FD7"/>
    <w:rsid w:val="1789628A"/>
    <w:rsid w:val="17CA3D83"/>
    <w:rsid w:val="19BA44AE"/>
    <w:rsid w:val="19C14B5F"/>
    <w:rsid w:val="1A624E54"/>
    <w:rsid w:val="1B4F1AAA"/>
    <w:rsid w:val="1CD31BE5"/>
    <w:rsid w:val="202028F3"/>
    <w:rsid w:val="20BB1A6E"/>
    <w:rsid w:val="230E514B"/>
    <w:rsid w:val="23E427C1"/>
    <w:rsid w:val="28EF66DF"/>
    <w:rsid w:val="295F5FE3"/>
    <w:rsid w:val="2A105453"/>
    <w:rsid w:val="2B7670F0"/>
    <w:rsid w:val="2CB54AB4"/>
    <w:rsid w:val="2CF56940"/>
    <w:rsid w:val="2EA15E7F"/>
    <w:rsid w:val="303867AA"/>
    <w:rsid w:val="318B1CE1"/>
    <w:rsid w:val="31FB48FB"/>
    <w:rsid w:val="32870971"/>
    <w:rsid w:val="33F20F2A"/>
    <w:rsid w:val="34321327"/>
    <w:rsid w:val="3507608E"/>
    <w:rsid w:val="38015068"/>
    <w:rsid w:val="3A1A3F66"/>
    <w:rsid w:val="3B850194"/>
    <w:rsid w:val="3C8358A7"/>
    <w:rsid w:val="3C8D248E"/>
    <w:rsid w:val="3D1A4753"/>
    <w:rsid w:val="3E3F1DCB"/>
    <w:rsid w:val="3EED17D0"/>
    <w:rsid w:val="3F65167B"/>
    <w:rsid w:val="3FF616FF"/>
    <w:rsid w:val="40802F5B"/>
    <w:rsid w:val="42746963"/>
    <w:rsid w:val="42EE5204"/>
    <w:rsid w:val="457C2431"/>
    <w:rsid w:val="45C372AC"/>
    <w:rsid w:val="46F72688"/>
    <w:rsid w:val="47C22DE4"/>
    <w:rsid w:val="47C43814"/>
    <w:rsid w:val="48002D4D"/>
    <w:rsid w:val="483B3B98"/>
    <w:rsid w:val="4A5D57E8"/>
    <w:rsid w:val="4DA2322C"/>
    <w:rsid w:val="50097602"/>
    <w:rsid w:val="51610902"/>
    <w:rsid w:val="51E80D70"/>
    <w:rsid w:val="5224203E"/>
    <w:rsid w:val="533B6431"/>
    <w:rsid w:val="55C07899"/>
    <w:rsid w:val="55FC6E50"/>
    <w:rsid w:val="58474AF1"/>
    <w:rsid w:val="59296DD4"/>
    <w:rsid w:val="596957AD"/>
    <w:rsid w:val="59F23923"/>
    <w:rsid w:val="5AAB4D51"/>
    <w:rsid w:val="5BC12C2F"/>
    <w:rsid w:val="5C976880"/>
    <w:rsid w:val="5CC606DB"/>
    <w:rsid w:val="5D487342"/>
    <w:rsid w:val="5D9E7D7E"/>
    <w:rsid w:val="5F3C2927"/>
    <w:rsid w:val="641B7A7C"/>
    <w:rsid w:val="69AA52EA"/>
    <w:rsid w:val="69C0435A"/>
    <w:rsid w:val="6AE57669"/>
    <w:rsid w:val="6B1B2638"/>
    <w:rsid w:val="6BBE5AD0"/>
    <w:rsid w:val="6C8F3DD9"/>
    <w:rsid w:val="6D6C1FD0"/>
    <w:rsid w:val="6E2734C9"/>
    <w:rsid w:val="6E5B2C4D"/>
    <w:rsid w:val="6ED17439"/>
    <w:rsid w:val="6FBB7F37"/>
    <w:rsid w:val="6FFA3DC5"/>
    <w:rsid w:val="73191C23"/>
    <w:rsid w:val="784263EB"/>
    <w:rsid w:val="788623D9"/>
    <w:rsid w:val="78DC3DFA"/>
    <w:rsid w:val="79330DFC"/>
    <w:rsid w:val="79EE5F19"/>
    <w:rsid w:val="79FC5ECB"/>
    <w:rsid w:val="7D3E110D"/>
    <w:rsid w:val="7EC20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260" w:after="260" w:line="413" w:lineRule="auto"/>
      <w:jc w:val="both"/>
      <w:outlineLvl w:val="1"/>
    </w:pPr>
    <w:rPr>
      <w:rFonts w:ascii="Arial" w:hAnsi="Arial" w:eastAsia="黑体" w:cs="Times New Roman"/>
      <w:b/>
      <w:kern w:val="2"/>
      <w:sz w:val="32"/>
      <w:szCs w:val="24"/>
      <w:lang w:val="en-US" w:eastAsia="zh-CN" w:bidi="ar-SA"/>
    </w:rPr>
  </w:style>
  <w:style w:type="paragraph" w:styleId="4">
    <w:name w:val="heading 4"/>
    <w:basedOn w:val="1"/>
    <w:next w:val="1"/>
    <w:qFormat/>
    <w:uiPriority w:val="0"/>
    <w:pPr>
      <w:keepNext/>
      <w:keepLines/>
      <w:adjustRightInd w:val="0"/>
      <w:spacing w:before="280" w:after="29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djustRightInd w:val="0"/>
      <w:snapToGrid/>
      <w:ind w:firstLine="0"/>
      <w:jc w:val="left"/>
    </w:pPr>
    <w:rPr>
      <w:spacing w:val="-25"/>
    </w:rPr>
  </w:style>
  <w:style w:type="paragraph" w:styleId="5">
    <w:name w:val="annotation text"/>
    <w:basedOn w:val="1"/>
    <w:qFormat/>
    <w:uiPriority w:val="0"/>
    <w:pPr>
      <w:jc w:val="left"/>
    </w:pPr>
  </w:style>
  <w:style w:type="paragraph" w:styleId="6">
    <w:name w:val="Plain Text"/>
    <w:basedOn w:val="1"/>
    <w:qFormat/>
    <w:uiPriority w:val="0"/>
    <w:rPr>
      <w:rFonts w:ascii="宋体" w:hAnsi="Courier New" w:eastAsia="宋体" w:cs="Courier New"/>
      <w:sz w:val="21"/>
      <w:szCs w:val="21"/>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
    <w:name w:val="标准文件_术语条一"/>
    <w:basedOn w:val="13"/>
    <w:next w:val="11"/>
    <w:qFormat/>
    <w:uiPriority w:val="0"/>
  </w:style>
  <w:style w:type="paragraph" w:customStyle="1" w:styleId="13">
    <w:name w:val="标准文件_一级无标题"/>
    <w:basedOn w:val="14"/>
    <w:qFormat/>
    <w:uiPriority w:val="0"/>
    <w:pPr>
      <w:spacing w:before="0" w:beforeLines="0" w:after="0" w:afterLines="0"/>
      <w:outlineLvl w:val="9"/>
    </w:pPr>
    <w:rPr>
      <w:rFonts w:ascii="宋体" w:eastAsia="宋体"/>
    </w:rPr>
  </w:style>
  <w:style w:type="paragraph" w:customStyle="1" w:styleId="14">
    <w:name w:val="标准文件_一级条标题"/>
    <w:basedOn w:val="15"/>
    <w:next w:val="11"/>
    <w:qFormat/>
    <w:uiPriority w:val="0"/>
    <w:pPr>
      <w:numPr>
        <w:ilvl w:val="2"/>
      </w:numPr>
      <w:spacing w:before="50" w:beforeLines="50" w:after="50" w:afterLines="50"/>
      <w:ind w:left="0"/>
      <w:outlineLvl w:val="1"/>
    </w:pPr>
  </w:style>
  <w:style w:type="paragraph" w:customStyle="1" w:styleId="15">
    <w:name w:val="标准文件_章标题"/>
    <w:next w:val="11"/>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6">
    <w:name w:val="一级条标题"/>
    <w:next w:val="17"/>
    <w:qFormat/>
    <w:uiPriority w:val="0"/>
    <w:pPr>
      <w:numPr>
        <w:ilvl w:val="1"/>
        <w:numId w:val="2"/>
      </w:numPr>
      <w:spacing w:before="156" w:beforeLines="50" w:after="156" w:afterLines="50"/>
      <w:outlineLvl w:val="2"/>
    </w:pPr>
    <w:rPr>
      <w:rFonts w:ascii="黑体" w:hAnsi="Calibri" w:eastAsia="黑体" w:cs="Times New Roman"/>
      <w:sz w:val="21"/>
      <w:szCs w:val="21"/>
      <w:lang w:val="en-US" w:eastAsia="zh-CN" w:bidi="ar-SA"/>
    </w:rPr>
  </w:style>
  <w:style w:type="paragraph" w:customStyle="1" w:styleId="17">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18">
    <w:name w:val="标准文件_三级条标题"/>
    <w:basedOn w:val="19"/>
    <w:next w:val="11"/>
    <w:qFormat/>
    <w:uiPriority w:val="0"/>
    <w:pPr>
      <w:widowControl/>
      <w:numPr>
        <w:ilvl w:val="4"/>
      </w:numPr>
      <w:outlineLvl w:val="3"/>
    </w:pPr>
  </w:style>
  <w:style w:type="paragraph" w:customStyle="1" w:styleId="19">
    <w:name w:val="标准文件_二级条标题"/>
    <w:next w:val="11"/>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20">
    <w:name w:val="font31"/>
    <w:basedOn w:val="10"/>
    <w:qFormat/>
    <w:uiPriority w:val="0"/>
    <w:rPr>
      <w:rFonts w:hint="eastAsia" w:ascii="方正仿宋_GBK" w:hAnsi="方正仿宋_GBK" w:eastAsia="方正仿宋_GBK" w:cs="方正仿宋_GBK"/>
      <w:color w:val="000000"/>
      <w:sz w:val="32"/>
      <w:szCs w:val="32"/>
      <w:u w:val="none"/>
    </w:rPr>
  </w:style>
  <w:style w:type="character" w:customStyle="1" w:styleId="21">
    <w:name w:val="font41"/>
    <w:basedOn w:val="10"/>
    <w:qFormat/>
    <w:uiPriority w:val="0"/>
    <w:rPr>
      <w:rFonts w:hint="eastAsia" w:ascii="方正仿宋_GBK" w:hAnsi="方正仿宋_GBK" w:eastAsia="方正仿宋_GBK" w:cs="方正仿宋_GBK"/>
      <w:color w:val="232323"/>
      <w:sz w:val="32"/>
      <w:szCs w:val="32"/>
      <w:u w:val="none"/>
    </w:rPr>
  </w:style>
  <w:style w:type="character" w:customStyle="1" w:styleId="22">
    <w:name w:val="font51"/>
    <w:basedOn w:val="10"/>
    <w:qFormat/>
    <w:uiPriority w:val="0"/>
    <w:rPr>
      <w:rFonts w:hint="default" w:ascii="Times New Roman" w:hAnsi="Times New Roman" w:cs="Times New Roman"/>
      <w:color w:val="232323"/>
      <w:sz w:val="32"/>
      <w:szCs w:val="3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3980</Words>
  <Characters>4158</Characters>
  <Lines>0</Lines>
  <Paragraphs>0</Paragraphs>
  <TotalTime>0</TotalTime>
  <ScaleCrop>false</ScaleCrop>
  <LinksUpToDate>false</LinksUpToDate>
  <CharactersWithSpaces>4196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2024-03-19T01:30:00Z</dcterms:created>
  <dc:creator>夏乏语</dc:creator>
  <cp:lastModifiedBy>陈凌</cp:lastModifiedBy>
  <dcterms:modified xsi:type="dcterms:W3CDTF">2024-12-05T07:18:28Z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BE30F72D31C64FB3AF7FEE8DBEE5D7F5_13</vt:lpwstr>
  </property>
</Properties>
</file>