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0A35BB">
      <w:pPr>
        <w:jc w:val="center"/>
        <w:rPr>
          <w:rFonts w:ascii="迷你简小标宋" w:hAnsi="仿宋" w:eastAsia="迷你简小标宋"/>
          <w:sz w:val="44"/>
          <w:szCs w:val="44"/>
        </w:rPr>
      </w:pPr>
      <w:r>
        <w:rPr>
          <w:rFonts w:hint="eastAsia" w:ascii="迷你简小标宋" w:hAnsi="仿宋" w:eastAsia="迷你简小标宋"/>
          <w:sz w:val="44"/>
          <w:szCs w:val="44"/>
        </w:rPr>
        <w:t>城市轨道交通轨行区安全智能监测与预警系统技术规范</w:t>
      </w:r>
    </w:p>
    <w:p w14:paraId="15A6B685">
      <w:pPr>
        <w:spacing w:line="600" w:lineRule="exact"/>
        <w:jc w:val="center"/>
        <w:rPr>
          <w:rFonts w:ascii="仿宋" w:hAnsi="仿宋" w:eastAsia="仿宋"/>
          <w:sz w:val="32"/>
          <w:szCs w:val="32"/>
        </w:rPr>
      </w:pPr>
    </w:p>
    <w:p w14:paraId="281BDD69">
      <w:pPr>
        <w:spacing w:line="600" w:lineRule="exact"/>
        <w:jc w:val="center"/>
        <w:rPr>
          <w:rFonts w:ascii="仿宋" w:hAnsi="仿宋" w:eastAsia="仿宋"/>
          <w:b/>
          <w:sz w:val="32"/>
          <w:szCs w:val="32"/>
        </w:rPr>
      </w:pPr>
      <w:r>
        <w:rPr>
          <w:rFonts w:hint="eastAsia" w:ascii="仿宋" w:hAnsi="仿宋" w:eastAsia="仿宋"/>
          <w:b/>
          <w:sz w:val="32"/>
          <w:szCs w:val="32"/>
        </w:rPr>
        <w:t>（</w:t>
      </w:r>
      <w:r>
        <w:rPr>
          <w:rFonts w:hint="eastAsia" w:ascii="仿宋" w:hAnsi="仿宋" w:eastAsia="仿宋"/>
          <w:b/>
          <w:sz w:val="32"/>
          <w:szCs w:val="32"/>
          <w:lang w:val="en-US" w:eastAsia="zh-CN"/>
        </w:rPr>
        <w:t>报批</w:t>
      </w:r>
      <w:r>
        <w:rPr>
          <w:rFonts w:hint="eastAsia" w:ascii="仿宋" w:hAnsi="仿宋" w:eastAsia="仿宋"/>
          <w:b/>
          <w:sz w:val="32"/>
          <w:szCs w:val="32"/>
        </w:rPr>
        <w:t>稿）</w:t>
      </w:r>
    </w:p>
    <w:p w14:paraId="4FA1A6A1">
      <w:pPr>
        <w:jc w:val="center"/>
        <w:rPr>
          <w:rFonts w:ascii="仿宋" w:hAnsi="仿宋" w:eastAsia="仿宋"/>
          <w:b/>
          <w:sz w:val="32"/>
          <w:szCs w:val="32"/>
        </w:rPr>
      </w:pPr>
    </w:p>
    <w:p w14:paraId="0FAAAED1">
      <w:pPr>
        <w:rPr>
          <w:rFonts w:ascii="仿宋" w:hAnsi="仿宋" w:eastAsia="仿宋"/>
          <w:b/>
          <w:sz w:val="32"/>
          <w:szCs w:val="32"/>
        </w:rPr>
      </w:pPr>
    </w:p>
    <w:p w14:paraId="4BA7E964">
      <w:pPr>
        <w:rPr>
          <w:rFonts w:ascii="仿宋" w:hAnsi="仿宋" w:eastAsia="仿宋"/>
          <w:b/>
          <w:sz w:val="32"/>
          <w:szCs w:val="32"/>
        </w:rPr>
      </w:pPr>
    </w:p>
    <w:p w14:paraId="2D316AC5">
      <w:pPr>
        <w:rPr>
          <w:rFonts w:ascii="仿宋" w:hAnsi="仿宋" w:eastAsia="仿宋"/>
          <w:b/>
          <w:sz w:val="32"/>
          <w:szCs w:val="32"/>
        </w:rPr>
      </w:pPr>
    </w:p>
    <w:p w14:paraId="4C75B78F">
      <w:pPr>
        <w:rPr>
          <w:rFonts w:ascii="仿宋" w:hAnsi="仿宋" w:eastAsia="仿宋"/>
          <w:b/>
          <w:sz w:val="32"/>
          <w:szCs w:val="32"/>
        </w:rPr>
      </w:pPr>
    </w:p>
    <w:p w14:paraId="6E3934ED">
      <w:pPr>
        <w:rPr>
          <w:rFonts w:ascii="仿宋" w:hAnsi="仿宋" w:eastAsia="仿宋"/>
          <w:b/>
          <w:sz w:val="32"/>
          <w:szCs w:val="32"/>
        </w:rPr>
      </w:pPr>
    </w:p>
    <w:p w14:paraId="5F1F288C">
      <w:pPr>
        <w:jc w:val="center"/>
        <w:rPr>
          <w:rFonts w:ascii="仿宋" w:hAnsi="仿宋" w:eastAsia="仿宋"/>
          <w:b/>
          <w:spacing w:val="20"/>
          <w:sz w:val="32"/>
          <w:szCs w:val="32"/>
        </w:rPr>
      </w:pPr>
      <w:r>
        <w:rPr>
          <w:rFonts w:hint="eastAsia" w:ascii="仿宋" w:hAnsi="仿宋" w:eastAsia="仿宋"/>
          <w:b/>
          <w:spacing w:val="20"/>
          <w:sz w:val="32"/>
          <w:szCs w:val="32"/>
        </w:rPr>
        <w:t>编</w:t>
      </w:r>
    </w:p>
    <w:p w14:paraId="4B479FD9">
      <w:pPr>
        <w:jc w:val="center"/>
        <w:rPr>
          <w:rFonts w:ascii="仿宋" w:hAnsi="仿宋" w:eastAsia="仿宋"/>
          <w:b/>
          <w:spacing w:val="20"/>
          <w:sz w:val="32"/>
          <w:szCs w:val="32"/>
        </w:rPr>
      </w:pPr>
      <w:r>
        <w:rPr>
          <w:rFonts w:hint="eastAsia" w:ascii="仿宋" w:hAnsi="仿宋" w:eastAsia="仿宋"/>
          <w:b/>
          <w:spacing w:val="20"/>
          <w:sz w:val="32"/>
          <w:szCs w:val="32"/>
        </w:rPr>
        <w:t>制</w:t>
      </w:r>
    </w:p>
    <w:p w14:paraId="298E22BD">
      <w:pPr>
        <w:jc w:val="center"/>
        <w:rPr>
          <w:rFonts w:ascii="仿宋" w:hAnsi="仿宋" w:eastAsia="仿宋"/>
          <w:b/>
          <w:spacing w:val="20"/>
          <w:sz w:val="32"/>
          <w:szCs w:val="32"/>
        </w:rPr>
      </w:pPr>
      <w:r>
        <w:rPr>
          <w:rFonts w:hint="eastAsia" w:ascii="仿宋" w:hAnsi="仿宋" w:eastAsia="仿宋"/>
          <w:b/>
          <w:spacing w:val="20"/>
          <w:sz w:val="32"/>
          <w:szCs w:val="32"/>
        </w:rPr>
        <w:t>说</w:t>
      </w:r>
    </w:p>
    <w:p w14:paraId="6E806492">
      <w:pPr>
        <w:jc w:val="center"/>
        <w:rPr>
          <w:rFonts w:ascii="仿宋" w:hAnsi="仿宋" w:eastAsia="仿宋"/>
          <w:b/>
          <w:spacing w:val="20"/>
          <w:sz w:val="32"/>
          <w:szCs w:val="32"/>
        </w:rPr>
      </w:pPr>
      <w:r>
        <w:rPr>
          <w:rFonts w:hint="eastAsia" w:ascii="仿宋" w:hAnsi="仿宋" w:eastAsia="仿宋"/>
          <w:b/>
          <w:spacing w:val="20"/>
          <w:sz w:val="32"/>
          <w:szCs w:val="32"/>
        </w:rPr>
        <w:t>明</w:t>
      </w:r>
    </w:p>
    <w:p w14:paraId="57185FAD">
      <w:pPr>
        <w:rPr>
          <w:rFonts w:ascii="仿宋" w:hAnsi="仿宋" w:eastAsia="仿宋"/>
          <w:sz w:val="32"/>
          <w:szCs w:val="32"/>
        </w:rPr>
      </w:pPr>
    </w:p>
    <w:p w14:paraId="6F55F82E">
      <w:pPr>
        <w:rPr>
          <w:rFonts w:ascii="仿宋" w:hAnsi="仿宋" w:eastAsia="仿宋"/>
          <w:sz w:val="32"/>
          <w:szCs w:val="32"/>
        </w:rPr>
      </w:pPr>
    </w:p>
    <w:p w14:paraId="50F168A7">
      <w:pPr>
        <w:rPr>
          <w:rFonts w:ascii="仿宋" w:hAnsi="仿宋" w:eastAsia="仿宋"/>
          <w:sz w:val="32"/>
          <w:szCs w:val="32"/>
        </w:rPr>
      </w:pPr>
    </w:p>
    <w:p w14:paraId="0F58FD48">
      <w:pPr>
        <w:rPr>
          <w:rFonts w:ascii="仿宋" w:hAnsi="仿宋" w:eastAsia="仿宋"/>
          <w:sz w:val="32"/>
          <w:szCs w:val="32"/>
        </w:rPr>
      </w:pPr>
    </w:p>
    <w:p w14:paraId="175562FE">
      <w:pPr>
        <w:rPr>
          <w:rFonts w:ascii="仿宋" w:hAnsi="仿宋" w:eastAsia="仿宋"/>
          <w:sz w:val="32"/>
          <w:szCs w:val="32"/>
        </w:rPr>
      </w:pPr>
    </w:p>
    <w:p w14:paraId="70364A61">
      <w:pPr>
        <w:jc w:val="center"/>
        <w:rPr>
          <w:rFonts w:ascii="仿宋" w:hAnsi="仿宋" w:eastAsia="仿宋"/>
          <w:b/>
          <w:sz w:val="32"/>
          <w:szCs w:val="32"/>
        </w:rPr>
      </w:pPr>
      <w:r>
        <w:rPr>
          <w:rFonts w:hint="eastAsia" w:ascii="仿宋" w:hAnsi="仿宋" w:eastAsia="仿宋"/>
          <w:b/>
          <w:sz w:val="32"/>
          <w:szCs w:val="32"/>
        </w:rPr>
        <w:t>二〇二四年</w:t>
      </w:r>
      <w:r>
        <w:rPr>
          <w:rFonts w:hint="eastAsia" w:ascii="仿宋" w:hAnsi="仿宋" w:eastAsia="仿宋"/>
          <w:b/>
          <w:sz w:val="32"/>
          <w:szCs w:val="32"/>
          <w:lang w:val="en-US" w:eastAsia="zh-CN"/>
        </w:rPr>
        <w:t>十一</w:t>
      </w:r>
      <w:r>
        <w:rPr>
          <w:rFonts w:hint="eastAsia" w:ascii="仿宋" w:hAnsi="仿宋" w:eastAsia="仿宋"/>
          <w:b/>
          <w:sz w:val="32"/>
          <w:szCs w:val="32"/>
        </w:rPr>
        <w:t>月</w:t>
      </w:r>
    </w:p>
    <w:p w14:paraId="46DEB5AE">
      <w:pPr>
        <w:jc w:val="center"/>
        <w:rPr>
          <w:rFonts w:ascii="仿宋" w:hAnsi="仿宋" w:eastAsia="仿宋"/>
          <w:sz w:val="32"/>
          <w:szCs w:val="32"/>
        </w:rPr>
      </w:pPr>
    </w:p>
    <w:p w14:paraId="65429883">
      <w:pPr>
        <w:ind w:firstLine="640" w:firstLineChars="200"/>
        <w:jc w:val="center"/>
        <w:rPr>
          <w:rFonts w:ascii="黑体" w:hAnsi="黑体" w:eastAsia="黑体"/>
          <w:sz w:val="32"/>
          <w:szCs w:val="32"/>
        </w:rPr>
      </w:pPr>
      <w:r>
        <w:rPr>
          <w:rFonts w:hint="eastAsia" w:ascii="黑体" w:hAnsi="黑体" w:eastAsia="黑体"/>
          <w:sz w:val="32"/>
          <w:szCs w:val="32"/>
        </w:rPr>
        <w:t>江苏省地方标准《城市轨道交通轨行区安全智能监测与预警系统技术规范》（</w:t>
      </w:r>
      <w:r>
        <w:rPr>
          <w:rFonts w:hint="eastAsia" w:ascii="黑体" w:hAnsi="黑体" w:eastAsia="黑体"/>
          <w:sz w:val="32"/>
          <w:szCs w:val="32"/>
          <w:lang w:val="en-US" w:eastAsia="zh-CN"/>
        </w:rPr>
        <w:t>报批</w:t>
      </w:r>
      <w:r>
        <w:rPr>
          <w:rFonts w:hint="eastAsia" w:ascii="黑体" w:hAnsi="黑体" w:eastAsia="黑体"/>
          <w:sz w:val="32"/>
          <w:szCs w:val="32"/>
        </w:rPr>
        <w:t>稿）编制说明</w:t>
      </w:r>
    </w:p>
    <w:p w14:paraId="06B98D0F">
      <w:pPr>
        <w:spacing w:line="570" w:lineRule="exact"/>
        <w:jc w:val="center"/>
        <w:rPr>
          <w:rFonts w:ascii="仿宋" w:hAnsi="仿宋" w:eastAsia="仿宋"/>
          <w:sz w:val="32"/>
          <w:szCs w:val="32"/>
        </w:rPr>
      </w:pPr>
    </w:p>
    <w:p w14:paraId="035BBCC4">
      <w:pPr>
        <w:ind w:firstLine="640" w:firstLineChars="200"/>
        <w:jc w:val="left"/>
        <w:rPr>
          <w:rFonts w:ascii="黑体" w:hAnsi="黑体" w:eastAsia="黑体"/>
          <w:sz w:val="32"/>
          <w:szCs w:val="32"/>
        </w:rPr>
      </w:pPr>
      <w:r>
        <w:rPr>
          <w:rFonts w:hint="eastAsia" w:ascii="黑体" w:hAnsi="黑体" w:eastAsia="黑体"/>
          <w:sz w:val="32"/>
          <w:szCs w:val="32"/>
        </w:rPr>
        <w:t>一、目的意义</w:t>
      </w:r>
    </w:p>
    <w:p w14:paraId="480FE079">
      <w:pPr>
        <w:spacing w:line="570" w:lineRule="exact"/>
        <w:ind w:firstLine="640" w:firstLineChars="200"/>
        <w:rPr>
          <w:rFonts w:ascii="仿宋" w:hAnsi="仿宋" w:eastAsia="仿宋"/>
          <w:sz w:val="32"/>
          <w:szCs w:val="32"/>
        </w:rPr>
      </w:pPr>
      <w:r>
        <w:rPr>
          <w:rFonts w:hint="eastAsia" w:ascii="仿宋" w:hAnsi="仿宋" w:eastAsia="仿宋"/>
          <w:sz w:val="32"/>
          <w:szCs w:val="32"/>
        </w:rPr>
        <w:t>截至2023年12月，31个省（自治区、直辖市）和新疆生产建设兵团共有55个城市开通运营城市轨道交通线路306条，运营里程10165.7公里，实际开行列车333万列次。随着城市轨道交通线网规模不断扩大，服役时间不断增长，影响列车运行安全的新兴风险、区域风险等积聚滋生、复杂多变、易发多发，运营维保压力日益加剧，使得保障城市轨道交通运营的安全与稳定成为至关重要的任务。</w:t>
      </w:r>
    </w:p>
    <w:p w14:paraId="3FF40EB8">
      <w:pPr>
        <w:spacing w:line="570" w:lineRule="exact"/>
        <w:ind w:firstLine="640" w:firstLineChars="200"/>
        <w:rPr>
          <w:rFonts w:ascii="仿宋" w:hAnsi="仿宋" w:eastAsia="仿宋"/>
          <w:sz w:val="32"/>
          <w:szCs w:val="32"/>
        </w:rPr>
      </w:pPr>
      <w:r>
        <w:rPr>
          <w:rFonts w:hint="eastAsia" w:ascii="仿宋" w:hAnsi="仿宋" w:eastAsia="仿宋"/>
          <w:sz w:val="32"/>
          <w:szCs w:val="32"/>
        </w:rPr>
        <w:t>在新一轮科技革命和产业变革的浪潮推动下，为缓解运营维保压力，提高城市轨道交通信息化水平，有序推进智慧城轨建设，《中国城市轨道交通智慧城轨发展纲要》（以下简称“纲要”）指出了智慧城轨发展战略：在自主创新基础上，围绕数字化、智能化、网络化，大力应用新技术革命成果并与城轨交通深度融合，要“一手抓智能化，一手抓自主化”，通过持续不断的智能化和自主化建设，完成城轨交通由高速发展向高质量发展转变，强力助推交通强国建设。</w:t>
      </w:r>
    </w:p>
    <w:p w14:paraId="1A1ED4A3">
      <w:pPr>
        <w:spacing w:line="570" w:lineRule="exact"/>
        <w:ind w:firstLine="640" w:firstLineChars="200"/>
        <w:rPr>
          <w:rFonts w:ascii="仿宋" w:hAnsi="仿宋" w:eastAsia="仿宋"/>
          <w:sz w:val="32"/>
          <w:szCs w:val="32"/>
        </w:rPr>
      </w:pPr>
      <w:r>
        <w:rPr>
          <w:rFonts w:hint="eastAsia" w:ascii="仿宋" w:hAnsi="仿宋" w:eastAsia="仿宋"/>
          <w:sz w:val="32"/>
          <w:szCs w:val="32"/>
        </w:rPr>
        <w:t>为响应国家政策号召，迎接运营安全挑战，省内外有多家企业开展了相关研究。全国范围内，海康威视推出了“城市轨道交通运营公安高清视频监控系统解决方案”；上海广拓信息技术有限公司提供了一套适用于交通行业长距离周界的分布式光纤防入侵检测系统；华为开展了关于铁路周界智慧防护的研究；铁科院开展了适用于轨道交通的“多传感融合周界入侵技术”“外部环境监测技术”与“一体化管控平台”等技术的研究。江苏省范围内，苏州南智传感科技有限公司利用光纤光栅传感器对铁路路桥、隧道、边坡进行监测；苏州光格设备有限公司提供了一套基于分布式振动光纤的周界防入侵监测系统；</w:t>
      </w:r>
      <w:r>
        <w:rPr>
          <w:rFonts w:hint="eastAsia" w:ascii="仿宋" w:hAnsi="仿宋" w:eastAsia="仿宋" w:cs="仿宋_GB2312"/>
          <w:color w:val="000000" w:themeColor="text1"/>
          <w:sz w:val="32"/>
          <w:szCs w:val="32"/>
          <w14:textFill>
            <w14:solidFill>
              <w14:schemeClr w14:val="tx1"/>
            </w14:solidFill>
          </w14:textFill>
        </w:rPr>
        <w:t>南京派光智慧感知信息技术有限公司</w:t>
      </w:r>
      <w:r>
        <w:rPr>
          <w:rFonts w:hint="eastAsia" w:ascii="仿宋" w:hAnsi="仿宋" w:eastAsia="仿宋"/>
          <w:sz w:val="32"/>
          <w:szCs w:val="32"/>
        </w:rPr>
        <w:t>参与了国家相关课题的研究，研发了多类适用于城市轨道交通场景的智能监测设备，并在多个项目中进行了实际应用。由以上情况可知，当前各个企业对城市轨道交通轨行区的安全智能监测的研究多局限于某个单项技术的研究上，对系统化、集成化、体系化的监测系统的研究较少；各企业在城市轨道交通轨行区安全智能监测与预警系统上的研究工作缺乏标准指导，没有标准化的工作流程与技术指标，难以做到标准化和规范化管理。</w:t>
      </w:r>
    </w:p>
    <w:p w14:paraId="35C6899F">
      <w:pPr>
        <w:spacing w:line="570" w:lineRule="exact"/>
        <w:ind w:firstLine="640" w:firstLineChars="200"/>
        <w:rPr>
          <w:rFonts w:ascii="仿宋" w:hAnsi="仿宋" w:eastAsia="仿宋"/>
          <w:sz w:val="32"/>
          <w:szCs w:val="32"/>
        </w:rPr>
      </w:pPr>
      <w:r>
        <w:rPr>
          <w:rFonts w:hint="eastAsia" w:ascii="仿宋" w:hAnsi="仿宋" w:eastAsia="仿宋"/>
          <w:sz w:val="32"/>
          <w:szCs w:val="32"/>
        </w:rPr>
        <w:t>基于以上情况，南京地铁利用在S7号线（</w:t>
      </w:r>
      <w:r>
        <w:rPr>
          <w:rFonts w:hint="eastAsia" w:ascii="仿宋" w:hAnsi="仿宋" w:eastAsia="仿宋" w:cs="宋体"/>
          <w:sz w:val="32"/>
          <w:szCs w:val="32"/>
        </w:rPr>
        <w:t>宁溧线</w:t>
      </w:r>
      <w:r>
        <w:rPr>
          <w:rFonts w:hint="eastAsia" w:ascii="仿宋" w:hAnsi="仿宋" w:eastAsia="仿宋"/>
          <w:sz w:val="32"/>
          <w:szCs w:val="32"/>
        </w:rPr>
        <w:t>）与S9号线（</w:t>
      </w:r>
      <w:r>
        <w:rPr>
          <w:rFonts w:hint="eastAsia" w:ascii="仿宋" w:hAnsi="仿宋" w:eastAsia="仿宋" w:cs="宋体"/>
          <w:sz w:val="32"/>
          <w:szCs w:val="32"/>
        </w:rPr>
        <w:t>宁高线</w:t>
      </w:r>
      <w:r>
        <w:rPr>
          <w:rFonts w:hint="eastAsia" w:ascii="仿宋" w:hAnsi="仿宋" w:eastAsia="仿宋"/>
          <w:sz w:val="32"/>
          <w:szCs w:val="32"/>
        </w:rPr>
        <w:t>）完成的轨行区安全智能监测与预警系统的建设经验，联合省内各家地铁公司、高校、设计院、企业等多方单位，组织开展了《城市轨道交通轨行区安全智能监测与预警系统技术规范》编制工作，期望通过本规范的编制解决以下两项问题：</w:t>
      </w:r>
    </w:p>
    <w:p w14:paraId="4CEA4DAD">
      <w:pPr>
        <w:spacing w:line="570" w:lineRule="exact"/>
        <w:ind w:firstLine="640" w:firstLineChars="200"/>
        <w:rPr>
          <w:rFonts w:ascii="仿宋" w:hAnsi="仿宋" w:eastAsia="仿宋"/>
          <w:sz w:val="32"/>
          <w:szCs w:val="32"/>
        </w:rPr>
      </w:pPr>
      <w:r>
        <w:rPr>
          <w:rFonts w:hint="eastAsia" w:ascii="仿宋" w:hAnsi="仿宋" w:eastAsia="仿宋"/>
          <w:sz w:val="32"/>
          <w:szCs w:val="32"/>
        </w:rPr>
        <w:t>（1）解决轨道交通风险监测不实时、不智能的问题。本规范的施行将推进光纤传感、智能图像、雷达探测、激光探测等多源感知技术在城市轨道交通轨行区安全监测上的应用，改变传统的监测模式，实现以机器代替人工监测，满足轨行区安全监测的规范性、时效性与可靠性要求。</w:t>
      </w:r>
    </w:p>
    <w:p w14:paraId="79CA4964">
      <w:pPr>
        <w:spacing w:line="570" w:lineRule="exact"/>
        <w:ind w:firstLine="640" w:firstLineChars="200"/>
        <w:rPr>
          <w:rFonts w:ascii="仿宋" w:hAnsi="仿宋" w:eastAsia="仿宋"/>
          <w:sz w:val="32"/>
          <w:szCs w:val="32"/>
        </w:rPr>
      </w:pPr>
      <w:r>
        <w:rPr>
          <w:rFonts w:hint="eastAsia" w:ascii="仿宋" w:hAnsi="仿宋" w:eastAsia="仿宋"/>
          <w:sz w:val="32"/>
          <w:szCs w:val="32"/>
        </w:rPr>
        <w:t>（2）解决轨道交通风险监测不系统、不规范的问题。当前省内外大多数供应商主要针对轨道交通轨行区单一风险提供了技术手段，但目前未见系统性、平台性的综合解决方案。本规范的施行将为各个相关企业提供标准化、规范化的建设标准、工作流程与技术指标，推进城市轨道交通轨行区安全智能监测与预警系统的发展。</w:t>
      </w:r>
    </w:p>
    <w:p w14:paraId="1793D985">
      <w:pPr>
        <w:spacing w:line="570" w:lineRule="exact"/>
        <w:ind w:firstLine="640" w:firstLineChars="200"/>
        <w:rPr>
          <w:rFonts w:ascii="仿宋" w:hAnsi="仿宋" w:eastAsia="仿宋"/>
          <w:sz w:val="32"/>
          <w:szCs w:val="32"/>
        </w:rPr>
      </w:pPr>
      <w:r>
        <w:rPr>
          <w:rFonts w:hint="eastAsia" w:ascii="仿宋" w:hAnsi="仿宋" w:eastAsia="仿宋"/>
          <w:sz w:val="32"/>
          <w:szCs w:val="32"/>
        </w:rPr>
        <w:t>规范建设的意义主要体现在以下几个方面：</w:t>
      </w:r>
    </w:p>
    <w:p w14:paraId="42CE14A7">
      <w:pPr>
        <w:spacing w:line="570" w:lineRule="exact"/>
        <w:ind w:firstLine="640" w:firstLineChars="200"/>
        <w:rPr>
          <w:rFonts w:ascii="仿宋" w:hAnsi="仿宋" w:eastAsia="仿宋"/>
          <w:sz w:val="32"/>
          <w:szCs w:val="32"/>
        </w:rPr>
      </w:pPr>
      <w:r>
        <w:rPr>
          <w:rFonts w:hint="eastAsia" w:ascii="仿宋" w:hAnsi="仿宋" w:eastAsia="仿宋"/>
          <w:sz w:val="32"/>
          <w:szCs w:val="32"/>
        </w:rPr>
        <w:t>（1）提高系统建设的规范性，为我省率先推广城市轨道交通轨行区安全智能监测与预警系统建设在行业层面上提供范例，促进轨行区安全监测创新技术的应用，促进创新企业有序发展。</w:t>
      </w:r>
    </w:p>
    <w:p w14:paraId="3D568B68">
      <w:pPr>
        <w:spacing w:line="570" w:lineRule="exact"/>
        <w:ind w:firstLine="640" w:firstLineChars="200"/>
        <w:rPr>
          <w:rFonts w:ascii="仿宋" w:hAnsi="仿宋" w:eastAsia="仿宋"/>
          <w:sz w:val="32"/>
          <w:szCs w:val="32"/>
        </w:rPr>
      </w:pPr>
      <w:r>
        <w:rPr>
          <w:rFonts w:hint="eastAsia" w:ascii="仿宋" w:hAnsi="仿宋" w:eastAsia="仿宋"/>
          <w:sz w:val="32"/>
          <w:szCs w:val="32"/>
        </w:rPr>
        <w:t>（2）响应国家交通强国发展战略，促进城市轨道交通产业智慧化转型，通过系统的标准化建设，促使城市轨道交通行业从人员密集型产业向科技密集型产业转变。</w:t>
      </w:r>
    </w:p>
    <w:p w14:paraId="148FD7AB">
      <w:pPr>
        <w:spacing w:line="570" w:lineRule="exact"/>
        <w:ind w:firstLine="640" w:firstLineChars="200"/>
        <w:rPr>
          <w:rFonts w:ascii="仿宋" w:hAnsi="仿宋" w:eastAsia="仿宋"/>
          <w:sz w:val="32"/>
          <w:szCs w:val="32"/>
        </w:rPr>
      </w:pPr>
      <w:r>
        <w:rPr>
          <w:rFonts w:hint="eastAsia" w:ascii="仿宋" w:hAnsi="仿宋" w:eastAsia="仿宋"/>
          <w:sz w:val="32"/>
          <w:szCs w:val="32"/>
        </w:rPr>
        <w:t>（3）为城市轨道交通规模的扩大提前布局，通过智能系统的建设，提升城市轨道交通安全管理水平，有效保障城市轨道交通的运营安全。</w:t>
      </w:r>
    </w:p>
    <w:p w14:paraId="3B2EB6A1">
      <w:pPr>
        <w:ind w:firstLine="640" w:firstLineChars="200"/>
        <w:jc w:val="left"/>
        <w:rPr>
          <w:rFonts w:ascii="黑体" w:hAnsi="黑体" w:eastAsia="黑体"/>
          <w:sz w:val="32"/>
          <w:szCs w:val="32"/>
        </w:rPr>
      </w:pPr>
      <w:r>
        <w:rPr>
          <w:rFonts w:hint="eastAsia" w:ascii="黑体" w:hAnsi="黑体" w:eastAsia="黑体"/>
          <w:sz w:val="32"/>
          <w:szCs w:val="32"/>
        </w:rPr>
        <w:t>二、任务来源</w:t>
      </w:r>
    </w:p>
    <w:p w14:paraId="62A19A0C">
      <w:pPr>
        <w:spacing w:line="570" w:lineRule="exact"/>
        <w:ind w:firstLine="640" w:firstLineChars="200"/>
        <w:rPr>
          <w:rFonts w:ascii="仿宋" w:hAnsi="仿宋" w:eastAsia="仿宋"/>
          <w:sz w:val="32"/>
          <w:szCs w:val="32"/>
        </w:rPr>
      </w:pPr>
      <w:r>
        <w:rPr>
          <w:rFonts w:hint="eastAsia" w:ascii="仿宋" w:hAnsi="仿宋" w:eastAsia="仿宋"/>
          <w:sz w:val="32"/>
          <w:szCs w:val="32"/>
        </w:rPr>
        <w:t>根据江苏省市场监督管理局《省市场监管局关于下达2023年度江苏省地方标准项目计划的通知》（苏市监标〔2023〕173号），《城市轨道交通轨行区安全智能监测与预警系统技术规范》于2023年8月4日正式列入江苏省地方标准制定项目计划，本规范位于江苏省地方标准制定项目计划第83项。</w:t>
      </w:r>
    </w:p>
    <w:p w14:paraId="2BEF20A6">
      <w:pPr>
        <w:ind w:firstLine="640" w:firstLineChars="200"/>
        <w:jc w:val="left"/>
        <w:rPr>
          <w:rFonts w:ascii="黑体" w:hAnsi="黑体" w:eastAsia="黑体"/>
          <w:sz w:val="32"/>
          <w:szCs w:val="32"/>
        </w:rPr>
      </w:pPr>
      <w:r>
        <w:rPr>
          <w:rFonts w:hint="eastAsia" w:ascii="黑体" w:hAnsi="黑体" w:eastAsia="黑体"/>
          <w:sz w:val="32"/>
          <w:szCs w:val="32"/>
        </w:rPr>
        <w:t>三、编制过程</w:t>
      </w:r>
    </w:p>
    <w:p w14:paraId="6686E4F9">
      <w:pPr>
        <w:spacing w:line="570" w:lineRule="exact"/>
        <w:ind w:firstLine="640" w:firstLineChars="200"/>
        <w:rPr>
          <w:rFonts w:ascii="仿宋" w:hAnsi="仿宋" w:eastAsia="仿宋"/>
          <w:sz w:val="32"/>
          <w:szCs w:val="32"/>
        </w:rPr>
      </w:pPr>
      <w:r>
        <w:rPr>
          <w:rFonts w:hint="eastAsia" w:ascii="仿宋" w:hAnsi="仿宋" w:eastAsia="仿宋"/>
          <w:sz w:val="32"/>
          <w:szCs w:val="32"/>
        </w:rPr>
        <w:t>本规范起草过程：</w:t>
      </w:r>
    </w:p>
    <w:p w14:paraId="11F0A5C2">
      <w:pPr>
        <w:spacing w:line="570" w:lineRule="exact"/>
        <w:ind w:firstLine="640" w:firstLineChars="200"/>
        <w:rPr>
          <w:rFonts w:ascii="仿宋" w:hAnsi="仿宋" w:eastAsia="仿宋"/>
          <w:sz w:val="32"/>
          <w:szCs w:val="32"/>
        </w:rPr>
      </w:pPr>
      <w:r>
        <w:rPr>
          <w:rFonts w:hint="eastAsia" w:ascii="仿宋" w:hAnsi="仿宋" w:eastAsia="仿宋"/>
          <w:sz w:val="32"/>
          <w:szCs w:val="32"/>
        </w:rPr>
        <w:t>2023年8月，确立组织形式。接到立项通知后南京地铁组织各参编单位成立编制组，明确了标准起草组成员和任务分工，制定了周密的标准编制工作计划，按照计划有力有序推动标准起草的各项工作。</w:t>
      </w:r>
    </w:p>
    <w:p w14:paraId="52077658">
      <w:pPr>
        <w:spacing w:line="570" w:lineRule="exact"/>
        <w:ind w:firstLine="640" w:firstLineChars="200"/>
        <w:rPr>
          <w:rFonts w:ascii="仿宋" w:hAnsi="仿宋" w:eastAsia="仿宋"/>
          <w:sz w:val="32"/>
          <w:szCs w:val="32"/>
        </w:rPr>
      </w:pPr>
      <w:r>
        <w:rPr>
          <w:rFonts w:hint="eastAsia" w:ascii="仿宋" w:hAnsi="仿宋" w:eastAsia="仿宋"/>
          <w:sz w:val="32"/>
          <w:szCs w:val="32"/>
        </w:rPr>
        <w:t>2023年8月—2023年11月，深入调查研究。编制组以在南京地铁S7号线（</w:t>
      </w:r>
      <w:r>
        <w:rPr>
          <w:rFonts w:hint="eastAsia" w:ascii="仿宋" w:hAnsi="仿宋" w:eastAsia="仿宋" w:cs="宋体"/>
          <w:sz w:val="32"/>
          <w:szCs w:val="32"/>
        </w:rPr>
        <w:t>宁溧线</w:t>
      </w:r>
      <w:r>
        <w:rPr>
          <w:rFonts w:hint="eastAsia" w:ascii="仿宋" w:hAnsi="仿宋" w:eastAsia="仿宋"/>
          <w:sz w:val="32"/>
          <w:szCs w:val="32"/>
        </w:rPr>
        <w:t>）、S9号线（</w:t>
      </w:r>
      <w:r>
        <w:rPr>
          <w:rFonts w:hint="eastAsia" w:ascii="仿宋" w:hAnsi="仿宋" w:eastAsia="仿宋" w:cs="宋体"/>
          <w:sz w:val="32"/>
          <w:szCs w:val="32"/>
        </w:rPr>
        <w:t>宁高线</w:t>
      </w:r>
      <w:r>
        <w:rPr>
          <w:rFonts w:hint="eastAsia" w:ascii="仿宋" w:hAnsi="仿宋" w:eastAsia="仿宋"/>
          <w:sz w:val="32"/>
          <w:szCs w:val="32"/>
        </w:rPr>
        <w:t>）系统建设的经验基础上，归纳了一线工程运维人员工作痛点与监测需求，调研了国内外创新技术发展水平现状，充分总结了系统设计、工程实施和维护管理经验。</w:t>
      </w:r>
    </w:p>
    <w:p w14:paraId="7FB86280">
      <w:pPr>
        <w:spacing w:line="570" w:lineRule="exact"/>
        <w:ind w:firstLine="640" w:firstLineChars="200"/>
        <w:rPr>
          <w:rFonts w:ascii="仿宋" w:hAnsi="仿宋" w:eastAsia="仿宋"/>
          <w:sz w:val="32"/>
          <w:szCs w:val="32"/>
        </w:rPr>
      </w:pPr>
      <w:r>
        <w:rPr>
          <w:rFonts w:hint="eastAsia" w:ascii="仿宋" w:hAnsi="仿宋" w:eastAsia="仿宋"/>
          <w:sz w:val="32"/>
          <w:szCs w:val="32"/>
        </w:rPr>
        <w:t>2023年12月—2024年1月，参考资料收集。编制组充分调研了国家相关法律法规以及现行国家标准规范，对现行规范《安全防范工程技术标准》GB 50348、《城市轨道交通公共安全防范系统工程技术规范》GB 51151等相关标准与规范进行深入研究，梳理确认规范框架，为规范初稿编制打好基础。</w:t>
      </w:r>
    </w:p>
    <w:p w14:paraId="645CC571">
      <w:pPr>
        <w:spacing w:line="570" w:lineRule="exact"/>
        <w:ind w:firstLine="640" w:firstLineChars="200"/>
        <w:rPr>
          <w:rFonts w:ascii="仿宋" w:hAnsi="仿宋" w:eastAsia="仿宋"/>
          <w:sz w:val="32"/>
          <w:szCs w:val="32"/>
        </w:rPr>
      </w:pPr>
      <w:r>
        <w:rPr>
          <w:rFonts w:hint="eastAsia" w:ascii="仿宋" w:hAnsi="仿宋" w:eastAsia="仿宋"/>
          <w:sz w:val="32"/>
          <w:szCs w:val="32"/>
        </w:rPr>
        <w:t>2024年2月—2024年5月，草案编制。编制组依据前期调研情况，梳理规范框架，在结合国家相关政策文件的基础上，按照GB/T 1.1—2020《标准化工作导则  第1部分：标准化文件的结构和起草规则》的规定，经过深入研讨和反复修改，完成了规范草案的起草，共计对规范内容进行修改33稿。</w:t>
      </w:r>
    </w:p>
    <w:p w14:paraId="74F342B8">
      <w:pPr>
        <w:spacing w:line="570" w:lineRule="exact"/>
        <w:ind w:firstLine="640" w:firstLineChars="200"/>
        <w:rPr>
          <w:rFonts w:ascii="仿宋" w:hAnsi="仿宋" w:eastAsia="仿宋"/>
          <w:sz w:val="32"/>
          <w:szCs w:val="32"/>
        </w:rPr>
      </w:pPr>
      <w:r>
        <w:rPr>
          <w:rFonts w:hint="eastAsia" w:ascii="仿宋" w:hAnsi="仿宋" w:eastAsia="仿宋"/>
          <w:sz w:val="32"/>
          <w:szCs w:val="32"/>
        </w:rPr>
        <w:t>2024年5月—2024年6月，形成征求意见稿。主编单位组织包含江苏省各地铁公司在内的各参编单位进行内部研讨，同时征集行业专家意见，进行了充分</w:t>
      </w:r>
      <w:r>
        <w:rPr>
          <w:rFonts w:hint="eastAsia" w:ascii="仿宋" w:hAnsi="仿宋" w:eastAsia="仿宋" w:cs="宋体"/>
          <w:sz w:val="32"/>
          <w:szCs w:val="32"/>
        </w:rPr>
        <w:t>沟通交流，根据相关讨论情况和专家意见</w:t>
      </w:r>
      <w:r>
        <w:rPr>
          <w:rFonts w:hint="eastAsia" w:ascii="仿宋" w:hAnsi="仿宋" w:eastAsia="仿宋"/>
          <w:sz w:val="32"/>
          <w:szCs w:val="32"/>
        </w:rPr>
        <w:t>重新修订规范并形成征求意见稿。</w:t>
      </w:r>
    </w:p>
    <w:p w14:paraId="7B2C73BE">
      <w:pPr>
        <w:spacing w:line="570" w:lineRule="exact"/>
        <w:ind w:firstLine="640" w:firstLineChars="200"/>
        <w:rPr>
          <w:rFonts w:ascii="仿宋" w:hAnsi="仿宋" w:eastAsia="仿宋"/>
          <w:sz w:val="32"/>
          <w:szCs w:val="32"/>
        </w:rPr>
      </w:pPr>
      <w:r>
        <w:rPr>
          <w:rFonts w:hint="eastAsia" w:ascii="仿宋" w:hAnsi="仿宋" w:eastAsia="仿宋"/>
          <w:sz w:val="32"/>
          <w:szCs w:val="32"/>
        </w:rPr>
        <w:t>2024年7月—2024年8月，公开征求意见。7月</w:t>
      </w:r>
      <w:bookmarkStart w:id="0" w:name="OLE_LINK3"/>
      <w:r>
        <w:rPr>
          <w:rFonts w:hint="eastAsia" w:ascii="仿宋" w:hAnsi="仿宋" w:eastAsia="仿宋"/>
          <w:sz w:val="32"/>
          <w:szCs w:val="32"/>
        </w:rPr>
        <w:t>24日，在江苏省市场监督管理局官方网站上发布公告，公开向社会公众征求意见建议</w:t>
      </w:r>
      <w:bookmarkStart w:id="1" w:name="OLE_LINK2"/>
      <w:r>
        <w:rPr>
          <w:rFonts w:hint="eastAsia" w:ascii="仿宋" w:hAnsi="仿宋" w:eastAsia="仿宋"/>
          <w:sz w:val="32"/>
          <w:szCs w:val="32"/>
        </w:rPr>
        <w:t>，收到</w:t>
      </w:r>
      <w:r>
        <w:rPr>
          <w:rFonts w:hint="eastAsia" w:ascii="仿宋" w:hAnsi="仿宋" w:eastAsia="仿宋"/>
          <w:sz w:val="32"/>
          <w:szCs w:val="32"/>
          <w:lang w:val="en-US" w:eastAsia="zh-CN"/>
        </w:rPr>
        <w:t>6</w:t>
      </w:r>
      <w:r>
        <w:rPr>
          <w:rFonts w:hint="eastAsia" w:ascii="仿宋" w:hAnsi="仿宋" w:eastAsia="仿宋"/>
          <w:sz w:val="32"/>
          <w:szCs w:val="32"/>
        </w:rPr>
        <w:t>个单位修改意见建议反馈</w:t>
      </w:r>
      <w:r>
        <w:rPr>
          <w:rFonts w:hint="eastAsia" w:ascii="仿宋" w:hAnsi="仿宋" w:eastAsia="仿宋"/>
          <w:sz w:val="32"/>
          <w:szCs w:val="32"/>
          <w:lang w:val="en-US" w:eastAsia="zh-CN"/>
        </w:rPr>
        <w:t>34</w:t>
      </w:r>
      <w:r>
        <w:rPr>
          <w:rFonts w:hint="eastAsia" w:ascii="仿宋" w:hAnsi="仿宋" w:eastAsia="仿宋"/>
          <w:sz w:val="32"/>
          <w:szCs w:val="32"/>
        </w:rPr>
        <w:t>条</w:t>
      </w:r>
      <w:bookmarkEnd w:id="0"/>
      <w:bookmarkEnd w:id="1"/>
      <w:r>
        <w:rPr>
          <w:rFonts w:hint="eastAsia" w:ascii="仿宋" w:hAnsi="仿宋" w:eastAsia="仿宋" w:cs="宋体"/>
          <w:sz w:val="32"/>
          <w:szCs w:val="32"/>
        </w:rPr>
        <w:t>。</w:t>
      </w:r>
      <w:r>
        <w:rPr>
          <w:rFonts w:hint="eastAsia" w:ascii="仿宋" w:hAnsi="仿宋" w:eastAsia="仿宋"/>
          <w:sz w:val="32"/>
          <w:szCs w:val="32"/>
        </w:rPr>
        <w:t>编制组对收到反馈的每一条意见进行了整理和分析，并多次集中讨论和修改，对各条意见均进行了回复，列出了处理的详细理由。</w:t>
      </w:r>
    </w:p>
    <w:p w14:paraId="7DBB0273">
      <w:pPr>
        <w:spacing w:line="570" w:lineRule="exact"/>
        <w:ind w:firstLine="640" w:firstLineChars="200"/>
        <w:rPr>
          <w:rFonts w:hint="eastAsia" w:ascii="仿宋" w:hAnsi="仿宋" w:eastAsia="仿宋"/>
          <w:sz w:val="32"/>
          <w:szCs w:val="32"/>
        </w:rPr>
      </w:pPr>
      <w:r>
        <w:rPr>
          <w:rFonts w:hint="eastAsia" w:ascii="仿宋" w:hAnsi="仿宋" w:eastAsia="仿宋"/>
          <w:sz w:val="32"/>
          <w:szCs w:val="32"/>
        </w:rPr>
        <w:t>2024年9月，</w:t>
      </w:r>
      <w:r>
        <w:rPr>
          <w:rFonts w:hint="eastAsia" w:ascii="仿宋" w:hAnsi="仿宋" w:eastAsia="仿宋" w:cs="宋体"/>
          <w:sz w:val="32"/>
          <w:szCs w:val="32"/>
        </w:rPr>
        <w:t>形成规范送审稿。</w:t>
      </w:r>
      <w:r>
        <w:rPr>
          <w:rFonts w:hint="eastAsia" w:ascii="仿宋" w:hAnsi="仿宋" w:eastAsia="仿宋"/>
          <w:sz w:val="32"/>
          <w:szCs w:val="32"/>
        </w:rPr>
        <w:t>编制组组织研讨会集中讨论，重点针对前期反馈意见中部分采纳和未采纳意见，经过讨论和修改，形成规范送审稿。</w:t>
      </w:r>
    </w:p>
    <w:p w14:paraId="0ECF9A67">
      <w:pPr>
        <w:spacing w:line="57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2024年10月，组织预评审会议。10月16日，江苏省交通运输厅在南京组织召开了《城市轨道交通轨行区安全智能监测与预警系统技术规范》地方标准预评审会。专家组听取起草组关于标准制定的说明，审阅了标准送审材料，逐条审查了标准内容后，共提出79条意见。编制组针对反馈意见多次集中讨论和修改，根据讨论情况重新修订规范并形成规范送审稿。</w:t>
      </w:r>
    </w:p>
    <w:p w14:paraId="12934F94">
      <w:pPr>
        <w:spacing w:line="57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2024年11月，组织评审会议。11月12日，江苏省交通运输厅在南京组织召开了《城市轨道交通轨行区安全智能监测与预警系统技术规范》地方标准评审会。专家组听取起草组关于标准制定的说明，审阅了标准送审材料，逐条审查了标准内容后，共提出64条意见。编制组针对反馈意见多次集中讨论和修改，根据讨论情况重新修订规范并形成规范报批稿。</w:t>
      </w:r>
    </w:p>
    <w:p w14:paraId="7AB89AFB">
      <w:pPr>
        <w:ind w:firstLine="640" w:firstLineChars="200"/>
        <w:jc w:val="left"/>
        <w:rPr>
          <w:rFonts w:ascii="黑体" w:hAnsi="黑体" w:eastAsia="黑体"/>
          <w:sz w:val="32"/>
          <w:szCs w:val="32"/>
        </w:rPr>
      </w:pPr>
      <w:r>
        <w:rPr>
          <w:rFonts w:hint="eastAsia" w:ascii="黑体" w:hAnsi="黑体" w:eastAsia="黑体"/>
          <w:sz w:val="32"/>
          <w:szCs w:val="32"/>
        </w:rPr>
        <w:t>四、主要内容</w:t>
      </w:r>
    </w:p>
    <w:p w14:paraId="3AE60AB9">
      <w:pPr>
        <w:spacing w:line="570" w:lineRule="exact"/>
        <w:ind w:firstLine="640" w:firstLineChars="200"/>
        <w:rPr>
          <w:rFonts w:ascii="仿宋" w:hAnsi="仿宋" w:eastAsia="仿宋"/>
          <w:sz w:val="32"/>
          <w:szCs w:val="32"/>
        </w:rPr>
      </w:pPr>
      <w:r>
        <w:rPr>
          <w:rFonts w:hint="eastAsia" w:ascii="仿宋" w:hAnsi="仿宋" w:eastAsia="仿宋"/>
          <w:sz w:val="32"/>
          <w:szCs w:val="32"/>
        </w:rPr>
        <w:t>《城市轨道交通轨行区安全智能监测与预警系统技术规范》规定了城市轨道交通轨行区安全智能监测与预警系统的设计、施工、调试、验收、运行与维护等技术要求。适用于新建、</w:t>
      </w:r>
      <w:r>
        <w:rPr>
          <w:rFonts w:hint="eastAsia" w:ascii="仿宋" w:hAnsi="仿宋" w:eastAsia="仿宋"/>
          <w:sz w:val="32"/>
          <w:szCs w:val="32"/>
          <w:lang w:val="en-US" w:eastAsia="zh-CN"/>
        </w:rPr>
        <w:t>改（</w:t>
      </w:r>
      <w:r>
        <w:rPr>
          <w:rFonts w:hint="eastAsia" w:ascii="仿宋" w:hAnsi="仿宋" w:eastAsia="仿宋"/>
          <w:sz w:val="32"/>
          <w:szCs w:val="32"/>
        </w:rPr>
        <w:t>扩</w:t>
      </w:r>
      <w:r>
        <w:rPr>
          <w:rFonts w:hint="eastAsia" w:ascii="仿宋" w:hAnsi="仿宋" w:eastAsia="仿宋"/>
          <w:sz w:val="32"/>
          <w:szCs w:val="32"/>
          <w:lang w:eastAsia="zh-CN"/>
        </w:rPr>
        <w:t>）</w:t>
      </w:r>
      <w:r>
        <w:rPr>
          <w:rFonts w:hint="eastAsia" w:ascii="仿宋" w:hAnsi="仿宋" w:eastAsia="仿宋"/>
          <w:sz w:val="32"/>
          <w:szCs w:val="32"/>
        </w:rPr>
        <w:t>建、大修改造工程及已投入运营</w:t>
      </w:r>
      <w:r>
        <w:rPr>
          <w:rFonts w:hint="eastAsia" w:ascii="仿宋" w:hAnsi="仿宋" w:eastAsia="仿宋"/>
          <w:sz w:val="32"/>
          <w:szCs w:val="32"/>
          <w:lang w:val="en-US" w:eastAsia="zh-CN"/>
        </w:rPr>
        <w:t>线路</w:t>
      </w:r>
      <w:r>
        <w:rPr>
          <w:rFonts w:hint="eastAsia" w:ascii="仿宋" w:hAnsi="仿宋" w:eastAsia="仿宋"/>
          <w:sz w:val="32"/>
          <w:szCs w:val="32"/>
        </w:rPr>
        <w:t>的轨行区安全智能监测与预警</w:t>
      </w:r>
      <w:r>
        <w:rPr>
          <w:rFonts w:hint="eastAsia" w:ascii="仿宋" w:hAnsi="仿宋" w:eastAsia="仿宋"/>
          <w:sz w:val="32"/>
          <w:szCs w:val="32"/>
          <w:lang w:val="en-US" w:eastAsia="zh-CN"/>
        </w:rPr>
        <w:t>系统</w:t>
      </w:r>
      <w:r>
        <w:rPr>
          <w:rFonts w:hint="eastAsia" w:ascii="仿宋" w:hAnsi="仿宋" w:eastAsia="仿宋"/>
          <w:sz w:val="32"/>
          <w:szCs w:val="32"/>
        </w:rPr>
        <w:t>建设与运行维护工作。</w:t>
      </w:r>
    </w:p>
    <w:p w14:paraId="3FBC55A3">
      <w:pPr>
        <w:spacing w:line="570" w:lineRule="exact"/>
        <w:ind w:firstLine="640" w:firstLineChars="200"/>
        <w:rPr>
          <w:rFonts w:ascii="仿宋" w:hAnsi="仿宋" w:eastAsia="仿宋"/>
          <w:sz w:val="32"/>
          <w:szCs w:val="32"/>
        </w:rPr>
      </w:pPr>
      <w:r>
        <w:rPr>
          <w:rFonts w:hint="eastAsia" w:ascii="仿宋" w:hAnsi="仿宋" w:eastAsia="仿宋"/>
          <w:sz w:val="32"/>
          <w:szCs w:val="32"/>
        </w:rPr>
        <w:t>本规范包括</w:t>
      </w:r>
      <w:r>
        <w:rPr>
          <w:rFonts w:hint="eastAsia" w:ascii="仿宋" w:hAnsi="仿宋" w:eastAsia="仿宋"/>
          <w:sz w:val="32"/>
          <w:szCs w:val="32"/>
          <w:lang w:val="en-US" w:eastAsia="zh-CN"/>
        </w:rPr>
        <w:t>8</w:t>
      </w:r>
      <w:r>
        <w:rPr>
          <w:rFonts w:hint="eastAsia" w:ascii="仿宋" w:hAnsi="仿宋" w:eastAsia="仿宋"/>
          <w:sz w:val="32"/>
          <w:szCs w:val="32"/>
        </w:rPr>
        <w:t>个章节，主要内容为：</w:t>
      </w:r>
    </w:p>
    <w:p w14:paraId="68A85FB9">
      <w:pPr>
        <w:spacing w:line="570" w:lineRule="exact"/>
        <w:ind w:firstLine="640" w:firstLineChars="200"/>
        <w:rPr>
          <w:rFonts w:ascii="仿宋" w:hAnsi="仿宋" w:eastAsia="仿宋"/>
          <w:sz w:val="32"/>
          <w:szCs w:val="32"/>
        </w:rPr>
      </w:pPr>
      <w:r>
        <w:rPr>
          <w:rFonts w:hint="eastAsia" w:ascii="仿宋" w:hAnsi="仿宋" w:eastAsia="仿宋"/>
          <w:sz w:val="32"/>
          <w:szCs w:val="32"/>
        </w:rPr>
        <w:t>第1章 范围：规定了规范的主要内容和适用范围。</w:t>
      </w:r>
    </w:p>
    <w:p w14:paraId="7E437A1B">
      <w:pPr>
        <w:spacing w:line="570" w:lineRule="exact"/>
        <w:ind w:firstLine="640" w:firstLineChars="200"/>
        <w:rPr>
          <w:rFonts w:ascii="仿宋" w:hAnsi="仿宋" w:eastAsia="仿宋"/>
          <w:sz w:val="32"/>
          <w:szCs w:val="32"/>
        </w:rPr>
      </w:pPr>
      <w:r>
        <w:rPr>
          <w:rFonts w:hint="eastAsia" w:ascii="仿宋" w:hAnsi="仿宋" w:eastAsia="仿宋"/>
          <w:sz w:val="32"/>
          <w:szCs w:val="32"/>
        </w:rPr>
        <w:t>第2章 规范性引用文件：列出了正文中引用的相关文件。</w:t>
      </w:r>
    </w:p>
    <w:p w14:paraId="472FDEB3">
      <w:pPr>
        <w:spacing w:line="570" w:lineRule="exact"/>
        <w:ind w:firstLine="640" w:firstLineChars="200"/>
        <w:rPr>
          <w:rFonts w:ascii="仿宋" w:hAnsi="仿宋" w:eastAsia="仿宋"/>
          <w:sz w:val="32"/>
          <w:szCs w:val="32"/>
        </w:rPr>
      </w:pPr>
      <w:r>
        <w:rPr>
          <w:rFonts w:hint="eastAsia" w:ascii="仿宋" w:hAnsi="仿宋" w:eastAsia="仿宋"/>
          <w:sz w:val="32"/>
          <w:szCs w:val="32"/>
        </w:rPr>
        <w:t>第3章 术语和定义：主要对规范中涉及的专有名词或易引发歧义的名词进行了明确的界定。</w:t>
      </w:r>
    </w:p>
    <w:p w14:paraId="472AA57D">
      <w:pPr>
        <w:spacing w:line="570" w:lineRule="exact"/>
        <w:ind w:firstLine="640" w:firstLineChars="200"/>
        <w:rPr>
          <w:rFonts w:ascii="仿宋" w:hAnsi="仿宋" w:eastAsia="仿宋"/>
          <w:sz w:val="32"/>
          <w:szCs w:val="32"/>
        </w:rPr>
      </w:pPr>
      <w:r>
        <w:rPr>
          <w:rFonts w:hint="eastAsia" w:ascii="仿宋" w:hAnsi="仿宋" w:eastAsia="仿宋"/>
          <w:sz w:val="32"/>
          <w:szCs w:val="32"/>
        </w:rPr>
        <w:t>第4章 基本规定：提出了系统在建设、运营与维护时应遵循的基本规定。</w:t>
      </w:r>
    </w:p>
    <w:p w14:paraId="4965AD38">
      <w:pPr>
        <w:spacing w:line="570" w:lineRule="exact"/>
        <w:ind w:firstLine="640" w:firstLineChars="200"/>
        <w:rPr>
          <w:rFonts w:ascii="仿宋" w:hAnsi="仿宋" w:eastAsia="仿宋"/>
          <w:sz w:val="32"/>
          <w:szCs w:val="32"/>
        </w:rPr>
      </w:pPr>
      <w:r>
        <w:rPr>
          <w:rFonts w:hint="eastAsia" w:ascii="仿宋" w:hAnsi="仿宋" w:eastAsia="仿宋"/>
          <w:sz w:val="32"/>
          <w:szCs w:val="32"/>
        </w:rPr>
        <w:t>第5章 系统设计：规定了系统设计的“一般规定”“总体设计”“视频监控系统”“入侵监测系统”“环境监测系统”“</w:t>
      </w:r>
      <w:r>
        <w:rPr>
          <w:rFonts w:hint="eastAsia" w:ascii="仿宋" w:hAnsi="仿宋" w:eastAsia="仿宋"/>
          <w:sz w:val="32"/>
          <w:szCs w:val="32"/>
          <w:lang w:eastAsia="zh-CN"/>
        </w:rPr>
        <w:t>建（构）筑物</w:t>
      </w:r>
      <w:r>
        <w:rPr>
          <w:rFonts w:hint="eastAsia" w:ascii="仿宋" w:hAnsi="仿宋" w:eastAsia="仿宋"/>
          <w:sz w:val="32"/>
          <w:szCs w:val="32"/>
        </w:rPr>
        <w:t>监测系统”“列车驾驶辅助系统”“轨行区安全智能监测与预警平台”“安全性设计”“电磁兼容性、防雷与接地设计”等方面的内容。</w:t>
      </w:r>
    </w:p>
    <w:p w14:paraId="5C333337">
      <w:pPr>
        <w:spacing w:line="570" w:lineRule="exact"/>
        <w:ind w:firstLine="640" w:firstLineChars="200"/>
        <w:rPr>
          <w:rFonts w:hint="eastAsia" w:ascii="仿宋" w:hAnsi="仿宋" w:eastAsia="仿宋"/>
          <w:sz w:val="32"/>
          <w:szCs w:val="32"/>
        </w:rPr>
      </w:pPr>
      <w:r>
        <w:rPr>
          <w:rFonts w:hint="eastAsia" w:ascii="仿宋" w:hAnsi="仿宋" w:eastAsia="仿宋"/>
          <w:sz w:val="32"/>
          <w:szCs w:val="32"/>
        </w:rPr>
        <w:t>第6章 系统施工、调试：规定了系统工程施工、调试的技术要求。</w:t>
      </w:r>
    </w:p>
    <w:p w14:paraId="1885D7AF">
      <w:pPr>
        <w:spacing w:line="57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第</w:t>
      </w:r>
      <w:r>
        <w:rPr>
          <w:rFonts w:hint="eastAsia" w:ascii="仿宋" w:hAnsi="仿宋" w:eastAsia="仿宋"/>
          <w:sz w:val="32"/>
          <w:szCs w:val="32"/>
          <w:lang w:val="en-US" w:eastAsia="zh-CN"/>
        </w:rPr>
        <w:t>7</w:t>
      </w:r>
      <w:r>
        <w:rPr>
          <w:rFonts w:hint="eastAsia" w:ascii="仿宋" w:hAnsi="仿宋" w:eastAsia="仿宋"/>
          <w:sz w:val="32"/>
          <w:szCs w:val="32"/>
        </w:rPr>
        <w:t xml:space="preserve">章 </w:t>
      </w:r>
      <w:r>
        <w:rPr>
          <w:rFonts w:hint="eastAsia" w:ascii="仿宋" w:hAnsi="仿宋" w:eastAsia="仿宋"/>
          <w:sz w:val="32"/>
          <w:szCs w:val="32"/>
          <w:lang w:val="en-US" w:eastAsia="zh-CN"/>
        </w:rPr>
        <w:t>系统</w:t>
      </w:r>
      <w:r>
        <w:rPr>
          <w:rFonts w:hint="eastAsia" w:ascii="仿宋" w:hAnsi="仿宋" w:eastAsia="仿宋"/>
          <w:sz w:val="32"/>
          <w:szCs w:val="32"/>
        </w:rPr>
        <w:t>验收：规定了系统验收的技术要求。</w:t>
      </w:r>
    </w:p>
    <w:p w14:paraId="3C48021E">
      <w:pPr>
        <w:spacing w:line="570" w:lineRule="exact"/>
        <w:ind w:firstLine="640" w:firstLineChars="200"/>
        <w:rPr>
          <w:rFonts w:ascii="仿宋" w:hAnsi="仿宋" w:eastAsia="仿宋"/>
          <w:sz w:val="32"/>
          <w:szCs w:val="32"/>
        </w:rPr>
      </w:pPr>
      <w:r>
        <w:rPr>
          <w:rFonts w:hint="eastAsia" w:ascii="仿宋" w:hAnsi="仿宋" w:eastAsia="仿宋"/>
          <w:sz w:val="32"/>
          <w:szCs w:val="32"/>
        </w:rPr>
        <w:t>第</w:t>
      </w:r>
      <w:r>
        <w:rPr>
          <w:rFonts w:hint="eastAsia" w:ascii="仿宋" w:hAnsi="仿宋" w:eastAsia="仿宋"/>
          <w:sz w:val="32"/>
          <w:szCs w:val="32"/>
          <w:lang w:val="en-US" w:eastAsia="zh-CN"/>
        </w:rPr>
        <w:t>8</w:t>
      </w:r>
      <w:r>
        <w:rPr>
          <w:rFonts w:hint="eastAsia" w:ascii="仿宋" w:hAnsi="仿宋" w:eastAsia="仿宋"/>
          <w:sz w:val="32"/>
          <w:szCs w:val="32"/>
        </w:rPr>
        <w:t>章 系统运行与维护：规定了系统正常使用所需的条件和维护要求。</w:t>
      </w:r>
    </w:p>
    <w:p w14:paraId="5B338F6C">
      <w:pPr>
        <w:ind w:firstLine="640" w:firstLineChars="200"/>
        <w:jc w:val="left"/>
        <w:rPr>
          <w:rFonts w:ascii="黑体" w:hAnsi="黑体" w:eastAsia="黑体"/>
          <w:sz w:val="32"/>
          <w:szCs w:val="32"/>
        </w:rPr>
      </w:pPr>
      <w:r>
        <w:rPr>
          <w:rFonts w:hint="eastAsia" w:ascii="黑体" w:hAnsi="黑体" w:eastAsia="黑体"/>
          <w:sz w:val="32"/>
          <w:szCs w:val="32"/>
        </w:rPr>
        <w:t>五、技术指标确定的依据</w:t>
      </w:r>
    </w:p>
    <w:p w14:paraId="243EE9DB">
      <w:pPr>
        <w:spacing w:line="570" w:lineRule="exact"/>
        <w:ind w:firstLine="643" w:firstLineChars="200"/>
        <w:rPr>
          <w:rFonts w:ascii="仿宋" w:hAnsi="仿宋" w:eastAsia="仿宋" w:cs="仿宋_GB2312"/>
          <w:b/>
          <w:color w:val="000000" w:themeColor="text1"/>
          <w:sz w:val="32"/>
          <w:szCs w:val="32"/>
          <w:shd w:val="clear" w:color="auto" w:fill="FFFFFF"/>
          <w14:textFill>
            <w14:solidFill>
              <w14:schemeClr w14:val="tx1"/>
            </w14:solidFill>
          </w14:textFill>
        </w:rPr>
      </w:pPr>
      <w:r>
        <w:rPr>
          <w:rFonts w:hint="eastAsia" w:ascii="仿宋" w:hAnsi="仿宋" w:eastAsia="仿宋" w:cs="仿宋_GB2312"/>
          <w:b/>
          <w:color w:val="000000" w:themeColor="text1"/>
          <w:sz w:val="32"/>
          <w:szCs w:val="32"/>
          <w:shd w:val="clear" w:color="auto" w:fill="FFFFFF"/>
          <w14:textFill>
            <w14:solidFill>
              <w14:schemeClr w14:val="tx1"/>
            </w14:solidFill>
          </w14:textFill>
        </w:rPr>
        <w:t>1.标准制定的依据</w:t>
      </w:r>
    </w:p>
    <w:p w14:paraId="50B4B300">
      <w:pPr>
        <w:spacing w:line="570" w:lineRule="exact"/>
        <w:ind w:firstLine="640" w:firstLineChars="200"/>
        <w:rPr>
          <w:rFonts w:ascii="仿宋" w:hAnsi="仿宋" w:eastAsia="仿宋" w:cs="仿宋_GB2312"/>
          <w:color w:val="000000" w:themeColor="text1"/>
          <w:sz w:val="32"/>
          <w:szCs w:val="32"/>
          <w:shd w:val="clear" w:color="auto" w:fill="FFFFFF"/>
          <w14:textFill>
            <w14:solidFill>
              <w14:schemeClr w14:val="tx1"/>
            </w14:solidFill>
          </w14:textFill>
        </w:rPr>
      </w:pPr>
      <w:r>
        <w:rPr>
          <w:rFonts w:hint="eastAsia" w:ascii="仿宋" w:hAnsi="仿宋" w:eastAsia="仿宋" w:cs="仿宋_GB2312"/>
          <w:color w:val="000000" w:themeColor="text1"/>
          <w:sz w:val="32"/>
          <w:szCs w:val="32"/>
          <w:shd w:val="clear" w:color="auto" w:fill="FFFFFF"/>
          <w14:textFill>
            <w14:solidFill>
              <w14:schemeClr w14:val="tx1"/>
            </w14:solidFill>
          </w14:textFill>
        </w:rPr>
        <w:t>本规范严格按照《中华人民共和国标准化法》《江苏省地方标准管理规定》组织申报立项、正式立项，深入开展调查研究，起草规范草案，广泛征求意见，保证规范的科学性、规范性、适用性。文件格式严格按照《标准化工作导则  第1部分：标准化文件的结构和起草规则》进行编制。</w:t>
      </w:r>
    </w:p>
    <w:p w14:paraId="2BD2B800">
      <w:pPr>
        <w:spacing w:line="570" w:lineRule="exact"/>
        <w:ind w:firstLine="643" w:firstLineChars="200"/>
        <w:rPr>
          <w:rFonts w:ascii="仿宋" w:hAnsi="仿宋" w:eastAsia="仿宋"/>
          <w:b/>
          <w:sz w:val="32"/>
          <w:szCs w:val="32"/>
        </w:rPr>
      </w:pPr>
      <w:r>
        <w:rPr>
          <w:rFonts w:hint="eastAsia" w:ascii="仿宋" w:hAnsi="仿宋" w:eastAsia="仿宋"/>
          <w:b/>
          <w:sz w:val="32"/>
          <w:szCs w:val="32"/>
        </w:rPr>
        <w:t>2.术语和定义确定的依据</w:t>
      </w:r>
    </w:p>
    <w:p w14:paraId="660A7109">
      <w:pPr>
        <w:spacing w:line="570" w:lineRule="exact"/>
        <w:ind w:firstLine="640" w:firstLineChars="200"/>
        <w:rPr>
          <w:rFonts w:ascii="仿宋" w:hAnsi="仿宋" w:eastAsia="仿宋"/>
          <w:sz w:val="32"/>
          <w:szCs w:val="32"/>
        </w:rPr>
      </w:pPr>
      <w:r>
        <w:rPr>
          <w:rFonts w:hint="eastAsia" w:ascii="仿宋" w:hAnsi="仿宋" w:eastAsia="仿宋"/>
          <w:sz w:val="32"/>
          <w:szCs w:val="32"/>
        </w:rPr>
        <w:t>主要依据《城市轨道交通设施运营监测技术规范  第1部分：总则》GB/T 39559.1、《城市客运术语  第1部分：通用术语》GB/T 32852.1以及规范的特殊要求进行了定义。</w:t>
      </w:r>
    </w:p>
    <w:p w14:paraId="064E89D1">
      <w:pPr>
        <w:spacing w:line="570" w:lineRule="exact"/>
        <w:ind w:firstLine="643" w:firstLineChars="200"/>
        <w:rPr>
          <w:rFonts w:ascii="仿宋" w:hAnsi="仿宋" w:eastAsia="仿宋"/>
          <w:b/>
          <w:sz w:val="32"/>
          <w:szCs w:val="32"/>
        </w:rPr>
      </w:pPr>
      <w:r>
        <w:rPr>
          <w:rFonts w:hint="eastAsia" w:ascii="仿宋" w:hAnsi="仿宋" w:eastAsia="仿宋"/>
          <w:b/>
          <w:sz w:val="32"/>
          <w:szCs w:val="32"/>
        </w:rPr>
        <w:t>3.系统设计确定的依据</w:t>
      </w:r>
    </w:p>
    <w:p w14:paraId="71D382DC">
      <w:pPr>
        <w:spacing w:line="570" w:lineRule="exact"/>
        <w:ind w:firstLine="640" w:firstLineChars="200"/>
        <w:rPr>
          <w:rFonts w:ascii="仿宋" w:hAnsi="仿宋" w:eastAsia="仿宋"/>
          <w:sz w:val="32"/>
          <w:szCs w:val="32"/>
        </w:rPr>
      </w:pPr>
      <w:r>
        <w:rPr>
          <w:rFonts w:hint="eastAsia" w:ascii="仿宋" w:hAnsi="仿宋" w:eastAsia="仿宋"/>
          <w:sz w:val="32"/>
          <w:szCs w:val="32"/>
        </w:rPr>
        <w:t>本规范主要框架综合了《安全防范工程技术标准》GB 50348、《城市轨道交通公共安全防范系统工程技术规范》GB 51151的框架，并在此基础上根据系统实际应用情况进行了调整。</w:t>
      </w:r>
    </w:p>
    <w:p w14:paraId="43C10742">
      <w:pPr>
        <w:spacing w:line="570" w:lineRule="exact"/>
        <w:ind w:firstLine="640" w:firstLineChars="200"/>
        <w:rPr>
          <w:rFonts w:ascii="仿宋" w:hAnsi="仿宋" w:eastAsia="仿宋"/>
          <w:sz w:val="32"/>
          <w:szCs w:val="32"/>
        </w:rPr>
      </w:pPr>
      <w:r>
        <w:rPr>
          <w:rFonts w:hint="eastAsia" w:ascii="仿宋" w:hAnsi="仿宋" w:eastAsia="仿宋"/>
          <w:sz w:val="32"/>
          <w:szCs w:val="32"/>
        </w:rPr>
        <w:t>关于各子系统功能以及平台的要求，按照《城市轨道交通公共安全防范系统工程技术规范》GB 51151的框架，对系统实际应用情况进行了总结归纳。</w:t>
      </w:r>
    </w:p>
    <w:p w14:paraId="3DE10C1F">
      <w:pPr>
        <w:spacing w:line="570" w:lineRule="exact"/>
        <w:ind w:firstLine="640" w:firstLineChars="200"/>
        <w:rPr>
          <w:rFonts w:ascii="仿宋" w:hAnsi="仿宋" w:eastAsia="仿宋"/>
          <w:sz w:val="32"/>
          <w:szCs w:val="32"/>
        </w:rPr>
      </w:pPr>
      <w:r>
        <w:rPr>
          <w:rFonts w:hint="eastAsia" w:ascii="仿宋" w:hAnsi="仿宋" w:eastAsia="仿宋"/>
          <w:sz w:val="32"/>
          <w:szCs w:val="32"/>
        </w:rPr>
        <w:t>关于系统“集成、联网与接口设计”“可靠性、可维护性、环境适应性设计”“电源设计”“通信设计”“安全性设计</w:t>
      </w:r>
      <w:r>
        <w:rPr>
          <w:rFonts w:hint="eastAsia" w:ascii="仿宋" w:hAnsi="仿宋" w:eastAsia="仿宋"/>
          <w:sz w:val="32"/>
          <w:szCs w:val="32"/>
          <w:lang w:eastAsia="zh-CN"/>
        </w:rPr>
        <w:t>”“</w:t>
      </w:r>
      <w:r>
        <w:rPr>
          <w:rFonts w:hint="eastAsia" w:ascii="仿宋" w:hAnsi="仿宋" w:eastAsia="仿宋"/>
          <w:sz w:val="32"/>
          <w:szCs w:val="32"/>
        </w:rPr>
        <w:t>电磁兼容性、防雷与</w:t>
      </w:r>
      <w:bookmarkStart w:id="3" w:name="_GoBack"/>
      <w:bookmarkEnd w:id="3"/>
      <w:r>
        <w:rPr>
          <w:rFonts w:hint="eastAsia" w:ascii="仿宋" w:hAnsi="仿宋" w:eastAsia="仿宋"/>
          <w:sz w:val="32"/>
          <w:szCs w:val="32"/>
        </w:rPr>
        <w:t>接地设计”等方面的要求，主要对国家标准已明确提出的要求进行了采纳，如：《建筑物防雷设计规范》GB 50057、《地铁设计规范》GB 50157、《数据中心设计规范》GB 50174、《建筑物电子信息系统防雷技术规范》GB 50343、《安全防范工程技术规范》GB 50348等</w:t>
      </w:r>
    </w:p>
    <w:p w14:paraId="4BC835E6">
      <w:pPr>
        <w:spacing w:line="570" w:lineRule="exact"/>
        <w:ind w:firstLine="643" w:firstLineChars="200"/>
        <w:rPr>
          <w:rFonts w:ascii="仿宋" w:hAnsi="仿宋" w:eastAsia="仿宋"/>
          <w:b/>
          <w:sz w:val="32"/>
          <w:szCs w:val="32"/>
        </w:rPr>
      </w:pPr>
      <w:r>
        <w:rPr>
          <w:rFonts w:hint="eastAsia" w:ascii="仿宋" w:hAnsi="仿宋" w:eastAsia="仿宋"/>
          <w:b/>
          <w:sz w:val="32"/>
          <w:szCs w:val="32"/>
        </w:rPr>
        <w:t>4.系统施工、调试与验收确定的依据</w:t>
      </w:r>
    </w:p>
    <w:p w14:paraId="5207E962">
      <w:pPr>
        <w:spacing w:line="570" w:lineRule="exact"/>
        <w:ind w:firstLine="640" w:firstLineChars="200"/>
        <w:rPr>
          <w:rFonts w:ascii="仿宋" w:hAnsi="仿宋" w:eastAsia="仿宋"/>
          <w:sz w:val="32"/>
          <w:szCs w:val="32"/>
        </w:rPr>
      </w:pPr>
      <w:r>
        <w:rPr>
          <w:rFonts w:hint="eastAsia" w:ascii="仿宋" w:hAnsi="仿宋" w:eastAsia="仿宋"/>
          <w:sz w:val="32"/>
          <w:szCs w:val="32"/>
        </w:rPr>
        <w:t>通过对南京地铁S7号线（</w:t>
      </w:r>
      <w:r>
        <w:rPr>
          <w:rFonts w:hint="eastAsia" w:ascii="仿宋" w:hAnsi="仿宋" w:eastAsia="仿宋" w:cs="宋体"/>
          <w:sz w:val="32"/>
          <w:szCs w:val="32"/>
        </w:rPr>
        <w:t>宁溧线</w:t>
      </w:r>
      <w:r>
        <w:rPr>
          <w:rFonts w:hint="eastAsia" w:ascii="仿宋" w:hAnsi="仿宋" w:eastAsia="仿宋"/>
          <w:sz w:val="32"/>
          <w:szCs w:val="32"/>
        </w:rPr>
        <w:t>）、S9号线（</w:t>
      </w:r>
      <w:r>
        <w:rPr>
          <w:rFonts w:hint="eastAsia" w:ascii="仿宋" w:hAnsi="仿宋" w:eastAsia="仿宋" w:cs="宋体"/>
          <w:sz w:val="32"/>
          <w:szCs w:val="32"/>
        </w:rPr>
        <w:t>宁高线</w:t>
      </w:r>
      <w:r>
        <w:rPr>
          <w:rFonts w:hint="eastAsia" w:ascii="仿宋" w:hAnsi="仿宋" w:eastAsia="仿宋"/>
          <w:sz w:val="32"/>
          <w:szCs w:val="32"/>
        </w:rPr>
        <w:t>）系统建设的工程经验进行总结归纳，确认了本规范的内容。对于国家标准已经提出明确要求的内容，本规范直接采纳国家标准的要求，如：《安全防范工程技术规范》GB 50348、</w:t>
      </w:r>
      <w:r>
        <w:rPr>
          <w:rFonts w:ascii="仿宋" w:hAnsi="仿宋" w:eastAsia="仿宋"/>
          <w:sz w:val="32"/>
          <w:szCs w:val="32"/>
        </w:rPr>
        <w:t>《建筑电气工程施工质量验收规范》GB</w:t>
      </w:r>
      <w:r>
        <w:rPr>
          <w:rFonts w:hint="eastAsia" w:ascii="仿宋" w:hAnsi="仿宋" w:eastAsia="仿宋"/>
          <w:sz w:val="32"/>
          <w:szCs w:val="32"/>
        </w:rPr>
        <w:t xml:space="preserve"> </w:t>
      </w:r>
      <w:r>
        <w:rPr>
          <w:rFonts w:ascii="仿宋" w:hAnsi="仿宋" w:eastAsia="仿宋"/>
          <w:sz w:val="32"/>
          <w:szCs w:val="32"/>
        </w:rPr>
        <w:t>50303</w:t>
      </w:r>
      <w:r>
        <w:rPr>
          <w:rFonts w:hint="eastAsia" w:ascii="仿宋" w:hAnsi="仿宋" w:eastAsia="仿宋"/>
          <w:sz w:val="32"/>
          <w:szCs w:val="32"/>
        </w:rPr>
        <w:t>、</w:t>
      </w:r>
      <w:r>
        <w:rPr>
          <w:rFonts w:ascii="仿宋" w:hAnsi="仿宋" w:eastAsia="仿宋"/>
          <w:sz w:val="32"/>
          <w:szCs w:val="32"/>
        </w:rPr>
        <w:t>《自动化仪表工程施工及质量验收规范》GB</w:t>
      </w:r>
      <w:r>
        <w:rPr>
          <w:rFonts w:hint="eastAsia" w:ascii="仿宋" w:hAnsi="仿宋" w:eastAsia="仿宋"/>
          <w:sz w:val="32"/>
          <w:szCs w:val="32"/>
        </w:rPr>
        <w:t xml:space="preserve"> </w:t>
      </w:r>
      <w:r>
        <w:rPr>
          <w:rFonts w:ascii="仿宋" w:hAnsi="仿宋" w:eastAsia="仿宋"/>
          <w:sz w:val="32"/>
          <w:szCs w:val="32"/>
        </w:rPr>
        <w:t>50093和《电缆管理用导管系统第1部分</w:t>
      </w:r>
      <w:r>
        <w:rPr>
          <w:rFonts w:hint="eastAsia" w:ascii="仿宋" w:hAnsi="仿宋" w:eastAsia="仿宋"/>
          <w:sz w:val="32"/>
          <w:szCs w:val="32"/>
        </w:rPr>
        <w:t>：</w:t>
      </w:r>
      <w:r>
        <w:rPr>
          <w:rFonts w:ascii="仿宋" w:hAnsi="仿宋" w:eastAsia="仿宋"/>
          <w:sz w:val="32"/>
          <w:szCs w:val="32"/>
        </w:rPr>
        <w:t>通用要求》GB/T</w:t>
      </w:r>
      <w:r>
        <w:rPr>
          <w:rFonts w:hint="eastAsia" w:ascii="仿宋" w:hAnsi="仿宋" w:eastAsia="仿宋"/>
          <w:sz w:val="32"/>
          <w:szCs w:val="32"/>
        </w:rPr>
        <w:t xml:space="preserve"> </w:t>
      </w:r>
      <w:r>
        <w:rPr>
          <w:rFonts w:ascii="仿宋" w:hAnsi="仿宋" w:eastAsia="仿宋"/>
          <w:sz w:val="32"/>
          <w:szCs w:val="32"/>
        </w:rPr>
        <w:t>20041.1</w:t>
      </w:r>
      <w:r>
        <w:rPr>
          <w:rFonts w:hint="eastAsia" w:ascii="仿宋" w:hAnsi="仿宋" w:eastAsia="仿宋"/>
          <w:sz w:val="32"/>
          <w:szCs w:val="32"/>
        </w:rPr>
        <w:t>、</w:t>
      </w:r>
      <w:r>
        <w:rPr>
          <w:rFonts w:ascii="仿宋" w:hAnsi="仿宋" w:eastAsia="仿宋"/>
          <w:sz w:val="32"/>
          <w:szCs w:val="32"/>
        </w:rPr>
        <w:t>《自动化仪表工程施工及验收规范》GB</w:t>
      </w:r>
      <w:r>
        <w:rPr>
          <w:rFonts w:hint="eastAsia" w:ascii="仿宋" w:hAnsi="仿宋" w:eastAsia="仿宋"/>
          <w:sz w:val="32"/>
          <w:szCs w:val="32"/>
        </w:rPr>
        <w:t xml:space="preserve"> </w:t>
      </w:r>
      <w:r>
        <w:rPr>
          <w:rFonts w:ascii="仿宋" w:hAnsi="仿宋" w:eastAsia="仿宋"/>
          <w:sz w:val="32"/>
          <w:szCs w:val="32"/>
        </w:rPr>
        <w:t>50093和《综合布线系统工程验收规范》GB/T 50312</w:t>
      </w:r>
      <w:r>
        <w:rPr>
          <w:rFonts w:hint="eastAsia" w:ascii="仿宋" w:hAnsi="仿宋" w:eastAsia="仿宋"/>
          <w:sz w:val="32"/>
          <w:szCs w:val="32"/>
        </w:rPr>
        <w:t>、</w:t>
      </w:r>
      <w:r>
        <w:rPr>
          <w:rFonts w:ascii="仿宋" w:hAnsi="仿宋" w:eastAsia="仿宋"/>
          <w:sz w:val="32"/>
          <w:szCs w:val="32"/>
        </w:rPr>
        <w:t>《建筑电气工程施工质量验收规范》GB</w:t>
      </w:r>
      <w:r>
        <w:rPr>
          <w:rFonts w:hint="eastAsia" w:ascii="仿宋" w:hAnsi="仿宋" w:eastAsia="仿宋"/>
          <w:sz w:val="32"/>
          <w:szCs w:val="32"/>
        </w:rPr>
        <w:t xml:space="preserve"> </w:t>
      </w:r>
      <w:r>
        <w:rPr>
          <w:rFonts w:ascii="仿宋" w:hAnsi="仿宋" w:eastAsia="仿宋"/>
          <w:sz w:val="32"/>
          <w:szCs w:val="32"/>
        </w:rPr>
        <w:t>50303和《自动化仪表工程施工及质量验收规范》GB 50093</w:t>
      </w:r>
      <w:r>
        <w:rPr>
          <w:rFonts w:hint="eastAsia" w:ascii="仿宋" w:hAnsi="仿宋" w:eastAsia="仿宋"/>
          <w:sz w:val="32"/>
          <w:szCs w:val="32"/>
        </w:rPr>
        <w:t>等。</w:t>
      </w:r>
    </w:p>
    <w:p w14:paraId="32EF213C">
      <w:pPr>
        <w:spacing w:line="570" w:lineRule="exact"/>
        <w:ind w:firstLine="643" w:firstLineChars="200"/>
        <w:rPr>
          <w:rFonts w:ascii="仿宋" w:hAnsi="仿宋" w:eastAsia="仿宋"/>
          <w:b/>
          <w:sz w:val="32"/>
          <w:szCs w:val="32"/>
        </w:rPr>
      </w:pPr>
      <w:r>
        <w:rPr>
          <w:rFonts w:hint="eastAsia" w:ascii="仿宋" w:hAnsi="仿宋" w:eastAsia="仿宋"/>
          <w:b/>
          <w:sz w:val="32"/>
          <w:szCs w:val="32"/>
        </w:rPr>
        <w:t>5.系统运行与维护确定的依据</w:t>
      </w:r>
    </w:p>
    <w:p w14:paraId="36E9D941">
      <w:pPr>
        <w:spacing w:line="570" w:lineRule="exact"/>
        <w:ind w:firstLine="640" w:firstLineChars="200"/>
        <w:rPr>
          <w:rFonts w:ascii="仿宋" w:hAnsi="仿宋" w:eastAsia="仿宋" w:cs="仿宋_GB2312"/>
          <w:color w:val="000000" w:themeColor="text1"/>
          <w:sz w:val="32"/>
          <w:szCs w:val="32"/>
          <w:shd w:val="clear" w:color="auto" w:fill="FFFFFF"/>
          <w14:textFill>
            <w14:solidFill>
              <w14:schemeClr w14:val="tx1"/>
            </w14:solidFill>
          </w14:textFill>
        </w:rPr>
      </w:pPr>
      <w:r>
        <w:rPr>
          <w:rFonts w:hint="eastAsia" w:ascii="仿宋" w:hAnsi="仿宋" w:eastAsia="仿宋" w:cs="仿宋_GB2312"/>
          <w:color w:val="000000" w:themeColor="text1"/>
          <w:sz w:val="32"/>
          <w:szCs w:val="32"/>
          <w:shd w:val="clear" w:color="auto" w:fill="FFFFFF"/>
          <w14:textFill>
            <w14:solidFill>
              <w14:schemeClr w14:val="tx1"/>
            </w14:solidFill>
          </w14:textFill>
        </w:rPr>
        <w:t>通过对南京地铁在S7号线（</w:t>
      </w:r>
      <w:r>
        <w:rPr>
          <w:rFonts w:hint="eastAsia" w:ascii="仿宋" w:hAnsi="仿宋" w:eastAsia="仿宋" w:cs="宋体"/>
          <w:color w:val="000000" w:themeColor="text1"/>
          <w:sz w:val="32"/>
          <w:szCs w:val="32"/>
          <w:shd w:val="clear" w:color="auto" w:fill="FFFFFF"/>
          <w14:textFill>
            <w14:solidFill>
              <w14:schemeClr w14:val="tx1"/>
            </w14:solidFill>
          </w14:textFill>
        </w:rPr>
        <w:t>宁溧线</w:t>
      </w:r>
      <w:r>
        <w:rPr>
          <w:rFonts w:hint="eastAsia" w:ascii="仿宋" w:hAnsi="仿宋" w:eastAsia="仿宋" w:cs="仿宋_GB2312"/>
          <w:color w:val="000000" w:themeColor="text1"/>
          <w:sz w:val="32"/>
          <w:szCs w:val="32"/>
          <w:shd w:val="clear" w:color="auto" w:fill="FFFFFF"/>
          <w14:textFill>
            <w14:solidFill>
              <w14:schemeClr w14:val="tx1"/>
            </w14:solidFill>
          </w14:textFill>
        </w:rPr>
        <w:t>）、S9号线（</w:t>
      </w:r>
      <w:r>
        <w:rPr>
          <w:rFonts w:hint="eastAsia" w:ascii="仿宋" w:hAnsi="仿宋" w:eastAsia="仿宋" w:cs="宋体"/>
          <w:color w:val="000000" w:themeColor="text1"/>
          <w:sz w:val="32"/>
          <w:szCs w:val="32"/>
          <w:shd w:val="clear" w:color="auto" w:fill="FFFFFF"/>
          <w14:textFill>
            <w14:solidFill>
              <w14:schemeClr w14:val="tx1"/>
            </w14:solidFill>
          </w14:textFill>
        </w:rPr>
        <w:t>宁高线</w:t>
      </w:r>
      <w:r>
        <w:rPr>
          <w:rFonts w:hint="eastAsia" w:ascii="仿宋" w:hAnsi="仿宋" w:eastAsia="仿宋" w:cs="仿宋_GB2312"/>
          <w:color w:val="000000" w:themeColor="text1"/>
          <w:sz w:val="32"/>
          <w:szCs w:val="32"/>
          <w:shd w:val="clear" w:color="auto" w:fill="FFFFFF"/>
          <w14:textFill>
            <w14:solidFill>
              <w14:schemeClr w14:val="tx1"/>
            </w14:solidFill>
          </w14:textFill>
        </w:rPr>
        <w:t>）所建设</w:t>
      </w:r>
      <w:r>
        <w:rPr>
          <w:rFonts w:hint="eastAsia" w:ascii="仿宋" w:hAnsi="仿宋" w:eastAsia="仿宋"/>
          <w:sz w:val="32"/>
          <w:szCs w:val="32"/>
        </w:rPr>
        <w:t>城市轨道交通轨行区安全智能监测与预警系统</w:t>
      </w:r>
      <w:r>
        <w:rPr>
          <w:rFonts w:hint="eastAsia" w:ascii="仿宋" w:hAnsi="仿宋" w:eastAsia="仿宋" w:cs="仿宋_GB2312"/>
          <w:color w:val="000000" w:themeColor="text1"/>
          <w:sz w:val="32"/>
          <w:szCs w:val="32"/>
          <w:shd w:val="clear" w:color="auto" w:fill="FFFFFF"/>
          <w14:textFill>
            <w14:solidFill>
              <w14:schemeClr w14:val="tx1"/>
            </w14:solidFill>
          </w14:textFill>
        </w:rPr>
        <w:t>的运行维护管理经验进行总结归纳，确认了本规范的内容。对于国家标准已经提出明确要求的内容，本规范直接采纳国家标准的要求，如：《安全防范工程技术规范》GB 50348等。</w:t>
      </w:r>
    </w:p>
    <w:p w14:paraId="789DB102">
      <w:pPr>
        <w:ind w:firstLine="640" w:firstLineChars="200"/>
        <w:jc w:val="left"/>
        <w:rPr>
          <w:rFonts w:ascii="仿宋" w:hAnsi="仿宋" w:eastAsia="仿宋"/>
          <w:sz w:val="32"/>
          <w:szCs w:val="32"/>
        </w:rPr>
      </w:pPr>
      <w:r>
        <w:rPr>
          <w:rFonts w:hint="eastAsia" w:ascii="黑体" w:hAnsi="黑体" w:eastAsia="黑体"/>
          <w:sz w:val="32"/>
          <w:szCs w:val="32"/>
        </w:rPr>
        <w:t>六、重大分歧意见的处理过程和依据</w:t>
      </w:r>
    </w:p>
    <w:p w14:paraId="44F3E172">
      <w:pPr>
        <w:spacing w:line="570" w:lineRule="exact"/>
        <w:ind w:firstLine="640" w:firstLineChars="200"/>
        <w:rPr>
          <w:rFonts w:ascii="仿宋" w:hAnsi="仿宋" w:eastAsia="仿宋"/>
          <w:sz w:val="32"/>
          <w:szCs w:val="32"/>
        </w:rPr>
      </w:pPr>
      <w:r>
        <w:rPr>
          <w:rFonts w:hint="eastAsia" w:ascii="仿宋" w:hAnsi="仿宋" w:eastAsia="仿宋"/>
          <w:color w:val="000000" w:themeColor="text1"/>
          <w:sz w:val="32"/>
          <w:szCs w:val="32"/>
          <w14:textFill>
            <w14:solidFill>
              <w14:schemeClr w14:val="tx1"/>
            </w14:solidFill>
          </w14:textFill>
        </w:rPr>
        <w:t>无。</w:t>
      </w:r>
    </w:p>
    <w:p w14:paraId="2D4D5F40">
      <w:pPr>
        <w:ind w:firstLine="640" w:firstLineChars="200"/>
        <w:jc w:val="left"/>
        <w:rPr>
          <w:rFonts w:ascii="黑体" w:hAnsi="黑体" w:eastAsia="黑体"/>
          <w:sz w:val="32"/>
          <w:szCs w:val="32"/>
        </w:rPr>
      </w:pPr>
      <w:r>
        <w:rPr>
          <w:rFonts w:hint="eastAsia" w:ascii="黑体" w:hAnsi="黑体" w:eastAsia="黑体"/>
          <w:sz w:val="32"/>
          <w:szCs w:val="32"/>
        </w:rPr>
        <w:t>七、与相关法律法规和标准的关系</w:t>
      </w:r>
    </w:p>
    <w:p w14:paraId="7E50705D">
      <w:pPr>
        <w:spacing w:line="570" w:lineRule="exact"/>
        <w:ind w:firstLine="640" w:firstLineChars="200"/>
        <w:rPr>
          <w:rFonts w:ascii="仿宋" w:hAnsi="仿宋" w:eastAsia="仿宋"/>
          <w:sz w:val="32"/>
          <w:szCs w:val="32"/>
        </w:rPr>
      </w:pPr>
      <w:r>
        <w:rPr>
          <w:rFonts w:hint="eastAsia" w:ascii="仿宋" w:hAnsi="仿宋" w:eastAsia="仿宋"/>
          <w:sz w:val="32"/>
          <w:szCs w:val="32"/>
        </w:rPr>
        <w:t>1.与法律法规的关系。本规范是在《中华人民共和国标准化法》《江苏省地方标准管理规定》等现行的法律法规框架下组织起草编制的，与现行法律法规是相适应、相协调的，没有冲突。</w:t>
      </w:r>
    </w:p>
    <w:p w14:paraId="17527D6D">
      <w:pPr>
        <w:spacing w:line="570" w:lineRule="exact"/>
        <w:ind w:firstLine="640" w:firstLineChars="200"/>
        <w:rPr>
          <w:rFonts w:ascii="仿宋" w:hAnsi="仿宋" w:eastAsia="仿宋"/>
          <w:sz w:val="32"/>
          <w:szCs w:val="32"/>
        </w:rPr>
      </w:pPr>
      <w:r>
        <w:rPr>
          <w:rFonts w:hint="eastAsia" w:ascii="仿宋" w:hAnsi="仿宋" w:eastAsia="仿宋"/>
          <w:sz w:val="32"/>
          <w:szCs w:val="32"/>
        </w:rPr>
        <w:t>2.与国家标准的关系。本规范与现行强制性国家标准是相符合的，与现行的推荐性国家标准是相协调的。主要参照了以下标准：《建筑物防雷设计规范》GB 50057、《自动化仪表工程施工及质量验收规范》GB 50093、《地铁设计规范》GB 50157、《数据中心设计规范》GB 50174、《民用闭路监视电视系统工程技术规范》GB 50198、《建筑电气工程施工质量验收规范》GB 50303、《综合布线系统工程设计规范》GB 50311、《建筑物电子信息系统防雷技术规范》GB 50343、《安全防范工程技术规范》GB 50348、《入侵报警系统工程设计规范》GB 50394、《视频安防监控系统工程设计规范》GB 50395、《电缆管理用导管系统第1部分：通用要求》GB/T 20041.1、《信息技术  安全技术  信息安全管理体系要求》GB/T 22080、《信息安全技术  网络安全等级保护基本要求》GB/T 22239-2019、《轨道交通  电磁兼容  第4部分：信号和通信设备的发射与抗扰度》GB/T 24338.5、《城市轨道交通设施运营监测技术规范  第1部分：总则》GB/T 39559.1、《综合布线系统工程验收规范》GB/T 50312、《城市监控报警联网系统  技术标准  第8部分：传输网络技术要求》GA/T 669.8。</w:t>
      </w:r>
    </w:p>
    <w:p w14:paraId="6EDF89EF">
      <w:pPr>
        <w:spacing w:line="570" w:lineRule="exact"/>
        <w:ind w:firstLine="640" w:firstLineChars="200"/>
        <w:rPr>
          <w:rFonts w:ascii="仿宋" w:hAnsi="仿宋" w:eastAsia="仿宋"/>
          <w:sz w:val="32"/>
          <w:szCs w:val="32"/>
        </w:rPr>
      </w:pPr>
      <w:r>
        <w:rPr>
          <w:rFonts w:hint="eastAsia" w:ascii="仿宋" w:hAnsi="仿宋" w:eastAsia="仿宋"/>
          <w:sz w:val="32"/>
          <w:szCs w:val="32"/>
        </w:rPr>
        <w:t>3.与地方标准的关系。</w:t>
      </w:r>
      <w:r>
        <w:rPr>
          <w:rFonts w:hint="eastAsia" w:ascii="仿宋" w:hAnsi="仿宋" w:eastAsia="仿宋"/>
          <w:sz w:val="32"/>
          <w:szCs w:val="32"/>
          <w:lang w:val="en-US" w:eastAsia="zh-CN"/>
        </w:rPr>
        <w:t>与</w:t>
      </w:r>
      <w:r>
        <w:rPr>
          <w:rFonts w:hint="eastAsia" w:ascii="仿宋" w:hAnsi="仿宋" w:eastAsia="仿宋"/>
          <w:sz w:val="32"/>
          <w:szCs w:val="32"/>
        </w:rPr>
        <w:t>已有标准体系暂无相关内容，本规范的建设是对现有标准体系的补充。</w:t>
      </w:r>
    </w:p>
    <w:p w14:paraId="2E269EDB">
      <w:pPr>
        <w:spacing w:line="570" w:lineRule="exact"/>
        <w:ind w:firstLine="640" w:firstLineChars="200"/>
        <w:rPr>
          <w:rFonts w:ascii="仿宋" w:hAnsi="仿宋" w:eastAsia="仿宋"/>
          <w:sz w:val="32"/>
          <w:szCs w:val="32"/>
        </w:rPr>
      </w:pPr>
      <w:r>
        <w:rPr>
          <w:rFonts w:hint="eastAsia" w:ascii="仿宋" w:hAnsi="仿宋" w:eastAsia="仿宋"/>
          <w:sz w:val="32"/>
          <w:szCs w:val="32"/>
        </w:rPr>
        <w:t>综上所述，本标准与现行法律法规相适应，与现行的国家标准、地方标准没有冲突。</w:t>
      </w:r>
    </w:p>
    <w:p w14:paraId="19DD636B">
      <w:pP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br w:type="page"/>
      </w:r>
    </w:p>
    <w:p w14:paraId="21680DB7">
      <w:pPr>
        <w:ind w:firstLine="640" w:firstLineChars="200"/>
        <w:jc w:val="left"/>
        <w:rPr>
          <w:rFonts w:ascii="仿宋" w:hAnsi="仿宋" w:eastAsia="仿宋"/>
          <w:sz w:val="32"/>
          <w:szCs w:val="32"/>
        </w:rPr>
      </w:pPr>
      <w:r>
        <w:rPr>
          <w:rFonts w:hint="eastAsia" w:ascii="黑体" w:hAnsi="黑体" w:eastAsia="黑体"/>
          <w:sz w:val="32"/>
          <w:szCs w:val="32"/>
        </w:rPr>
        <w:t>八、推广实施建议</w:t>
      </w:r>
    </w:p>
    <w:p w14:paraId="52473396">
      <w:pPr>
        <w:spacing w:line="570" w:lineRule="exact"/>
        <w:ind w:firstLine="640" w:firstLineChars="200"/>
        <w:rPr>
          <w:rFonts w:ascii="仿宋" w:hAnsi="仿宋" w:eastAsia="仿宋"/>
          <w:sz w:val="32"/>
          <w:szCs w:val="32"/>
        </w:rPr>
      </w:pPr>
      <w:r>
        <w:rPr>
          <w:rFonts w:hint="eastAsia" w:ascii="仿宋" w:hAnsi="仿宋" w:eastAsia="仿宋"/>
          <w:sz w:val="32"/>
          <w:szCs w:val="32"/>
        </w:rPr>
        <w:t>十四五以来江苏省的城市轨道交通规模不断扩大，至今省内已有9座城市开通运营城市轨道交通，开通城市数量位居全国首位，全省城市轨道交通运营里程突破1000公里，此外还有2</w:t>
      </w:r>
      <w:r>
        <w:rPr>
          <w:rFonts w:hint="eastAsia" w:ascii="仿宋" w:hAnsi="仿宋" w:eastAsia="仿宋"/>
          <w:sz w:val="32"/>
          <w:szCs w:val="32"/>
          <w:lang w:val="en-US" w:eastAsia="zh-CN"/>
        </w:rPr>
        <w:t>7</w:t>
      </w:r>
      <w:r>
        <w:rPr>
          <w:rFonts w:hint="eastAsia" w:ascii="仿宋" w:hAnsi="仿宋" w:eastAsia="仿宋"/>
          <w:sz w:val="32"/>
          <w:szCs w:val="32"/>
        </w:rPr>
        <w:t>条线路在建。更大规模的轨道交通线网意味着更高的运维压力与成本，安全与成本管控问题也会愈发突出，既有线路不具备设施设备风险态势感知及预警功能，大量风险监控工作依赖停运后的人工检测，成本高、实时性差，建设城市轨道交通轨行区安全智能监测与预警系统的需求十分强烈。</w:t>
      </w:r>
    </w:p>
    <w:p w14:paraId="7682D3EF">
      <w:pPr>
        <w:spacing w:line="570" w:lineRule="exact"/>
        <w:ind w:firstLine="640" w:firstLineChars="200"/>
        <w:rPr>
          <w:rFonts w:ascii="仿宋" w:hAnsi="仿宋" w:eastAsia="仿宋"/>
          <w:sz w:val="32"/>
          <w:szCs w:val="32"/>
        </w:rPr>
      </w:pPr>
      <w:r>
        <w:rPr>
          <w:rFonts w:hint="eastAsia" w:ascii="仿宋" w:hAnsi="仿宋" w:eastAsia="仿宋"/>
          <w:sz w:val="32"/>
          <w:szCs w:val="32"/>
        </w:rPr>
        <w:t>建议尽快颁布《城市轨道交通轨行区安全智能监测与预警系统技术规范》作为推荐性规范，以指导系统的建设。本规范为江苏省地方标准，标准发布后，将在全省地域范围内发布实施。一方面通过标准化主管部门江苏省市场监督管理局官方网站对外发布，另一方面组织在江苏省各地铁公司进行标准宣贯。同时</w:t>
      </w:r>
      <w:r>
        <w:rPr>
          <w:rFonts w:hint="eastAsia" w:ascii="仿宋" w:hAnsi="仿宋" w:eastAsia="仿宋" w:cs="宋体"/>
          <w:sz w:val="32"/>
          <w:szCs w:val="32"/>
        </w:rPr>
        <w:t>做好对标准实施情况的评估。</w:t>
      </w:r>
    </w:p>
    <w:p w14:paraId="3121BAC9">
      <w:pPr>
        <w:ind w:firstLine="640" w:firstLineChars="200"/>
        <w:jc w:val="left"/>
        <w:rPr>
          <w:rFonts w:ascii="黑体" w:hAnsi="黑体" w:eastAsia="黑体"/>
          <w:sz w:val="32"/>
          <w:szCs w:val="32"/>
        </w:rPr>
      </w:pPr>
      <w:r>
        <w:rPr>
          <w:rFonts w:hint="eastAsia" w:ascii="黑体" w:hAnsi="黑体" w:eastAsia="黑体"/>
          <w:sz w:val="32"/>
          <w:szCs w:val="32"/>
        </w:rPr>
        <w:t>九、起草单位和起草人员信息及分工</w:t>
      </w:r>
    </w:p>
    <w:p w14:paraId="3E5FEDB8">
      <w:pPr>
        <w:spacing w:line="570" w:lineRule="exact"/>
        <w:ind w:firstLine="640" w:firstLineChars="200"/>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起草单位信息如下表所示：</w:t>
      </w:r>
    </w:p>
    <w:p w14:paraId="13322C0E">
      <w:pPr>
        <w:spacing w:line="570" w:lineRule="exact"/>
        <w:ind w:firstLine="640" w:firstLineChars="200"/>
        <w:jc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 xml:space="preserve">表 </w:t>
      </w:r>
      <w:r>
        <w:rPr>
          <w:rFonts w:hint="eastAsia" w:ascii="仿宋" w:hAnsi="仿宋" w:eastAsia="仿宋" w:cs="仿宋_GB2312"/>
          <w:color w:val="000000" w:themeColor="text1"/>
          <w:sz w:val="32"/>
          <w:szCs w:val="32"/>
          <w14:textFill>
            <w14:solidFill>
              <w14:schemeClr w14:val="tx1"/>
            </w14:solidFill>
          </w14:textFill>
        </w:rPr>
        <w:fldChar w:fldCharType="begin"/>
      </w:r>
      <w:r>
        <w:rPr>
          <w:rFonts w:hint="eastAsia" w:ascii="仿宋" w:hAnsi="仿宋" w:eastAsia="仿宋" w:cs="仿宋_GB2312"/>
          <w:color w:val="000000" w:themeColor="text1"/>
          <w:sz w:val="32"/>
          <w:szCs w:val="32"/>
          <w14:textFill>
            <w14:solidFill>
              <w14:schemeClr w14:val="tx1"/>
            </w14:solidFill>
          </w14:textFill>
        </w:rPr>
        <w:instrText xml:space="preserve"> SEQ 表 \* ARABIC </w:instrText>
      </w:r>
      <w:r>
        <w:rPr>
          <w:rFonts w:hint="eastAsia" w:ascii="仿宋" w:hAnsi="仿宋" w:eastAsia="仿宋" w:cs="仿宋_GB2312"/>
          <w:color w:val="000000" w:themeColor="text1"/>
          <w:sz w:val="32"/>
          <w:szCs w:val="32"/>
          <w14:textFill>
            <w14:solidFill>
              <w14:schemeClr w14:val="tx1"/>
            </w14:solidFill>
          </w14:textFill>
        </w:rPr>
        <w:fldChar w:fldCharType="separate"/>
      </w:r>
      <w:r>
        <w:rPr>
          <w:rFonts w:hint="eastAsia" w:ascii="仿宋" w:hAnsi="仿宋" w:eastAsia="仿宋" w:cs="仿宋_GB2312"/>
          <w:color w:val="000000" w:themeColor="text1"/>
          <w:sz w:val="32"/>
          <w:szCs w:val="32"/>
          <w14:textFill>
            <w14:solidFill>
              <w14:schemeClr w14:val="tx1"/>
            </w14:solidFill>
          </w14:textFill>
        </w:rPr>
        <w:t>1</w:t>
      </w:r>
      <w:r>
        <w:rPr>
          <w:rFonts w:hint="eastAsia" w:ascii="仿宋" w:hAnsi="仿宋" w:eastAsia="仿宋" w:cs="仿宋_GB2312"/>
          <w:color w:val="000000" w:themeColor="text1"/>
          <w:sz w:val="32"/>
          <w:szCs w:val="32"/>
          <w14:textFill>
            <w14:solidFill>
              <w14:schemeClr w14:val="tx1"/>
            </w14:solidFill>
          </w14:textFill>
        </w:rPr>
        <w:fldChar w:fldCharType="end"/>
      </w:r>
      <w:r>
        <w:rPr>
          <w:rFonts w:hint="eastAsia" w:ascii="仿宋" w:hAnsi="仿宋" w:eastAsia="仿宋" w:cs="仿宋_GB2312"/>
          <w:color w:val="000000" w:themeColor="text1"/>
          <w:sz w:val="32"/>
          <w:szCs w:val="32"/>
          <w14:textFill>
            <w14:solidFill>
              <w14:schemeClr w14:val="tx1"/>
            </w14:solidFill>
          </w14:textFill>
        </w:rPr>
        <w:t xml:space="preserve"> 起草单位信息表</w:t>
      </w:r>
    </w:p>
    <w:tbl>
      <w:tblPr>
        <w:tblStyle w:val="8"/>
        <w:tblW w:w="4961" w:type="pct"/>
        <w:tblInd w:w="0" w:type="dxa"/>
        <w:tblLayout w:type="fixed"/>
        <w:tblCellMar>
          <w:top w:w="0" w:type="dxa"/>
          <w:left w:w="108" w:type="dxa"/>
          <w:bottom w:w="0" w:type="dxa"/>
          <w:right w:w="108" w:type="dxa"/>
        </w:tblCellMar>
      </w:tblPr>
      <w:tblGrid>
        <w:gridCol w:w="821"/>
        <w:gridCol w:w="2610"/>
        <w:gridCol w:w="2550"/>
        <w:gridCol w:w="972"/>
        <w:gridCol w:w="1503"/>
      </w:tblGrid>
      <w:tr w14:paraId="3AE4A3C7">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EEE52">
            <w:pPr>
              <w:widowControl/>
              <w:jc w:val="center"/>
              <w:textAlignment w:val="center"/>
              <w:rPr>
                <w:rFonts w:ascii="仿宋" w:hAnsi="仿宋" w:eastAsia="仿宋" w:cs="仿宋_GB2312"/>
                <w:b/>
                <w:bCs/>
                <w:color w:val="000000" w:themeColor="text1"/>
                <w:sz w:val="32"/>
                <w:szCs w:val="32"/>
                <w14:textFill>
                  <w14:solidFill>
                    <w14:schemeClr w14:val="tx1"/>
                  </w14:solidFill>
                </w14:textFill>
              </w:rPr>
            </w:pPr>
            <w:r>
              <w:rPr>
                <w:rFonts w:hint="eastAsia" w:ascii="仿宋" w:hAnsi="仿宋" w:eastAsia="仿宋" w:cs="仿宋_GB2312"/>
                <w:b/>
                <w:bCs/>
                <w:color w:val="000000" w:themeColor="text1"/>
                <w:sz w:val="32"/>
                <w:szCs w:val="32"/>
                <w14:textFill>
                  <w14:solidFill>
                    <w14:schemeClr w14:val="tx1"/>
                  </w14:solidFill>
                </w14:textFill>
              </w:rPr>
              <w:t>序号</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FA303">
            <w:pPr>
              <w:widowControl/>
              <w:jc w:val="center"/>
              <w:textAlignment w:val="center"/>
              <w:rPr>
                <w:rFonts w:ascii="仿宋" w:hAnsi="仿宋" w:eastAsia="仿宋" w:cs="仿宋_GB2312"/>
                <w:b/>
                <w:bCs/>
                <w:color w:val="000000" w:themeColor="text1"/>
                <w:sz w:val="32"/>
                <w:szCs w:val="32"/>
                <w14:textFill>
                  <w14:solidFill>
                    <w14:schemeClr w14:val="tx1"/>
                  </w14:solidFill>
                </w14:textFill>
              </w:rPr>
            </w:pPr>
            <w:r>
              <w:rPr>
                <w:rFonts w:hint="eastAsia" w:ascii="仿宋" w:hAnsi="仿宋" w:eastAsia="仿宋" w:cs="仿宋_GB2312"/>
                <w:b/>
                <w:bCs/>
                <w:color w:val="000000" w:themeColor="text1"/>
                <w:sz w:val="32"/>
                <w:szCs w:val="32"/>
                <w14:textFill>
                  <w14:solidFill>
                    <w14:schemeClr w14:val="tx1"/>
                  </w14:solidFill>
                </w14:textFill>
              </w:rPr>
              <w:t>单位名称</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5568C">
            <w:pPr>
              <w:widowControl/>
              <w:jc w:val="center"/>
              <w:textAlignment w:val="center"/>
              <w:rPr>
                <w:rFonts w:ascii="仿宋" w:hAnsi="仿宋" w:eastAsia="仿宋" w:cs="仿宋_GB2312"/>
                <w:b/>
                <w:bCs/>
                <w:color w:val="000000" w:themeColor="text1"/>
                <w:sz w:val="32"/>
                <w:szCs w:val="32"/>
                <w14:textFill>
                  <w14:solidFill>
                    <w14:schemeClr w14:val="tx1"/>
                  </w14:solidFill>
                </w14:textFill>
              </w:rPr>
            </w:pPr>
            <w:r>
              <w:rPr>
                <w:rFonts w:hint="eastAsia" w:ascii="仿宋" w:hAnsi="仿宋" w:eastAsia="仿宋" w:cs="仿宋_GB2312"/>
                <w:b/>
                <w:bCs/>
                <w:color w:val="000000" w:themeColor="text1"/>
                <w:sz w:val="32"/>
                <w:szCs w:val="32"/>
                <w14:textFill>
                  <w14:solidFill>
                    <w14:schemeClr w14:val="tx1"/>
                  </w14:solidFill>
                </w14:textFill>
              </w:rPr>
              <w:t>统一社会信用代码</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906CB">
            <w:pPr>
              <w:widowControl/>
              <w:jc w:val="center"/>
              <w:textAlignment w:val="center"/>
              <w:rPr>
                <w:rFonts w:ascii="仿宋" w:hAnsi="仿宋" w:eastAsia="仿宋" w:cs="仿宋_GB2312"/>
                <w:b/>
                <w:bCs/>
                <w:color w:val="000000" w:themeColor="text1"/>
                <w:sz w:val="32"/>
                <w:szCs w:val="32"/>
                <w14:textFill>
                  <w14:solidFill>
                    <w14:schemeClr w14:val="tx1"/>
                  </w14:solidFill>
                </w14:textFill>
              </w:rPr>
            </w:pPr>
            <w:r>
              <w:rPr>
                <w:rFonts w:hint="eastAsia" w:ascii="仿宋" w:hAnsi="仿宋" w:eastAsia="仿宋" w:cs="仿宋_GB2312"/>
                <w:b/>
                <w:bCs/>
                <w:color w:val="000000" w:themeColor="text1"/>
                <w:sz w:val="32"/>
                <w:szCs w:val="32"/>
                <w14:textFill>
                  <w14:solidFill>
                    <w14:schemeClr w14:val="tx1"/>
                  </w14:solidFill>
                </w14:textFill>
              </w:rPr>
              <w:t>联系人</w:t>
            </w: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2B1DC">
            <w:pPr>
              <w:widowControl/>
              <w:jc w:val="center"/>
              <w:textAlignment w:val="center"/>
              <w:rPr>
                <w:rFonts w:ascii="仿宋" w:hAnsi="仿宋" w:eastAsia="仿宋" w:cs="仿宋_GB2312"/>
                <w:b/>
                <w:bCs/>
                <w:color w:val="000000" w:themeColor="text1"/>
                <w:sz w:val="32"/>
                <w:szCs w:val="32"/>
                <w14:textFill>
                  <w14:solidFill>
                    <w14:schemeClr w14:val="tx1"/>
                  </w14:solidFill>
                </w14:textFill>
              </w:rPr>
            </w:pPr>
            <w:r>
              <w:rPr>
                <w:rFonts w:hint="eastAsia" w:ascii="仿宋" w:hAnsi="仿宋" w:eastAsia="仿宋" w:cs="仿宋_GB2312"/>
                <w:b/>
                <w:bCs/>
                <w:color w:val="000000" w:themeColor="text1"/>
                <w:sz w:val="32"/>
                <w:szCs w:val="32"/>
                <w14:textFill>
                  <w14:solidFill>
                    <w14:schemeClr w14:val="tx1"/>
                  </w14:solidFill>
                </w14:textFill>
              </w:rPr>
              <w:t>联系电话</w:t>
            </w:r>
          </w:p>
        </w:tc>
      </w:tr>
      <w:tr w14:paraId="6D7B621F">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0F72C">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60B9A">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南京地铁集团有限公司</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DB813">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913201007217112677</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36B0A">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唐超伟</w:t>
            </w: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C55F0">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025 8319 3891</w:t>
            </w:r>
          </w:p>
        </w:tc>
      </w:tr>
      <w:tr w14:paraId="0336ACAD">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6A167">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2</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46C7A">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南京地铁运营有限责任公司</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AAF29">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913201000532637871</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C49AD">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方漫然</w:t>
            </w: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13DB7">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025 5189 8162</w:t>
            </w:r>
          </w:p>
        </w:tc>
      </w:tr>
      <w:tr w14:paraId="3476781B">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BFD0F">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3</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5DB15">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南京派光智慧感知信息技术有限公司</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63F37">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91320104067068157F</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1B082">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秦网根</w:t>
            </w: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7475B">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15850514905</w:t>
            </w:r>
          </w:p>
        </w:tc>
      </w:tr>
      <w:tr w14:paraId="7BC16D80">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BFFCF">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4</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6DAF0">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南京地铁建设有限责任公司</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F1C10">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91320100053269193Y</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C2890">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5FF160">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29C38E9C">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EC25E">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5</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8C956">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苏州市轨道交通集团有限公司</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EC424">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91320500596945370W</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682E1">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83507">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3057D153">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55E128">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6</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A83D2">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无锡地铁运营有限公司</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F846E">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91320200MA26D768XL</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42DEC">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BEA5B">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0DDCA7A1">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45EC2">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7</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BC05BF">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常州地铁集团有限公司</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53F97">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9132040006018135XQ</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8E2E9">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121F4">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24F7833B">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FEC24F">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8</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A5583">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徐州地铁集团有限公司</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37EB3">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9132030005028745X5</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BCC4E1">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06889">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1B3CFFC6">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9893B">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B5180">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南通轨道</w:t>
            </w:r>
            <w:bookmarkStart w:id="2" w:name="OLE_LINK1"/>
            <w:r>
              <w:rPr>
                <w:rFonts w:hint="eastAsia" w:ascii="仿宋" w:hAnsi="仿宋" w:eastAsia="仿宋" w:cs="仿宋_GB2312"/>
                <w:color w:val="000000" w:themeColor="text1"/>
                <w:sz w:val="32"/>
                <w:szCs w:val="32"/>
                <w14:textFill>
                  <w14:solidFill>
                    <w14:schemeClr w14:val="tx1"/>
                  </w14:solidFill>
                </w14:textFill>
              </w:rPr>
              <w:t>交通集</w:t>
            </w:r>
            <w:bookmarkEnd w:id="2"/>
            <w:r>
              <w:rPr>
                <w:rFonts w:hint="eastAsia" w:ascii="仿宋" w:hAnsi="仿宋" w:eastAsia="仿宋" w:cs="仿宋_GB2312"/>
                <w:color w:val="000000" w:themeColor="text1"/>
                <w:sz w:val="32"/>
                <w:szCs w:val="32"/>
                <w14:textFill>
                  <w14:solidFill>
                    <w14:schemeClr w14:val="tx1"/>
                  </w14:solidFill>
                </w14:textFill>
              </w:rPr>
              <w:t>团有限公司</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28B18">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91320600MA1N47M437</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F12C4">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736A94">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212EB729">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606A1">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10</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103BA">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中国铁路设计集团有限公司</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284E8">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91120000103062810U</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E7257">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40DF5">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3AB36E75">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B139E">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11</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A37DE">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中铁第四勘察设计院集团有限公司</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BEB99">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914201007071167872</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971DB">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01E15">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17FEA085">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3B895">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12</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0B2DD">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中铁上海设计院集团有限公司</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22980">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91310000133031388G</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FCCDC">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919C0">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760F5721">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EBA03">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13</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81FF5">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华设设计集团股份有限公司</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C3CF6">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91320000780270414F</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72B1A">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671C3">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0D4E3B39">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C9C2B">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14</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606C3">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中铁十一局集团电务工程有限公司</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633A4">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91420100179610844J</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2968E">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DCC33">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6EE46B97">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16093">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15</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2548F">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南京航空航天大学</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A33CD">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12100000466006826U</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0144E">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8FC02">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2E691301">
        <w:tblPrEx>
          <w:tblCellMar>
            <w:top w:w="0" w:type="dxa"/>
            <w:left w:w="108" w:type="dxa"/>
            <w:bottom w:w="0" w:type="dxa"/>
            <w:right w:w="108" w:type="dxa"/>
          </w:tblCellMar>
        </w:tblPrEx>
        <w:trPr>
          <w:trHeight w:val="68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DBD40">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16</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6B254">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南京工业大学</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8F092">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1232000046600680XN</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67963">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C05B9">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73600321">
        <w:tblPrEx>
          <w:tblCellMar>
            <w:top w:w="0" w:type="dxa"/>
            <w:left w:w="108" w:type="dxa"/>
            <w:bottom w:w="0" w:type="dxa"/>
            <w:right w:w="108" w:type="dxa"/>
          </w:tblCellMar>
        </w:tblPrEx>
        <w:trPr>
          <w:trHeight w:val="694" w:hRule="atLeas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E349D">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17</w:t>
            </w:r>
          </w:p>
        </w:tc>
        <w:tc>
          <w:tcPr>
            <w:tcW w:w="1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01DCE">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南京拓控信息科技股份有限公司</w:t>
            </w:r>
          </w:p>
        </w:tc>
        <w:tc>
          <w:tcPr>
            <w:tcW w:w="1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5B3EE3">
            <w:pPr>
              <w:widowControl/>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91320100679013712U</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9D47EB">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c>
          <w:tcPr>
            <w:tcW w:w="8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97028">
            <w:pPr>
              <w:widowControl/>
              <w:jc w:val="center"/>
              <w:textAlignment w:val="center"/>
              <w:rPr>
                <w:rFonts w:ascii="仿宋" w:hAnsi="仿宋" w:eastAsia="仿宋" w:cs="仿宋_GB2312"/>
                <w:color w:val="000000" w:themeColor="text1"/>
                <w:sz w:val="32"/>
                <w:szCs w:val="32"/>
                <w14:textFill>
                  <w14:solidFill>
                    <w14:schemeClr w14:val="tx1"/>
                  </w14:solidFill>
                </w14:textFill>
              </w:rPr>
            </w:pPr>
          </w:p>
        </w:tc>
      </w:tr>
    </w:tbl>
    <w:p w14:paraId="195B3504">
      <w:pPr>
        <w:spacing w:line="570" w:lineRule="exact"/>
        <w:ind w:firstLine="640" w:firstLineChars="200"/>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起草人员信息及分工如下表所示：</w:t>
      </w:r>
    </w:p>
    <w:p w14:paraId="0D44BC71">
      <w:pPr>
        <w:spacing w:line="570" w:lineRule="exact"/>
        <w:ind w:firstLine="640" w:firstLineChars="200"/>
        <w:jc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 xml:space="preserve">表 </w:t>
      </w:r>
      <w:r>
        <w:rPr>
          <w:rFonts w:hint="eastAsia" w:ascii="仿宋" w:hAnsi="仿宋" w:eastAsia="仿宋" w:cs="仿宋_GB2312"/>
          <w:color w:val="000000" w:themeColor="text1"/>
          <w:sz w:val="32"/>
          <w:szCs w:val="32"/>
          <w14:textFill>
            <w14:solidFill>
              <w14:schemeClr w14:val="tx1"/>
            </w14:solidFill>
          </w14:textFill>
        </w:rPr>
        <w:fldChar w:fldCharType="begin"/>
      </w:r>
      <w:r>
        <w:rPr>
          <w:rFonts w:hint="eastAsia" w:ascii="仿宋" w:hAnsi="仿宋" w:eastAsia="仿宋" w:cs="仿宋_GB2312"/>
          <w:color w:val="000000" w:themeColor="text1"/>
          <w:sz w:val="32"/>
          <w:szCs w:val="32"/>
          <w14:textFill>
            <w14:solidFill>
              <w14:schemeClr w14:val="tx1"/>
            </w14:solidFill>
          </w14:textFill>
        </w:rPr>
        <w:instrText xml:space="preserve"> SEQ 表 \* ARABIC </w:instrText>
      </w:r>
      <w:r>
        <w:rPr>
          <w:rFonts w:hint="eastAsia" w:ascii="仿宋" w:hAnsi="仿宋" w:eastAsia="仿宋" w:cs="仿宋_GB2312"/>
          <w:color w:val="000000" w:themeColor="text1"/>
          <w:sz w:val="32"/>
          <w:szCs w:val="32"/>
          <w14:textFill>
            <w14:solidFill>
              <w14:schemeClr w14:val="tx1"/>
            </w14:solidFill>
          </w14:textFill>
        </w:rPr>
        <w:fldChar w:fldCharType="separate"/>
      </w:r>
      <w:r>
        <w:rPr>
          <w:rFonts w:hint="eastAsia" w:ascii="仿宋" w:hAnsi="仿宋" w:eastAsia="仿宋" w:cs="仿宋_GB2312"/>
          <w:color w:val="000000" w:themeColor="text1"/>
          <w:sz w:val="32"/>
          <w:szCs w:val="32"/>
          <w14:textFill>
            <w14:solidFill>
              <w14:schemeClr w14:val="tx1"/>
            </w14:solidFill>
          </w14:textFill>
        </w:rPr>
        <w:t>2</w:t>
      </w:r>
      <w:r>
        <w:rPr>
          <w:rFonts w:hint="eastAsia" w:ascii="仿宋" w:hAnsi="仿宋" w:eastAsia="仿宋" w:cs="仿宋_GB2312"/>
          <w:color w:val="000000" w:themeColor="text1"/>
          <w:sz w:val="32"/>
          <w:szCs w:val="32"/>
          <w14:textFill>
            <w14:solidFill>
              <w14:schemeClr w14:val="tx1"/>
            </w14:solidFill>
          </w14:textFill>
        </w:rPr>
        <w:fldChar w:fldCharType="end"/>
      </w:r>
      <w:r>
        <w:rPr>
          <w:rFonts w:hint="eastAsia" w:ascii="仿宋" w:hAnsi="仿宋" w:eastAsia="仿宋" w:cs="仿宋_GB2312"/>
          <w:color w:val="000000" w:themeColor="text1"/>
          <w:sz w:val="32"/>
          <w:szCs w:val="32"/>
          <w14:textFill>
            <w14:solidFill>
              <w14:schemeClr w14:val="tx1"/>
            </w14:solidFill>
          </w14:textFill>
        </w:rPr>
        <w:t xml:space="preserve"> 起草人员信息表</w:t>
      </w:r>
    </w:p>
    <w:tbl>
      <w:tblPr>
        <w:tblStyle w:val="8"/>
        <w:tblW w:w="4970" w:type="pct"/>
        <w:tblInd w:w="0" w:type="dxa"/>
        <w:tblLayout w:type="fixed"/>
        <w:tblCellMar>
          <w:top w:w="0" w:type="dxa"/>
          <w:left w:w="108" w:type="dxa"/>
          <w:bottom w:w="0" w:type="dxa"/>
          <w:right w:w="108" w:type="dxa"/>
        </w:tblCellMar>
      </w:tblPr>
      <w:tblGrid>
        <w:gridCol w:w="676"/>
        <w:gridCol w:w="1093"/>
        <w:gridCol w:w="3104"/>
        <w:gridCol w:w="2387"/>
        <w:gridCol w:w="1211"/>
      </w:tblGrid>
      <w:tr w14:paraId="0E47AA3A">
        <w:tblPrEx>
          <w:tblCellMar>
            <w:top w:w="0" w:type="dxa"/>
            <w:left w:w="108" w:type="dxa"/>
            <w:bottom w:w="0" w:type="dxa"/>
            <w:right w:w="108" w:type="dxa"/>
          </w:tblCellMar>
        </w:tblPrEx>
        <w:trPr>
          <w:trHeight w:val="496"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E0F2B">
            <w:pPr>
              <w:widowControl/>
              <w:adjustRightInd w:val="0"/>
              <w:snapToGrid w:val="0"/>
              <w:jc w:val="center"/>
              <w:textAlignment w:val="center"/>
              <w:rPr>
                <w:rFonts w:ascii="仿宋" w:hAnsi="仿宋" w:eastAsia="仿宋" w:cs="仿宋_GB2312"/>
                <w:b/>
                <w:bCs/>
                <w:color w:val="000000" w:themeColor="text1"/>
                <w:sz w:val="32"/>
                <w:szCs w:val="32"/>
                <w14:textFill>
                  <w14:solidFill>
                    <w14:schemeClr w14:val="tx1"/>
                  </w14:solidFill>
                </w14:textFill>
              </w:rPr>
            </w:pPr>
            <w:r>
              <w:rPr>
                <w:rFonts w:hint="eastAsia" w:ascii="仿宋" w:hAnsi="仿宋" w:eastAsia="仿宋" w:cs="仿宋_GB2312"/>
                <w:b/>
                <w:bCs/>
                <w:color w:val="000000" w:themeColor="text1"/>
                <w:sz w:val="32"/>
                <w:szCs w:val="32"/>
                <w14:textFill>
                  <w14:solidFill>
                    <w14:schemeClr w14:val="tx1"/>
                  </w14:solidFill>
                </w14:textFill>
              </w:rPr>
              <w:t>序号</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83F9B">
            <w:pPr>
              <w:widowControl/>
              <w:adjustRightInd w:val="0"/>
              <w:snapToGrid w:val="0"/>
              <w:jc w:val="center"/>
              <w:textAlignment w:val="center"/>
              <w:rPr>
                <w:rFonts w:ascii="仿宋" w:hAnsi="仿宋" w:eastAsia="仿宋" w:cs="仿宋_GB2312"/>
                <w:b/>
                <w:bCs/>
                <w:color w:val="000000" w:themeColor="text1"/>
                <w:sz w:val="32"/>
                <w:szCs w:val="32"/>
                <w14:textFill>
                  <w14:solidFill>
                    <w14:schemeClr w14:val="tx1"/>
                  </w14:solidFill>
                </w14:textFill>
              </w:rPr>
            </w:pPr>
            <w:r>
              <w:rPr>
                <w:rFonts w:hint="eastAsia" w:ascii="仿宋" w:hAnsi="仿宋" w:eastAsia="仿宋" w:cs="仿宋_GB2312"/>
                <w:b/>
                <w:bCs/>
                <w:color w:val="000000" w:themeColor="text1"/>
                <w:sz w:val="32"/>
                <w:szCs w:val="32"/>
                <w14:textFill>
                  <w14:solidFill>
                    <w14:schemeClr w14:val="tx1"/>
                  </w14:solidFill>
                </w14:textFill>
              </w:rPr>
              <w:t>姓名</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52DE3">
            <w:pPr>
              <w:widowControl/>
              <w:adjustRightInd w:val="0"/>
              <w:snapToGrid w:val="0"/>
              <w:jc w:val="center"/>
              <w:textAlignment w:val="center"/>
              <w:rPr>
                <w:rFonts w:ascii="仿宋" w:hAnsi="仿宋" w:eastAsia="仿宋" w:cs="仿宋_GB2312"/>
                <w:b/>
                <w:bCs/>
                <w:color w:val="000000" w:themeColor="text1"/>
                <w:sz w:val="32"/>
                <w:szCs w:val="32"/>
                <w14:textFill>
                  <w14:solidFill>
                    <w14:schemeClr w14:val="tx1"/>
                  </w14:solidFill>
                </w14:textFill>
              </w:rPr>
            </w:pPr>
            <w:r>
              <w:rPr>
                <w:rFonts w:hint="eastAsia" w:ascii="仿宋" w:hAnsi="仿宋" w:eastAsia="仿宋" w:cs="仿宋_GB2312"/>
                <w:b/>
                <w:bCs/>
                <w:color w:val="000000" w:themeColor="text1"/>
                <w:sz w:val="32"/>
                <w:szCs w:val="32"/>
                <w14:textFill>
                  <w14:solidFill>
                    <w14:schemeClr w14:val="tx1"/>
                  </w14:solidFill>
                </w14:textFill>
              </w:rPr>
              <w:t>单位名称</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1AFAF">
            <w:pPr>
              <w:widowControl/>
              <w:adjustRightInd w:val="0"/>
              <w:snapToGrid w:val="0"/>
              <w:jc w:val="center"/>
              <w:textAlignment w:val="center"/>
              <w:rPr>
                <w:rFonts w:ascii="仿宋" w:hAnsi="仿宋" w:eastAsia="仿宋" w:cs="仿宋_GB2312"/>
                <w:b/>
                <w:bCs/>
                <w:color w:val="000000" w:themeColor="text1"/>
                <w:sz w:val="32"/>
                <w:szCs w:val="32"/>
                <w14:textFill>
                  <w14:solidFill>
                    <w14:schemeClr w14:val="tx1"/>
                  </w14:solidFill>
                </w14:textFill>
              </w:rPr>
            </w:pPr>
            <w:r>
              <w:rPr>
                <w:rFonts w:hint="eastAsia" w:ascii="仿宋" w:hAnsi="仿宋" w:eastAsia="仿宋" w:cs="仿宋_GB2312"/>
                <w:b/>
                <w:bCs/>
                <w:color w:val="000000" w:themeColor="text1"/>
                <w:sz w:val="32"/>
                <w:szCs w:val="32"/>
                <w14:textFill>
                  <w14:solidFill>
                    <w14:schemeClr w14:val="tx1"/>
                  </w14:solidFill>
                </w14:textFill>
              </w:rPr>
              <w:t>职位</w:t>
            </w:r>
          </w:p>
        </w:tc>
        <w:tc>
          <w:tcPr>
            <w:tcW w:w="7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3A994">
            <w:pPr>
              <w:widowControl/>
              <w:adjustRightInd w:val="0"/>
              <w:snapToGrid w:val="0"/>
              <w:jc w:val="center"/>
              <w:textAlignment w:val="center"/>
              <w:rPr>
                <w:rFonts w:ascii="仿宋" w:hAnsi="仿宋" w:eastAsia="仿宋" w:cs="仿宋_GB2312"/>
                <w:b/>
                <w:bCs/>
                <w:color w:val="000000" w:themeColor="text1"/>
                <w:sz w:val="32"/>
                <w:szCs w:val="32"/>
                <w14:textFill>
                  <w14:solidFill>
                    <w14:schemeClr w14:val="tx1"/>
                  </w14:solidFill>
                </w14:textFill>
              </w:rPr>
            </w:pPr>
            <w:r>
              <w:rPr>
                <w:rFonts w:hint="eastAsia" w:ascii="仿宋" w:hAnsi="仿宋" w:eastAsia="仿宋" w:cs="仿宋_GB2312"/>
                <w:b/>
                <w:bCs/>
                <w:color w:val="000000" w:themeColor="text1"/>
                <w:sz w:val="32"/>
                <w:szCs w:val="32"/>
                <w14:textFill>
                  <w14:solidFill>
                    <w14:schemeClr w14:val="tx1"/>
                  </w14:solidFill>
                </w14:textFill>
              </w:rPr>
              <w:t>分工</w:t>
            </w:r>
          </w:p>
        </w:tc>
      </w:tr>
      <w:tr w14:paraId="3AF7281A">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D7125">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2DD6E">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佘才高</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23BED">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南京地铁集团有限公司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AD941">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董事长</w:t>
            </w:r>
          </w:p>
        </w:tc>
        <w:tc>
          <w:tcPr>
            <w:tcW w:w="715" w:type="pct"/>
            <w:vMerge w:val="restart"/>
            <w:tcBorders>
              <w:top w:val="single" w:color="000000" w:sz="4" w:space="0"/>
              <w:left w:val="single" w:color="000000" w:sz="4" w:space="0"/>
              <w:right w:val="single" w:color="000000" w:sz="4" w:space="0"/>
            </w:tcBorders>
            <w:shd w:val="clear" w:color="auto" w:fill="auto"/>
            <w:noWrap/>
            <w:vAlign w:val="center"/>
          </w:tcPr>
          <w:p w14:paraId="3E6336BF">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规范稿件审核</w:t>
            </w:r>
          </w:p>
        </w:tc>
      </w:tr>
      <w:tr w14:paraId="5456D097">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D18C0">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2</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65D3D">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张建平</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9EE64">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南京地铁运营有限责任公司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77AE3">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董事长</w:t>
            </w:r>
          </w:p>
        </w:tc>
        <w:tc>
          <w:tcPr>
            <w:tcW w:w="715" w:type="pct"/>
            <w:vMerge w:val="continue"/>
            <w:tcBorders>
              <w:left w:val="single" w:color="000000" w:sz="4" w:space="0"/>
              <w:right w:val="single" w:color="000000" w:sz="4" w:space="0"/>
            </w:tcBorders>
            <w:shd w:val="clear" w:color="auto" w:fill="auto"/>
            <w:noWrap/>
            <w:vAlign w:val="center"/>
          </w:tcPr>
          <w:p w14:paraId="02B0AFA2">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2FEE28EB">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97F46">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3</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9CFEC">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刘乐毅</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4FF8C">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南京地铁运营有限责任公司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8C4C5">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总经理</w:t>
            </w:r>
          </w:p>
        </w:tc>
        <w:tc>
          <w:tcPr>
            <w:tcW w:w="715" w:type="pct"/>
            <w:vMerge w:val="continue"/>
            <w:tcBorders>
              <w:left w:val="single" w:color="000000" w:sz="4" w:space="0"/>
              <w:right w:val="single" w:color="000000" w:sz="4" w:space="0"/>
            </w:tcBorders>
            <w:shd w:val="clear" w:color="auto" w:fill="auto"/>
            <w:noWrap/>
            <w:vAlign w:val="center"/>
          </w:tcPr>
          <w:p w14:paraId="449F7735">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7FDC4E96">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E2CE9">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4</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8345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黎庆</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B6265">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南京地铁建设有限责任公司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A235D">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副总经理</w:t>
            </w:r>
          </w:p>
        </w:tc>
        <w:tc>
          <w:tcPr>
            <w:tcW w:w="715" w:type="pct"/>
            <w:vMerge w:val="continue"/>
            <w:tcBorders>
              <w:left w:val="single" w:color="000000" w:sz="4" w:space="0"/>
              <w:right w:val="single" w:color="000000" w:sz="4" w:space="0"/>
            </w:tcBorders>
            <w:shd w:val="clear" w:color="auto" w:fill="auto"/>
            <w:noWrap/>
            <w:vAlign w:val="center"/>
          </w:tcPr>
          <w:p w14:paraId="45D20324">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19A7AC03">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EF598">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5</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F75C9">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赵振江</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50D21">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南京地铁运营有限责任公司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14A06">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总工程师</w:t>
            </w:r>
          </w:p>
        </w:tc>
        <w:tc>
          <w:tcPr>
            <w:tcW w:w="715" w:type="pct"/>
            <w:vMerge w:val="continue"/>
            <w:tcBorders>
              <w:left w:val="single" w:color="000000" w:sz="4" w:space="0"/>
              <w:right w:val="single" w:color="000000" w:sz="4" w:space="0"/>
            </w:tcBorders>
            <w:shd w:val="clear" w:color="auto" w:fill="auto"/>
            <w:noWrap/>
            <w:vAlign w:val="center"/>
          </w:tcPr>
          <w:p w14:paraId="21D49788">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2D5F5FFD">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69A1A">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6</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09C1D">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王健</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48576">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南京地铁集团有限公司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88113">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副总工程师</w:t>
            </w:r>
          </w:p>
        </w:tc>
        <w:tc>
          <w:tcPr>
            <w:tcW w:w="715" w:type="pct"/>
            <w:vMerge w:val="continue"/>
            <w:tcBorders>
              <w:left w:val="single" w:color="000000" w:sz="4" w:space="0"/>
              <w:right w:val="single" w:color="000000" w:sz="4" w:space="0"/>
            </w:tcBorders>
            <w:shd w:val="clear" w:color="auto" w:fill="auto"/>
            <w:noWrap/>
            <w:vAlign w:val="center"/>
          </w:tcPr>
          <w:p w14:paraId="7D970134">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52A1250E">
        <w:tblPrEx>
          <w:tblCellMar>
            <w:top w:w="0" w:type="dxa"/>
            <w:left w:w="108" w:type="dxa"/>
            <w:bottom w:w="0" w:type="dxa"/>
            <w:right w:w="108" w:type="dxa"/>
          </w:tblCellMar>
        </w:tblPrEx>
        <w:trPr>
          <w:trHeight w:val="670"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2A04A">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7</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75A1C">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石峥映</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5032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南京派光智慧感知信息技术有限公司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0C7B2">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董事长</w:t>
            </w:r>
          </w:p>
        </w:tc>
        <w:tc>
          <w:tcPr>
            <w:tcW w:w="715" w:type="pct"/>
            <w:vMerge w:val="continue"/>
            <w:tcBorders>
              <w:left w:val="single" w:color="000000" w:sz="4" w:space="0"/>
              <w:right w:val="single" w:color="000000" w:sz="4" w:space="0"/>
            </w:tcBorders>
            <w:shd w:val="clear" w:color="auto" w:fill="auto"/>
            <w:noWrap/>
            <w:vAlign w:val="center"/>
          </w:tcPr>
          <w:p w14:paraId="0EFF04F6">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527DB6CB">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2475B">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8</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77D33">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张昌伟</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9F483">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徐州地铁集团有限公司</w:t>
            </w:r>
          </w:p>
        </w:tc>
        <w:tc>
          <w:tcPr>
            <w:tcW w:w="1409"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3FEF1162">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总经理</w:t>
            </w:r>
          </w:p>
        </w:tc>
        <w:tc>
          <w:tcPr>
            <w:tcW w:w="715" w:type="pct"/>
            <w:vMerge w:val="continue"/>
            <w:tcBorders>
              <w:left w:val="single" w:color="000000" w:sz="4" w:space="0"/>
              <w:bottom w:val="single" w:color="auto" w:sz="4" w:space="0"/>
              <w:right w:val="single" w:color="000000" w:sz="4" w:space="0"/>
            </w:tcBorders>
            <w:shd w:val="clear" w:color="auto" w:fill="auto"/>
            <w:noWrap/>
            <w:vAlign w:val="center"/>
          </w:tcPr>
          <w:p w14:paraId="05608063">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62AC72B9">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9EB65">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9</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E0F6D">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王社江</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1F76E">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苏州市轨道交通集团有限公司</w:t>
            </w:r>
          </w:p>
        </w:tc>
        <w:tc>
          <w:tcPr>
            <w:tcW w:w="1409"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5DBF5876">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副总经理</w:t>
            </w:r>
          </w:p>
        </w:tc>
        <w:tc>
          <w:tcPr>
            <w:tcW w:w="715" w:type="pct"/>
            <w:vMerge w:val="continue"/>
            <w:tcBorders>
              <w:left w:val="single" w:color="000000" w:sz="4" w:space="0"/>
              <w:bottom w:val="single" w:color="auto" w:sz="4" w:space="0"/>
              <w:right w:val="single" w:color="000000" w:sz="4" w:space="0"/>
            </w:tcBorders>
            <w:shd w:val="clear" w:color="auto" w:fill="auto"/>
            <w:noWrap/>
            <w:vAlign w:val="center"/>
          </w:tcPr>
          <w:p w14:paraId="6B4170F0">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39980AC7">
        <w:tblPrEx>
          <w:tblCellMar>
            <w:top w:w="0" w:type="dxa"/>
            <w:left w:w="108" w:type="dxa"/>
            <w:bottom w:w="0" w:type="dxa"/>
            <w:right w:w="108" w:type="dxa"/>
          </w:tblCellMar>
        </w:tblPrEx>
        <w:trPr>
          <w:trHeight w:val="477" w:hRule="atLeast"/>
          <w:tblHeader/>
        </w:trPr>
        <w:tc>
          <w:tcPr>
            <w:tcW w:w="399" w:type="pct"/>
            <w:tcBorders>
              <w:top w:val="single" w:color="000000" w:sz="4" w:space="0"/>
              <w:left w:val="single" w:color="000000" w:sz="4" w:space="0"/>
              <w:right w:val="single" w:color="000000" w:sz="4" w:space="0"/>
            </w:tcBorders>
            <w:shd w:val="clear" w:color="auto" w:fill="auto"/>
            <w:vAlign w:val="center"/>
          </w:tcPr>
          <w:p w14:paraId="20E843B4">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10</w:t>
            </w:r>
          </w:p>
        </w:tc>
        <w:tc>
          <w:tcPr>
            <w:tcW w:w="645" w:type="pct"/>
            <w:tcBorders>
              <w:top w:val="single" w:color="000000" w:sz="4" w:space="0"/>
              <w:left w:val="single" w:color="000000" w:sz="4" w:space="0"/>
              <w:right w:val="single" w:color="000000" w:sz="4" w:space="0"/>
            </w:tcBorders>
            <w:shd w:val="clear" w:color="auto" w:fill="auto"/>
            <w:vAlign w:val="center"/>
          </w:tcPr>
          <w:p w14:paraId="25D9368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俞太亮</w:t>
            </w:r>
          </w:p>
        </w:tc>
        <w:tc>
          <w:tcPr>
            <w:tcW w:w="1832" w:type="pct"/>
            <w:tcBorders>
              <w:top w:val="single" w:color="000000" w:sz="4" w:space="0"/>
              <w:left w:val="single" w:color="000000" w:sz="4" w:space="0"/>
              <w:right w:val="single" w:color="auto" w:sz="4" w:space="0"/>
            </w:tcBorders>
            <w:shd w:val="clear" w:color="auto" w:fill="auto"/>
            <w:vAlign w:val="center"/>
          </w:tcPr>
          <w:p w14:paraId="25256C24">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常州地铁集团有限公司</w:t>
            </w:r>
          </w:p>
        </w:tc>
        <w:tc>
          <w:tcPr>
            <w:tcW w:w="1409" w:type="pct"/>
            <w:tcBorders>
              <w:top w:val="single" w:color="auto" w:sz="4" w:space="0"/>
              <w:left w:val="single" w:color="auto" w:sz="4" w:space="0"/>
              <w:right w:val="single" w:color="auto" w:sz="4" w:space="0"/>
            </w:tcBorders>
            <w:shd w:val="clear" w:color="auto" w:fill="auto"/>
            <w:noWrap/>
            <w:vAlign w:val="center"/>
          </w:tcPr>
          <w:p w14:paraId="7F87C478">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运营分公司总经理</w:t>
            </w:r>
          </w:p>
        </w:tc>
        <w:tc>
          <w:tcPr>
            <w:tcW w:w="715" w:type="pct"/>
            <w:vMerge w:val="restart"/>
            <w:tcBorders>
              <w:top w:val="single" w:color="auto" w:sz="4" w:space="0"/>
              <w:left w:val="single" w:color="auto" w:sz="4" w:space="0"/>
              <w:right w:val="single" w:color="auto" w:sz="4" w:space="0"/>
            </w:tcBorders>
            <w:shd w:val="clear" w:color="auto" w:fill="auto"/>
            <w:noWrap/>
            <w:vAlign w:val="center"/>
          </w:tcPr>
          <w:p w14:paraId="5A929791">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规范文本编写（初稿、征求意见稿、送审稿）</w:t>
            </w:r>
          </w:p>
        </w:tc>
      </w:tr>
      <w:tr w14:paraId="13EC69BA">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9A001">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11</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8AE66">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张学华</w:t>
            </w:r>
          </w:p>
        </w:tc>
        <w:tc>
          <w:tcPr>
            <w:tcW w:w="1832" w:type="pct"/>
            <w:tcBorders>
              <w:top w:val="single" w:color="000000" w:sz="4" w:space="0"/>
              <w:left w:val="single" w:color="000000" w:sz="4" w:space="0"/>
              <w:bottom w:val="single" w:color="000000" w:sz="4" w:space="0"/>
              <w:right w:val="single" w:color="auto" w:sz="4" w:space="0"/>
            </w:tcBorders>
            <w:shd w:val="clear" w:color="auto" w:fill="auto"/>
            <w:vAlign w:val="center"/>
          </w:tcPr>
          <w:p w14:paraId="4A3C06BE">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南京地铁运营有限责任公司</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A1809F2">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安全总监</w:t>
            </w:r>
          </w:p>
        </w:tc>
        <w:tc>
          <w:tcPr>
            <w:tcW w:w="715" w:type="pct"/>
            <w:vMerge w:val="continue"/>
            <w:tcBorders>
              <w:left w:val="single" w:color="auto" w:sz="4" w:space="0"/>
              <w:right w:val="single" w:color="auto" w:sz="4" w:space="0"/>
            </w:tcBorders>
            <w:shd w:val="clear" w:color="auto" w:fill="auto"/>
            <w:noWrap/>
            <w:vAlign w:val="center"/>
          </w:tcPr>
          <w:p w14:paraId="4F922F86">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293C07D0">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FA746B">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12</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D9B2D">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邓世舜</w:t>
            </w:r>
          </w:p>
        </w:tc>
        <w:tc>
          <w:tcPr>
            <w:tcW w:w="1832" w:type="pct"/>
            <w:tcBorders>
              <w:top w:val="single" w:color="000000" w:sz="4" w:space="0"/>
              <w:left w:val="single" w:color="000000" w:sz="4" w:space="0"/>
              <w:bottom w:val="single" w:color="000000" w:sz="4" w:space="0"/>
              <w:right w:val="single" w:color="auto" w:sz="4" w:space="0"/>
            </w:tcBorders>
            <w:shd w:val="clear" w:color="auto" w:fill="auto"/>
            <w:vAlign w:val="center"/>
          </w:tcPr>
          <w:p w14:paraId="46C40A2C">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南京地铁运营有限责任公司</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EDC36BC">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通号分公司总经理</w:t>
            </w:r>
          </w:p>
        </w:tc>
        <w:tc>
          <w:tcPr>
            <w:tcW w:w="715" w:type="pct"/>
            <w:vMerge w:val="continue"/>
            <w:tcBorders>
              <w:left w:val="single" w:color="auto" w:sz="4" w:space="0"/>
              <w:right w:val="single" w:color="auto" w:sz="4" w:space="0"/>
            </w:tcBorders>
            <w:shd w:val="clear" w:color="auto" w:fill="auto"/>
            <w:noWrap/>
            <w:vAlign w:val="center"/>
          </w:tcPr>
          <w:p w14:paraId="3A872CE1">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3ADA2287">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7B28C">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13</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1D172">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乔小雷</w:t>
            </w:r>
          </w:p>
        </w:tc>
        <w:tc>
          <w:tcPr>
            <w:tcW w:w="1832" w:type="pct"/>
            <w:tcBorders>
              <w:top w:val="single" w:color="000000" w:sz="4" w:space="0"/>
              <w:left w:val="single" w:color="000000" w:sz="4" w:space="0"/>
              <w:bottom w:val="single" w:color="000000" w:sz="4" w:space="0"/>
              <w:right w:val="single" w:color="auto" w:sz="4" w:space="0"/>
            </w:tcBorders>
            <w:shd w:val="clear" w:color="auto" w:fill="auto"/>
            <w:vAlign w:val="center"/>
          </w:tcPr>
          <w:p w14:paraId="58AA16F9">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南京地铁运营有限责任公司</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36FB744">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工务分公司总经理</w:t>
            </w:r>
          </w:p>
        </w:tc>
        <w:tc>
          <w:tcPr>
            <w:tcW w:w="715" w:type="pct"/>
            <w:vMerge w:val="continue"/>
            <w:tcBorders>
              <w:left w:val="single" w:color="auto" w:sz="4" w:space="0"/>
              <w:right w:val="single" w:color="auto" w:sz="4" w:space="0"/>
            </w:tcBorders>
            <w:shd w:val="clear" w:color="auto" w:fill="auto"/>
            <w:noWrap/>
            <w:vAlign w:val="center"/>
          </w:tcPr>
          <w:p w14:paraId="4C58A608">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43B0E66B">
        <w:tblPrEx>
          <w:tblCellMar>
            <w:top w:w="0" w:type="dxa"/>
            <w:left w:w="108" w:type="dxa"/>
            <w:bottom w:w="0" w:type="dxa"/>
            <w:right w:w="108" w:type="dxa"/>
          </w:tblCellMar>
        </w:tblPrEx>
        <w:trPr>
          <w:trHeight w:val="670"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DA29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14</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48320">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王列伟</w:t>
            </w:r>
          </w:p>
        </w:tc>
        <w:tc>
          <w:tcPr>
            <w:tcW w:w="1832" w:type="pct"/>
            <w:tcBorders>
              <w:top w:val="single" w:color="000000" w:sz="4" w:space="0"/>
              <w:left w:val="single" w:color="000000" w:sz="4" w:space="0"/>
              <w:bottom w:val="single" w:color="000000" w:sz="4" w:space="0"/>
              <w:right w:val="single" w:color="auto" w:sz="4" w:space="0"/>
            </w:tcBorders>
            <w:shd w:val="clear" w:color="auto" w:fill="auto"/>
            <w:vAlign w:val="center"/>
          </w:tcPr>
          <w:p w14:paraId="67E0EBF1">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南京派光智慧感知信息技术有限公司</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A5FEE9B">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总工程师</w:t>
            </w:r>
          </w:p>
        </w:tc>
        <w:tc>
          <w:tcPr>
            <w:tcW w:w="715" w:type="pct"/>
            <w:vMerge w:val="continue"/>
            <w:tcBorders>
              <w:left w:val="single" w:color="auto" w:sz="4" w:space="0"/>
              <w:right w:val="single" w:color="auto" w:sz="4" w:space="0"/>
            </w:tcBorders>
            <w:shd w:val="clear" w:color="auto" w:fill="auto"/>
            <w:noWrap/>
            <w:vAlign w:val="center"/>
          </w:tcPr>
          <w:p w14:paraId="3E74E08E">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6A1B6BE2">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8E8DD">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15</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39914">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殷瑞忠</w:t>
            </w:r>
          </w:p>
        </w:tc>
        <w:tc>
          <w:tcPr>
            <w:tcW w:w="1832" w:type="pct"/>
            <w:tcBorders>
              <w:top w:val="single" w:color="000000" w:sz="4" w:space="0"/>
              <w:left w:val="single" w:color="000000" w:sz="4" w:space="0"/>
              <w:bottom w:val="single" w:color="000000" w:sz="4" w:space="0"/>
              <w:right w:val="single" w:color="auto" w:sz="4" w:space="0"/>
            </w:tcBorders>
            <w:shd w:val="clear" w:color="auto" w:fill="auto"/>
            <w:vAlign w:val="center"/>
          </w:tcPr>
          <w:p w14:paraId="5E4F0056">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南京地铁运营有限责任公司</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B47ECCC">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副总工程师</w:t>
            </w:r>
          </w:p>
        </w:tc>
        <w:tc>
          <w:tcPr>
            <w:tcW w:w="715" w:type="pct"/>
            <w:vMerge w:val="continue"/>
            <w:tcBorders>
              <w:left w:val="single" w:color="auto" w:sz="4" w:space="0"/>
              <w:right w:val="single" w:color="auto" w:sz="4" w:space="0"/>
            </w:tcBorders>
            <w:shd w:val="clear" w:color="auto" w:fill="auto"/>
            <w:noWrap/>
            <w:vAlign w:val="center"/>
          </w:tcPr>
          <w:p w14:paraId="5DDE1DDB">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30F4FA68">
        <w:tblPrEx>
          <w:tblCellMar>
            <w:top w:w="0" w:type="dxa"/>
            <w:left w:w="108" w:type="dxa"/>
            <w:bottom w:w="0" w:type="dxa"/>
            <w:right w:w="108" w:type="dxa"/>
          </w:tblCellMar>
        </w:tblPrEx>
        <w:trPr>
          <w:trHeight w:val="670"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FE0DF">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16</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99DAD">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秦网根</w:t>
            </w:r>
          </w:p>
        </w:tc>
        <w:tc>
          <w:tcPr>
            <w:tcW w:w="1832" w:type="pct"/>
            <w:tcBorders>
              <w:top w:val="single" w:color="000000" w:sz="4" w:space="0"/>
              <w:left w:val="single" w:color="000000" w:sz="4" w:space="0"/>
              <w:bottom w:val="single" w:color="000000" w:sz="4" w:space="0"/>
              <w:right w:val="single" w:color="auto" w:sz="4" w:space="0"/>
            </w:tcBorders>
            <w:shd w:val="clear" w:color="auto" w:fill="auto"/>
            <w:vAlign w:val="center"/>
          </w:tcPr>
          <w:p w14:paraId="34E2B36D">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南京派光智慧感知信息技术有限公司</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BF61206">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副总经理</w:t>
            </w:r>
          </w:p>
        </w:tc>
        <w:tc>
          <w:tcPr>
            <w:tcW w:w="715" w:type="pct"/>
            <w:vMerge w:val="continue"/>
            <w:tcBorders>
              <w:left w:val="single" w:color="auto" w:sz="4" w:space="0"/>
              <w:right w:val="single" w:color="auto" w:sz="4" w:space="0"/>
            </w:tcBorders>
            <w:shd w:val="clear" w:color="auto" w:fill="auto"/>
            <w:noWrap/>
            <w:vAlign w:val="center"/>
          </w:tcPr>
          <w:p w14:paraId="78FCFC08">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54AD7196">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FDA0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17</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6EE5E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张亦然</w:t>
            </w:r>
          </w:p>
        </w:tc>
        <w:tc>
          <w:tcPr>
            <w:tcW w:w="1832" w:type="pct"/>
            <w:tcBorders>
              <w:top w:val="single" w:color="000000" w:sz="4" w:space="0"/>
              <w:left w:val="single" w:color="000000" w:sz="4" w:space="0"/>
              <w:bottom w:val="single" w:color="000000" w:sz="4" w:space="0"/>
              <w:right w:val="single" w:color="auto" w:sz="4" w:space="0"/>
            </w:tcBorders>
            <w:shd w:val="clear" w:color="auto" w:fill="auto"/>
            <w:vAlign w:val="center"/>
          </w:tcPr>
          <w:p w14:paraId="0B8CF7C6">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南京地铁集团有限公司</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E4AA9BA">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技术中心高级主管</w:t>
            </w:r>
          </w:p>
        </w:tc>
        <w:tc>
          <w:tcPr>
            <w:tcW w:w="715" w:type="pct"/>
            <w:vMerge w:val="continue"/>
            <w:tcBorders>
              <w:left w:val="single" w:color="auto" w:sz="4" w:space="0"/>
              <w:bottom w:val="single" w:color="auto" w:sz="4" w:space="0"/>
              <w:right w:val="single" w:color="auto" w:sz="4" w:space="0"/>
            </w:tcBorders>
            <w:shd w:val="clear" w:color="auto" w:fill="auto"/>
            <w:noWrap/>
            <w:vAlign w:val="center"/>
          </w:tcPr>
          <w:p w14:paraId="276A23B1">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5BC56F41">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EBA3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18</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7655E">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方漫然</w:t>
            </w:r>
          </w:p>
        </w:tc>
        <w:tc>
          <w:tcPr>
            <w:tcW w:w="1832" w:type="pct"/>
            <w:tcBorders>
              <w:top w:val="single" w:color="000000" w:sz="4" w:space="0"/>
              <w:left w:val="single" w:color="000000" w:sz="4" w:space="0"/>
              <w:bottom w:val="single" w:color="000000" w:sz="4" w:space="0"/>
              <w:right w:val="single" w:color="auto" w:sz="4" w:space="0"/>
            </w:tcBorders>
            <w:shd w:val="clear" w:color="auto" w:fill="auto"/>
            <w:vAlign w:val="center"/>
          </w:tcPr>
          <w:p w14:paraId="4C4CA75C">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南京地铁运营有限责任公司</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E0D9FC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技术设备部副部长</w:t>
            </w:r>
          </w:p>
        </w:tc>
        <w:tc>
          <w:tcPr>
            <w:tcW w:w="715" w:type="pct"/>
            <w:vMerge w:val="continue"/>
            <w:tcBorders>
              <w:left w:val="single" w:color="auto" w:sz="4" w:space="0"/>
              <w:right w:val="single" w:color="auto" w:sz="4" w:space="0"/>
            </w:tcBorders>
            <w:shd w:val="clear" w:color="auto" w:fill="auto"/>
            <w:noWrap/>
            <w:vAlign w:val="center"/>
          </w:tcPr>
          <w:p w14:paraId="523F3E36">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53B89F1E">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9E31B">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19</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70AF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唐超伟</w:t>
            </w:r>
          </w:p>
        </w:tc>
        <w:tc>
          <w:tcPr>
            <w:tcW w:w="1832" w:type="pct"/>
            <w:tcBorders>
              <w:top w:val="single" w:color="000000" w:sz="4" w:space="0"/>
              <w:left w:val="single" w:color="000000" w:sz="4" w:space="0"/>
              <w:bottom w:val="single" w:color="000000" w:sz="4" w:space="0"/>
              <w:right w:val="single" w:color="auto" w:sz="4" w:space="0"/>
            </w:tcBorders>
            <w:shd w:val="clear" w:color="auto" w:fill="auto"/>
            <w:vAlign w:val="center"/>
          </w:tcPr>
          <w:p w14:paraId="6F1FB78D">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南京地铁集团有限公司</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3C2C265">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技术中心主管</w:t>
            </w:r>
          </w:p>
        </w:tc>
        <w:tc>
          <w:tcPr>
            <w:tcW w:w="715" w:type="pct"/>
            <w:vMerge w:val="continue"/>
            <w:tcBorders>
              <w:left w:val="single" w:color="auto" w:sz="4" w:space="0"/>
              <w:right w:val="single" w:color="auto" w:sz="4" w:space="0"/>
            </w:tcBorders>
            <w:shd w:val="clear" w:color="auto" w:fill="auto"/>
            <w:noWrap/>
            <w:vAlign w:val="center"/>
          </w:tcPr>
          <w:p w14:paraId="62A097D4">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214E8D53">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D1268">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20</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707C1">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姚啟航</w:t>
            </w:r>
          </w:p>
        </w:tc>
        <w:tc>
          <w:tcPr>
            <w:tcW w:w="1832" w:type="pct"/>
            <w:tcBorders>
              <w:top w:val="single" w:color="000000" w:sz="4" w:space="0"/>
              <w:left w:val="single" w:color="000000" w:sz="4" w:space="0"/>
              <w:bottom w:val="single" w:color="000000" w:sz="4" w:space="0"/>
              <w:right w:val="single" w:color="auto" w:sz="4" w:space="0"/>
            </w:tcBorders>
            <w:shd w:val="clear" w:color="auto" w:fill="auto"/>
            <w:vAlign w:val="center"/>
          </w:tcPr>
          <w:p w14:paraId="291892DB">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南京地铁集团有限公司</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29E414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技术中心副主管</w:t>
            </w:r>
          </w:p>
        </w:tc>
        <w:tc>
          <w:tcPr>
            <w:tcW w:w="715" w:type="pct"/>
            <w:vMerge w:val="continue"/>
            <w:tcBorders>
              <w:left w:val="single" w:color="auto" w:sz="4" w:space="0"/>
              <w:right w:val="single" w:color="auto" w:sz="4" w:space="0"/>
            </w:tcBorders>
            <w:shd w:val="clear" w:color="auto" w:fill="auto"/>
            <w:noWrap/>
            <w:vAlign w:val="center"/>
          </w:tcPr>
          <w:p w14:paraId="21128FD2">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0D626EBE">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84FDC">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21</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25A0F">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王二中</w:t>
            </w:r>
          </w:p>
        </w:tc>
        <w:tc>
          <w:tcPr>
            <w:tcW w:w="1832" w:type="pct"/>
            <w:tcBorders>
              <w:top w:val="single" w:color="000000" w:sz="4" w:space="0"/>
              <w:left w:val="single" w:color="000000" w:sz="4" w:space="0"/>
              <w:bottom w:val="single" w:color="000000" w:sz="4" w:space="0"/>
              <w:right w:val="single" w:color="auto" w:sz="4" w:space="0"/>
            </w:tcBorders>
            <w:shd w:val="clear" w:color="auto" w:fill="auto"/>
            <w:vAlign w:val="center"/>
          </w:tcPr>
          <w:p w14:paraId="247AC9C9">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苏州市轨道交通集团有限公司</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6493DCE">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运营公司一公司副总经理</w:t>
            </w:r>
          </w:p>
        </w:tc>
        <w:tc>
          <w:tcPr>
            <w:tcW w:w="715" w:type="pct"/>
            <w:vMerge w:val="continue"/>
            <w:tcBorders>
              <w:left w:val="single" w:color="auto" w:sz="4" w:space="0"/>
              <w:right w:val="single" w:color="auto" w:sz="4" w:space="0"/>
            </w:tcBorders>
            <w:shd w:val="clear" w:color="auto" w:fill="auto"/>
            <w:noWrap/>
            <w:vAlign w:val="center"/>
          </w:tcPr>
          <w:p w14:paraId="48EF02DE">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75AE6030">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1CA2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22</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A5695B">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王树勇</w:t>
            </w:r>
          </w:p>
        </w:tc>
        <w:tc>
          <w:tcPr>
            <w:tcW w:w="1832" w:type="pct"/>
            <w:tcBorders>
              <w:top w:val="single" w:color="000000" w:sz="4" w:space="0"/>
              <w:left w:val="single" w:color="000000" w:sz="4" w:space="0"/>
              <w:bottom w:val="single" w:color="000000" w:sz="4" w:space="0"/>
              <w:right w:val="single" w:color="auto" w:sz="4" w:space="0"/>
            </w:tcBorders>
            <w:shd w:val="clear" w:color="auto" w:fill="auto"/>
            <w:vAlign w:val="center"/>
          </w:tcPr>
          <w:p w14:paraId="6F3D34FF">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常州地铁集团有限公司</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317E935">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运营分公司部长</w:t>
            </w:r>
          </w:p>
        </w:tc>
        <w:tc>
          <w:tcPr>
            <w:tcW w:w="715" w:type="pct"/>
            <w:vMerge w:val="continue"/>
            <w:tcBorders>
              <w:left w:val="single" w:color="auto" w:sz="4" w:space="0"/>
              <w:right w:val="single" w:color="auto" w:sz="4" w:space="0"/>
            </w:tcBorders>
            <w:shd w:val="clear" w:color="auto" w:fill="auto"/>
            <w:noWrap/>
            <w:vAlign w:val="center"/>
          </w:tcPr>
          <w:p w14:paraId="491739B3">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6F916120">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A0560">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23</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985FC">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郑伟</w:t>
            </w:r>
          </w:p>
        </w:tc>
        <w:tc>
          <w:tcPr>
            <w:tcW w:w="1832" w:type="pct"/>
            <w:tcBorders>
              <w:top w:val="single" w:color="000000" w:sz="4" w:space="0"/>
              <w:left w:val="single" w:color="000000" w:sz="4" w:space="0"/>
              <w:bottom w:val="single" w:color="000000" w:sz="4" w:space="0"/>
              <w:right w:val="single" w:color="auto" w:sz="4" w:space="0"/>
            </w:tcBorders>
            <w:shd w:val="clear" w:color="auto" w:fill="auto"/>
            <w:vAlign w:val="center"/>
          </w:tcPr>
          <w:p w14:paraId="2F967E71">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南通轨道交通集团有限公司</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B4F9DAD">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运营分公司副总经理</w:t>
            </w:r>
          </w:p>
        </w:tc>
        <w:tc>
          <w:tcPr>
            <w:tcW w:w="715" w:type="pct"/>
            <w:vMerge w:val="continue"/>
            <w:tcBorders>
              <w:left w:val="single" w:color="auto" w:sz="4" w:space="0"/>
              <w:right w:val="single" w:color="auto" w:sz="4" w:space="0"/>
            </w:tcBorders>
            <w:shd w:val="clear" w:color="auto" w:fill="auto"/>
            <w:noWrap/>
            <w:vAlign w:val="center"/>
          </w:tcPr>
          <w:p w14:paraId="30307066">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0969AE93">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9DBCC">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24</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6C825">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张仲伟</w:t>
            </w:r>
          </w:p>
        </w:tc>
        <w:tc>
          <w:tcPr>
            <w:tcW w:w="1832" w:type="pct"/>
            <w:tcBorders>
              <w:top w:val="single" w:color="000000" w:sz="4" w:space="0"/>
              <w:left w:val="single" w:color="000000" w:sz="4" w:space="0"/>
              <w:bottom w:val="single" w:color="000000" w:sz="4" w:space="0"/>
              <w:right w:val="single" w:color="auto" w:sz="4" w:space="0"/>
            </w:tcBorders>
            <w:shd w:val="clear" w:color="auto" w:fill="auto"/>
            <w:vAlign w:val="center"/>
          </w:tcPr>
          <w:p w14:paraId="3F55649B">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无锡地铁运营有限公司</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F066ED3">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部长</w:t>
            </w:r>
          </w:p>
        </w:tc>
        <w:tc>
          <w:tcPr>
            <w:tcW w:w="715" w:type="pct"/>
            <w:vMerge w:val="continue"/>
            <w:tcBorders>
              <w:left w:val="single" w:color="auto" w:sz="4" w:space="0"/>
              <w:right w:val="single" w:color="auto" w:sz="4" w:space="0"/>
            </w:tcBorders>
            <w:shd w:val="clear" w:color="auto" w:fill="auto"/>
            <w:noWrap/>
            <w:vAlign w:val="center"/>
          </w:tcPr>
          <w:p w14:paraId="54DAFB1A">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272C7100">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60785">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25</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2120E">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黄潘</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892B0">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中国铁路设计集团有限公司</w:t>
            </w:r>
          </w:p>
        </w:tc>
        <w:tc>
          <w:tcPr>
            <w:tcW w:w="1409"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5AF56EC2">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江苏分公司副总经理</w:t>
            </w:r>
          </w:p>
        </w:tc>
        <w:tc>
          <w:tcPr>
            <w:tcW w:w="715" w:type="pct"/>
            <w:vMerge w:val="continue"/>
            <w:tcBorders>
              <w:left w:val="single" w:color="auto" w:sz="4" w:space="0"/>
              <w:right w:val="single" w:color="auto" w:sz="4" w:space="0"/>
            </w:tcBorders>
            <w:shd w:val="clear" w:color="auto" w:fill="auto"/>
            <w:noWrap/>
            <w:vAlign w:val="center"/>
          </w:tcPr>
          <w:p w14:paraId="24F9881C">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420EFF0E">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2BDF3">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26</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E563B">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孙晨曦</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737A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中铁第四勘察设计院集团有限公司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7A4D8">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高级工程师</w:t>
            </w:r>
          </w:p>
        </w:tc>
        <w:tc>
          <w:tcPr>
            <w:tcW w:w="715" w:type="pct"/>
            <w:vMerge w:val="continue"/>
            <w:tcBorders>
              <w:left w:val="single" w:color="auto" w:sz="4" w:space="0"/>
              <w:right w:val="single" w:color="auto" w:sz="4" w:space="0"/>
            </w:tcBorders>
            <w:shd w:val="clear" w:color="auto" w:fill="auto"/>
            <w:noWrap/>
            <w:vAlign w:val="center"/>
          </w:tcPr>
          <w:p w14:paraId="03FDD12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61C1F44D">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89BD9">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27</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01DB5">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耿明</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C47BF">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中铁第四勘察设计院集团有限公司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3F295">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副总工程师</w:t>
            </w:r>
          </w:p>
        </w:tc>
        <w:tc>
          <w:tcPr>
            <w:tcW w:w="715" w:type="pct"/>
            <w:vMerge w:val="continue"/>
            <w:tcBorders>
              <w:left w:val="single" w:color="auto" w:sz="4" w:space="0"/>
              <w:right w:val="single" w:color="auto" w:sz="4" w:space="0"/>
            </w:tcBorders>
            <w:shd w:val="clear" w:color="auto" w:fill="auto"/>
            <w:noWrap/>
            <w:vAlign w:val="center"/>
          </w:tcPr>
          <w:p w14:paraId="41A24ED4">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532389FB">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5A277F">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28</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1F54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刘璠</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210AD">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中铁上海设计院集团有限公司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DC530">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院长</w:t>
            </w:r>
          </w:p>
        </w:tc>
        <w:tc>
          <w:tcPr>
            <w:tcW w:w="715" w:type="pct"/>
            <w:vMerge w:val="continue"/>
            <w:tcBorders>
              <w:left w:val="single" w:color="auto" w:sz="4" w:space="0"/>
              <w:right w:val="single" w:color="auto" w:sz="4" w:space="0"/>
            </w:tcBorders>
            <w:shd w:val="clear" w:color="auto" w:fill="auto"/>
            <w:noWrap/>
            <w:vAlign w:val="center"/>
          </w:tcPr>
          <w:p w14:paraId="0D809AEA">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722A94C8">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07CC8">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29</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A33D3">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张瑾</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DC1A4">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中铁上海设计院集团有限公司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FA0CC">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通号院总工</w:t>
            </w:r>
          </w:p>
        </w:tc>
        <w:tc>
          <w:tcPr>
            <w:tcW w:w="715" w:type="pct"/>
            <w:vMerge w:val="continue"/>
            <w:tcBorders>
              <w:left w:val="single" w:color="auto" w:sz="4" w:space="0"/>
              <w:right w:val="single" w:color="auto" w:sz="4" w:space="0"/>
            </w:tcBorders>
            <w:shd w:val="clear" w:color="auto" w:fill="auto"/>
            <w:noWrap/>
            <w:vAlign w:val="center"/>
          </w:tcPr>
          <w:p w14:paraId="31164CB1">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5CD36EB6">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06D39">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30</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499C8">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马亚洲</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08780">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中铁上海设计院集团有限公司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CE8AC">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高级工程师</w:t>
            </w:r>
          </w:p>
        </w:tc>
        <w:tc>
          <w:tcPr>
            <w:tcW w:w="715" w:type="pct"/>
            <w:vMerge w:val="continue"/>
            <w:tcBorders>
              <w:left w:val="single" w:color="auto" w:sz="4" w:space="0"/>
              <w:bottom w:val="single" w:color="000000" w:sz="4" w:space="0"/>
              <w:right w:val="single" w:color="auto" w:sz="4" w:space="0"/>
            </w:tcBorders>
            <w:shd w:val="clear" w:color="auto" w:fill="auto"/>
            <w:noWrap/>
            <w:vAlign w:val="center"/>
          </w:tcPr>
          <w:p w14:paraId="6F45A612">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46D8F5DC">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A7E4A">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31</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66735">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吴飞</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BBFC4E">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中铁十一局集团电务工程有限公司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FBD4B">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副总经理</w:t>
            </w:r>
          </w:p>
        </w:tc>
        <w:tc>
          <w:tcPr>
            <w:tcW w:w="715" w:type="pct"/>
            <w:vMerge w:val="restart"/>
            <w:tcBorders>
              <w:top w:val="single" w:color="000000" w:sz="4" w:space="0"/>
              <w:left w:val="single" w:color="000000" w:sz="4" w:space="0"/>
              <w:right w:val="single" w:color="000000" w:sz="4" w:space="0"/>
            </w:tcBorders>
            <w:shd w:val="clear" w:color="auto" w:fill="auto"/>
            <w:noWrap/>
            <w:vAlign w:val="center"/>
          </w:tcPr>
          <w:p w14:paraId="25913524">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行业调研</w:t>
            </w:r>
          </w:p>
        </w:tc>
      </w:tr>
      <w:tr w14:paraId="70E815AF">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16AE0">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32</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C3271">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毛建</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3BEF0">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南京地铁集团有限公司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93011">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产业发展公司副总经理</w:t>
            </w:r>
          </w:p>
        </w:tc>
        <w:tc>
          <w:tcPr>
            <w:tcW w:w="715" w:type="pct"/>
            <w:vMerge w:val="continue"/>
            <w:tcBorders>
              <w:left w:val="single" w:color="000000" w:sz="4" w:space="0"/>
              <w:right w:val="single" w:color="000000" w:sz="4" w:space="0"/>
            </w:tcBorders>
            <w:shd w:val="clear" w:color="auto" w:fill="auto"/>
            <w:noWrap/>
            <w:vAlign w:val="center"/>
          </w:tcPr>
          <w:p w14:paraId="069D105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773E98BA">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C1363">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33</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3A412">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朱义欢</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D05B1">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华设设计集团股份有限公司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AA7D3">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铁道规划设计研究院主任</w:t>
            </w:r>
          </w:p>
        </w:tc>
        <w:tc>
          <w:tcPr>
            <w:tcW w:w="715" w:type="pct"/>
            <w:vMerge w:val="continue"/>
            <w:tcBorders>
              <w:left w:val="single" w:color="000000" w:sz="4" w:space="0"/>
              <w:right w:val="single" w:color="000000" w:sz="4" w:space="0"/>
            </w:tcBorders>
            <w:shd w:val="clear" w:color="auto" w:fill="auto"/>
            <w:noWrap/>
            <w:vAlign w:val="center"/>
          </w:tcPr>
          <w:p w14:paraId="0949F3DB">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684B564E">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6F66A">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34</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CE671">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袁家斌</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6D7D6">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南京航空航天大学</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1282E">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图书馆馆长</w:t>
            </w:r>
          </w:p>
        </w:tc>
        <w:tc>
          <w:tcPr>
            <w:tcW w:w="715" w:type="pct"/>
            <w:vMerge w:val="continue"/>
            <w:tcBorders>
              <w:left w:val="single" w:color="000000" w:sz="4" w:space="0"/>
              <w:right w:val="single" w:color="000000" w:sz="4" w:space="0"/>
            </w:tcBorders>
            <w:shd w:val="clear" w:color="auto" w:fill="auto"/>
            <w:noWrap/>
            <w:vAlign w:val="center"/>
          </w:tcPr>
          <w:p w14:paraId="484CC689">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102E88DD">
        <w:tblPrEx>
          <w:tblCellMar>
            <w:top w:w="0" w:type="dxa"/>
            <w:left w:w="108" w:type="dxa"/>
            <w:bottom w:w="0" w:type="dxa"/>
            <w:right w:w="108" w:type="dxa"/>
          </w:tblCellMar>
        </w:tblPrEx>
        <w:trPr>
          <w:trHeight w:val="513"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1B85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35</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8A7B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王志荣</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82F6C">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南京工业大学</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E711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院长</w:t>
            </w:r>
          </w:p>
        </w:tc>
        <w:tc>
          <w:tcPr>
            <w:tcW w:w="715" w:type="pct"/>
            <w:vMerge w:val="continue"/>
            <w:tcBorders>
              <w:left w:val="single" w:color="000000" w:sz="4" w:space="0"/>
              <w:bottom w:val="single" w:color="000000" w:sz="4" w:space="0"/>
              <w:right w:val="single" w:color="000000" w:sz="4" w:space="0"/>
            </w:tcBorders>
            <w:shd w:val="clear" w:color="auto" w:fill="auto"/>
            <w:noWrap/>
            <w:vAlign w:val="center"/>
          </w:tcPr>
          <w:p w14:paraId="11DB5107">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r w14:paraId="688BD04C">
        <w:tblPrEx>
          <w:tblCellMar>
            <w:top w:w="0" w:type="dxa"/>
            <w:left w:w="108" w:type="dxa"/>
            <w:bottom w:w="0" w:type="dxa"/>
            <w:right w:w="108" w:type="dxa"/>
          </w:tblCellMar>
        </w:tblPrEx>
        <w:trPr>
          <w:trHeight w:val="670"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12E0D">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36</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E1088">
            <w:pPr>
              <w:widowControl/>
              <w:adjustRightInd w:val="0"/>
              <w:snapToGrid w:val="0"/>
              <w:jc w:val="center"/>
              <w:textAlignment w:val="center"/>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val="en-US" w:eastAsia="zh-CN"/>
                <w14:textFill>
                  <w14:solidFill>
                    <w14:schemeClr w14:val="tx1"/>
                  </w14:solidFill>
                </w14:textFill>
              </w:rPr>
              <w:t>吴国强</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D0BAC">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南京派光智慧感知信息技术有限公司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58EF9">
            <w:pPr>
              <w:widowControl/>
              <w:adjustRightInd w:val="0"/>
              <w:snapToGrid w:val="0"/>
              <w:jc w:val="center"/>
              <w:textAlignment w:val="center"/>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val="en-US" w:eastAsia="zh-CN"/>
                <w14:textFill>
                  <w14:solidFill>
                    <w14:schemeClr w14:val="tx1"/>
                  </w14:solidFill>
                </w14:textFill>
              </w:rPr>
              <w:t>总经理</w:t>
            </w:r>
          </w:p>
        </w:tc>
        <w:tc>
          <w:tcPr>
            <w:tcW w:w="715" w:type="pct"/>
            <w:vMerge w:val="restart"/>
            <w:tcBorders>
              <w:top w:val="single" w:color="000000" w:sz="4" w:space="0"/>
              <w:left w:val="single" w:color="000000" w:sz="4" w:space="0"/>
              <w:right w:val="single" w:color="000000" w:sz="4" w:space="0"/>
            </w:tcBorders>
            <w:shd w:val="clear" w:color="auto" w:fill="auto"/>
            <w:noWrap/>
            <w:vAlign w:val="center"/>
          </w:tcPr>
          <w:p w14:paraId="6317733A">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征求意见汇总与编制说明撰写</w:t>
            </w:r>
          </w:p>
        </w:tc>
      </w:tr>
      <w:tr w14:paraId="74933913">
        <w:tblPrEx>
          <w:tblCellMar>
            <w:top w:w="0" w:type="dxa"/>
            <w:left w:w="108" w:type="dxa"/>
            <w:bottom w:w="0" w:type="dxa"/>
            <w:right w:w="108" w:type="dxa"/>
          </w:tblCellMar>
        </w:tblPrEx>
        <w:trPr>
          <w:trHeight w:val="522"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D7A71">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37</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79985">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梅劲松</w:t>
            </w:r>
          </w:p>
        </w:tc>
        <w:tc>
          <w:tcPr>
            <w:tcW w:w="18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F197BB">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南京拓控信息科技股份有限公司</w:t>
            </w:r>
          </w:p>
        </w:tc>
        <w:tc>
          <w:tcPr>
            <w:tcW w:w="1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EA1BE">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副研究员</w:t>
            </w:r>
          </w:p>
        </w:tc>
        <w:tc>
          <w:tcPr>
            <w:tcW w:w="715" w:type="pct"/>
            <w:vMerge w:val="continue"/>
            <w:tcBorders>
              <w:left w:val="single" w:color="000000" w:sz="4" w:space="0"/>
              <w:bottom w:val="single" w:color="000000" w:sz="4" w:space="0"/>
              <w:right w:val="single" w:color="000000" w:sz="4" w:space="0"/>
            </w:tcBorders>
            <w:shd w:val="clear" w:color="auto" w:fill="auto"/>
            <w:noWrap/>
            <w:vAlign w:val="center"/>
          </w:tcPr>
          <w:p w14:paraId="264494A1">
            <w:pPr>
              <w:widowControl/>
              <w:adjustRightInd w:val="0"/>
              <w:snapToGrid w:val="0"/>
              <w:jc w:val="center"/>
              <w:textAlignment w:val="center"/>
              <w:rPr>
                <w:rFonts w:ascii="仿宋" w:hAnsi="仿宋" w:eastAsia="仿宋" w:cs="仿宋_GB2312"/>
                <w:color w:val="000000" w:themeColor="text1"/>
                <w:sz w:val="32"/>
                <w:szCs w:val="32"/>
                <w14:textFill>
                  <w14:solidFill>
                    <w14:schemeClr w14:val="tx1"/>
                  </w14:solidFill>
                </w14:textFill>
              </w:rPr>
            </w:pPr>
          </w:p>
        </w:tc>
      </w:tr>
    </w:tbl>
    <w:p w14:paraId="5CC2C2E8">
      <w:pPr>
        <w:jc w:val="left"/>
        <w:rPr>
          <w:rFonts w:ascii="仿宋" w:hAnsi="仿宋" w:eastAsia="仿宋"/>
          <w:sz w:val="32"/>
          <w:szCs w:val="32"/>
        </w:rPr>
      </w:pPr>
    </w:p>
    <w:p w14:paraId="175E31B2">
      <w:pPr>
        <w:spacing w:line="20" w:lineRule="exact"/>
        <w:jc w:val="left"/>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A09737E-0A10-4553-835C-2BCACCAE169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altName w:val="微软雅黑"/>
    <w:panose1 w:val="03000509000000000000"/>
    <w:charset w:val="86"/>
    <w:family w:val="script"/>
    <w:pitch w:val="default"/>
    <w:sig w:usb0="00000000" w:usb1="00000000" w:usb2="00000010" w:usb3="00000000" w:csb0="00040000" w:csb1="00000000"/>
  </w:font>
  <w:font w:name="迷你简小标宋">
    <w:panose1 w:val="03000509000000000000"/>
    <w:charset w:val="86"/>
    <w:family w:val="script"/>
    <w:pitch w:val="default"/>
    <w:sig w:usb0="00000001" w:usb1="080E0000" w:usb2="00000000" w:usb3="00000000" w:csb0="00040000" w:csb1="00000000"/>
    <w:embedRegular r:id="rId2" w:fontKey="{67833331-C003-4A78-892F-0D9B7CAB683F}"/>
  </w:font>
  <w:font w:name="仿宋">
    <w:panose1 w:val="02010609060101010101"/>
    <w:charset w:val="86"/>
    <w:family w:val="modern"/>
    <w:pitch w:val="default"/>
    <w:sig w:usb0="800002BF" w:usb1="38CF7CFA" w:usb2="00000016" w:usb3="00000000" w:csb0="00040001" w:csb1="00000000"/>
    <w:embedRegular r:id="rId3" w:fontKey="{0C967348-014E-406C-9452-FC77EFBB27A3}"/>
  </w:font>
  <w:font w:name="仿宋_GB2312">
    <w:panose1 w:val="02010609030101010101"/>
    <w:charset w:val="86"/>
    <w:family w:val="modern"/>
    <w:pitch w:val="default"/>
    <w:sig w:usb0="00000001" w:usb1="080E0000" w:usb2="00000000" w:usb3="00000000" w:csb0="00040000" w:csb1="00000000"/>
    <w:embedRegular r:id="rId4" w:fontKey="{E54A04F4-24B2-4192-A638-D886F625DCFA}"/>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OWY5OWVmNTQzNmZhMzhlODZiM2FiMDQ2ODgxNjkifQ=="/>
  </w:docVars>
  <w:rsids>
    <w:rsidRoot w:val="00A8781B"/>
    <w:rsid w:val="0001084C"/>
    <w:rsid w:val="00022DC2"/>
    <w:rsid w:val="00037E04"/>
    <w:rsid w:val="00052B8D"/>
    <w:rsid w:val="00066BA9"/>
    <w:rsid w:val="00075EA4"/>
    <w:rsid w:val="00093227"/>
    <w:rsid w:val="000A3641"/>
    <w:rsid w:val="000A7975"/>
    <w:rsid w:val="000C45F1"/>
    <w:rsid w:val="000E58DC"/>
    <w:rsid w:val="0011492B"/>
    <w:rsid w:val="00135B3B"/>
    <w:rsid w:val="00150E9D"/>
    <w:rsid w:val="001726B9"/>
    <w:rsid w:val="00176A34"/>
    <w:rsid w:val="0018059D"/>
    <w:rsid w:val="001858A1"/>
    <w:rsid w:val="00192098"/>
    <w:rsid w:val="001974C3"/>
    <w:rsid w:val="001A602E"/>
    <w:rsid w:val="001C00F1"/>
    <w:rsid w:val="001C0108"/>
    <w:rsid w:val="001C4E89"/>
    <w:rsid w:val="00204139"/>
    <w:rsid w:val="00217B4C"/>
    <w:rsid w:val="00221AFE"/>
    <w:rsid w:val="002250EA"/>
    <w:rsid w:val="00230361"/>
    <w:rsid w:val="0025292B"/>
    <w:rsid w:val="002535B6"/>
    <w:rsid w:val="002718D8"/>
    <w:rsid w:val="002742DD"/>
    <w:rsid w:val="002770AC"/>
    <w:rsid w:val="002959E6"/>
    <w:rsid w:val="002A6B08"/>
    <w:rsid w:val="002C2EAE"/>
    <w:rsid w:val="002C4311"/>
    <w:rsid w:val="002D0D35"/>
    <w:rsid w:val="002D26A6"/>
    <w:rsid w:val="002F19BF"/>
    <w:rsid w:val="002F1C0B"/>
    <w:rsid w:val="00305053"/>
    <w:rsid w:val="003151F3"/>
    <w:rsid w:val="0032658D"/>
    <w:rsid w:val="00341761"/>
    <w:rsid w:val="00346FEE"/>
    <w:rsid w:val="0035176E"/>
    <w:rsid w:val="00362BA5"/>
    <w:rsid w:val="00370A19"/>
    <w:rsid w:val="00380AAD"/>
    <w:rsid w:val="00382F84"/>
    <w:rsid w:val="00383DF4"/>
    <w:rsid w:val="003A1B7D"/>
    <w:rsid w:val="003A2787"/>
    <w:rsid w:val="003B0DED"/>
    <w:rsid w:val="003B4D12"/>
    <w:rsid w:val="003D0020"/>
    <w:rsid w:val="003F518D"/>
    <w:rsid w:val="003F5963"/>
    <w:rsid w:val="003F5A06"/>
    <w:rsid w:val="00413706"/>
    <w:rsid w:val="00414DC6"/>
    <w:rsid w:val="00441191"/>
    <w:rsid w:val="004532FE"/>
    <w:rsid w:val="00453602"/>
    <w:rsid w:val="00453B64"/>
    <w:rsid w:val="00461FF4"/>
    <w:rsid w:val="0046241A"/>
    <w:rsid w:val="004642DA"/>
    <w:rsid w:val="00471F0E"/>
    <w:rsid w:val="00480291"/>
    <w:rsid w:val="00496022"/>
    <w:rsid w:val="004961A5"/>
    <w:rsid w:val="004A68B4"/>
    <w:rsid w:val="004B0F4A"/>
    <w:rsid w:val="004B1691"/>
    <w:rsid w:val="004B7674"/>
    <w:rsid w:val="004D0932"/>
    <w:rsid w:val="004D6AEB"/>
    <w:rsid w:val="004E34D4"/>
    <w:rsid w:val="004E4CA2"/>
    <w:rsid w:val="0051044B"/>
    <w:rsid w:val="005132FB"/>
    <w:rsid w:val="00522052"/>
    <w:rsid w:val="005306AB"/>
    <w:rsid w:val="0053505A"/>
    <w:rsid w:val="00545C63"/>
    <w:rsid w:val="005604A2"/>
    <w:rsid w:val="005719CD"/>
    <w:rsid w:val="005848B5"/>
    <w:rsid w:val="005A0EE1"/>
    <w:rsid w:val="005A3E44"/>
    <w:rsid w:val="005C610F"/>
    <w:rsid w:val="005C7292"/>
    <w:rsid w:val="005E6694"/>
    <w:rsid w:val="005F31CE"/>
    <w:rsid w:val="006041BB"/>
    <w:rsid w:val="006078FD"/>
    <w:rsid w:val="006105A8"/>
    <w:rsid w:val="006217BF"/>
    <w:rsid w:val="006220EE"/>
    <w:rsid w:val="00624274"/>
    <w:rsid w:val="006277A4"/>
    <w:rsid w:val="00630AFC"/>
    <w:rsid w:val="00650D10"/>
    <w:rsid w:val="006549E9"/>
    <w:rsid w:val="006659FA"/>
    <w:rsid w:val="00670DF5"/>
    <w:rsid w:val="00676BD6"/>
    <w:rsid w:val="006840E5"/>
    <w:rsid w:val="00696533"/>
    <w:rsid w:val="006B2696"/>
    <w:rsid w:val="006B76B4"/>
    <w:rsid w:val="006C34DF"/>
    <w:rsid w:val="006E6CDC"/>
    <w:rsid w:val="006F7E92"/>
    <w:rsid w:val="007139C9"/>
    <w:rsid w:val="0072154E"/>
    <w:rsid w:val="0074569A"/>
    <w:rsid w:val="0075133A"/>
    <w:rsid w:val="007536F0"/>
    <w:rsid w:val="00795410"/>
    <w:rsid w:val="007A0C07"/>
    <w:rsid w:val="007A3FAC"/>
    <w:rsid w:val="007B25FE"/>
    <w:rsid w:val="007D608C"/>
    <w:rsid w:val="007E4694"/>
    <w:rsid w:val="007F6AB3"/>
    <w:rsid w:val="008042EE"/>
    <w:rsid w:val="00823107"/>
    <w:rsid w:val="00824375"/>
    <w:rsid w:val="00827A89"/>
    <w:rsid w:val="00846568"/>
    <w:rsid w:val="008669B4"/>
    <w:rsid w:val="00875C05"/>
    <w:rsid w:val="008A205D"/>
    <w:rsid w:val="008A25C9"/>
    <w:rsid w:val="008B5D59"/>
    <w:rsid w:val="008F7DB6"/>
    <w:rsid w:val="00906F73"/>
    <w:rsid w:val="00910FD2"/>
    <w:rsid w:val="00915AC3"/>
    <w:rsid w:val="0091629F"/>
    <w:rsid w:val="00920548"/>
    <w:rsid w:val="00930F7F"/>
    <w:rsid w:val="009349DD"/>
    <w:rsid w:val="00937F4F"/>
    <w:rsid w:val="00953ADC"/>
    <w:rsid w:val="0097516B"/>
    <w:rsid w:val="009759A2"/>
    <w:rsid w:val="0097693E"/>
    <w:rsid w:val="00986E6D"/>
    <w:rsid w:val="00995B30"/>
    <w:rsid w:val="009A22D0"/>
    <w:rsid w:val="009A4793"/>
    <w:rsid w:val="009B16C6"/>
    <w:rsid w:val="009B27AA"/>
    <w:rsid w:val="009B2ADE"/>
    <w:rsid w:val="009B6B43"/>
    <w:rsid w:val="009C0663"/>
    <w:rsid w:val="009C3A87"/>
    <w:rsid w:val="009E1141"/>
    <w:rsid w:val="009E4FA5"/>
    <w:rsid w:val="00A378A2"/>
    <w:rsid w:val="00A43B3E"/>
    <w:rsid w:val="00A64957"/>
    <w:rsid w:val="00A7784A"/>
    <w:rsid w:val="00A82D8C"/>
    <w:rsid w:val="00A83CFF"/>
    <w:rsid w:val="00A8781B"/>
    <w:rsid w:val="00AA2F89"/>
    <w:rsid w:val="00AB44F8"/>
    <w:rsid w:val="00AB7958"/>
    <w:rsid w:val="00AE7136"/>
    <w:rsid w:val="00AF01B3"/>
    <w:rsid w:val="00B1025C"/>
    <w:rsid w:val="00B176B7"/>
    <w:rsid w:val="00B34B1D"/>
    <w:rsid w:val="00B6058E"/>
    <w:rsid w:val="00B72116"/>
    <w:rsid w:val="00B7502B"/>
    <w:rsid w:val="00B80976"/>
    <w:rsid w:val="00B83481"/>
    <w:rsid w:val="00B938C5"/>
    <w:rsid w:val="00BA39B4"/>
    <w:rsid w:val="00BC481F"/>
    <w:rsid w:val="00BC4E6C"/>
    <w:rsid w:val="00BD4A19"/>
    <w:rsid w:val="00BE0489"/>
    <w:rsid w:val="00BF35F2"/>
    <w:rsid w:val="00C025DB"/>
    <w:rsid w:val="00C24488"/>
    <w:rsid w:val="00C25F1B"/>
    <w:rsid w:val="00C72D95"/>
    <w:rsid w:val="00C80063"/>
    <w:rsid w:val="00C80C44"/>
    <w:rsid w:val="00C92968"/>
    <w:rsid w:val="00CA1DEC"/>
    <w:rsid w:val="00CB0CA8"/>
    <w:rsid w:val="00CB2819"/>
    <w:rsid w:val="00CC6205"/>
    <w:rsid w:val="00CE010C"/>
    <w:rsid w:val="00CE4878"/>
    <w:rsid w:val="00CE6DEC"/>
    <w:rsid w:val="00D0051B"/>
    <w:rsid w:val="00D201D4"/>
    <w:rsid w:val="00D257C4"/>
    <w:rsid w:val="00D41C53"/>
    <w:rsid w:val="00D420F9"/>
    <w:rsid w:val="00D57BDF"/>
    <w:rsid w:val="00D6728A"/>
    <w:rsid w:val="00D97875"/>
    <w:rsid w:val="00DC4DB1"/>
    <w:rsid w:val="00DD5281"/>
    <w:rsid w:val="00DE4263"/>
    <w:rsid w:val="00DE71C4"/>
    <w:rsid w:val="00E141ED"/>
    <w:rsid w:val="00E462F0"/>
    <w:rsid w:val="00E512E3"/>
    <w:rsid w:val="00E5328A"/>
    <w:rsid w:val="00E61883"/>
    <w:rsid w:val="00E72D83"/>
    <w:rsid w:val="00E748C9"/>
    <w:rsid w:val="00E7497B"/>
    <w:rsid w:val="00E81204"/>
    <w:rsid w:val="00E907D7"/>
    <w:rsid w:val="00EA4742"/>
    <w:rsid w:val="00EA645B"/>
    <w:rsid w:val="00EB144E"/>
    <w:rsid w:val="00EB6E0F"/>
    <w:rsid w:val="00EC3B15"/>
    <w:rsid w:val="00EC6557"/>
    <w:rsid w:val="00ED35ED"/>
    <w:rsid w:val="00EE3274"/>
    <w:rsid w:val="00EF1C65"/>
    <w:rsid w:val="00EF4615"/>
    <w:rsid w:val="00F03C06"/>
    <w:rsid w:val="00F12314"/>
    <w:rsid w:val="00F16910"/>
    <w:rsid w:val="00F377CC"/>
    <w:rsid w:val="00F40F3E"/>
    <w:rsid w:val="00F57F12"/>
    <w:rsid w:val="00F66B33"/>
    <w:rsid w:val="00F90496"/>
    <w:rsid w:val="00FA24AE"/>
    <w:rsid w:val="00FA2631"/>
    <w:rsid w:val="00FB3D8D"/>
    <w:rsid w:val="00FB740D"/>
    <w:rsid w:val="00FD1E9C"/>
    <w:rsid w:val="00FD376C"/>
    <w:rsid w:val="00FD508A"/>
    <w:rsid w:val="029B378B"/>
    <w:rsid w:val="02CE17E8"/>
    <w:rsid w:val="03A2514E"/>
    <w:rsid w:val="04240A8F"/>
    <w:rsid w:val="07CD02C0"/>
    <w:rsid w:val="07D7335C"/>
    <w:rsid w:val="090316AB"/>
    <w:rsid w:val="092103D6"/>
    <w:rsid w:val="09306F90"/>
    <w:rsid w:val="0B765A72"/>
    <w:rsid w:val="0BEA7693"/>
    <w:rsid w:val="0E6463D0"/>
    <w:rsid w:val="109C64BB"/>
    <w:rsid w:val="10D17073"/>
    <w:rsid w:val="13D12EE0"/>
    <w:rsid w:val="14D11BAE"/>
    <w:rsid w:val="180B17D3"/>
    <w:rsid w:val="19B5454A"/>
    <w:rsid w:val="1D5F7F07"/>
    <w:rsid w:val="1DE63A32"/>
    <w:rsid w:val="1EB51D82"/>
    <w:rsid w:val="20CA7732"/>
    <w:rsid w:val="21834DBC"/>
    <w:rsid w:val="24EA79DE"/>
    <w:rsid w:val="25E91035"/>
    <w:rsid w:val="266F0A68"/>
    <w:rsid w:val="272730F1"/>
    <w:rsid w:val="28964FEA"/>
    <w:rsid w:val="2ED139E0"/>
    <w:rsid w:val="33900270"/>
    <w:rsid w:val="34552CB8"/>
    <w:rsid w:val="35EB5C31"/>
    <w:rsid w:val="36C61997"/>
    <w:rsid w:val="37111AC0"/>
    <w:rsid w:val="378E32BF"/>
    <w:rsid w:val="3A3E67DC"/>
    <w:rsid w:val="405D51D8"/>
    <w:rsid w:val="43551554"/>
    <w:rsid w:val="449D65EC"/>
    <w:rsid w:val="45AF60DC"/>
    <w:rsid w:val="481F6B7A"/>
    <w:rsid w:val="50B66A3C"/>
    <w:rsid w:val="5237602E"/>
    <w:rsid w:val="52EC6E19"/>
    <w:rsid w:val="53FD6E04"/>
    <w:rsid w:val="550A2325"/>
    <w:rsid w:val="55154F18"/>
    <w:rsid w:val="56C918CE"/>
    <w:rsid w:val="57056D5F"/>
    <w:rsid w:val="571D4F10"/>
    <w:rsid w:val="5855117B"/>
    <w:rsid w:val="58F20567"/>
    <w:rsid w:val="595A19FA"/>
    <w:rsid w:val="5A1B597D"/>
    <w:rsid w:val="5AA336C8"/>
    <w:rsid w:val="648D7D30"/>
    <w:rsid w:val="656B0071"/>
    <w:rsid w:val="68604C75"/>
    <w:rsid w:val="6A115D22"/>
    <w:rsid w:val="6B6E08BB"/>
    <w:rsid w:val="6C0134DD"/>
    <w:rsid w:val="6C661592"/>
    <w:rsid w:val="6D4573FA"/>
    <w:rsid w:val="6F761DAA"/>
    <w:rsid w:val="74C35E7F"/>
    <w:rsid w:val="76246DFF"/>
    <w:rsid w:val="78450BF6"/>
    <w:rsid w:val="7A74131E"/>
    <w:rsid w:val="7BCC7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pPr>
      <w:spacing w:before="152" w:after="160"/>
    </w:pPr>
    <w:rPr>
      <w:rFonts w:ascii="Arial" w:hAnsi="Arial" w:eastAsia="黑体" w:cs="Arial"/>
      <w:sz w:val="20"/>
      <w:szCs w:val="20"/>
    </w:rPr>
  </w:style>
  <w:style w:type="paragraph" w:styleId="3">
    <w:name w:val="annotation text"/>
    <w:basedOn w:val="1"/>
    <w:link w:val="16"/>
    <w:semiHidden/>
    <w:unhideWhenUsed/>
    <w:qFormat/>
    <w:uiPriority w:val="99"/>
    <w:pPr>
      <w:jc w:val="left"/>
    </w:pPr>
  </w:style>
  <w:style w:type="paragraph" w:styleId="4">
    <w:name w:val="Balloon Text"/>
    <w:basedOn w:val="1"/>
    <w:link w:val="19"/>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paragraph" w:customStyle="1" w:styleId="13">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4">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5">
    <w:name w:val="font01"/>
    <w:basedOn w:val="9"/>
    <w:qFormat/>
    <w:uiPriority w:val="0"/>
    <w:rPr>
      <w:rFonts w:hint="default" w:ascii="方正黑体_GBK" w:hAnsi="方正黑体_GBK" w:eastAsia="方正黑体_GBK" w:cs="方正黑体_GBK"/>
      <w:color w:val="000000"/>
      <w:sz w:val="24"/>
      <w:szCs w:val="24"/>
      <w:u w:val="none"/>
    </w:rPr>
  </w:style>
  <w:style w:type="character" w:customStyle="1" w:styleId="16">
    <w:name w:val="批注文字 Char"/>
    <w:basedOn w:val="9"/>
    <w:link w:val="3"/>
    <w:semiHidden/>
    <w:qFormat/>
    <w:uiPriority w:val="99"/>
    <w:rPr>
      <w:kern w:val="2"/>
      <w:sz w:val="21"/>
      <w:szCs w:val="22"/>
    </w:rPr>
  </w:style>
  <w:style w:type="character" w:customStyle="1" w:styleId="17">
    <w:name w:val="批注主题 Char"/>
    <w:basedOn w:val="16"/>
    <w:link w:val="7"/>
    <w:semiHidden/>
    <w:qFormat/>
    <w:uiPriority w:val="99"/>
    <w:rPr>
      <w:b/>
      <w:bCs/>
      <w:kern w:val="2"/>
      <w:sz w:val="21"/>
      <w:szCs w:val="22"/>
    </w:rPr>
  </w:style>
  <w:style w:type="paragraph" w:customStyle="1" w:styleId="18">
    <w:name w:val="修订1"/>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19">
    <w:name w:val="批注框文本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4D40D9-07F4-451F-BF1D-5D91FA989E0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6323</Words>
  <Characters>7019</Characters>
  <Lines>51</Lines>
  <Paragraphs>14</Paragraphs>
  <TotalTime>0</TotalTime>
  <ScaleCrop>false</ScaleCrop>
  <LinksUpToDate>false</LinksUpToDate>
  <CharactersWithSpaces>7099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2024-07-23T01:14:00Z</dcterms:created>
  <dc:creator>微软用户</dc:creator>
  <cp:lastModifiedBy>莫失墨忘</cp:lastModifiedBy>
  <cp:lastPrinted>2024-06-11T02:47:00Z</cp:lastPrinted>
  <dcterms:modified xsi:type="dcterms:W3CDTF">2024-11-15T08:19:45Z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ECCD2382384246AF8CDECB1939B7A1F6_13</vt:lpwstr>
  </property>
</Properties>
</file>