
<file path=[Content_Types].xml><?xml version="1.0" encoding="utf-8"?>
<Types xmlns="http://schemas.openxmlformats.org/package/2006/content-types">
  <Default Extension="bin" ContentType="application/vnd.ms-word.attachedToolbar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BD31F4" w14:textId="77777777" w:rsidR="000B467C" w:rsidRPr="006C0853" w:rsidRDefault="000B467C">
      <w:pPr>
        <w:spacing w:afterLines="50" w:after="156" w:line="360" w:lineRule="auto"/>
        <w:jc w:val="center"/>
        <w:rPr>
          <w:rFonts w:ascii="仿宋" w:eastAsia="仿宋" w:hAnsi="仿宋"/>
          <w:b/>
          <w:sz w:val="32"/>
          <w:szCs w:val="32"/>
        </w:rPr>
      </w:pPr>
    </w:p>
    <w:p w14:paraId="02324139" w14:textId="77777777" w:rsidR="000B467C" w:rsidRPr="006C0853" w:rsidRDefault="000B467C">
      <w:pPr>
        <w:spacing w:afterLines="50" w:after="156" w:line="360" w:lineRule="auto"/>
        <w:jc w:val="center"/>
        <w:rPr>
          <w:rFonts w:ascii="仿宋" w:eastAsia="仿宋" w:hAnsi="仿宋"/>
          <w:b/>
          <w:sz w:val="32"/>
          <w:szCs w:val="32"/>
        </w:rPr>
      </w:pPr>
    </w:p>
    <w:p w14:paraId="5CFCEA9E" w14:textId="77777777" w:rsidR="000B467C" w:rsidRPr="006C0853" w:rsidRDefault="000B467C">
      <w:pPr>
        <w:spacing w:afterLines="50" w:after="156" w:line="360" w:lineRule="auto"/>
        <w:jc w:val="center"/>
        <w:rPr>
          <w:rFonts w:ascii="仿宋" w:eastAsia="仿宋" w:hAnsi="仿宋"/>
          <w:b/>
          <w:sz w:val="32"/>
          <w:szCs w:val="32"/>
        </w:rPr>
      </w:pPr>
    </w:p>
    <w:p w14:paraId="6DC1911B" w14:textId="77777777" w:rsidR="000B467C" w:rsidRPr="006C0853" w:rsidRDefault="00881D8C">
      <w:pPr>
        <w:pStyle w:val="afb"/>
        <w:framePr w:w="0" w:hRule="auto" w:wrap="auto" w:vAnchor="margin" w:hAnchor="text" w:xAlign="left" w:yAlign="inline"/>
        <w:rPr>
          <w:rFonts w:ascii="仿宋" w:eastAsia="仿宋" w:hAnsi="仿宋"/>
          <w:sz w:val="44"/>
          <w:szCs w:val="44"/>
        </w:rPr>
      </w:pPr>
      <w:r w:rsidRPr="006C0853">
        <w:rPr>
          <w:rFonts w:ascii="仿宋" w:eastAsia="仿宋" w:hAnsi="仿宋"/>
          <w:sz w:val="44"/>
          <w:szCs w:val="44"/>
        </w:rPr>
        <w:t>江苏省地方标准</w:t>
      </w:r>
    </w:p>
    <w:p w14:paraId="35E8A442" w14:textId="77777777" w:rsidR="000B467C" w:rsidRPr="006C0853" w:rsidRDefault="00881D8C">
      <w:pPr>
        <w:pStyle w:val="afb"/>
        <w:framePr w:w="0" w:hRule="auto" w:wrap="auto" w:vAnchor="margin" w:hAnchor="text" w:xAlign="left" w:yAlign="inline"/>
        <w:rPr>
          <w:rFonts w:ascii="仿宋" w:eastAsia="仿宋" w:hAnsi="仿宋"/>
          <w:sz w:val="44"/>
          <w:szCs w:val="44"/>
        </w:rPr>
      </w:pPr>
      <w:r w:rsidRPr="006C0853">
        <w:rPr>
          <w:rFonts w:ascii="仿宋" w:eastAsia="仿宋" w:hAnsi="仿宋"/>
          <w:sz w:val="44"/>
          <w:szCs w:val="44"/>
        </w:rPr>
        <w:t>《改扩建工程老路沥青路面结构内部状况快速检测方法与评价规范》</w:t>
      </w:r>
    </w:p>
    <w:p w14:paraId="38F23DBC" w14:textId="77777777" w:rsidR="000B467C" w:rsidRPr="006C0853" w:rsidRDefault="00881D8C">
      <w:pPr>
        <w:pStyle w:val="afb"/>
        <w:framePr w:w="0" w:hRule="auto" w:wrap="auto" w:vAnchor="margin" w:hAnchor="text" w:xAlign="left" w:yAlign="inline"/>
        <w:rPr>
          <w:rFonts w:ascii="仿宋" w:eastAsia="仿宋" w:hAnsi="仿宋"/>
          <w:sz w:val="44"/>
          <w:szCs w:val="44"/>
        </w:rPr>
      </w:pPr>
      <w:r w:rsidRPr="006C0853">
        <w:rPr>
          <w:rFonts w:ascii="仿宋" w:eastAsia="仿宋" w:hAnsi="仿宋"/>
          <w:sz w:val="44"/>
          <w:szCs w:val="44"/>
        </w:rPr>
        <w:t>编制说明</w:t>
      </w:r>
    </w:p>
    <w:p w14:paraId="40373342" w14:textId="77777777" w:rsidR="000B467C" w:rsidRPr="006C0853" w:rsidRDefault="000B467C">
      <w:pPr>
        <w:spacing w:afterLines="50" w:after="156" w:line="360" w:lineRule="auto"/>
        <w:jc w:val="center"/>
        <w:rPr>
          <w:rFonts w:ascii="仿宋" w:eastAsia="仿宋" w:hAnsi="仿宋"/>
          <w:b/>
          <w:sz w:val="32"/>
          <w:szCs w:val="32"/>
        </w:rPr>
      </w:pPr>
    </w:p>
    <w:p w14:paraId="20B63C47" w14:textId="6881B9FA" w:rsidR="000B467C" w:rsidRPr="006C0853" w:rsidRDefault="00881D8C">
      <w:pPr>
        <w:spacing w:afterLines="50" w:after="156" w:line="360" w:lineRule="auto"/>
        <w:jc w:val="center"/>
        <w:rPr>
          <w:rFonts w:ascii="仿宋" w:eastAsia="仿宋" w:hAnsi="仿宋"/>
          <w:b/>
          <w:sz w:val="32"/>
          <w:szCs w:val="32"/>
        </w:rPr>
      </w:pPr>
      <w:r w:rsidRPr="006C0853">
        <w:rPr>
          <w:rFonts w:ascii="仿宋" w:eastAsia="仿宋" w:hAnsi="仿宋"/>
          <w:b/>
          <w:sz w:val="32"/>
          <w:szCs w:val="32"/>
        </w:rPr>
        <w:t>（</w:t>
      </w:r>
      <w:r w:rsidR="002D112B">
        <w:rPr>
          <w:rFonts w:ascii="仿宋" w:eastAsia="仿宋" w:hAnsi="仿宋" w:hint="eastAsia"/>
          <w:b/>
          <w:sz w:val="32"/>
          <w:szCs w:val="32"/>
        </w:rPr>
        <w:t>报批</w:t>
      </w:r>
      <w:r w:rsidRPr="006C0853">
        <w:rPr>
          <w:rFonts w:ascii="仿宋" w:eastAsia="仿宋" w:hAnsi="仿宋"/>
          <w:b/>
          <w:sz w:val="32"/>
          <w:szCs w:val="32"/>
        </w:rPr>
        <w:t>稿）</w:t>
      </w:r>
    </w:p>
    <w:p w14:paraId="0A332658" w14:textId="77777777" w:rsidR="000B467C" w:rsidRPr="006C0853" w:rsidRDefault="000B467C">
      <w:pPr>
        <w:spacing w:afterLines="50" w:after="156" w:line="360" w:lineRule="auto"/>
        <w:jc w:val="center"/>
        <w:rPr>
          <w:rFonts w:ascii="仿宋" w:eastAsia="仿宋" w:hAnsi="仿宋"/>
          <w:b/>
          <w:sz w:val="32"/>
          <w:szCs w:val="32"/>
        </w:rPr>
      </w:pPr>
    </w:p>
    <w:p w14:paraId="6752BA6F" w14:textId="77777777" w:rsidR="000B467C" w:rsidRPr="006C0853" w:rsidRDefault="000B467C">
      <w:pPr>
        <w:spacing w:afterLines="50" w:after="156" w:line="360" w:lineRule="auto"/>
        <w:jc w:val="center"/>
        <w:rPr>
          <w:rFonts w:ascii="仿宋" w:eastAsia="仿宋" w:hAnsi="仿宋"/>
          <w:b/>
          <w:sz w:val="32"/>
          <w:szCs w:val="32"/>
        </w:rPr>
      </w:pPr>
    </w:p>
    <w:p w14:paraId="6BC72490" w14:textId="77777777" w:rsidR="000B467C" w:rsidRPr="006C0853" w:rsidRDefault="000B467C">
      <w:pPr>
        <w:spacing w:afterLines="50" w:after="156" w:line="360" w:lineRule="auto"/>
        <w:jc w:val="center"/>
        <w:rPr>
          <w:rFonts w:ascii="仿宋" w:eastAsia="仿宋" w:hAnsi="仿宋"/>
          <w:b/>
          <w:sz w:val="32"/>
          <w:szCs w:val="32"/>
        </w:rPr>
      </w:pPr>
    </w:p>
    <w:p w14:paraId="51D2AC43" w14:textId="77777777" w:rsidR="000B467C" w:rsidRPr="006C0853" w:rsidRDefault="000B467C">
      <w:pPr>
        <w:spacing w:afterLines="50" w:after="156" w:line="360" w:lineRule="auto"/>
        <w:jc w:val="center"/>
        <w:rPr>
          <w:rFonts w:ascii="仿宋" w:eastAsia="仿宋" w:hAnsi="仿宋"/>
          <w:b/>
          <w:sz w:val="32"/>
          <w:szCs w:val="32"/>
        </w:rPr>
      </w:pPr>
    </w:p>
    <w:p w14:paraId="1A275B3C" w14:textId="77777777" w:rsidR="000B467C" w:rsidRPr="006C0853" w:rsidRDefault="000B467C">
      <w:pPr>
        <w:spacing w:afterLines="50" w:after="156" w:line="360" w:lineRule="auto"/>
        <w:jc w:val="center"/>
        <w:rPr>
          <w:rFonts w:ascii="仿宋" w:eastAsia="仿宋" w:hAnsi="仿宋"/>
          <w:b/>
          <w:sz w:val="32"/>
          <w:szCs w:val="32"/>
        </w:rPr>
      </w:pPr>
    </w:p>
    <w:p w14:paraId="72E3DEEA" w14:textId="77777777" w:rsidR="000B467C" w:rsidRPr="006C0853" w:rsidRDefault="000B467C">
      <w:pPr>
        <w:spacing w:afterLines="50" w:after="156" w:line="360" w:lineRule="auto"/>
        <w:jc w:val="center"/>
        <w:rPr>
          <w:rFonts w:ascii="仿宋" w:eastAsia="仿宋" w:hAnsi="仿宋"/>
          <w:b/>
          <w:sz w:val="32"/>
          <w:szCs w:val="32"/>
        </w:rPr>
      </w:pPr>
    </w:p>
    <w:p w14:paraId="2AEBBA35" w14:textId="77777777" w:rsidR="000B467C" w:rsidRPr="006C0853" w:rsidRDefault="000B467C">
      <w:pPr>
        <w:spacing w:afterLines="50" w:after="156" w:line="360" w:lineRule="auto"/>
        <w:jc w:val="center"/>
        <w:rPr>
          <w:rFonts w:ascii="仿宋" w:eastAsia="仿宋" w:hAnsi="仿宋"/>
          <w:b/>
          <w:sz w:val="32"/>
          <w:szCs w:val="32"/>
        </w:rPr>
      </w:pPr>
    </w:p>
    <w:p w14:paraId="30535F31" w14:textId="77777777" w:rsidR="000B467C" w:rsidRPr="006C0853" w:rsidRDefault="00881D8C">
      <w:pPr>
        <w:adjustRightInd w:val="0"/>
        <w:snapToGrid w:val="0"/>
        <w:spacing w:afterLines="50" w:after="156"/>
        <w:jc w:val="center"/>
        <w:rPr>
          <w:rFonts w:ascii="仿宋" w:eastAsia="仿宋" w:hAnsi="仿宋"/>
          <w:b/>
          <w:kern w:val="0"/>
          <w:sz w:val="32"/>
          <w:szCs w:val="32"/>
        </w:rPr>
      </w:pPr>
      <w:r w:rsidRPr="006C0853">
        <w:rPr>
          <w:rFonts w:ascii="仿宋" w:eastAsia="仿宋" w:hAnsi="仿宋"/>
          <w:b/>
          <w:kern w:val="0"/>
          <w:sz w:val="32"/>
          <w:szCs w:val="32"/>
        </w:rPr>
        <w:t>标准起草工作组</w:t>
      </w:r>
    </w:p>
    <w:p w14:paraId="0977AFC6" w14:textId="409D328D" w:rsidR="000B467C" w:rsidRPr="006C0853" w:rsidRDefault="00881D8C">
      <w:pPr>
        <w:adjustRightInd w:val="0"/>
        <w:snapToGrid w:val="0"/>
        <w:spacing w:afterLines="50" w:after="156"/>
        <w:jc w:val="center"/>
        <w:rPr>
          <w:rFonts w:ascii="仿宋" w:eastAsia="仿宋" w:hAnsi="仿宋"/>
          <w:sz w:val="32"/>
          <w:szCs w:val="32"/>
        </w:rPr>
      </w:pPr>
      <w:r w:rsidRPr="006C0853">
        <w:rPr>
          <w:rFonts w:ascii="仿宋" w:eastAsia="仿宋" w:hAnsi="仿宋"/>
          <w:sz w:val="32"/>
          <w:szCs w:val="32"/>
        </w:rPr>
        <w:t>2024年</w:t>
      </w:r>
      <w:r w:rsidR="00E5008C">
        <w:rPr>
          <w:rFonts w:ascii="仿宋" w:eastAsia="仿宋" w:hAnsi="仿宋" w:hint="eastAsia"/>
          <w:sz w:val="32"/>
          <w:szCs w:val="32"/>
        </w:rPr>
        <w:t>1</w:t>
      </w:r>
      <w:r w:rsidR="00D61172">
        <w:rPr>
          <w:rFonts w:ascii="仿宋" w:eastAsia="仿宋" w:hAnsi="仿宋" w:hint="eastAsia"/>
          <w:sz w:val="32"/>
          <w:szCs w:val="32"/>
        </w:rPr>
        <w:t>1</w:t>
      </w:r>
      <w:r w:rsidRPr="006C0853">
        <w:rPr>
          <w:rFonts w:ascii="仿宋" w:eastAsia="仿宋" w:hAnsi="仿宋"/>
          <w:sz w:val="32"/>
          <w:szCs w:val="32"/>
        </w:rPr>
        <w:t>月</w:t>
      </w:r>
    </w:p>
    <w:p w14:paraId="4F9EF1A8" w14:textId="77777777" w:rsidR="000B467C" w:rsidRPr="006C0853" w:rsidRDefault="000B467C">
      <w:pPr>
        <w:adjustRightInd w:val="0"/>
        <w:snapToGrid w:val="0"/>
        <w:spacing w:afterLines="50" w:after="156"/>
        <w:jc w:val="center"/>
        <w:rPr>
          <w:rFonts w:ascii="仿宋" w:eastAsia="仿宋" w:hAnsi="仿宋"/>
          <w:sz w:val="32"/>
          <w:szCs w:val="32"/>
        </w:rPr>
        <w:sectPr w:rsidR="000B467C" w:rsidRPr="006C0853">
          <w:headerReference w:type="default" r:id="rId8"/>
          <w:footerReference w:type="first" r:id="rId9"/>
          <w:pgSz w:w="11906" w:h="16838"/>
          <w:pgMar w:top="1440" w:right="1418" w:bottom="1440" w:left="1418" w:header="851" w:footer="992" w:gutter="0"/>
          <w:cols w:space="425"/>
          <w:docGrid w:type="lines" w:linePitch="312"/>
        </w:sectPr>
      </w:pPr>
    </w:p>
    <w:p w14:paraId="1FA992C0" w14:textId="77777777" w:rsidR="000B467C" w:rsidRPr="006C0853" w:rsidRDefault="00881D8C">
      <w:pPr>
        <w:spacing w:line="360" w:lineRule="auto"/>
        <w:jc w:val="center"/>
        <w:rPr>
          <w:rFonts w:ascii="仿宋" w:eastAsia="仿宋" w:hAnsi="仿宋"/>
          <w:b/>
          <w:sz w:val="32"/>
          <w:szCs w:val="32"/>
        </w:rPr>
      </w:pPr>
      <w:bookmarkStart w:id="0" w:name="_Toc445112398"/>
      <w:bookmarkStart w:id="1" w:name="_Toc445112747"/>
      <w:bookmarkStart w:id="2" w:name="_Toc445112359"/>
      <w:bookmarkStart w:id="3" w:name="_Toc445112467"/>
      <w:bookmarkStart w:id="4" w:name="_Toc445112483"/>
      <w:r w:rsidRPr="006C0853">
        <w:rPr>
          <w:rFonts w:ascii="仿宋" w:eastAsia="仿宋" w:hAnsi="仿宋"/>
          <w:b/>
          <w:sz w:val="32"/>
          <w:szCs w:val="32"/>
        </w:rPr>
        <w:lastRenderedPageBreak/>
        <w:t>目 录</w:t>
      </w:r>
      <w:bookmarkEnd w:id="0"/>
      <w:bookmarkEnd w:id="1"/>
      <w:bookmarkEnd w:id="2"/>
      <w:bookmarkEnd w:id="3"/>
      <w:bookmarkEnd w:id="4"/>
    </w:p>
    <w:p w14:paraId="476F85A0" w14:textId="77777777" w:rsidR="000B467C" w:rsidRPr="006C0853" w:rsidRDefault="000B467C">
      <w:pPr>
        <w:spacing w:line="360" w:lineRule="auto"/>
        <w:jc w:val="center"/>
        <w:rPr>
          <w:rFonts w:ascii="仿宋" w:eastAsia="仿宋" w:hAnsi="仿宋"/>
          <w:b/>
          <w:sz w:val="28"/>
          <w:szCs w:val="28"/>
        </w:rPr>
      </w:pPr>
    </w:p>
    <w:p w14:paraId="0441A922" w14:textId="611334AE" w:rsidR="00DD3C3A" w:rsidRDefault="00881D8C">
      <w:pPr>
        <w:pStyle w:val="TOC1"/>
        <w:rPr>
          <w:rFonts w:asciiTheme="minorHAnsi" w:eastAsiaTheme="minorEastAsia" w:hAnsiTheme="minorHAnsi" w:cstheme="minorBidi"/>
          <w:b w:val="0"/>
          <w:noProof/>
          <w:kern w:val="2"/>
          <w:sz w:val="21"/>
          <w:szCs w:val="22"/>
        </w:rPr>
      </w:pPr>
      <w:r w:rsidRPr="006C0853">
        <w:rPr>
          <w:rFonts w:ascii="仿宋" w:eastAsia="仿宋" w:hAnsi="仿宋"/>
        </w:rPr>
        <w:fldChar w:fldCharType="begin"/>
      </w:r>
      <w:r w:rsidRPr="006C0853">
        <w:rPr>
          <w:rFonts w:ascii="仿宋" w:eastAsia="仿宋" w:hAnsi="仿宋"/>
        </w:rPr>
        <w:instrText xml:space="preserve"> TOC \o "1-2" \h \z \u </w:instrText>
      </w:r>
      <w:r w:rsidRPr="006C0853">
        <w:rPr>
          <w:rFonts w:ascii="仿宋" w:eastAsia="仿宋" w:hAnsi="仿宋"/>
        </w:rPr>
        <w:fldChar w:fldCharType="separate"/>
      </w:r>
      <w:hyperlink w:anchor="_Toc179286399" w:history="1">
        <w:r w:rsidR="00DD3C3A" w:rsidRPr="00945932">
          <w:rPr>
            <w:rStyle w:val="af1"/>
            <w:rFonts w:ascii="仿宋" w:eastAsia="仿宋" w:hAnsi="仿宋"/>
            <w:noProof/>
          </w:rPr>
          <w:t>一、目的意义</w:t>
        </w:r>
        <w:r w:rsidR="00DD3C3A">
          <w:rPr>
            <w:noProof/>
            <w:webHidden/>
          </w:rPr>
          <w:tab/>
        </w:r>
        <w:r w:rsidR="00DD3C3A">
          <w:rPr>
            <w:noProof/>
            <w:webHidden/>
          </w:rPr>
          <w:fldChar w:fldCharType="begin"/>
        </w:r>
        <w:r w:rsidR="00DD3C3A">
          <w:rPr>
            <w:noProof/>
            <w:webHidden/>
          </w:rPr>
          <w:instrText xml:space="preserve"> PAGEREF _Toc179286399 \h </w:instrText>
        </w:r>
        <w:r w:rsidR="00DD3C3A">
          <w:rPr>
            <w:noProof/>
            <w:webHidden/>
          </w:rPr>
        </w:r>
        <w:r w:rsidR="00DD3C3A">
          <w:rPr>
            <w:noProof/>
            <w:webHidden/>
          </w:rPr>
          <w:fldChar w:fldCharType="separate"/>
        </w:r>
        <w:r w:rsidR="00135B10">
          <w:rPr>
            <w:noProof/>
            <w:webHidden/>
          </w:rPr>
          <w:t>1</w:t>
        </w:r>
        <w:r w:rsidR="00DD3C3A">
          <w:rPr>
            <w:noProof/>
            <w:webHidden/>
          </w:rPr>
          <w:fldChar w:fldCharType="end"/>
        </w:r>
      </w:hyperlink>
    </w:p>
    <w:p w14:paraId="660235D8" w14:textId="0326D70E" w:rsidR="00DD3C3A" w:rsidRDefault="006823F6">
      <w:pPr>
        <w:pStyle w:val="TOC1"/>
        <w:rPr>
          <w:rFonts w:asciiTheme="minorHAnsi" w:eastAsiaTheme="minorEastAsia" w:hAnsiTheme="minorHAnsi" w:cstheme="minorBidi"/>
          <w:b w:val="0"/>
          <w:noProof/>
          <w:kern w:val="2"/>
          <w:sz w:val="21"/>
          <w:szCs w:val="22"/>
        </w:rPr>
      </w:pPr>
      <w:hyperlink w:anchor="_Toc179286400" w:history="1">
        <w:r w:rsidR="00DD3C3A" w:rsidRPr="00945932">
          <w:rPr>
            <w:rStyle w:val="af1"/>
            <w:rFonts w:ascii="仿宋" w:eastAsia="仿宋" w:hAnsi="仿宋"/>
            <w:noProof/>
          </w:rPr>
          <w:t>二、任务来源</w:t>
        </w:r>
        <w:r w:rsidR="00DD3C3A">
          <w:rPr>
            <w:noProof/>
            <w:webHidden/>
          </w:rPr>
          <w:tab/>
        </w:r>
        <w:r w:rsidR="00DD3C3A">
          <w:rPr>
            <w:noProof/>
            <w:webHidden/>
          </w:rPr>
          <w:fldChar w:fldCharType="begin"/>
        </w:r>
        <w:r w:rsidR="00DD3C3A">
          <w:rPr>
            <w:noProof/>
            <w:webHidden/>
          </w:rPr>
          <w:instrText xml:space="preserve"> PAGEREF _Toc179286400 \h </w:instrText>
        </w:r>
        <w:r w:rsidR="00DD3C3A">
          <w:rPr>
            <w:noProof/>
            <w:webHidden/>
          </w:rPr>
        </w:r>
        <w:r w:rsidR="00DD3C3A">
          <w:rPr>
            <w:noProof/>
            <w:webHidden/>
          </w:rPr>
          <w:fldChar w:fldCharType="separate"/>
        </w:r>
        <w:r w:rsidR="00135B10">
          <w:rPr>
            <w:noProof/>
            <w:webHidden/>
          </w:rPr>
          <w:t>2</w:t>
        </w:r>
        <w:r w:rsidR="00DD3C3A">
          <w:rPr>
            <w:noProof/>
            <w:webHidden/>
          </w:rPr>
          <w:fldChar w:fldCharType="end"/>
        </w:r>
      </w:hyperlink>
    </w:p>
    <w:p w14:paraId="7DD89E05" w14:textId="7286D69B" w:rsidR="00DD3C3A" w:rsidRDefault="006823F6">
      <w:pPr>
        <w:pStyle w:val="TOC1"/>
        <w:rPr>
          <w:rFonts w:asciiTheme="minorHAnsi" w:eastAsiaTheme="minorEastAsia" w:hAnsiTheme="minorHAnsi" w:cstheme="minorBidi"/>
          <w:b w:val="0"/>
          <w:noProof/>
          <w:kern w:val="2"/>
          <w:sz w:val="21"/>
          <w:szCs w:val="22"/>
        </w:rPr>
      </w:pPr>
      <w:hyperlink w:anchor="_Toc179286401" w:history="1">
        <w:r w:rsidR="00DD3C3A" w:rsidRPr="00945932">
          <w:rPr>
            <w:rStyle w:val="af1"/>
            <w:rFonts w:ascii="仿宋" w:eastAsia="仿宋" w:hAnsi="仿宋"/>
            <w:noProof/>
          </w:rPr>
          <w:t>三、编制过</w:t>
        </w:r>
        <w:r w:rsidR="00DD3C3A" w:rsidRPr="00945932">
          <w:rPr>
            <w:rStyle w:val="af1"/>
            <w:rFonts w:ascii="仿宋" w:eastAsia="仿宋" w:hAnsi="仿宋"/>
            <w:noProof/>
          </w:rPr>
          <w:t>程</w:t>
        </w:r>
        <w:r w:rsidR="00DD3C3A">
          <w:rPr>
            <w:noProof/>
            <w:webHidden/>
          </w:rPr>
          <w:tab/>
        </w:r>
        <w:r w:rsidR="00DD3C3A">
          <w:rPr>
            <w:noProof/>
            <w:webHidden/>
          </w:rPr>
          <w:fldChar w:fldCharType="begin"/>
        </w:r>
        <w:r w:rsidR="00DD3C3A">
          <w:rPr>
            <w:noProof/>
            <w:webHidden/>
          </w:rPr>
          <w:instrText xml:space="preserve"> PAGEREF _Toc179286401 \h </w:instrText>
        </w:r>
        <w:r w:rsidR="00DD3C3A">
          <w:rPr>
            <w:noProof/>
            <w:webHidden/>
          </w:rPr>
        </w:r>
        <w:r w:rsidR="00DD3C3A">
          <w:rPr>
            <w:noProof/>
            <w:webHidden/>
          </w:rPr>
          <w:fldChar w:fldCharType="separate"/>
        </w:r>
        <w:r w:rsidR="00135B10">
          <w:rPr>
            <w:noProof/>
            <w:webHidden/>
          </w:rPr>
          <w:t>3</w:t>
        </w:r>
        <w:r w:rsidR="00DD3C3A">
          <w:rPr>
            <w:noProof/>
            <w:webHidden/>
          </w:rPr>
          <w:fldChar w:fldCharType="end"/>
        </w:r>
      </w:hyperlink>
    </w:p>
    <w:p w14:paraId="7A331E00" w14:textId="2311318B" w:rsidR="00DD3C3A" w:rsidRDefault="006823F6">
      <w:pPr>
        <w:pStyle w:val="TOC1"/>
        <w:rPr>
          <w:rFonts w:asciiTheme="minorHAnsi" w:eastAsiaTheme="minorEastAsia" w:hAnsiTheme="minorHAnsi" w:cstheme="minorBidi"/>
          <w:b w:val="0"/>
          <w:noProof/>
          <w:kern w:val="2"/>
          <w:sz w:val="21"/>
          <w:szCs w:val="22"/>
        </w:rPr>
      </w:pPr>
      <w:hyperlink w:anchor="_Toc179286402" w:history="1">
        <w:r w:rsidR="00DD3C3A" w:rsidRPr="00945932">
          <w:rPr>
            <w:rStyle w:val="af1"/>
            <w:rFonts w:ascii="仿宋" w:eastAsia="仿宋" w:hAnsi="仿宋"/>
            <w:noProof/>
          </w:rPr>
          <w:t>四、主要内容技术指标确立</w:t>
        </w:r>
        <w:r w:rsidR="00DD3C3A">
          <w:rPr>
            <w:noProof/>
            <w:webHidden/>
          </w:rPr>
          <w:tab/>
        </w:r>
        <w:r w:rsidR="00DD3C3A">
          <w:rPr>
            <w:noProof/>
            <w:webHidden/>
          </w:rPr>
          <w:fldChar w:fldCharType="begin"/>
        </w:r>
        <w:r w:rsidR="00DD3C3A">
          <w:rPr>
            <w:noProof/>
            <w:webHidden/>
          </w:rPr>
          <w:instrText xml:space="preserve"> PAGEREF _Toc179286402 \h </w:instrText>
        </w:r>
        <w:r w:rsidR="00DD3C3A">
          <w:rPr>
            <w:noProof/>
            <w:webHidden/>
          </w:rPr>
        </w:r>
        <w:r w:rsidR="00DD3C3A">
          <w:rPr>
            <w:noProof/>
            <w:webHidden/>
          </w:rPr>
          <w:fldChar w:fldCharType="separate"/>
        </w:r>
        <w:r w:rsidR="00135B10">
          <w:rPr>
            <w:noProof/>
            <w:webHidden/>
          </w:rPr>
          <w:t>6</w:t>
        </w:r>
        <w:r w:rsidR="00DD3C3A">
          <w:rPr>
            <w:noProof/>
            <w:webHidden/>
          </w:rPr>
          <w:fldChar w:fldCharType="end"/>
        </w:r>
      </w:hyperlink>
    </w:p>
    <w:p w14:paraId="1612CD54" w14:textId="51F3EAC3" w:rsidR="00DD3C3A" w:rsidRDefault="006823F6">
      <w:pPr>
        <w:pStyle w:val="TOC1"/>
        <w:rPr>
          <w:rFonts w:asciiTheme="minorHAnsi" w:eastAsiaTheme="minorEastAsia" w:hAnsiTheme="minorHAnsi" w:cstheme="minorBidi"/>
          <w:b w:val="0"/>
          <w:noProof/>
          <w:kern w:val="2"/>
          <w:sz w:val="21"/>
          <w:szCs w:val="22"/>
        </w:rPr>
      </w:pPr>
      <w:hyperlink w:anchor="_Toc179286403" w:history="1">
        <w:r w:rsidR="00DD3C3A" w:rsidRPr="00945932">
          <w:rPr>
            <w:rStyle w:val="af1"/>
            <w:rFonts w:ascii="仿宋" w:eastAsia="仿宋" w:hAnsi="仿宋"/>
            <w:noProof/>
          </w:rPr>
          <w:t>五、重大分歧意见的处理过程和依据</w:t>
        </w:r>
        <w:r w:rsidR="00DD3C3A">
          <w:rPr>
            <w:noProof/>
            <w:webHidden/>
          </w:rPr>
          <w:tab/>
        </w:r>
        <w:r w:rsidR="00DD3C3A">
          <w:rPr>
            <w:noProof/>
            <w:webHidden/>
          </w:rPr>
          <w:fldChar w:fldCharType="begin"/>
        </w:r>
        <w:r w:rsidR="00DD3C3A">
          <w:rPr>
            <w:noProof/>
            <w:webHidden/>
          </w:rPr>
          <w:instrText xml:space="preserve"> PAGEREF _Toc179286403 \h </w:instrText>
        </w:r>
        <w:r w:rsidR="00DD3C3A">
          <w:rPr>
            <w:noProof/>
            <w:webHidden/>
          </w:rPr>
        </w:r>
        <w:r w:rsidR="00DD3C3A">
          <w:rPr>
            <w:noProof/>
            <w:webHidden/>
          </w:rPr>
          <w:fldChar w:fldCharType="separate"/>
        </w:r>
        <w:r w:rsidR="00135B10">
          <w:rPr>
            <w:noProof/>
            <w:webHidden/>
          </w:rPr>
          <w:t>16</w:t>
        </w:r>
        <w:r w:rsidR="00DD3C3A">
          <w:rPr>
            <w:noProof/>
            <w:webHidden/>
          </w:rPr>
          <w:fldChar w:fldCharType="end"/>
        </w:r>
      </w:hyperlink>
    </w:p>
    <w:p w14:paraId="6A5BD592" w14:textId="48D6A954" w:rsidR="00DD3C3A" w:rsidRDefault="006823F6">
      <w:pPr>
        <w:pStyle w:val="TOC1"/>
        <w:rPr>
          <w:rFonts w:asciiTheme="minorHAnsi" w:eastAsiaTheme="minorEastAsia" w:hAnsiTheme="minorHAnsi" w:cstheme="minorBidi"/>
          <w:b w:val="0"/>
          <w:noProof/>
          <w:kern w:val="2"/>
          <w:sz w:val="21"/>
          <w:szCs w:val="22"/>
        </w:rPr>
      </w:pPr>
      <w:hyperlink w:anchor="_Toc179286404" w:history="1">
        <w:r w:rsidR="00DD3C3A" w:rsidRPr="00945932">
          <w:rPr>
            <w:rStyle w:val="af1"/>
            <w:rFonts w:ascii="仿宋" w:eastAsia="仿宋" w:hAnsi="仿宋"/>
            <w:noProof/>
          </w:rPr>
          <w:t>六、与相关法律法规和国家标准的关系</w:t>
        </w:r>
        <w:r w:rsidR="00DD3C3A">
          <w:rPr>
            <w:noProof/>
            <w:webHidden/>
          </w:rPr>
          <w:tab/>
        </w:r>
        <w:r w:rsidR="00DD3C3A">
          <w:rPr>
            <w:noProof/>
            <w:webHidden/>
          </w:rPr>
          <w:fldChar w:fldCharType="begin"/>
        </w:r>
        <w:r w:rsidR="00DD3C3A">
          <w:rPr>
            <w:noProof/>
            <w:webHidden/>
          </w:rPr>
          <w:instrText xml:space="preserve"> PAGEREF _Toc179286404 \h </w:instrText>
        </w:r>
        <w:r w:rsidR="00DD3C3A">
          <w:rPr>
            <w:noProof/>
            <w:webHidden/>
          </w:rPr>
        </w:r>
        <w:r w:rsidR="00DD3C3A">
          <w:rPr>
            <w:noProof/>
            <w:webHidden/>
          </w:rPr>
          <w:fldChar w:fldCharType="separate"/>
        </w:r>
        <w:r w:rsidR="00135B10">
          <w:rPr>
            <w:noProof/>
            <w:webHidden/>
          </w:rPr>
          <w:t>16</w:t>
        </w:r>
        <w:r w:rsidR="00DD3C3A">
          <w:rPr>
            <w:noProof/>
            <w:webHidden/>
          </w:rPr>
          <w:fldChar w:fldCharType="end"/>
        </w:r>
      </w:hyperlink>
    </w:p>
    <w:p w14:paraId="601D3BDF" w14:textId="0A84A46B" w:rsidR="00DD3C3A" w:rsidRDefault="006823F6">
      <w:pPr>
        <w:pStyle w:val="TOC1"/>
        <w:rPr>
          <w:rFonts w:asciiTheme="minorHAnsi" w:eastAsiaTheme="minorEastAsia" w:hAnsiTheme="minorHAnsi" w:cstheme="minorBidi"/>
          <w:b w:val="0"/>
          <w:noProof/>
          <w:kern w:val="2"/>
          <w:sz w:val="21"/>
          <w:szCs w:val="22"/>
        </w:rPr>
      </w:pPr>
      <w:hyperlink w:anchor="_Toc179286405" w:history="1">
        <w:r w:rsidR="00DD3C3A" w:rsidRPr="00945932">
          <w:rPr>
            <w:rStyle w:val="af1"/>
            <w:rFonts w:ascii="仿宋" w:eastAsia="仿宋" w:hAnsi="仿宋"/>
            <w:noProof/>
          </w:rPr>
          <w:t>七、实施推广建议</w:t>
        </w:r>
        <w:r w:rsidR="00DD3C3A">
          <w:rPr>
            <w:noProof/>
            <w:webHidden/>
          </w:rPr>
          <w:tab/>
        </w:r>
        <w:r w:rsidR="00DD3C3A">
          <w:rPr>
            <w:noProof/>
            <w:webHidden/>
          </w:rPr>
          <w:fldChar w:fldCharType="begin"/>
        </w:r>
        <w:r w:rsidR="00DD3C3A">
          <w:rPr>
            <w:noProof/>
            <w:webHidden/>
          </w:rPr>
          <w:instrText xml:space="preserve"> PAGEREF _Toc179286405 \h </w:instrText>
        </w:r>
        <w:r w:rsidR="00DD3C3A">
          <w:rPr>
            <w:noProof/>
            <w:webHidden/>
          </w:rPr>
        </w:r>
        <w:r w:rsidR="00DD3C3A">
          <w:rPr>
            <w:noProof/>
            <w:webHidden/>
          </w:rPr>
          <w:fldChar w:fldCharType="separate"/>
        </w:r>
        <w:r w:rsidR="00135B10">
          <w:rPr>
            <w:noProof/>
            <w:webHidden/>
          </w:rPr>
          <w:t>16</w:t>
        </w:r>
        <w:r w:rsidR="00DD3C3A">
          <w:rPr>
            <w:noProof/>
            <w:webHidden/>
          </w:rPr>
          <w:fldChar w:fldCharType="end"/>
        </w:r>
      </w:hyperlink>
    </w:p>
    <w:p w14:paraId="5C8EC130" w14:textId="6F436110" w:rsidR="00DD3C3A" w:rsidRDefault="006823F6">
      <w:pPr>
        <w:pStyle w:val="TOC1"/>
        <w:rPr>
          <w:rFonts w:asciiTheme="minorHAnsi" w:eastAsiaTheme="minorEastAsia" w:hAnsiTheme="minorHAnsi" w:cstheme="minorBidi"/>
          <w:b w:val="0"/>
          <w:noProof/>
          <w:kern w:val="2"/>
          <w:sz w:val="21"/>
          <w:szCs w:val="22"/>
        </w:rPr>
      </w:pPr>
      <w:hyperlink w:anchor="_Toc179286406" w:history="1">
        <w:r w:rsidR="00DD3C3A" w:rsidRPr="00945932">
          <w:rPr>
            <w:rStyle w:val="af1"/>
            <w:rFonts w:ascii="仿宋" w:eastAsia="仿宋" w:hAnsi="仿宋"/>
            <w:noProof/>
          </w:rPr>
          <w:t>八、起草单位和起草人信息及分工</w:t>
        </w:r>
        <w:r w:rsidR="00DD3C3A">
          <w:rPr>
            <w:noProof/>
            <w:webHidden/>
          </w:rPr>
          <w:tab/>
        </w:r>
        <w:r w:rsidR="00DD3C3A">
          <w:rPr>
            <w:noProof/>
            <w:webHidden/>
          </w:rPr>
          <w:fldChar w:fldCharType="begin"/>
        </w:r>
        <w:r w:rsidR="00DD3C3A">
          <w:rPr>
            <w:noProof/>
            <w:webHidden/>
          </w:rPr>
          <w:instrText xml:space="preserve"> PAGEREF _Toc179286406 \h </w:instrText>
        </w:r>
        <w:r w:rsidR="00DD3C3A">
          <w:rPr>
            <w:noProof/>
            <w:webHidden/>
          </w:rPr>
        </w:r>
        <w:r w:rsidR="00DD3C3A">
          <w:rPr>
            <w:noProof/>
            <w:webHidden/>
          </w:rPr>
          <w:fldChar w:fldCharType="separate"/>
        </w:r>
        <w:r w:rsidR="00135B10">
          <w:rPr>
            <w:noProof/>
            <w:webHidden/>
          </w:rPr>
          <w:t>17</w:t>
        </w:r>
        <w:r w:rsidR="00DD3C3A">
          <w:rPr>
            <w:noProof/>
            <w:webHidden/>
          </w:rPr>
          <w:fldChar w:fldCharType="end"/>
        </w:r>
      </w:hyperlink>
    </w:p>
    <w:p w14:paraId="39F36736" w14:textId="6B962CD8" w:rsidR="000B467C" w:rsidRPr="006C0853" w:rsidRDefault="00881D8C">
      <w:pPr>
        <w:rPr>
          <w:rFonts w:ascii="仿宋" w:eastAsia="仿宋" w:hAnsi="仿宋"/>
          <w:b/>
          <w:sz w:val="32"/>
          <w:szCs w:val="32"/>
        </w:rPr>
      </w:pPr>
      <w:r w:rsidRPr="006C0853">
        <w:rPr>
          <w:rFonts w:ascii="仿宋" w:eastAsia="仿宋" w:hAnsi="仿宋"/>
          <w:b/>
          <w:sz w:val="28"/>
          <w:szCs w:val="28"/>
        </w:rPr>
        <w:fldChar w:fldCharType="end"/>
      </w:r>
    </w:p>
    <w:p w14:paraId="49CB4BD2" w14:textId="77777777" w:rsidR="000B467C" w:rsidRPr="006C0853" w:rsidRDefault="000B467C">
      <w:pPr>
        <w:spacing w:afterLines="50" w:after="156" w:line="360" w:lineRule="auto"/>
        <w:ind w:firstLineChars="200" w:firstLine="643"/>
        <w:jc w:val="center"/>
        <w:rPr>
          <w:rFonts w:ascii="仿宋" w:eastAsia="仿宋" w:hAnsi="仿宋"/>
          <w:b/>
          <w:sz w:val="32"/>
          <w:szCs w:val="32"/>
        </w:rPr>
        <w:sectPr w:rsidR="000B467C" w:rsidRPr="006C0853">
          <w:pgSz w:w="11906" w:h="16838"/>
          <w:pgMar w:top="1440" w:right="1800" w:bottom="1440" w:left="1800" w:header="851" w:footer="992" w:gutter="0"/>
          <w:pgNumType w:fmt="upperRoman" w:start="1"/>
          <w:cols w:space="425"/>
          <w:docGrid w:type="lines" w:linePitch="312"/>
        </w:sectPr>
      </w:pPr>
    </w:p>
    <w:p w14:paraId="1728A2E4" w14:textId="77777777" w:rsidR="000B467C" w:rsidRPr="006C0853" w:rsidRDefault="00881D8C">
      <w:pPr>
        <w:pStyle w:val="1"/>
        <w:spacing w:before="360" w:after="240" w:line="240" w:lineRule="auto"/>
        <w:rPr>
          <w:rFonts w:ascii="仿宋" w:eastAsia="仿宋" w:hAnsi="仿宋"/>
          <w:sz w:val="28"/>
          <w:szCs w:val="28"/>
          <w:lang w:val="en-US"/>
        </w:rPr>
      </w:pPr>
      <w:bookmarkStart w:id="5" w:name="_Toc179286399"/>
      <w:r w:rsidRPr="006C0853">
        <w:rPr>
          <w:rFonts w:ascii="仿宋" w:eastAsia="仿宋" w:hAnsi="仿宋"/>
          <w:sz w:val="28"/>
          <w:szCs w:val="28"/>
          <w:lang w:val="en-US"/>
        </w:rPr>
        <w:lastRenderedPageBreak/>
        <w:t>一、目的意义</w:t>
      </w:r>
      <w:bookmarkEnd w:id="5"/>
    </w:p>
    <w:p w14:paraId="0CFDB203" w14:textId="3471D76A" w:rsidR="000B467C" w:rsidRPr="006C0853" w:rsidRDefault="00881D8C">
      <w:pPr>
        <w:spacing w:line="360" w:lineRule="auto"/>
        <w:ind w:firstLineChars="200" w:firstLine="560"/>
        <w:rPr>
          <w:rFonts w:ascii="仿宋" w:eastAsia="仿宋" w:hAnsi="仿宋"/>
          <w:sz w:val="28"/>
          <w:szCs w:val="28"/>
        </w:rPr>
      </w:pPr>
      <w:r w:rsidRPr="006C0853">
        <w:rPr>
          <w:rFonts w:ascii="仿宋" w:eastAsia="仿宋" w:hAnsi="仿宋"/>
          <w:sz w:val="28"/>
          <w:szCs w:val="28"/>
        </w:rPr>
        <w:t>在长期的荷载以及环境因素的作用下，</w:t>
      </w:r>
      <w:r w:rsidR="00972D37">
        <w:rPr>
          <w:rFonts w:ascii="仿宋" w:eastAsia="仿宋" w:hAnsi="仿宋" w:hint="eastAsia"/>
          <w:sz w:val="28"/>
          <w:szCs w:val="28"/>
        </w:rPr>
        <w:t>沥青</w:t>
      </w:r>
      <w:r w:rsidR="00A4736B">
        <w:rPr>
          <w:rFonts w:ascii="仿宋" w:eastAsia="仿宋" w:hAnsi="仿宋" w:hint="eastAsia"/>
          <w:sz w:val="28"/>
          <w:szCs w:val="28"/>
        </w:rPr>
        <w:t>路面</w:t>
      </w:r>
      <w:r w:rsidRPr="006C0853">
        <w:rPr>
          <w:rFonts w:ascii="仿宋" w:eastAsia="仿宋" w:hAnsi="仿宋"/>
          <w:sz w:val="28"/>
          <w:szCs w:val="28"/>
        </w:rPr>
        <w:t>除了路表所反映的表面病害以外，通常还伴随着结构强度的下降，结构内部出现</w:t>
      </w:r>
      <w:r w:rsidR="00B762F9" w:rsidRPr="006C0853">
        <w:rPr>
          <w:rFonts w:ascii="仿宋" w:eastAsia="仿宋" w:hAnsi="仿宋" w:hint="eastAsia"/>
          <w:sz w:val="28"/>
          <w:szCs w:val="28"/>
        </w:rPr>
        <w:t>结构</w:t>
      </w:r>
      <w:r w:rsidR="00B762F9" w:rsidRPr="006C0853">
        <w:rPr>
          <w:rFonts w:ascii="仿宋" w:eastAsia="仿宋" w:hAnsi="仿宋"/>
          <w:sz w:val="28"/>
          <w:szCs w:val="28"/>
        </w:rPr>
        <w:t>松散</w:t>
      </w:r>
      <w:r w:rsidR="00B762F9" w:rsidRPr="006C0853">
        <w:rPr>
          <w:rFonts w:ascii="仿宋" w:eastAsia="仿宋" w:hAnsi="仿宋" w:hint="eastAsia"/>
          <w:sz w:val="28"/>
          <w:szCs w:val="28"/>
        </w:rPr>
        <w:t>、层间局部积水</w:t>
      </w:r>
      <w:r w:rsidR="00B762F9" w:rsidRPr="006C0853">
        <w:rPr>
          <w:rFonts w:ascii="仿宋" w:eastAsia="仿宋" w:hAnsi="仿宋"/>
          <w:sz w:val="28"/>
          <w:szCs w:val="28"/>
        </w:rPr>
        <w:t>、</w:t>
      </w:r>
      <w:r w:rsidRPr="006C0853">
        <w:rPr>
          <w:rFonts w:ascii="仿宋" w:eastAsia="仿宋" w:hAnsi="仿宋"/>
          <w:sz w:val="28"/>
          <w:szCs w:val="28"/>
        </w:rPr>
        <w:t>层间</w:t>
      </w:r>
      <w:r w:rsidR="00B762F9" w:rsidRPr="006C0853">
        <w:rPr>
          <w:rFonts w:ascii="仿宋" w:eastAsia="仿宋" w:hAnsi="仿宋" w:hint="eastAsia"/>
          <w:sz w:val="28"/>
          <w:szCs w:val="28"/>
        </w:rPr>
        <w:t>结合</w:t>
      </w:r>
      <w:r w:rsidRPr="006C0853">
        <w:rPr>
          <w:rFonts w:ascii="仿宋" w:eastAsia="仿宋" w:hAnsi="仿宋"/>
          <w:sz w:val="28"/>
          <w:szCs w:val="28"/>
        </w:rPr>
        <w:t>不良、</w:t>
      </w:r>
      <w:r w:rsidR="00513D8B">
        <w:rPr>
          <w:rFonts w:ascii="仿宋" w:eastAsia="仿宋" w:hAnsi="仿宋" w:hint="eastAsia"/>
          <w:sz w:val="28"/>
          <w:szCs w:val="28"/>
        </w:rPr>
        <w:t>基层</w:t>
      </w:r>
      <w:r w:rsidR="00B762F9" w:rsidRPr="006C0853">
        <w:rPr>
          <w:rFonts w:ascii="仿宋" w:eastAsia="仿宋" w:hAnsi="仿宋" w:hint="eastAsia"/>
          <w:sz w:val="28"/>
          <w:szCs w:val="28"/>
        </w:rPr>
        <w:t>裂缝</w:t>
      </w:r>
      <w:r w:rsidRPr="006C0853">
        <w:rPr>
          <w:rFonts w:ascii="仿宋" w:eastAsia="仿宋" w:hAnsi="仿宋"/>
          <w:sz w:val="28"/>
          <w:szCs w:val="28"/>
        </w:rPr>
        <w:t>等结构缺陷，路面内部结构状态逐渐下降，如不及早发现、及时处理，将会对路面整体结构的长期性能造成较为不利的影响。然而传统路面检测评价内容不够全面，以路表功能为主，缺少结构内部评价；评价手段不够快速，结构完整性取芯检测、结构强度FWD检测需封闭交通、效率低，检测结果“以点代面”连续性差，无法适应改扩建工程老路结构多变、厚度转换频繁等复杂特征；评价指标不够高效，结构性评价指标缺失，无法有效指导老路路面结构处治决策。因此，亟需利用探地雷达和激光式高速弯沉仪新型检测手段，形成改扩建工程老路沥青路面结构内部状况快速检测评价标准。</w:t>
      </w:r>
    </w:p>
    <w:p w14:paraId="7BA2E4DE" w14:textId="77777777" w:rsidR="000B467C" w:rsidRPr="006C0853" w:rsidRDefault="00881D8C">
      <w:pPr>
        <w:spacing w:line="360" w:lineRule="auto"/>
        <w:ind w:firstLineChars="200" w:firstLine="560"/>
        <w:rPr>
          <w:rFonts w:ascii="仿宋" w:eastAsia="仿宋" w:hAnsi="仿宋"/>
          <w:sz w:val="28"/>
          <w:szCs w:val="28"/>
        </w:rPr>
      </w:pPr>
      <w:r w:rsidRPr="006C0853">
        <w:rPr>
          <w:rFonts w:ascii="仿宋" w:eastAsia="仿宋" w:hAnsi="仿宋"/>
          <w:sz w:val="28"/>
          <w:szCs w:val="28"/>
        </w:rPr>
        <w:t>交通运输部印发《加快建设交通强国五年行动计划（2023-2027年）》（</w:t>
      </w:r>
      <w:proofErr w:type="gramStart"/>
      <w:r w:rsidRPr="006C0853">
        <w:rPr>
          <w:rFonts w:ascii="仿宋" w:eastAsia="仿宋" w:hAnsi="仿宋"/>
          <w:sz w:val="28"/>
          <w:szCs w:val="28"/>
        </w:rPr>
        <w:t>交规划发</w:t>
      </w:r>
      <w:proofErr w:type="gramEnd"/>
      <w:r w:rsidRPr="006C0853">
        <w:rPr>
          <w:rFonts w:ascii="仿宋" w:eastAsia="仿宋" w:hAnsi="仿宋"/>
          <w:sz w:val="28"/>
          <w:szCs w:val="28"/>
        </w:rPr>
        <w:t>〔2023〕21号）明确提出了“推广使用先进交通装备、打造与交通强国建设相适应的标准体系”发展要求；交通运输部印发《关于做好平安百年品质工程创建示范 推动交通运输基础设施建设高质量发展的指导意见》（交安监发〔2024〕6号）明确提出了“从检测技术等方面开展基础共性和关键核心技术研发，着力解决制约工程质量提升的‘卡脖子’技术难题”；交通运输部印发《“十四五”交通领域科技创新规划》（</w:t>
      </w:r>
      <w:proofErr w:type="gramStart"/>
      <w:r w:rsidRPr="006C0853">
        <w:rPr>
          <w:rFonts w:ascii="仿宋" w:eastAsia="仿宋" w:hAnsi="仿宋"/>
          <w:sz w:val="28"/>
          <w:szCs w:val="28"/>
        </w:rPr>
        <w:t>交科技</w:t>
      </w:r>
      <w:proofErr w:type="gramEnd"/>
      <w:r w:rsidRPr="006C0853">
        <w:rPr>
          <w:rFonts w:ascii="仿宋" w:eastAsia="仿宋" w:hAnsi="仿宋"/>
          <w:sz w:val="28"/>
          <w:szCs w:val="28"/>
        </w:rPr>
        <w:t>发〔2022〕31号）明确提出了“攻克</w:t>
      </w:r>
      <w:r w:rsidRPr="006C0853">
        <w:rPr>
          <w:rFonts w:ascii="仿宋" w:eastAsia="仿宋" w:hAnsi="仿宋"/>
          <w:sz w:val="28"/>
          <w:szCs w:val="28"/>
        </w:rPr>
        <w:lastRenderedPageBreak/>
        <w:t>基础设施服役状态智能感知、结构无损检测、服役性能提升与延寿等技术”。为了</w:t>
      </w:r>
      <w:r w:rsidR="00EF4FC0" w:rsidRPr="006C0853">
        <w:rPr>
          <w:rFonts w:ascii="仿宋" w:eastAsia="仿宋" w:hAnsi="仿宋" w:hint="eastAsia"/>
          <w:sz w:val="28"/>
          <w:szCs w:val="28"/>
        </w:rPr>
        <w:t>响应</w:t>
      </w:r>
      <w:r w:rsidRPr="006C0853">
        <w:rPr>
          <w:rFonts w:ascii="仿宋" w:eastAsia="仿宋" w:hAnsi="仿宋"/>
          <w:sz w:val="28"/>
          <w:szCs w:val="28"/>
        </w:rPr>
        <w:t>高质量发展要求，提高公路沥青路面结构内部状况检测的技术水平，更好</w:t>
      </w:r>
      <w:r w:rsidR="00894796" w:rsidRPr="006C0853">
        <w:rPr>
          <w:rFonts w:ascii="仿宋" w:eastAsia="仿宋" w:hAnsi="仿宋" w:hint="eastAsia"/>
          <w:sz w:val="28"/>
          <w:szCs w:val="28"/>
        </w:rPr>
        <w:t>地评估</w:t>
      </w:r>
      <w:r w:rsidRPr="006C0853">
        <w:rPr>
          <w:rFonts w:ascii="仿宋" w:eastAsia="仿宋" w:hAnsi="仿宋"/>
          <w:sz w:val="28"/>
          <w:szCs w:val="28"/>
        </w:rPr>
        <w:t>沥青路面</w:t>
      </w:r>
      <w:r w:rsidR="00894796" w:rsidRPr="006C0853">
        <w:rPr>
          <w:rFonts w:ascii="仿宋" w:eastAsia="仿宋" w:hAnsi="仿宋" w:hint="eastAsia"/>
          <w:sz w:val="28"/>
          <w:szCs w:val="28"/>
        </w:rPr>
        <w:t>结构</w:t>
      </w:r>
      <w:r w:rsidR="00D7065F" w:rsidRPr="006C0853">
        <w:rPr>
          <w:rFonts w:ascii="仿宋" w:eastAsia="仿宋" w:hAnsi="仿宋" w:hint="eastAsia"/>
          <w:sz w:val="28"/>
          <w:szCs w:val="28"/>
        </w:rPr>
        <w:t>内部</w:t>
      </w:r>
      <w:r w:rsidRPr="006C0853">
        <w:rPr>
          <w:rFonts w:ascii="仿宋" w:eastAsia="仿宋" w:hAnsi="仿宋"/>
          <w:sz w:val="28"/>
          <w:szCs w:val="28"/>
        </w:rPr>
        <w:t>状况，</w:t>
      </w:r>
      <w:r w:rsidR="00894796" w:rsidRPr="006C0853">
        <w:rPr>
          <w:rFonts w:ascii="仿宋" w:eastAsia="仿宋" w:hAnsi="仿宋" w:hint="eastAsia"/>
          <w:sz w:val="28"/>
          <w:szCs w:val="28"/>
        </w:rPr>
        <w:t>提升</w:t>
      </w:r>
      <w:r w:rsidRPr="006C0853">
        <w:rPr>
          <w:rFonts w:ascii="仿宋" w:eastAsia="仿宋" w:hAnsi="仿宋"/>
          <w:sz w:val="28"/>
          <w:szCs w:val="28"/>
        </w:rPr>
        <w:t>改扩建工程老路处治决策的高效性，实现路面延寿，编写单位充分总结吸收国内外近年来探地雷达、激光式高速弯沉仪在公路沥青路面结构内部状况检测方面的成功经验</w:t>
      </w:r>
      <w:r w:rsidR="00052E7F" w:rsidRPr="006C0853">
        <w:rPr>
          <w:rFonts w:ascii="仿宋" w:eastAsia="仿宋" w:hAnsi="仿宋" w:hint="eastAsia"/>
          <w:sz w:val="28"/>
          <w:szCs w:val="28"/>
        </w:rPr>
        <w:t>，建立沥青路面结构内部状况检测体系</w:t>
      </w:r>
      <w:r w:rsidR="00EF4FC0" w:rsidRPr="006C0853">
        <w:rPr>
          <w:rFonts w:ascii="仿宋" w:eastAsia="仿宋" w:hAnsi="仿宋" w:hint="eastAsia"/>
          <w:sz w:val="28"/>
          <w:szCs w:val="28"/>
        </w:rPr>
        <w:t>。在此基础上，</w:t>
      </w:r>
      <w:r w:rsidRPr="006C0853">
        <w:rPr>
          <w:rFonts w:ascii="仿宋" w:eastAsia="仿宋" w:hAnsi="仿宋"/>
          <w:sz w:val="28"/>
          <w:szCs w:val="28"/>
        </w:rPr>
        <w:t>开展《改扩建工程老路沥青路面结构内部状况快速检测方法与评价规范》</w:t>
      </w:r>
      <w:r w:rsidR="00BD5405" w:rsidRPr="006C0853">
        <w:rPr>
          <w:rFonts w:ascii="仿宋" w:eastAsia="仿宋" w:hAnsi="仿宋" w:hint="eastAsia"/>
          <w:sz w:val="28"/>
          <w:szCs w:val="28"/>
        </w:rPr>
        <w:t>地方标准的</w:t>
      </w:r>
      <w:r w:rsidRPr="006C0853">
        <w:rPr>
          <w:rFonts w:ascii="仿宋" w:eastAsia="仿宋" w:hAnsi="仿宋"/>
          <w:sz w:val="28"/>
          <w:szCs w:val="28"/>
        </w:rPr>
        <w:t>编制工作具有重要意义。</w:t>
      </w:r>
    </w:p>
    <w:p w14:paraId="3333194D" w14:textId="77777777" w:rsidR="000B467C" w:rsidRPr="006C0853" w:rsidRDefault="00881D8C">
      <w:pPr>
        <w:pStyle w:val="1"/>
        <w:spacing w:before="360" w:after="240" w:line="240" w:lineRule="auto"/>
        <w:rPr>
          <w:rFonts w:ascii="仿宋" w:eastAsia="仿宋" w:hAnsi="仿宋"/>
          <w:sz w:val="28"/>
          <w:szCs w:val="28"/>
          <w:lang w:val="en-US"/>
        </w:rPr>
      </w:pPr>
      <w:bookmarkStart w:id="6" w:name="_Toc179286400"/>
      <w:r w:rsidRPr="006C0853">
        <w:rPr>
          <w:rFonts w:ascii="仿宋" w:eastAsia="仿宋" w:hAnsi="仿宋"/>
          <w:sz w:val="28"/>
          <w:szCs w:val="28"/>
          <w:lang w:val="en-US"/>
        </w:rPr>
        <w:t>二、任务来源</w:t>
      </w:r>
      <w:bookmarkEnd w:id="6"/>
    </w:p>
    <w:p w14:paraId="4A5E742A" w14:textId="77777777" w:rsidR="005E3936" w:rsidRPr="006C0853" w:rsidRDefault="002918C2">
      <w:pPr>
        <w:spacing w:line="360" w:lineRule="auto"/>
        <w:ind w:firstLineChars="200" w:firstLine="560"/>
        <w:rPr>
          <w:rFonts w:ascii="仿宋" w:eastAsia="仿宋" w:hAnsi="仿宋"/>
          <w:sz w:val="28"/>
          <w:szCs w:val="28"/>
        </w:rPr>
      </w:pPr>
      <w:r w:rsidRPr="006C0853">
        <w:rPr>
          <w:rFonts w:ascii="仿宋" w:eastAsia="仿宋" w:hAnsi="仿宋" w:hint="eastAsia"/>
          <w:sz w:val="28"/>
          <w:szCs w:val="28"/>
        </w:rPr>
        <w:t>为贯彻落实《标准化法》《江苏省标准监督管理办法》，加快构建符合高质量发展需求的标准体系，促进标准有效供给</w:t>
      </w:r>
      <w:r w:rsidR="00881D8C" w:rsidRPr="006C0853">
        <w:rPr>
          <w:rFonts w:ascii="仿宋" w:eastAsia="仿宋" w:hAnsi="仿宋"/>
          <w:sz w:val="28"/>
          <w:szCs w:val="28"/>
        </w:rPr>
        <w:t>，江苏省市场监督管理局</w:t>
      </w:r>
      <w:r w:rsidRPr="006C0853">
        <w:rPr>
          <w:rFonts w:ascii="仿宋" w:eastAsia="仿宋" w:hAnsi="仿宋" w:hint="eastAsia"/>
          <w:sz w:val="28"/>
          <w:szCs w:val="28"/>
        </w:rPr>
        <w:t>于</w:t>
      </w:r>
      <w:r w:rsidRPr="006C0853">
        <w:rPr>
          <w:rFonts w:ascii="仿宋" w:eastAsia="仿宋" w:hAnsi="仿宋"/>
          <w:sz w:val="28"/>
          <w:szCs w:val="28"/>
        </w:rPr>
        <w:t>2023年8月</w:t>
      </w:r>
      <w:r w:rsidR="003F7E22" w:rsidRPr="006C0853">
        <w:rPr>
          <w:rFonts w:ascii="仿宋" w:eastAsia="仿宋" w:hAnsi="仿宋" w:hint="eastAsia"/>
          <w:sz w:val="28"/>
          <w:szCs w:val="28"/>
        </w:rPr>
        <w:t>发布</w:t>
      </w:r>
      <w:r w:rsidR="005E3936" w:rsidRPr="006C0853">
        <w:rPr>
          <w:rFonts w:ascii="仿宋" w:eastAsia="仿宋" w:hAnsi="仿宋" w:hint="eastAsia"/>
          <w:sz w:val="28"/>
          <w:szCs w:val="28"/>
        </w:rPr>
        <w:t>了</w:t>
      </w:r>
      <w:r w:rsidR="00881D8C" w:rsidRPr="006C0853">
        <w:rPr>
          <w:rFonts w:ascii="仿宋" w:eastAsia="仿宋" w:hAnsi="仿宋"/>
          <w:sz w:val="28"/>
          <w:szCs w:val="28"/>
        </w:rPr>
        <w:t>《省市场监管局关于下达 2023 年度江苏省地方标准项目计划的通知》（苏</w:t>
      </w:r>
      <w:proofErr w:type="gramStart"/>
      <w:r w:rsidR="00881D8C" w:rsidRPr="006C0853">
        <w:rPr>
          <w:rFonts w:ascii="仿宋" w:eastAsia="仿宋" w:hAnsi="仿宋"/>
          <w:sz w:val="28"/>
          <w:szCs w:val="28"/>
        </w:rPr>
        <w:t>市监标</w:t>
      </w:r>
      <w:proofErr w:type="gramEnd"/>
      <w:r w:rsidR="00881D8C" w:rsidRPr="006C0853">
        <w:rPr>
          <w:rFonts w:ascii="仿宋" w:eastAsia="仿宋" w:hAnsi="仿宋"/>
          <w:sz w:val="28"/>
          <w:szCs w:val="28"/>
        </w:rPr>
        <w:t>〔2023〕173号）</w:t>
      </w:r>
      <w:r w:rsidR="003F7E22" w:rsidRPr="006C0853">
        <w:rPr>
          <w:rFonts w:ascii="仿宋" w:eastAsia="仿宋" w:hAnsi="仿宋" w:hint="eastAsia"/>
          <w:sz w:val="28"/>
          <w:szCs w:val="28"/>
        </w:rPr>
        <w:t>文件</w:t>
      </w:r>
      <w:r w:rsidR="00881D8C" w:rsidRPr="006C0853">
        <w:rPr>
          <w:rFonts w:ascii="仿宋" w:eastAsia="仿宋" w:hAnsi="仿宋"/>
          <w:sz w:val="28"/>
          <w:szCs w:val="28"/>
        </w:rPr>
        <w:t>，本标准是2023 年度江苏省地方标准项目计划的第80号，标准名称为《改扩建工程老路沥青路面结构内部状态快速检测与评价规范》，对口行政主管部门江苏省交通运输厅。</w:t>
      </w:r>
    </w:p>
    <w:p w14:paraId="249B5D41" w14:textId="77777777" w:rsidR="000B467C" w:rsidRPr="006C0853" w:rsidRDefault="005E3936">
      <w:pPr>
        <w:spacing w:line="360" w:lineRule="auto"/>
        <w:ind w:firstLineChars="200" w:firstLine="560"/>
        <w:rPr>
          <w:rFonts w:ascii="仿宋" w:eastAsia="仿宋" w:hAnsi="仿宋"/>
          <w:sz w:val="28"/>
          <w:szCs w:val="28"/>
        </w:rPr>
      </w:pPr>
      <w:r w:rsidRPr="006C0853">
        <w:rPr>
          <w:rFonts w:ascii="仿宋" w:eastAsia="仿宋" w:hAnsi="仿宋"/>
          <w:sz w:val="28"/>
          <w:szCs w:val="28"/>
        </w:rPr>
        <w:t>起草单位</w:t>
      </w:r>
      <w:r w:rsidRPr="006C0853">
        <w:rPr>
          <w:rFonts w:ascii="仿宋" w:eastAsia="仿宋" w:hAnsi="仿宋" w:hint="eastAsia"/>
          <w:sz w:val="28"/>
          <w:szCs w:val="28"/>
        </w:rPr>
        <w:t>：</w:t>
      </w:r>
      <w:r w:rsidRPr="006C0853">
        <w:rPr>
          <w:rFonts w:ascii="仿宋" w:eastAsia="仿宋" w:hAnsi="仿宋"/>
          <w:sz w:val="28"/>
          <w:szCs w:val="28"/>
        </w:rPr>
        <w:t>江苏省交通工程建设局、江苏中路工程技术研究院有限公司</w:t>
      </w:r>
      <w:r w:rsidRPr="006C0853">
        <w:rPr>
          <w:rFonts w:ascii="仿宋" w:eastAsia="仿宋" w:hAnsi="仿宋" w:hint="eastAsia"/>
          <w:sz w:val="28"/>
          <w:szCs w:val="28"/>
        </w:rPr>
        <w:t>、中路交科科技股份有限公司、东南大学。</w:t>
      </w:r>
    </w:p>
    <w:p w14:paraId="775552F6" w14:textId="32B87AC2" w:rsidR="000B467C" w:rsidRPr="006C0853" w:rsidRDefault="00AE2D6D">
      <w:pPr>
        <w:spacing w:line="360" w:lineRule="auto"/>
        <w:rPr>
          <w:rFonts w:ascii="仿宋" w:eastAsia="仿宋" w:hAnsi="仿宋"/>
        </w:rPr>
      </w:pPr>
      <w:r w:rsidRPr="006C0853">
        <w:rPr>
          <w:rFonts w:ascii="仿宋" w:eastAsia="仿宋" w:hAnsi="仿宋"/>
          <w:noProof/>
        </w:rPr>
        <w:lastRenderedPageBreak/>
        <w:drawing>
          <wp:inline distT="0" distB="0" distL="0" distR="0" wp14:anchorId="3F2CD050" wp14:editId="3598671C">
            <wp:extent cx="2511425" cy="36576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11425" cy="3657600"/>
                    </a:xfrm>
                    <a:prstGeom prst="rect">
                      <a:avLst/>
                    </a:prstGeom>
                    <a:noFill/>
                    <a:ln>
                      <a:noFill/>
                    </a:ln>
                  </pic:spPr>
                </pic:pic>
              </a:graphicData>
            </a:graphic>
          </wp:inline>
        </w:drawing>
      </w:r>
      <w:r w:rsidR="00881D8C" w:rsidRPr="006C0853">
        <w:rPr>
          <w:rFonts w:ascii="仿宋" w:eastAsia="仿宋" w:hAnsi="仿宋"/>
        </w:rPr>
        <w:t xml:space="preserve"> </w:t>
      </w:r>
      <w:r w:rsidRPr="006C0853">
        <w:rPr>
          <w:rFonts w:ascii="仿宋" w:eastAsia="仿宋" w:hAnsi="仿宋"/>
          <w:noProof/>
        </w:rPr>
        <w:drawing>
          <wp:inline distT="0" distB="0" distL="0" distR="0" wp14:anchorId="35405C30" wp14:editId="3549C413">
            <wp:extent cx="2600960" cy="3663315"/>
            <wp:effectExtent l="0" t="0" r="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00960" cy="3663315"/>
                    </a:xfrm>
                    <a:prstGeom prst="rect">
                      <a:avLst/>
                    </a:prstGeom>
                    <a:noFill/>
                    <a:ln>
                      <a:noFill/>
                    </a:ln>
                  </pic:spPr>
                </pic:pic>
              </a:graphicData>
            </a:graphic>
          </wp:inline>
        </w:drawing>
      </w:r>
    </w:p>
    <w:p w14:paraId="1F5CAB18" w14:textId="77777777" w:rsidR="000B467C" w:rsidRPr="002F04B9" w:rsidRDefault="00881D8C">
      <w:pPr>
        <w:spacing w:beforeLines="50" w:before="156" w:afterLines="50" w:after="156"/>
        <w:jc w:val="center"/>
        <w:rPr>
          <w:rFonts w:ascii="黑体" w:eastAsia="黑体" w:hAnsi="黑体"/>
          <w:szCs w:val="21"/>
        </w:rPr>
      </w:pPr>
      <w:r w:rsidRPr="002F04B9">
        <w:rPr>
          <w:rFonts w:ascii="黑体" w:eastAsia="黑体" w:hAnsi="黑体"/>
          <w:szCs w:val="21"/>
        </w:rPr>
        <w:t>图1  标准立项通知</w:t>
      </w:r>
    </w:p>
    <w:p w14:paraId="411C77C8" w14:textId="77777777" w:rsidR="000B467C" w:rsidRPr="006C0853" w:rsidRDefault="00881D8C">
      <w:pPr>
        <w:pStyle w:val="1"/>
        <w:spacing w:before="360" w:after="240" w:line="240" w:lineRule="auto"/>
        <w:rPr>
          <w:rFonts w:ascii="仿宋" w:eastAsia="仿宋" w:hAnsi="仿宋"/>
          <w:sz w:val="28"/>
          <w:szCs w:val="28"/>
          <w:lang w:val="en-US"/>
        </w:rPr>
      </w:pPr>
      <w:bookmarkStart w:id="7" w:name="_Toc72313025"/>
      <w:bookmarkStart w:id="8" w:name="_Toc179286401"/>
      <w:r w:rsidRPr="006C0853">
        <w:rPr>
          <w:rFonts w:ascii="仿宋" w:eastAsia="仿宋" w:hAnsi="仿宋"/>
          <w:sz w:val="28"/>
          <w:szCs w:val="28"/>
          <w:lang w:val="en-US"/>
        </w:rPr>
        <w:t>三、编制过程</w:t>
      </w:r>
      <w:bookmarkEnd w:id="7"/>
      <w:bookmarkEnd w:id="8"/>
    </w:p>
    <w:p w14:paraId="7C2C191B" w14:textId="7AC937C4" w:rsidR="000B467C" w:rsidRDefault="00881D8C">
      <w:pPr>
        <w:spacing w:line="360" w:lineRule="auto"/>
        <w:ind w:firstLineChars="200" w:firstLine="560"/>
        <w:rPr>
          <w:rFonts w:ascii="仿宋" w:eastAsia="仿宋" w:hAnsi="仿宋"/>
          <w:sz w:val="28"/>
          <w:szCs w:val="28"/>
        </w:rPr>
      </w:pPr>
      <w:r w:rsidRPr="006C0853">
        <w:rPr>
          <w:rFonts w:ascii="仿宋" w:eastAsia="仿宋" w:hAnsi="仿宋"/>
          <w:sz w:val="28"/>
          <w:szCs w:val="28"/>
        </w:rPr>
        <w:t>本标准的制定工作过程简述如下：</w:t>
      </w:r>
    </w:p>
    <w:p w14:paraId="146D62BA" w14:textId="4FFA12EE" w:rsidR="008E2C95" w:rsidRDefault="008E2C95">
      <w:pPr>
        <w:spacing w:line="360" w:lineRule="auto"/>
        <w:ind w:firstLineChars="200" w:firstLine="560"/>
        <w:rPr>
          <w:rFonts w:ascii="仿宋" w:eastAsia="仿宋" w:hAnsi="仿宋"/>
          <w:sz w:val="28"/>
          <w:szCs w:val="28"/>
        </w:rPr>
      </w:pPr>
      <w:r w:rsidRPr="008E2C95">
        <w:rPr>
          <w:rFonts w:ascii="仿宋" w:eastAsia="仿宋" w:hAnsi="仿宋" w:hint="eastAsia"/>
          <w:sz w:val="28"/>
          <w:szCs w:val="28"/>
        </w:rPr>
        <w:t>江苏中路工程技术研究院有限公司等单位负责《改扩建工程老路沥青路面结构内部状况快速检测方法与评价规范</w:t>
      </w:r>
      <w:r>
        <w:rPr>
          <w:rFonts w:ascii="仿宋" w:eastAsia="仿宋" w:hAnsi="仿宋" w:hint="eastAsia"/>
          <w:sz w:val="28"/>
          <w:szCs w:val="28"/>
        </w:rPr>
        <w:t>》</w:t>
      </w:r>
      <w:r w:rsidRPr="008E2C95">
        <w:rPr>
          <w:rFonts w:ascii="仿宋" w:eastAsia="仿宋" w:hAnsi="仿宋" w:hint="eastAsia"/>
          <w:sz w:val="28"/>
          <w:szCs w:val="28"/>
        </w:rPr>
        <w:t>的编制工作。为保证本标准的科学性、有效性、实用性，标准课题组广泛收集了相关文献资料，包括相关论文与研究报告、国家标准、行业标准、地方标准等，认真总结了结构内部状况快速检测工作实际情况，同时开展了实地调研和访谈。通过资料与调研分析，课题组基本了解结构内部状况快速检测工作存在的主要问题，明确了结构完整性快速检测与评价、结构强度快速检测与评价、结构内部状况评价与处治对策，为标准的研究、起草奠定了基础</w:t>
      </w:r>
      <w:r>
        <w:rPr>
          <w:rFonts w:ascii="仿宋" w:eastAsia="仿宋" w:hAnsi="仿宋" w:hint="eastAsia"/>
          <w:sz w:val="28"/>
          <w:szCs w:val="28"/>
        </w:rPr>
        <w:t>。</w:t>
      </w:r>
    </w:p>
    <w:p w14:paraId="34EDF4B9" w14:textId="348067D5" w:rsidR="00F02AC8" w:rsidRDefault="00F02AC8">
      <w:pPr>
        <w:spacing w:line="360" w:lineRule="auto"/>
        <w:ind w:firstLineChars="200" w:firstLine="562"/>
        <w:rPr>
          <w:rFonts w:ascii="仿宋" w:eastAsia="仿宋" w:hAnsi="仿宋"/>
          <w:b/>
          <w:bCs/>
          <w:sz w:val="28"/>
          <w:szCs w:val="28"/>
        </w:rPr>
      </w:pPr>
      <w:r w:rsidRPr="00F02AC8">
        <w:rPr>
          <w:rFonts w:ascii="仿宋" w:eastAsia="仿宋" w:hAnsi="仿宋" w:hint="eastAsia"/>
          <w:b/>
          <w:bCs/>
          <w:sz w:val="28"/>
          <w:szCs w:val="28"/>
        </w:rPr>
        <w:lastRenderedPageBreak/>
        <w:t>（1）</w:t>
      </w:r>
      <w:proofErr w:type="gramStart"/>
      <w:r w:rsidRPr="00F02AC8">
        <w:rPr>
          <w:rFonts w:ascii="仿宋" w:eastAsia="仿宋" w:hAnsi="仿宋" w:hint="eastAsia"/>
          <w:b/>
          <w:bCs/>
          <w:sz w:val="28"/>
          <w:szCs w:val="28"/>
        </w:rPr>
        <w:t>预研究</w:t>
      </w:r>
      <w:proofErr w:type="gramEnd"/>
      <w:r w:rsidRPr="00F02AC8">
        <w:rPr>
          <w:rFonts w:ascii="仿宋" w:eastAsia="仿宋" w:hAnsi="仿宋" w:hint="eastAsia"/>
          <w:b/>
          <w:bCs/>
          <w:sz w:val="28"/>
          <w:szCs w:val="28"/>
        </w:rPr>
        <w:t>阶段</w:t>
      </w:r>
    </w:p>
    <w:p w14:paraId="62E9228D" w14:textId="77777777" w:rsidR="00F02AC8" w:rsidRPr="006C0853" w:rsidRDefault="00F02AC8" w:rsidP="00F02AC8">
      <w:pPr>
        <w:spacing w:line="360" w:lineRule="auto"/>
        <w:ind w:firstLineChars="200" w:firstLine="560"/>
        <w:rPr>
          <w:rFonts w:ascii="仿宋" w:eastAsia="仿宋" w:hAnsi="仿宋"/>
          <w:sz w:val="28"/>
          <w:szCs w:val="28"/>
        </w:rPr>
      </w:pPr>
      <w:r w:rsidRPr="006C0853">
        <w:rPr>
          <w:rFonts w:ascii="仿宋" w:eastAsia="仿宋" w:hAnsi="仿宋"/>
          <w:sz w:val="28"/>
          <w:szCs w:val="28"/>
        </w:rPr>
        <w:t>2023年8月</w:t>
      </w:r>
      <w:r w:rsidRPr="003A2276">
        <w:rPr>
          <w:rFonts w:eastAsia="仿宋"/>
          <w:sz w:val="28"/>
          <w:szCs w:val="28"/>
        </w:rPr>
        <w:t>~</w:t>
      </w:r>
      <w:r w:rsidRPr="006C0853">
        <w:rPr>
          <w:rFonts w:ascii="仿宋" w:eastAsia="仿宋" w:hAnsi="仿宋"/>
          <w:sz w:val="28"/>
          <w:szCs w:val="28"/>
        </w:rPr>
        <w:t>9月——资料收集：对目前</w:t>
      </w:r>
      <w:r>
        <w:rPr>
          <w:rFonts w:ascii="仿宋" w:eastAsia="仿宋" w:hAnsi="仿宋" w:hint="eastAsia"/>
          <w:sz w:val="28"/>
          <w:szCs w:val="28"/>
        </w:rPr>
        <w:t>路面</w:t>
      </w:r>
      <w:r w:rsidRPr="006C0853">
        <w:rPr>
          <w:rFonts w:ascii="仿宋" w:eastAsia="仿宋" w:hAnsi="仿宋"/>
          <w:sz w:val="28"/>
          <w:szCs w:val="28"/>
        </w:rPr>
        <w:t>结构内部状况快速检测工作现状进行了详细资料调研，并与相关机构多次召开研讨会，收集了设计单位、施工单位、检测单位、建设单位等的需求、要求和看法，掌握大量的一手资料，进而在此基础上确定标准化对象，分析标准化需求，为</w:t>
      </w:r>
      <w:r>
        <w:rPr>
          <w:rFonts w:ascii="仿宋" w:eastAsia="仿宋" w:hAnsi="仿宋" w:hint="eastAsia"/>
          <w:sz w:val="28"/>
          <w:szCs w:val="28"/>
        </w:rPr>
        <w:t>路面</w:t>
      </w:r>
      <w:r w:rsidRPr="006C0853">
        <w:rPr>
          <w:rFonts w:ascii="仿宋" w:eastAsia="仿宋" w:hAnsi="仿宋"/>
          <w:sz w:val="28"/>
          <w:szCs w:val="28"/>
        </w:rPr>
        <w:t>结构内部状况快速检测规范的确定提供实践支撑。</w:t>
      </w:r>
    </w:p>
    <w:p w14:paraId="42CC1EC3" w14:textId="28D48135" w:rsidR="0020331B" w:rsidRPr="006C0853" w:rsidRDefault="0020331B">
      <w:pPr>
        <w:spacing w:line="360" w:lineRule="auto"/>
        <w:ind w:firstLineChars="200" w:firstLine="562"/>
        <w:rPr>
          <w:rFonts w:ascii="仿宋" w:eastAsia="仿宋" w:hAnsi="仿宋"/>
          <w:b/>
          <w:bCs/>
          <w:sz w:val="28"/>
          <w:szCs w:val="28"/>
        </w:rPr>
      </w:pPr>
      <w:r w:rsidRPr="006C0853">
        <w:rPr>
          <w:rFonts w:ascii="仿宋" w:eastAsia="仿宋" w:hAnsi="仿宋" w:hint="eastAsia"/>
          <w:b/>
          <w:bCs/>
          <w:sz w:val="28"/>
          <w:szCs w:val="28"/>
        </w:rPr>
        <w:t>（</w:t>
      </w:r>
      <w:r w:rsidR="00F02AC8">
        <w:rPr>
          <w:rFonts w:ascii="仿宋" w:eastAsia="仿宋" w:hAnsi="仿宋" w:hint="eastAsia"/>
          <w:b/>
          <w:bCs/>
          <w:sz w:val="28"/>
          <w:szCs w:val="28"/>
        </w:rPr>
        <w:t>2</w:t>
      </w:r>
      <w:r w:rsidRPr="006C0853">
        <w:rPr>
          <w:rFonts w:ascii="仿宋" w:eastAsia="仿宋" w:hAnsi="仿宋" w:hint="eastAsia"/>
          <w:b/>
          <w:bCs/>
          <w:sz w:val="28"/>
          <w:szCs w:val="28"/>
        </w:rPr>
        <w:t>）起草阶段</w:t>
      </w:r>
    </w:p>
    <w:p w14:paraId="40792661" w14:textId="77777777" w:rsidR="000B467C" w:rsidRPr="006C0853" w:rsidRDefault="00881D8C">
      <w:pPr>
        <w:spacing w:line="360" w:lineRule="auto"/>
        <w:ind w:firstLineChars="200" w:firstLine="560"/>
        <w:rPr>
          <w:rFonts w:ascii="仿宋" w:eastAsia="仿宋" w:hAnsi="仿宋"/>
          <w:sz w:val="28"/>
          <w:szCs w:val="28"/>
        </w:rPr>
      </w:pPr>
      <w:r w:rsidRPr="006C0853">
        <w:rPr>
          <w:rFonts w:ascii="仿宋" w:eastAsia="仿宋" w:hAnsi="仿宋"/>
          <w:sz w:val="28"/>
          <w:szCs w:val="28"/>
        </w:rPr>
        <w:t>2023年10月</w:t>
      </w:r>
      <w:r w:rsidR="00E547E5" w:rsidRPr="003A2276">
        <w:rPr>
          <w:rFonts w:eastAsia="仿宋"/>
          <w:sz w:val="28"/>
          <w:szCs w:val="28"/>
        </w:rPr>
        <w:t>~</w:t>
      </w:r>
      <w:r w:rsidRPr="006C0853">
        <w:rPr>
          <w:rFonts w:ascii="仿宋" w:eastAsia="仿宋" w:hAnsi="仿宋"/>
          <w:sz w:val="28"/>
          <w:szCs w:val="28"/>
        </w:rPr>
        <w:t xml:space="preserve"> 11月——标准草案编制：本标准重点是明确结构内部状态快速检测设备要求、现场检测、数据处理、评价指标及标准、处治对策等要求，按照此内容框架编制了标准草案。</w:t>
      </w:r>
    </w:p>
    <w:p w14:paraId="02C23C78" w14:textId="77777777" w:rsidR="000B467C" w:rsidRPr="006C0853" w:rsidRDefault="00FC5BB5">
      <w:pPr>
        <w:spacing w:line="360" w:lineRule="auto"/>
        <w:ind w:firstLineChars="200" w:firstLine="560"/>
        <w:rPr>
          <w:rFonts w:ascii="仿宋" w:eastAsia="仿宋" w:hAnsi="仿宋"/>
          <w:sz w:val="28"/>
          <w:szCs w:val="28"/>
        </w:rPr>
      </w:pPr>
      <w:r w:rsidRPr="006C0853">
        <w:rPr>
          <w:rFonts w:ascii="仿宋" w:eastAsia="仿宋" w:hAnsi="仿宋"/>
          <w:sz w:val="28"/>
          <w:szCs w:val="28"/>
        </w:rPr>
        <w:t>2023年12月——标准大纲编制：制定标准编制的工作方案，充分讨论标准编制框架及各类问题，并修改完善方案，明确标准的性质归属、结构框架、使用对象等；</w:t>
      </w:r>
    </w:p>
    <w:p w14:paraId="70968A47" w14:textId="77777777" w:rsidR="00FC5BB5" w:rsidRPr="006C0853" w:rsidRDefault="00FC5BB5" w:rsidP="00FC5BB5">
      <w:pPr>
        <w:spacing w:line="360" w:lineRule="auto"/>
        <w:ind w:firstLineChars="200" w:firstLine="560"/>
        <w:rPr>
          <w:rFonts w:ascii="仿宋" w:eastAsia="仿宋" w:hAnsi="仿宋"/>
          <w:sz w:val="28"/>
          <w:szCs w:val="28"/>
        </w:rPr>
      </w:pPr>
      <w:r w:rsidRPr="006C0853">
        <w:rPr>
          <w:rFonts w:ascii="仿宋" w:eastAsia="仿宋" w:hAnsi="仿宋"/>
          <w:sz w:val="28"/>
          <w:szCs w:val="28"/>
        </w:rPr>
        <w:t>2024年1月——标准一稿编制：编制组内部组织标准草案讨论，根据讨论意见修改完善标准草案，形成</w:t>
      </w:r>
      <w:r w:rsidRPr="006C0853">
        <w:rPr>
          <w:rFonts w:ascii="仿宋" w:eastAsia="仿宋" w:hAnsi="仿宋" w:hint="eastAsia"/>
          <w:sz w:val="28"/>
          <w:szCs w:val="28"/>
        </w:rPr>
        <w:t>标准</w:t>
      </w:r>
      <w:r w:rsidRPr="006C0853">
        <w:rPr>
          <w:rFonts w:ascii="仿宋" w:eastAsia="仿宋" w:hAnsi="仿宋"/>
          <w:sz w:val="28"/>
          <w:szCs w:val="28"/>
        </w:rPr>
        <w:t>一稿</w:t>
      </w:r>
      <w:r w:rsidRPr="006C0853">
        <w:rPr>
          <w:rFonts w:ascii="仿宋" w:eastAsia="仿宋" w:hAnsi="仿宋" w:hint="eastAsia"/>
          <w:sz w:val="28"/>
          <w:szCs w:val="28"/>
        </w:rPr>
        <w:t>；</w:t>
      </w:r>
    </w:p>
    <w:p w14:paraId="5A43B8F5" w14:textId="77777777" w:rsidR="00FC5BB5" w:rsidRPr="006C0853" w:rsidRDefault="00FC5BB5" w:rsidP="00FC5BB5">
      <w:pPr>
        <w:spacing w:line="360" w:lineRule="auto"/>
        <w:ind w:firstLineChars="200" w:firstLine="560"/>
        <w:rPr>
          <w:rFonts w:ascii="仿宋" w:eastAsia="仿宋" w:hAnsi="仿宋"/>
          <w:sz w:val="28"/>
          <w:szCs w:val="28"/>
        </w:rPr>
      </w:pPr>
      <w:r w:rsidRPr="006C0853">
        <w:rPr>
          <w:rFonts w:ascii="仿宋" w:eastAsia="仿宋" w:hAnsi="仿宋"/>
          <w:sz w:val="28"/>
          <w:szCs w:val="28"/>
        </w:rPr>
        <w:t>2024年</w:t>
      </w:r>
      <w:r w:rsidRPr="006C0853">
        <w:rPr>
          <w:rFonts w:ascii="仿宋" w:eastAsia="仿宋" w:hAnsi="仿宋" w:hint="eastAsia"/>
          <w:sz w:val="28"/>
          <w:szCs w:val="28"/>
        </w:rPr>
        <w:t>2</w:t>
      </w:r>
      <w:r w:rsidRPr="006C0853">
        <w:rPr>
          <w:rFonts w:ascii="仿宋" w:eastAsia="仿宋" w:hAnsi="仿宋"/>
          <w:sz w:val="28"/>
          <w:szCs w:val="28"/>
        </w:rPr>
        <w:t>月——标准大纲修改：编制组内部组织标准大纲讨论，根据讨论意见修改完善标准大纲，形成标准大纲修改稿；</w:t>
      </w:r>
    </w:p>
    <w:p w14:paraId="731B86D0" w14:textId="77777777" w:rsidR="00FC5BB5" w:rsidRPr="006C0853" w:rsidRDefault="00FC5BB5" w:rsidP="00FC5BB5">
      <w:pPr>
        <w:spacing w:line="360" w:lineRule="auto"/>
        <w:ind w:firstLineChars="200" w:firstLine="560"/>
        <w:rPr>
          <w:rFonts w:ascii="仿宋" w:eastAsia="仿宋" w:hAnsi="仿宋"/>
          <w:sz w:val="28"/>
          <w:szCs w:val="28"/>
        </w:rPr>
      </w:pPr>
      <w:r w:rsidRPr="006C0853">
        <w:rPr>
          <w:rFonts w:ascii="仿宋" w:eastAsia="仿宋" w:hAnsi="仿宋"/>
          <w:sz w:val="28"/>
          <w:szCs w:val="28"/>
        </w:rPr>
        <w:t>2024年</w:t>
      </w:r>
      <w:r w:rsidRPr="006C0853">
        <w:rPr>
          <w:rFonts w:ascii="仿宋" w:eastAsia="仿宋" w:hAnsi="仿宋" w:hint="eastAsia"/>
          <w:sz w:val="28"/>
          <w:szCs w:val="28"/>
        </w:rPr>
        <w:t>3</w:t>
      </w:r>
      <w:r w:rsidRPr="006C0853">
        <w:rPr>
          <w:rFonts w:ascii="仿宋" w:eastAsia="仿宋" w:hAnsi="仿宋"/>
          <w:sz w:val="28"/>
          <w:szCs w:val="28"/>
        </w:rPr>
        <w:t>月——标准</w:t>
      </w:r>
      <w:r w:rsidRPr="006C0853">
        <w:rPr>
          <w:rFonts w:ascii="仿宋" w:eastAsia="仿宋" w:hAnsi="仿宋" w:hint="eastAsia"/>
          <w:sz w:val="28"/>
          <w:szCs w:val="28"/>
        </w:rPr>
        <w:t>二稿</w:t>
      </w:r>
      <w:r w:rsidRPr="006C0853">
        <w:rPr>
          <w:rFonts w:ascii="仿宋" w:eastAsia="仿宋" w:hAnsi="仿宋"/>
          <w:sz w:val="28"/>
          <w:szCs w:val="28"/>
        </w:rPr>
        <w:t>编制：编制组内部组织标准草案讨论，根据讨论意见修改完善标准草案，形成</w:t>
      </w:r>
      <w:r w:rsidRPr="006C0853">
        <w:rPr>
          <w:rFonts w:ascii="仿宋" w:eastAsia="仿宋" w:hAnsi="仿宋" w:hint="eastAsia"/>
          <w:sz w:val="28"/>
          <w:szCs w:val="28"/>
        </w:rPr>
        <w:t>标准二</w:t>
      </w:r>
      <w:r w:rsidRPr="006C0853">
        <w:rPr>
          <w:rFonts w:ascii="仿宋" w:eastAsia="仿宋" w:hAnsi="仿宋"/>
          <w:sz w:val="28"/>
          <w:szCs w:val="28"/>
        </w:rPr>
        <w:t>稿；</w:t>
      </w:r>
    </w:p>
    <w:p w14:paraId="020FC46A" w14:textId="01391C39" w:rsidR="000B467C" w:rsidRPr="006C0853" w:rsidRDefault="00881D8C" w:rsidP="00D86A97">
      <w:pPr>
        <w:spacing w:line="360" w:lineRule="auto"/>
        <w:ind w:firstLineChars="200" w:firstLine="560"/>
        <w:rPr>
          <w:rFonts w:ascii="仿宋" w:eastAsia="仿宋" w:hAnsi="仿宋"/>
          <w:sz w:val="28"/>
          <w:szCs w:val="28"/>
        </w:rPr>
      </w:pPr>
      <w:r w:rsidRPr="006C0853">
        <w:rPr>
          <w:rFonts w:ascii="仿宋" w:eastAsia="仿宋" w:hAnsi="仿宋"/>
          <w:sz w:val="28"/>
          <w:szCs w:val="28"/>
        </w:rPr>
        <w:t>2024年4月——标准大纲评审：编制组邀请行业技术专家及标准编制专家进行了大纲评审会，专家建议标准名称</w:t>
      </w:r>
      <w:r w:rsidR="00D86A97">
        <w:rPr>
          <w:rFonts w:ascii="仿宋" w:eastAsia="仿宋" w:hAnsi="仿宋" w:hint="eastAsia"/>
          <w:sz w:val="28"/>
          <w:szCs w:val="28"/>
        </w:rPr>
        <w:t>由《</w:t>
      </w:r>
      <w:r w:rsidR="00D86A97" w:rsidRPr="00D86A97">
        <w:rPr>
          <w:rFonts w:ascii="仿宋" w:eastAsia="仿宋" w:hAnsi="仿宋" w:hint="eastAsia"/>
          <w:sz w:val="28"/>
          <w:szCs w:val="28"/>
        </w:rPr>
        <w:t>改扩建工程老路沥青路面结构内部状态快速检测与评价规范</w:t>
      </w:r>
      <w:r w:rsidR="00D86A97">
        <w:rPr>
          <w:rFonts w:ascii="仿宋" w:eastAsia="仿宋" w:hAnsi="仿宋" w:hint="eastAsia"/>
          <w:sz w:val="28"/>
          <w:szCs w:val="28"/>
        </w:rPr>
        <w:t>》</w:t>
      </w:r>
      <w:r w:rsidRPr="006C0853">
        <w:rPr>
          <w:rFonts w:ascii="仿宋" w:eastAsia="仿宋" w:hAnsi="仿宋"/>
          <w:sz w:val="28"/>
          <w:szCs w:val="28"/>
        </w:rPr>
        <w:t>调整为《</w:t>
      </w:r>
      <w:bookmarkStart w:id="9" w:name="_Hlk178444015"/>
      <w:r w:rsidRPr="006C0853">
        <w:rPr>
          <w:rFonts w:ascii="仿宋" w:eastAsia="仿宋" w:hAnsi="仿宋"/>
          <w:sz w:val="28"/>
          <w:szCs w:val="28"/>
        </w:rPr>
        <w:t>改扩建工程</w:t>
      </w:r>
      <w:r w:rsidRPr="006C0853">
        <w:rPr>
          <w:rFonts w:ascii="仿宋" w:eastAsia="仿宋" w:hAnsi="仿宋"/>
          <w:sz w:val="28"/>
          <w:szCs w:val="28"/>
        </w:rPr>
        <w:lastRenderedPageBreak/>
        <w:t>老路沥青路面结构内部状况快速检测方法与评价规范</w:t>
      </w:r>
      <w:bookmarkEnd w:id="9"/>
      <w:r w:rsidRPr="006C0853">
        <w:rPr>
          <w:rFonts w:ascii="仿宋" w:eastAsia="仿宋" w:hAnsi="仿宋"/>
          <w:sz w:val="28"/>
          <w:szCs w:val="28"/>
        </w:rPr>
        <w:t>》，进一步优化标准框架;编制组根据与会专家意见进一步修改完善，开展标准起草工作。</w:t>
      </w:r>
    </w:p>
    <w:p w14:paraId="31EECAE2" w14:textId="5F690D8C" w:rsidR="000B467C" w:rsidRPr="006C0853" w:rsidRDefault="00881D8C">
      <w:pPr>
        <w:spacing w:line="360" w:lineRule="auto"/>
        <w:ind w:firstLineChars="200" w:firstLine="560"/>
        <w:rPr>
          <w:rFonts w:ascii="仿宋" w:eastAsia="仿宋" w:hAnsi="仿宋"/>
          <w:sz w:val="28"/>
          <w:szCs w:val="28"/>
        </w:rPr>
      </w:pPr>
      <w:r w:rsidRPr="006C0853">
        <w:rPr>
          <w:rFonts w:ascii="仿宋" w:eastAsia="仿宋" w:hAnsi="仿宋"/>
          <w:sz w:val="28"/>
          <w:szCs w:val="28"/>
        </w:rPr>
        <w:t>2024年5月——标准</w:t>
      </w:r>
      <w:r w:rsidR="00D631FC" w:rsidRPr="006C0853">
        <w:rPr>
          <w:rFonts w:ascii="仿宋" w:eastAsia="仿宋" w:hAnsi="仿宋" w:hint="eastAsia"/>
          <w:sz w:val="28"/>
          <w:szCs w:val="28"/>
        </w:rPr>
        <w:t>三</w:t>
      </w:r>
      <w:r w:rsidR="00D640BD" w:rsidRPr="006C0853">
        <w:rPr>
          <w:rFonts w:ascii="仿宋" w:eastAsia="仿宋" w:hAnsi="仿宋"/>
          <w:sz w:val="28"/>
          <w:szCs w:val="28"/>
        </w:rPr>
        <w:t>稿</w:t>
      </w:r>
      <w:r w:rsidRPr="006C0853">
        <w:rPr>
          <w:rFonts w:ascii="仿宋" w:eastAsia="仿宋" w:hAnsi="仿宋"/>
          <w:sz w:val="28"/>
          <w:szCs w:val="28"/>
        </w:rPr>
        <w:t>编制及形式审查：根据标准大纲评审专家意见，本标准主要技术内容框架调整为改扩建工程老路沥青路面结构内部状况</w:t>
      </w:r>
      <w:r w:rsidR="009459A2" w:rsidRPr="006C0853">
        <w:rPr>
          <w:rFonts w:ascii="仿宋" w:eastAsia="仿宋" w:hAnsi="仿宋" w:hint="eastAsia"/>
          <w:sz w:val="28"/>
          <w:szCs w:val="28"/>
        </w:rPr>
        <w:t>快速检测</w:t>
      </w:r>
      <w:r w:rsidRPr="006C0853">
        <w:rPr>
          <w:rFonts w:ascii="仿宋" w:eastAsia="仿宋" w:hAnsi="仿宋"/>
          <w:sz w:val="28"/>
          <w:szCs w:val="28"/>
        </w:rPr>
        <w:t>评价指标、</w:t>
      </w:r>
      <w:r w:rsidR="0014031A" w:rsidRPr="006C0853">
        <w:rPr>
          <w:rFonts w:ascii="仿宋" w:eastAsia="仿宋" w:hAnsi="仿宋" w:hint="eastAsia"/>
          <w:sz w:val="28"/>
          <w:szCs w:val="28"/>
        </w:rPr>
        <w:t>评</w:t>
      </w:r>
      <w:r w:rsidR="00A82752">
        <w:rPr>
          <w:rFonts w:ascii="仿宋" w:eastAsia="仿宋" w:hAnsi="仿宋" w:hint="eastAsia"/>
          <w:sz w:val="28"/>
          <w:szCs w:val="28"/>
        </w:rPr>
        <w:t>定</w:t>
      </w:r>
      <w:r w:rsidR="0014031A" w:rsidRPr="006C0853">
        <w:rPr>
          <w:rFonts w:ascii="仿宋" w:eastAsia="仿宋" w:hAnsi="仿宋" w:hint="eastAsia"/>
          <w:sz w:val="28"/>
          <w:szCs w:val="28"/>
        </w:rPr>
        <w:t>等级、结构内部病害分类、</w:t>
      </w:r>
      <w:r w:rsidRPr="006C0853">
        <w:rPr>
          <w:rFonts w:ascii="仿宋" w:eastAsia="仿宋" w:hAnsi="仿宋"/>
          <w:sz w:val="28"/>
          <w:szCs w:val="28"/>
        </w:rPr>
        <w:t>检测方法、</w:t>
      </w:r>
      <w:r w:rsidR="0014031A" w:rsidRPr="006C0853">
        <w:rPr>
          <w:rFonts w:ascii="仿宋" w:eastAsia="仿宋" w:hAnsi="仿宋" w:hint="eastAsia"/>
          <w:sz w:val="28"/>
          <w:szCs w:val="28"/>
        </w:rPr>
        <w:t>内部状况评价、</w:t>
      </w:r>
      <w:r w:rsidRPr="006C0853">
        <w:rPr>
          <w:rFonts w:ascii="仿宋" w:eastAsia="仿宋" w:hAnsi="仿宋"/>
          <w:sz w:val="28"/>
          <w:szCs w:val="28"/>
        </w:rPr>
        <w:t>报告等要求。完成标准</w:t>
      </w:r>
      <w:r w:rsidR="00D631FC" w:rsidRPr="006C0853">
        <w:rPr>
          <w:rFonts w:ascii="仿宋" w:eastAsia="仿宋" w:hAnsi="仿宋" w:hint="eastAsia"/>
          <w:sz w:val="28"/>
          <w:szCs w:val="28"/>
        </w:rPr>
        <w:t>三</w:t>
      </w:r>
      <w:r w:rsidR="00D640BD" w:rsidRPr="006C0853">
        <w:rPr>
          <w:rFonts w:ascii="仿宋" w:eastAsia="仿宋" w:hAnsi="仿宋"/>
          <w:sz w:val="28"/>
          <w:szCs w:val="28"/>
        </w:rPr>
        <w:t>稿</w:t>
      </w:r>
      <w:r w:rsidRPr="006C0853">
        <w:rPr>
          <w:rFonts w:ascii="仿宋" w:eastAsia="仿宋" w:hAnsi="仿宋"/>
          <w:sz w:val="28"/>
          <w:szCs w:val="28"/>
        </w:rPr>
        <w:t>编制后，邀请标准编制专家进行了形式审查会。</w:t>
      </w:r>
    </w:p>
    <w:p w14:paraId="30EA18AC" w14:textId="36D6C969" w:rsidR="0020331B" w:rsidRPr="006C0853" w:rsidRDefault="0020331B" w:rsidP="00754415">
      <w:pPr>
        <w:spacing w:line="360" w:lineRule="auto"/>
        <w:ind w:firstLineChars="200" w:firstLine="562"/>
        <w:rPr>
          <w:rFonts w:ascii="仿宋" w:eastAsia="仿宋" w:hAnsi="仿宋"/>
          <w:b/>
          <w:bCs/>
          <w:sz w:val="28"/>
          <w:szCs w:val="28"/>
        </w:rPr>
      </w:pPr>
      <w:r w:rsidRPr="006C0853">
        <w:rPr>
          <w:rFonts w:ascii="仿宋" w:eastAsia="仿宋" w:hAnsi="仿宋" w:hint="eastAsia"/>
          <w:b/>
          <w:bCs/>
          <w:sz w:val="28"/>
          <w:szCs w:val="28"/>
        </w:rPr>
        <w:t>（</w:t>
      </w:r>
      <w:r w:rsidR="00F02AC8">
        <w:rPr>
          <w:rFonts w:ascii="仿宋" w:eastAsia="仿宋" w:hAnsi="仿宋" w:hint="eastAsia"/>
          <w:b/>
          <w:bCs/>
          <w:sz w:val="28"/>
          <w:szCs w:val="28"/>
        </w:rPr>
        <w:t>3</w:t>
      </w:r>
      <w:r w:rsidRPr="006C0853">
        <w:rPr>
          <w:rFonts w:ascii="仿宋" w:eastAsia="仿宋" w:hAnsi="仿宋" w:hint="eastAsia"/>
          <w:b/>
          <w:bCs/>
          <w:sz w:val="28"/>
          <w:szCs w:val="28"/>
        </w:rPr>
        <w:t>）征求意见阶段</w:t>
      </w:r>
    </w:p>
    <w:p w14:paraId="1FC13D6D" w14:textId="77777777" w:rsidR="0020331B" w:rsidRPr="006C0853" w:rsidRDefault="0020331B" w:rsidP="00754415">
      <w:pPr>
        <w:spacing w:line="360" w:lineRule="auto"/>
        <w:ind w:firstLineChars="200" w:firstLine="560"/>
        <w:rPr>
          <w:rFonts w:ascii="仿宋" w:eastAsia="仿宋" w:hAnsi="仿宋"/>
          <w:sz w:val="28"/>
          <w:szCs w:val="28"/>
        </w:rPr>
      </w:pPr>
      <w:r w:rsidRPr="006C0853">
        <w:rPr>
          <w:rFonts w:ascii="仿宋" w:eastAsia="仿宋" w:hAnsi="仿宋" w:hint="eastAsia"/>
          <w:sz w:val="28"/>
          <w:szCs w:val="28"/>
        </w:rPr>
        <w:t>2024年5月</w:t>
      </w:r>
      <w:r w:rsidR="00E547E5" w:rsidRPr="003A2276">
        <w:rPr>
          <w:rFonts w:eastAsia="仿宋"/>
          <w:sz w:val="28"/>
          <w:szCs w:val="28"/>
        </w:rPr>
        <w:t>~</w:t>
      </w:r>
      <w:r w:rsidRPr="006C0853">
        <w:rPr>
          <w:rFonts w:ascii="仿宋" w:eastAsia="仿宋" w:hAnsi="仿宋" w:hint="eastAsia"/>
          <w:sz w:val="28"/>
          <w:szCs w:val="28"/>
        </w:rPr>
        <w:t>6月</w:t>
      </w:r>
      <w:r w:rsidRPr="006C0853">
        <w:rPr>
          <w:rFonts w:ascii="仿宋" w:eastAsia="仿宋" w:hAnsi="仿宋"/>
          <w:sz w:val="28"/>
          <w:szCs w:val="28"/>
        </w:rPr>
        <w:t>——</w:t>
      </w:r>
      <w:r w:rsidRPr="006C0853">
        <w:rPr>
          <w:rFonts w:ascii="仿宋" w:eastAsia="仿宋" w:hAnsi="仿宋" w:hint="eastAsia"/>
          <w:sz w:val="28"/>
          <w:szCs w:val="28"/>
        </w:rPr>
        <w:t>组织研讨：多次组织课题组内部讨论会，并组织提请江苏省交通工程建设局各有关专家开展研讨会，根据</w:t>
      </w:r>
      <w:r w:rsidR="00832779" w:rsidRPr="006C0853">
        <w:rPr>
          <w:rFonts w:ascii="仿宋" w:eastAsia="仿宋" w:hAnsi="仿宋" w:hint="eastAsia"/>
          <w:sz w:val="28"/>
          <w:szCs w:val="28"/>
        </w:rPr>
        <w:t>形式审查会及内部讨论会</w:t>
      </w:r>
      <w:r w:rsidRPr="006C0853">
        <w:rPr>
          <w:rFonts w:ascii="仿宋" w:eastAsia="仿宋" w:hAnsi="仿宋" w:hint="eastAsia"/>
          <w:sz w:val="28"/>
          <w:szCs w:val="28"/>
        </w:rPr>
        <w:t>专家意见修改完善标准，形成标准的征求意见稿；</w:t>
      </w:r>
    </w:p>
    <w:p w14:paraId="535E4840" w14:textId="26C8049D" w:rsidR="0014502A" w:rsidRDefault="00D205EF" w:rsidP="00754415">
      <w:pPr>
        <w:spacing w:line="360" w:lineRule="auto"/>
        <w:ind w:firstLineChars="200" w:firstLine="560"/>
        <w:rPr>
          <w:rFonts w:ascii="仿宋" w:eastAsia="仿宋" w:hAnsi="仿宋"/>
          <w:sz w:val="28"/>
          <w:szCs w:val="28"/>
        </w:rPr>
      </w:pPr>
      <w:r w:rsidRPr="006C0853">
        <w:rPr>
          <w:rFonts w:ascii="仿宋" w:eastAsia="仿宋" w:hAnsi="仿宋" w:hint="eastAsia"/>
          <w:sz w:val="28"/>
          <w:szCs w:val="28"/>
        </w:rPr>
        <w:t>2024年6月</w:t>
      </w:r>
      <w:r w:rsidR="00E547E5" w:rsidRPr="003A2276">
        <w:rPr>
          <w:rFonts w:eastAsia="仿宋"/>
          <w:sz w:val="28"/>
          <w:szCs w:val="28"/>
        </w:rPr>
        <w:t>~</w:t>
      </w:r>
      <w:r w:rsidRPr="006C0853">
        <w:rPr>
          <w:rFonts w:ascii="仿宋" w:eastAsia="仿宋" w:hAnsi="仿宋" w:hint="eastAsia"/>
          <w:sz w:val="28"/>
          <w:szCs w:val="28"/>
        </w:rPr>
        <w:t>9月</w:t>
      </w:r>
      <w:r w:rsidRPr="006C0853">
        <w:rPr>
          <w:rFonts w:ascii="仿宋" w:eastAsia="仿宋" w:hAnsi="仿宋"/>
          <w:sz w:val="28"/>
          <w:szCs w:val="28"/>
        </w:rPr>
        <w:t>——</w:t>
      </w:r>
      <w:r w:rsidR="0014502A" w:rsidRPr="006C0853">
        <w:rPr>
          <w:rFonts w:ascii="仿宋" w:eastAsia="仿宋" w:hAnsi="仿宋" w:hint="eastAsia"/>
          <w:sz w:val="28"/>
          <w:szCs w:val="28"/>
        </w:rPr>
        <w:t>征求意见：对江苏省</w:t>
      </w:r>
      <w:r w:rsidR="002838A3" w:rsidRPr="006C0853">
        <w:rPr>
          <w:rFonts w:ascii="仿宋" w:eastAsia="仿宋" w:hAnsi="仿宋" w:hint="eastAsia"/>
          <w:sz w:val="28"/>
          <w:szCs w:val="28"/>
        </w:rPr>
        <w:t>设计单位、施工单位、检测单位、建设单位</w:t>
      </w:r>
      <w:r w:rsidR="0014502A" w:rsidRPr="006C0853">
        <w:rPr>
          <w:rFonts w:ascii="仿宋" w:eastAsia="仿宋" w:hAnsi="仿宋" w:hint="eastAsia"/>
          <w:sz w:val="28"/>
          <w:szCs w:val="28"/>
        </w:rPr>
        <w:t>、</w:t>
      </w:r>
      <w:r w:rsidR="003810D6" w:rsidRPr="006C0853">
        <w:rPr>
          <w:rFonts w:ascii="仿宋" w:eastAsia="仿宋" w:hAnsi="仿宋" w:hint="eastAsia"/>
          <w:sz w:val="28"/>
          <w:szCs w:val="28"/>
        </w:rPr>
        <w:t>高等院校等24</w:t>
      </w:r>
      <w:r w:rsidR="0014502A" w:rsidRPr="006C0853">
        <w:rPr>
          <w:rFonts w:ascii="仿宋" w:eastAsia="仿宋" w:hAnsi="仿宋" w:hint="eastAsia"/>
          <w:sz w:val="28"/>
          <w:szCs w:val="28"/>
        </w:rPr>
        <w:t>家单位</w:t>
      </w:r>
      <w:r w:rsidR="004A26A2" w:rsidRPr="006C0853">
        <w:rPr>
          <w:rFonts w:ascii="仿宋" w:eastAsia="仿宋" w:hAnsi="仿宋" w:hint="eastAsia"/>
          <w:sz w:val="28"/>
          <w:szCs w:val="28"/>
        </w:rPr>
        <w:t>以</w:t>
      </w:r>
      <w:r w:rsidR="00982B37" w:rsidRPr="006C0853">
        <w:rPr>
          <w:rFonts w:ascii="仿宋" w:eastAsia="仿宋" w:hAnsi="仿宋" w:hint="eastAsia"/>
          <w:sz w:val="28"/>
          <w:szCs w:val="28"/>
        </w:rPr>
        <w:t>及网络平台</w:t>
      </w:r>
      <w:r w:rsidR="002E1CC1" w:rsidRPr="006C0853">
        <w:rPr>
          <w:rFonts w:ascii="仿宋" w:eastAsia="仿宋" w:hAnsi="仿宋" w:hint="eastAsia"/>
          <w:sz w:val="28"/>
          <w:szCs w:val="28"/>
        </w:rPr>
        <w:t>公开征求</w:t>
      </w:r>
      <w:r w:rsidR="0014502A" w:rsidRPr="006C0853">
        <w:rPr>
          <w:rFonts w:ascii="仿宋" w:eastAsia="仿宋" w:hAnsi="仿宋" w:hint="eastAsia"/>
          <w:sz w:val="28"/>
          <w:szCs w:val="28"/>
        </w:rPr>
        <w:t>意见</w:t>
      </w:r>
      <w:r w:rsidR="00F02AC8">
        <w:rPr>
          <w:rFonts w:ascii="仿宋" w:eastAsia="仿宋" w:hAnsi="仿宋" w:hint="eastAsia"/>
          <w:sz w:val="28"/>
          <w:szCs w:val="28"/>
        </w:rPr>
        <w:t>30天</w:t>
      </w:r>
      <w:r w:rsidR="0014502A" w:rsidRPr="006C0853">
        <w:rPr>
          <w:rFonts w:ascii="仿宋" w:eastAsia="仿宋" w:hAnsi="仿宋" w:hint="eastAsia"/>
          <w:sz w:val="28"/>
          <w:szCs w:val="28"/>
        </w:rPr>
        <w:t>，</w:t>
      </w:r>
      <w:r w:rsidR="0014502A" w:rsidRPr="00662EA5">
        <w:rPr>
          <w:rFonts w:ascii="仿宋" w:eastAsia="仿宋" w:hAnsi="仿宋" w:hint="eastAsia"/>
          <w:sz w:val="28"/>
          <w:szCs w:val="28"/>
        </w:rPr>
        <w:t>共收到意见</w:t>
      </w:r>
      <w:r w:rsidR="00B717D3">
        <w:rPr>
          <w:rFonts w:ascii="仿宋" w:eastAsia="仿宋" w:hAnsi="仿宋" w:hint="eastAsia"/>
          <w:sz w:val="28"/>
          <w:szCs w:val="28"/>
        </w:rPr>
        <w:t>6</w:t>
      </w:r>
      <w:r w:rsidR="007B734A">
        <w:rPr>
          <w:rFonts w:ascii="仿宋" w:eastAsia="仿宋" w:hAnsi="仿宋" w:hint="eastAsia"/>
          <w:sz w:val="28"/>
          <w:szCs w:val="28"/>
        </w:rPr>
        <w:t>1</w:t>
      </w:r>
      <w:r w:rsidR="0014502A" w:rsidRPr="00662EA5">
        <w:rPr>
          <w:rFonts w:ascii="仿宋" w:eastAsia="仿宋" w:hAnsi="仿宋" w:hint="eastAsia"/>
          <w:sz w:val="28"/>
          <w:szCs w:val="28"/>
        </w:rPr>
        <w:t>条，其中采纳</w:t>
      </w:r>
      <w:r w:rsidR="00B717D3">
        <w:rPr>
          <w:rFonts w:ascii="仿宋" w:eastAsia="仿宋" w:hAnsi="仿宋" w:hint="eastAsia"/>
          <w:sz w:val="28"/>
          <w:szCs w:val="28"/>
        </w:rPr>
        <w:t>5</w:t>
      </w:r>
      <w:r w:rsidR="007B734A">
        <w:rPr>
          <w:rFonts w:ascii="仿宋" w:eastAsia="仿宋" w:hAnsi="仿宋" w:hint="eastAsia"/>
          <w:sz w:val="28"/>
          <w:szCs w:val="28"/>
        </w:rPr>
        <w:t>9</w:t>
      </w:r>
      <w:r w:rsidR="0014502A" w:rsidRPr="00662EA5">
        <w:rPr>
          <w:rFonts w:ascii="仿宋" w:eastAsia="仿宋" w:hAnsi="仿宋" w:hint="eastAsia"/>
          <w:sz w:val="28"/>
          <w:szCs w:val="28"/>
        </w:rPr>
        <w:t>条、部分采纳</w:t>
      </w:r>
      <w:r w:rsidR="00662EA5" w:rsidRPr="00662EA5">
        <w:rPr>
          <w:rFonts w:ascii="仿宋" w:eastAsia="仿宋" w:hAnsi="仿宋" w:hint="eastAsia"/>
          <w:sz w:val="28"/>
          <w:szCs w:val="28"/>
        </w:rPr>
        <w:t>0</w:t>
      </w:r>
      <w:r w:rsidR="0014502A" w:rsidRPr="00662EA5">
        <w:rPr>
          <w:rFonts w:ascii="仿宋" w:eastAsia="仿宋" w:hAnsi="仿宋" w:hint="eastAsia"/>
          <w:sz w:val="28"/>
          <w:szCs w:val="28"/>
        </w:rPr>
        <w:t>条、未采纳</w:t>
      </w:r>
      <w:r w:rsidR="003810D6" w:rsidRPr="00662EA5">
        <w:rPr>
          <w:rFonts w:ascii="仿宋" w:eastAsia="仿宋" w:hAnsi="仿宋" w:hint="eastAsia"/>
          <w:sz w:val="28"/>
          <w:szCs w:val="28"/>
        </w:rPr>
        <w:t>2</w:t>
      </w:r>
      <w:r w:rsidR="0014502A" w:rsidRPr="00662EA5">
        <w:rPr>
          <w:rFonts w:ascii="仿宋" w:eastAsia="仿宋" w:hAnsi="仿宋" w:hint="eastAsia"/>
          <w:sz w:val="28"/>
          <w:szCs w:val="28"/>
        </w:rPr>
        <w:t>条</w:t>
      </w:r>
      <w:r w:rsidR="0014502A" w:rsidRPr="006C0853">
        <w:rPr>
          <w:rFonts w:ascii="仿宋" w:eastAsia="仿宋" w:hAnsi="仿宋" w:hint="eastAsia"/>
          <w:sz w:val="28"/>
          <w:szCs w:val="28"/>
        </w:rPr>
        <w:t>，具体意见采纳情况见标准《征求意见汇总处理表》。课题组根据反馈意见修改完善，形成标准送审材料，主要包括标准（送审讨论稿）、标准（送审讨论稿）编制说明以及标准《征求意见汇总处理表》。</w:t>
      </w:r>
    </w:p>
    <w:p w14:paraId="252FC955" w14:textId="61DB3E0B" w:rsidR="00B53CD5" w:rsidRDefault="00A611FD" w:rsidP="00B53CD5">
      <w:pPr>
        <w:spacing w:line="360" w:lineRule="auto"/>
        <w:ind w:firstLineChars="200" w:firstLine="560"/>
        <w:rPr>
          <w:rFonts w:ascii="仿宋" w:eastAsia="仿宋" w:hAnsi="仿宋"/>
          <w:sz w:val="28"/>
          <w:szCs w:val="28"/>
        </w:rPr>
      </w:pPr>
      <w:r>
        <w:rPr>
          <w:rFonts w:ascii="仿宋" w:eastAsia="仿宋" w:hAnsi="仿宋" w:hint="eastAsia"/>
          <w:sz w:val="28"/>
          <w:szCs w:val="28"/>
        </w:rPr>
        <w:t>2024年9月</w:t>
      </w:r>
      <w:r w:rsidRPr="003A2276">
        <w:rPr>
          <w:rFonts w:eastAsia="仿宋"/>
          <w:sz w:val="28"/>
          <w:szCs w:val="28"/>
        </w:rPr>
        <w:t>~</w:t>
      </w:r>
      <w:r>
        <w:rPr>
          <w:rFonts w:ascii="仿宋" w:eastAsia="仿宋" w:hAnsi="仿宋" w:hint="eastAsia"/>
          <w:sz w:val="28"/>
          <w:szCs w:val="28"/>
        </w:rPr>
        <w:t>10月</w:t>
      </w:r>
      <w:r w:rsidR="00CE094A">
        <w:rPr>
          <w:rFonts w:ascii="仿宋" w:eastAsia="仿宋" w:hAnsi="仿宋" w:hint="eastAsia"/>
          <w:sz w:val="28"/>
          <w:szCs w:val="28"/>
        </w:rPr>
        <w:t>——标准预审：</w:t>
      </w:r>
      <w:r w:rsidR="00424632" w:rsidRPr="00424632">
        <w:rPr>
          <w:rFonts w:ascii="仿宋" w:eastAsia="仿宋" w:hAnsi="仿宋" w:hint="eastAsia"/>
          <w:sz w:val="28"/>
          <w:szCs w:val="28"/>
        </w:rPr>
        <w:t>江苏省交通工程建设局邀请有关专家对标准（送审讨论稿）、标准（送审讨论稿）编制说明及标准《征求意见汇总处理表》进行预审</w:t>
      </w:r>
      <w:r w:rsidR="00424632">
        <w:rPr>
          <w:rFonts w:ascii="仿宋" w:eastAsia="仿宋" w:hAnsi="仿宋" w:hint="eastAsia"/>
          <w:sz w:val="28"/>
          <w:szCs w:val="28"/>
        </w:rPr>
        <w:t>。</w:t>
      </w:r>
      <w:r w:rsidR="00424632" w:rsidRPr="00424632">
        <w:rPr>
          <w:rFonts w:ascii="仿宋" w:eastAsia="仿宋" w:hAnsi="仿宋" w:hint="eastAsia"/>
          <w:sz w:val="28"/>
          <w:szCs w:val="28"/>
        </w:rPr>
        <w:t>课题组根据预审意见修改标准（送</w:t>
      </w:r>
      <w:r w:rsidR="00424632" w:rsidRPr="00424632">
        <w:rPr>
          <w:rFonts w:ascii="仿宋" w:eastAsia="仿宋" w:hAnsi="仿宋" w:hint="eastAsia"/>
          <w:sz w:val="28"/>
          <w:szCs w:val="28"/>
        </w:rPr>
        <w:lastRenderedPageBreak/>
        <w:t>审讨论稿）、标准（送审讨论稿）编制说明及标准《征求意见汇总处理表》，形成标准送审材料。</w:t>
      </w:r>
    </w:p>
    <w:p w14:paraId="23D778EA" w14:textId="777DDC40" w:rsidR="00B53CD5" w:rsidRDefault="00B53CD5" w:rsidP="00B53CD5">
      <w:pPr>
        <w:spacing w:line="360" w:lineRule="auto"/>
        <w:ind w:firstLineChars="200" w:firstLine="562"/>
        <w:rPr>
          <w:rFonts w:ascii="仿宋" w:eastAsia="仿宋" w:hAnsi="仿宋"/>
          <w:b/>
          <w:bCs/>
          <w:sz w:val="28"/>
          <w:szCs w:val="28"/>
        </w:rPr>
      </w:pPr>
      <w:r w:rsidRPr="006C0853">
        <w:rPr>
          <w:rFonts w:ascii="仿宋" w:eastAsia="仿宋" w:hAnsi="仿宋" w:hint="eastAsia"/>
          <w:b/>
          <w:bCs/>
          <w:sz w:val="28"/>
          <w:szCs w:val="28"/>
        </w:rPr>
        <w:t>（</w:t>
      </w:r>
      <w:r>
        <w:rPr>
          <w:rFonts w:ascii="仿宋" w:eastAsia="仿宋" w:hAnsi="仿宋" w:hint="eastAsia"/>
          <w:b/>
          <w:bCs/>
          <w:sz w:val="28"/>
          <w:szCs w:val="28"/>
        </w:rPr>
        <w:t>4</w:t>
      </w:r>
      <w:r w:rsidRPr="006C0853">
        <w:rPr>
          <w:rFonts w:ascii="仿宋" w:eastAsia="仿宋" w:hAnsi="仿宋" w:hint="eastAsia"/>
          <w:b/>
          <w:bCs/>
          <w:sz w:val="28"/>
          <w:szCs w:val="28"/>
        </w:rPr>
        <w:t>）</w:t>
      </w:r>
      <w:r>
        <w:rPr>
          <w:rFonts w:ascii="仿宋" w:eastAsia="仿宋" w:hAnsi="仿宋" w:hint="eastAsia"/>
          <w:b/>
          <w:bCs/>
          <w:sz w:val="28"/>
          <w:szCs w:val="28"/>
        </w:rPr>
        <w:t>送审</w:t>
      </w:r>
      <w:r w:rsidRPr="006C0853">
        <w:rPr>
          <w:rFonts w:ascii="仿宋" w:eastAsia="仿宋" w:hAnsi="仿宋" w:hint="eastAsia"/>
          <w:b/>
          <w:bCs/>
          <w:sz w:val="28"/>
          <w:szCs w:val="28"/>
        </w:rPr>
        <w:t>阶段</w:t>
      </w:r>
    </w:p>
    <w:p w14:paraId="0A8A0EC3" w14:textId="5FE928C7" w:rsidR="00A611FD" w:rsidRPr="006C0853" w:rsidRDefault="00B53CD5" w:rsidP="00754415">
      <w:pPr>
        <w:spacing w:line="360" w:lineRule="auto"/>
        <w:ind w:firstLineChars="200" w:firstLine="560"/>
        <w:rPr>
          <w:rFonts w:ascii="仿宋" w:eastAsia="仿宋" w:hAnsi="仿宋"/>
          <w:sz w:val="28"/>
          <w:szCs w:val="28"/>
        </w:rPr>
      </w:pPr>
      <w:r w:rsidRPr="00B53CD5">
        <w:rPr>
          <w:rFonts w:ascii="仿宋" w:eastAsia="仿宋" w:hAnsi="仿宋" w:hint="eastAsia"/>
          <w:sz w:val="28"/>
          <w:szCs w:val="28"/>
        </w:rPr>
        <w:t>202</w:t>
      </w:r>
      <w:r>
        <w:rPr>
          <w:rFonts w:ascii="仿宋" w:eastAsia="仿宋" w:hAnsi="仿宋" w:hint="eastAsia"/>
          <w:sz w:val="28"/>
          <w:szCs w:val="28"/>
        </w:rPr>
        <w:t>4</w:t>
      </w:r>
      <w:r w:rsidRPr="00B53CD5">
        <w:rPr>
          <w:rFonts w:ascii="仿宋" w:eastAsia="仿宋" w:hAnsi="仿宋" w:hint="eastAsia"/>
          <w:sz w:val="28"/>
          <w:szCs w:val="28"/>
        </w:rPr>
        <w:t>年</w:t>
      </w:r>
      <w:r>
        <w:rPr>
          <w:rFonts w:ascii="仿宋" w:eastAsia="仿宋" w:hAnsi="仿宋" w:hint="eastAsia"/>
          <w:sz w:val="28"/>
          <w:szCs w:val="28"/>
        </w:rPr>
        <w:t>11</w:t>
      </w:r>
      <w:r w:rsidRPr="00B53CD5">
        <w:rPr>
          <w:rFonts w:ascii="仿宋" w:eastAsia="仿宋" w:hAnsi="仿宋" w:hint="eastAsia"/>
          <w:sz w:val="28"/>
          <w:szCs w:val="28"/>
        </w:rPr>
        <w:t>月1日——标准审查：江苏省市场监督管理局在南京组织有关专家对本标准进行审查。</w:t>
      </w:r>
    </w:p>
    <w:p w14:paraId="6306AE4B" w14:textId="4F38D5E8" w:rsidR="000B467C" w:rsidRPr="006C0853" w:rsidRDefault="00881D8C">
      <w:pPr>
        <w:pStyle w:val="1"/>
        <w:spacing w:before="360" w:after="240" w:line="240" w:lineRule="auto"/>
        <w:rPr>
          <w:rFonts w:ascii="仿宋" w:eastAsia="仿宋" w:hAnsi="仿宋"/>
          <w:sz w:val="28"/>
          <w:szCs w:val="28"/>
          <w:lang w:val="en-US"/>
        </w:rPr>
      </w:pPr>
      <w:bookmarkStart w:id="10" w:name="_Toc179286402"/>
      <w:r w:rsidRPr="006C0853">
        <w:rPr>
          <w:rFonts w:ascii="仿宋" w:eastAsia="仿宋" w:hAnsi="仿宋"/>
          <w:sz w:val="28"/>
          <w:szCs w:val="28"/>
          <w:lang w:val="en-US"/>
        </w:rPr>
        <w:t>四、主要内容技术指标</w:t>
      </w:r>
      <w:r w:rsidR="00657B0C">
        <w:rPr>
          <w:rFonts w:ascii="仿宋" w:eastAsia="仿宋" w:hAnsi="仿宋" w:hint="eastAsia"/>
          <w:sz w:val="28"/>
          <w:szCs w:val="28"/>
          <w:lang w:val="en-US"/>
        </w:rPr>
        <w:t>确立</w:t>
      </w:r>
      <w:bookmarkEnd w:id="10"/>
    </w:p>
    <w:p w14:paraId="1259546E" w14:textId="77777777" w:rsidR="000B467C" w:rsidRPr="006C0853" w:rsidRDefault="00881D8C">
      <w:pPr>
        <w:spacing w:line="360" w:lineRule="auto"/>
        <w:ind w:firstLineChars="200" w:firstLine="562"/>
        <w:rPr>
          <w:rFonts w:ascii="仿宋" w:eastAsia="仿宋" w:hAnsi="仿宋"/>
          <w:b/>
          <w:sz w:val="28"/>
          <w:szCs w:val="28"/>
        </w:rPr>
      </w:pPr>
      <w:r w:rsidRPr="006C0853">
        <w:rPr>
          <w:rFonts w:ascii="仿宋" w:eastAsia="仿宋" w:hAnsi="仿宋"/>
          <w:b/>
          <w:sz w:val="28"/>
          <w:szCs w:val="28"/>
        </w:rPr>
        <w:t>（1）主要内容</w:t>
      </w:r>
    </w:p>
    <w:p w14:paraId="0808C9FE" w14:textId="3515C8F8" w:rsidR="000B467C" w:rsidRPr="006C0853" w:rsidRDefault="00881D8C">
      <w:pPr>
        <w:widowControl/>
        <w:tabs>
          <w:tab w:val="center" w:pos="4201"/>
          <w:tab w:val="right" w:leader="dot" w:pos="9298"/>
        </w:tabs>
        <w:autoSpaceDE w:val="0"/>
        <w:autoSpaceDN w:val="0"/>
        <w:spacing w:line="360" w:lineRule="auto"/>
        <w:ind w:firstLineChars="200" w:firstLine="560"/>
        <w:rPr>
          <w:rFonts w:ascii="仿宋" w:eastAsia="仿宋" w:hAnsi="仿宋"/>
          <w:kern w:val="0"/>
          <w:sz w:val="28"/>
          <w:szCs w:val="28"/>
        </w:rPr>
      </w:pPr>
      <w:r w:rsidRPr="006C0853">
        <w:rPr>
          <w:rFonts w:ascii="仿宋" w:eastAsia="仿宋" w:hAnsi="仿宋"/>
          <w:kern w:val="0"/>
          <w:sz w:val="28"/>
          <w:szCs w:val="28"/>
        </w:rPr>
        <w:t>本标准主要规定了改扩建工程老路沥青路面结构内部状况</w:t>
      </w:r>
      <w:r w:rsidR="00CE43DF" w:rsidRPr="006C0853">
        <w:rPr>
          <w:rFonts w:ascii="仿宋" w:eastAsia="仿宋" w:hAnsi="仿宋" w:hint="eastAsia"/>
          <w:kern w:val="0"/>
          <w:sz w:val="28"/>
          <w:szCs w:val="28"/>
        </w:rPr>
        <w:t>快速检测</w:t>
      </w:r>
      <w:r w:rsidRPr="006C0853">
        <w:rPr>
          <w:rFonts w:ascii="仿宋" w:eastAsia="仿宋" w:hAnsi="仿宋"/>
          <w:kern w:val="0"/>
          <w:sz w:val="28"/>
          <w:szCs w:val="28"/>
        </w:rPr>
        <w:t>评价指标、评</w:t>
      </w:r>
      <w:r w:rsidR="00A82752">
        <w:rPr>
          <w:rFonts w:ascii="仿宋" w:eastAsia="仿宋" w:hAnsi="仿宋" w:hint="eastAsia"/>
          <w:kern w:val="0"/>
          <w:sz w:val="28"/>
          <w:szCs w:val="28"/>
        </w:rPr>
        <w:t>定</w:t>
      </w:r>
      <w:r w:rsidRPr="006C0853">
        <w:rPr>
          <w:rFonts w:ascii="仿宋" w:eastAsia="仿宋" w:hAnsi="仿宋"/>
          <w:kern w:val="0"/>
          <w:sz w:val="28"/>
          <w:szCs w:val="28"/>
        </w:rPr>
        <w:t>等级、病害分类、检测</w:t>
      </w:r>
      <w:r w:rsidR="00C00592">
        <w:rPr>
          <w:rFonts w:ascii="仿宋" w:eastAsia="仿宋" w:hAnsi="仿宋" w:hint="eastAsia"/>
          <w:kern w:val="0"/>
          <w:sz w:val="28"/>
          <w:szCs w:val="28"/>
        </w:rPr>
        <w:t>方法</w:t>
      </w:r>
      <w:r w:rsidRPr="006C0853">
        <w:rPr>
          <w:rFonts w:ascii="仿宋" w:eastAsia="仿宋" w:hAnsi="仿宋"/>
          <w:kern w:val="0"/>
          <w:sz w:val="28"/>
          <w:szCs w:val="28"/>
        </w:rPr>
        <w:t>、评价、报告等要求。</w:t>
      </w:r>
    </w:p>
    <w:p w14:paraId="5439DA6E" w14:textId="66BC0D88" w:rsidR="000B467C" w:rsidRPr="006C0853" w:rsidRDefault="00881D8C">
      <w:pPr>
        <w:spacing w:line="360" w:lineRule="auto"/>
        <w:ind w:firstLineChars="200" w:firstLine="562"/>
        <w:rPr>
          <w:rFonts w:ascii="仿宋" w:eastAsia="仿宋" w:hAnsi="仿宋"/>
          <w:b/>
          <w:sz w:val="28"/>
          <w:szCs w:val="28"/>
        </w:rPr>
      </w:pPr>
      <w:r w:rsidRPr="006C0853">
        <w:rPr>
          <w:rFonts w:ascii="仿宋" w:eastAsia="仿宋" w:hAnsi="仿宋"/>
          <w:b/>
          <w:sz w:val="28"/>
          <w:szCs w:val="28"/>
        </w:rPr>
        <w:t>（2）</w:t>
      </w:r>
      <w:r w:rsidR="001D0A4B">
        <w:rPr>
          <w:rFonts w:ascii="仿宋" w:eastAsia="仿宋" w:hAnsi="仿宋" w:hint="eastAsia"/>
          <w:b/>
          <w:sz w:val="28"/>
          <w:szCs w:val="28"/>
        </w:rPr>
        <w:t>主要内容</w:t>
      </w:r>
      <w:r w:rsidRPr="006C0853">
        <w:rPr>
          <w:rFonts w:ascii="仿宋" w:eastAsia="仿宋" w:hAnsi="仿宋"/>
          <w:b/>
          <w:sz w:val="28"/>
          <w:szCs w:val="28"/>
        </w:rPr>
        <w:t>技术指标</w:t>
      </w:r>
      <w:r w:rsidR="00DF0CC1" w:rsidRPr="006C0853">
        <w:rPr>
          <w:rFonts w:ascii="仿宋" w:eastAsia="仿宋" w:hAnsi="仿宋" w:hint="eastAsia"/>
          <w:b/>
          <w:sz w:val="28"/>
          <w:szCs w:val="28"/>
        </w:rPr>
        <w:t>确立</w:t>
      </w:r>
      <w:r w:rsidRPr="006C0853">
        <w:rPr>
          <w:rFonts w:ascii="仿宋" w:eastAsia="仿宋" w:hAnsi="仿宋"/>
          <w:b/>
          <w:sz w:val="28"/>
          <w:szCs w:val="28"/>
        </w:rPr>
        <w:t>依据</w:t>
      </w:r>
    </w:p>
    <w:p w14:paraId="4A7DA0E7" w14:textId="39F60388" w:rsidR="000B467C" w:rsidRPr="006C0853" w:rsidRDefault="00881D8C">
      <w:pPr>
        <w:spacing w:line="360" w:lineRule="auto"/>
        <w:ind w:firstLineChars="200" w:firstLine="562"/>
        <w:rPr>
          <w:rFonts w:ascii="仿宋" w:eastAsia="仿宋" w:hAnsi="仿宋"/>
          <w:b/>
          <w:bCs/>
          <w:sz w:val="28"/>
          <w:szCs w:val="28"/>
        </w:rPr>
      </w:pPr>
      <w:r w:rsidRPr="006C0853">
        <w:rPr>
          <w:rFonts w:ascii="仿宋" w:eastAsia="仿宋" w:hAnsi="仿宋"/>
          <w:b/>
          <w:bCs/>
          <w:sz w:val="28"/>
          <w:szCs w:val="28"/>
        </w:rPr>
        <w:t>1）评</w:t>
      </w:r>
      <w:r w:rsidR="00A82752">
        <w:rPr>
          <w:rFonts w:ascii="仿宋" w:eastAsia="仿宋" w:hAnsi="仿宋" w:hint="eastAsia"/>
          <w:b/>
          <w:bCs/>
          <w:sz w:val="28"/>
          <w:szCs w:val="28"/>
        </w:rPr>
        <w:t>定</w:t>
      </w:r>
      <w:r w:rsidRPr="006C0853">
        <w:rPr>
          <w:rFonts w:ascii="仿宋" w:eastAsia="仿宋" w:hAnsi="仿宋"/>
          <w:b/>
          <w:bCs/>
          <w:sz w:val="28"/>
          <w:szCs w:val="28"/>
        </w:rPr>
        <w:t>等级</w:t>
      </w:r>
    </w:p>
    <w:p w14:paraId="4C59874F" w14:textId="77777777" w:rsidR="006D002B" w:rsidRDefault="00881D8C" w:rsidP="00302708">
      <w:pPr>
        <w:spacing w:line="360" w:lineRule="auto"/>
        <w:ind w:firstLineChars="200" w:firstLine="560"/>
        <w:rPr>
          <w:rFonts w:ascii="仿宋" w:eastAsia="仿宋" w:hAnsi="仿宋"/>
          <w:sz w:val="28"/>
          <w:szCs w:val="28"/>
        </w:rPr>
      </w:pPr>
      <w:r w:rsidRPr="006C0853">
        <w:rPr>
          <w:rFonts w:ascii="仿宋" w:eastAsia="仿宋" w:hAnsi="仿宋"/>
          <w:sz w:val="28"/>
          <w:szCs w:val="28"/>
        </w:rPr>
        <w:t xml:space="preserve">参考《JTG 5210—2018 </w:t>
      </w:r>
      <w:r w:rsidR="00893157" w:rsidRPr="006C0853">
        <w:rPr>
          <w:rFonts w:ascii="仿宋" w:eastAsia="仿宋" w:hAnsi="仿宋"/>
          <w:sz w:val="28"/>
          <w:szCs w:val="28"/>
        </w:rPr>
        <w:t xml:space="preserve"> </w:t>
      </w:r>
      <w:r w:rsidRPr="006C0853">
        <w:rPr>
          <w:rFonts w:ascii="仿宋" w:eastAsia="仿宋" w:hAnsi="仿宋"/>
          <w:sz w:val="28"/>
          <w:szCs w:val="28"/>
        </w:rPr>
        <w:t>公路技术状况评定标准》公路技术状况</w:t>
      </w:r>
      <w:bookmarkStart w:id="11" w:name="_Hlk178502299"/>
      <w:r w:rsidRPr="006C0853">
        <w:rPr>
          <w:rFonts w:ascii="仿宋" w:eastAsia="仿宋" w:hAnsi="仿宋"/>
          <w:sz w:val="28"/>
          <w:szCs w:val="28"/>
        </w:rPr>
        <w:t>等级划分标准</w:t>
      </w:r>
      <w:bookmarkEnd w:id="11"/>
      <w:r w:rsidRPr="006C0853">
        <w:rPr>
          <w:rFonts w:ascii="仿宋" w:eastAsia="仿宋" w:hAnsi="仿宋"/>
          <w:sz w:val="28"/>
          <w:szCs w:val="28"/>
        </w:rPr>
        <w:t>，</w:t>
      </w:r>
      <w:r w:rsidR="006D002B" w:rsidRPr="0036763B">
        <w:rPr>
          <w:rFonts w:ascii="仿宋" w:eastAsia="仿宋" w:hAnsi="仿宋" w:hint="eastAsia"/>
          <w:sz w:val="28"/>
          <w:szCs w:val="28"/>
        </w:rPr>
        <w:t>等级划分依据实际工程经验总结及江苏省交通工程建设局2021年科研项目《改扩建工程老路沥青路面结构内部状况快速检测评价指标及标准研究》</w:t>
      </w:r>
      <w:r w:rsidR="006D002B">
        <w:rPr>
          <w:rFonts w:ascii="仿宋" w:eastAsia="仿宋" w:hAnsi="仿宋" w:hint="eastAsia"/>
          <w:sz w:val="28"/>
          <w:szCs w:val="28"/>
        </w:rPr>
        <w:t>。</w:t>
      </w:r>
    </w:p>
    <w:p w14:paraId="4EAE9FA4" w14:textId="54FF295D" w:rsidR="00021ADA" w:rsidRDefault="006D002B" w:rsidP="00302708">
      <w:pPr>
        <w:spacing w:line="360" w:lineRule="auto"/>
        <w:ind w:firstLineChars="200" w:firstLine="560"/>
        <w:rPr>
          <w:rFonts w:ascii="仿宋" w:eastAsia="仿宋" w:hAnsi="仿宋"/>
          <w:sz w:val="28"/>
          <w:szCs w:val="28"/>
        </w:rPr>
      </w:pPr>
      <w:r>
        <w:rPr>
          <w:rFonts w:ascii="仿宋" w:eastAsia="仿宋" w:hAnsi="仿宋" w:hint="eastAsia"/>
          <w:sz w:val="28"/>
          <w:szCs w:val="28"/>
        </w:rPr>
        <w:t>①</w:t>
      </w:r>
      <w:r w:rsidR="00021ADA" w:rsidRPr="006C0853">
        <w:rPr>
          <w:rFonts w:ascii="仿宋" w:eastAsia="仿宋" w:hAnsi="仿宋"/>
          <w:sz w:val="28"/>
          <w:szCs w:val="28"/>
        </w:rPr>
        <w:t>IPCI</w:t>
      </w:r>
      <w:r w:rsidR="00021ADA">
        <w:rPr>
          <w:rFonts w:ascii="仿宋" w:eastAsia="仿宋" w:hAnsi="仿宋" w:hint="eastAsia"/>
          <w:sz w:val="28"/>
          <w:szCs w:val="28"/>
        </w:rPr>
        <w:t>评</w:t>
      </w:r>
      <w:r w:rsidR="00A82752">
        <w:rPr>
          <w:rFonts w:ascii="仿宋" w:eastAsia="仿宋" w:hAnsi="仿宋" w:hint="eastAsia"/>
          <w:sz w:val="28"/>
          <w:szCs w:val="28"/>
        </w:rPr>
        <w:t>定</w:t>
      </w:r>
      <w:r w:rsidR="00021ADA">
        <w:rPr>
          <w:rFonts w:ascii="仿宋" w:eastAsia="仿宋" w:hAnsi="仿宋" w:hint="eastAsia"/>
          <w:sz w:val="28"/>
          <w:szCs w:val="28"/>
        </w:rPr>
        <w:t>等级编制说明</w:t>
      </w:r>
    </w:p>
    <w:p w14:paraId="0DC626B6" w14:textId="4764A28D" w:rsidR="003B4CCD" w:rsidRDefault="00881D8C" w:rsidP="00302708">
      <w:pPr>
        <w:spacing w:line="360" w:lineRule="auto"/>
        <w:ind w:firstLineChars="200" w:firstLine="560"/>
        <w:rPr>
          <w:rFonts w:ascii="仿宋" w:eastAsia="仿宋" w:hAnsi="仿宋"/>
          <w:sz w:val="28"/>
          <w:szCs w:val="28"/>
        </w:rPr>
      </w:pPr>
      <w:r w:rsidRPr="006C0853">
        <w:rPr>
          <w:rFonts w:ascii="仿宋" w:eastAsia="仿宋" w:hAnsi="仿宋"/>
          <w:sz w:val="28"/>
          <w:szCs w:val="28"/>
        </w:rPr>
        <w:t>路面结构完整性</w:t>
      </w:r>
      <w:r w:rsidR="00851511">
        <w:rPr>
          <w:rFonts w:ascii="仿宋" w:eastAsia="仿宋" w:hAnsi="仿宋" w:hint="eastAsia"/>
          <w:sz w:val="28"/>
          <w:szCs w:val="28"/>
        </w:rPr>
        <w:t>评价指标</w:t>
      </w:r>
      <w:r w:rsidR="006C0853" w:rsidRPr="006C0853">
        <w:rPr>
          <w:rFonts w:ascii="仿宋" w:eastAsia="仿宋" w:hAnsi="仿宋" w:hint="eastAsia"/>
          <w:sz w:val="28"/>
          <w:szCs w:val="28"/>
        </w:rPr>
        <w:t>（</w:t>
      </w:r>
      <w:r w:rsidRPr="006C0853">
        <w:rPr>
          <w:rFonts w:ascii="仿宋" w:eastAsia="仿宋" w:hAnsi="仿宋"/>
          <w:sz w:val="28"/>
          <w:szCs w:val="28"/>
        </w:rPr>
        <w:t>IPCI</w:t>
      </w:r>
      <w:r w:rsidR="006C0853" w:rsidRPr="006C0853">
        <w:rPr>
          <w:rFonts w:ascii="仿宋" w:eastAsia="仿宋" w:hAnsi="仿宋" w:hint="eastAsia"/>
          <w:sz w:val="28"/>
          <w:szCs w:val="28"/>
        </w:rPr>
        <w:t>）</w:t>
      </w:r>
      <w:r w:rsidRPr="006C0853">
        <w:rPr>
          <w:rFonts w:ascii="仿宋" w:eastAsia="仿宋" w:hAnsi="仿宋"/>
          <w:sz w:val="28"/>
          <w:szCs w:val="28"/>
        </w:rPr>
        <w:t>的等级划分分界值为</w:t>
      </w:r>
      <w:r w:rsidR="00703A1E" w:rsidRPr="006C0853">
        <w:rPr>
          <w:rFonts w:ascii="仿宋" w:eastAsia="仿宋" w:hAnsi="仿宋" w:hint="eastAsia"/>
          <w:sz w:val="28"/>
          <w:szCs w:val="28"/>
        </w:rPr>
        <w:t>90</w:t>
      </w:r>
      <w:r w:rsidRPr="006C0853">
        <w:rPr>
          <w:rFonts w:ascii="仿宋" w:eastAsia="仿宋" w:hAnsi="仿宋"/>
          <w:sz w:val="28"/>
          <w:szCs w:val="28"/>
        </w:rPr>
        <w:t>、7</w:t>
      </w:r>
      <w:r w:rsidR="00EE47F3" w:rsidRPr="006C0853">
        <w:rPr>
          <w:rFonts w:ascii="仿宋" w:eastAsia="仿宋" w:hAnsi="仿宋" w:hint="eastAsia"/>
          <w:sz w:val="28"/>
          <w:szCs w:val="28"/>
        </w:rPr>
        <w:t>5</w:t>
      </w:r>
      <w:r w:rsidR="00302708">
        <w:rPr>
          <w:rFonts w:ascii="仿宋" w:eastAsia="仿宋" w:hAnsi="仿宋" w:hint="eastAsia"/>
          <w:sz w:val="28"/>
          <w:szCs w:val="28"/>
        </w:rPr>
        <w:t>。</w:t>
      </w:r>
    </w:p>
    <w:p w14:paraId="0B2FE2D1" w14:textId="48574AA3" w:rsidR="00DB30E9" w:rsidRDefault="00DB30E9" w:rsidP="00721C66">
      <w:pPr>
        <w:spacing w:line="360" w:lineRule="auto"/>
        <w:ind w:firstLineChars="200" w:firstLine="560"/>
        <w:rPr>
          <w:rFonts w:ascii="仿宋" w:eastAsia="仿宋" w:hAnsi="仿宋"/>
          <w:sz w:val="28"/>
          <w:szCs w:val="28"/>
        </w:rPr>
      </w:pPr>
      <w:bookmarkStart w:id="12" w:name="_Hlk178504794"/>
      <w:r w:rsidRPr="00DB30E9">
        <w:rPr>
          <w:rFonts w:ascii="仿宋" w:eastAsia="仿宋" w:hAnsi="仿宋" w:hint="eastAsia"/>
          <w:sz w:val="28"/>
          <w:szCs w:val="28"/>
        </w:rPr>
        <w:t>考虑结构内部病害</w:t>
      </w:r>
      <w:r w:rsidR="006D3455">
        <w:rPr>
          <w:rFonts w:ascii="仿宋" w:eastAsia="仿宋" w:hAnsi="仿宋" w:hint="eastAsia"/>
          <w:sz w:val="28"/>
          <w:szCs w:val="28"/>
        </w:rPr>
        <w:t>最</w:t>
      </w:r>
      <w:r w:rsidRPr="00DB30E9">
        <w:rPr>
          <w:rFonts w:ascii="仿宋" w:eastAsia="仿宋" w:hAnsi="仿宋" w:hint="eastAsia"/>
          <w:sz w:val="28"/>
          <w:szCs w:val="28"/>
        </w:rPr>
        <w:t>不利状态，选择结构松散（重）进行评价，当每公里面层内部结构松散（重）长度小于40m时，路面内部病害相对较少，结构内部完整性较好，对应的IPCI值大于90；当每公里面层内部结构松散（重）长度在40m</w:t>
      </w:r>
      <w:r w:rsidRPr="006D3455">
        <w:rPr>
          <w:rFonts w:eastAsia="仿宋"/>
          <w:sz w:val="28"/>
          <w:szCs w:val="28"/>
        </w:rPr>
        <w:t>~</w:t>
      </w:r>
      <w:r w:rsidRPr="00DB30E9">
        <w:rPr>
          <w:rFonts w:ascii="仿宋" w:eastAsia="仿宋" w:hAnsi="仿宋" w:hint="eastAsia"/>
          <w:sz w:val="28"/>
          <w:szCs w:val="28"/>
        </w:rPr>
        <w:t>210m时，路面内部病害逐渐增加，</w:t>
      </w:r>
      <w:r w:rsidRPr="00DB30E9">
        <w:rPr>
          <w:rFonts w:ascii="仿宋" w:eastAsia="仿宋" w:hAnsi="仿宋" w:hint="eastAsia"/>
          <w:sz w:val="28"/>
          <w:szCs w:val="28"/>
        </w:rPr>
        <w:lastRenderedPageBreak/>
        <w:t>结构内部完整性一般，对应的IPCI值在75</w:t>
      </w:r>
      <w:r w:rsidRPr="006D3455">
        <w:rPr>
          <w:rFonts w:eastAsia="仿宋"/>
          <w:sz w:val="28"/>
          <w:szCs w:val="28"/>
        </w:rPr>
        <w:t>~</w:t>
      </w:r>
      <w:r w:rsidRPr="00DB30E9">
        <w:rPr>
          <w:rFonts w:ascii="仿宋" w:eastAsia="仿宋" w:hAnsi="仿宋" w:hint="eastAsia"/>
          <w:sz w:val="28"/>
          <w:szCs w:val="28"/>
        </w:rPr>
        <w:t>90之间（其中210m结构松散（重）病害长度对应的IPCI值为75）；当每公里面层内部结构松散（重）长度大于210m时，路面内部病害显著增加，结构内部完整性较差，对应的IPCI值小于75。</w:t>
      </w:r>
    </w:p>
    <w:p w14:paraId="57D73232" w14:textId="5A724DDD" w:rsidR="006D3455" w:rsidRDefault="006D3455" w:rsidP="00721C66">
      <w:pPr>
        <w:spacing w:line="360" w:lineRule="auto"/>
        <w:ind w:firstLineChars="200" w:firstLine="560"/>
        <w:rPr>
          <w:rFonts w:ascii="仿宋" w:eastAsia="仿宋" w:hAnsi="仿宋"/>
          <w:sz w:val="28"/>
          <w:szCs w:val="28"/>
        </w:rPr>
      </w:pPr>
      <w:r w:rsidRPr="006D3455">
        <w:rPr>
          <w:rFonts w:ascii="仿宋" w:eastAsia="仿宋" w:hAnsi="仿宋" w:hint="eastAsia"/>
          <w:sz w:val="28"/>
          <w:szCs w:val="28"/>
        </w:rPr>
        <w:t>结合沪武、连淮及</w:t>
      </w:r>
      <w:proofErr w:type="gramStart"/>
      <w:r w:rsidRPr="006D3455">
        <w:rPr>
          <w:rFonts w:ascii="仿宋" w:eastAsia="仿宋" w:hAnsi="仿宋" w:hint="eastAsia"/>
          <w:sz w:val="28"/>
          <w:szCs w:val="28"/>
        </w:rPr>
        <w:t>平广改</w:t>
      </w:r>
      <w:proofErr w:type="gramEnd"/>
      <w:r w:rsidRPr="006D3455">
        <w:rPr>
          <w:rFonts w:ascii="仿宋" w:eastAsia="仿宋" w:hAnsi="仿宋" w:hint="eastAsia"/>
          <w:sz w:val="28"/>
          <w:szCs w:val="28"/>
        </w:rPr>
        <w:t>扩建施工图设计时老路取芯情况分析，</w:t>
      </w:r>
      <w:proofErr w:type="gramStart"/>
      <w:r w:rsidRPr="006D3455">
        <w:rPr>
          <w:rFonts w:ascii="仿宋" w:eastAsia="仿宋" w:hAnsi="仿宋" w:hint="eastAsia"/>
          <w:sz w:val="28"/>
          <w:szCs w:val="28"/>
        </w:rPr>
        <w:t>连淮及平广的</w:t>
      </w:r>
      <w:proofErr w:type="gramEnd"/>
      <w:r w:rsidRPr="006D3455">
        <w:rPr>
          <w:rFonts w:ascii="仿宋" w:eastAsia="仿宋" w:hAnsi="仿宋" w:hint="eastAsia"/>
          <w:sz w:val="28"/>
          <w:szCs w:val="28"/>
        </w:rPr>
        <w:t>结构内部完整性水平基本相当，</w:t>
      </w:r>
      <w:r>
        <w:rPr>
          <w:rFonts w:ascii="仿宋" w:eastAsia="仿宋" w:hAnsi="仿宋" w:hint="eastAsia"/>
          <w:sz w:val="28"/>
          <w:szCs w:val="28"/>
        </w:rPr>
        <w:t>均</w:t>
      </w:r>
      <w:r w:rsidRPr="006D3455">
        <w:rPr>
          <w:rFonts w:ascii="仿宋" w:eastAsia="仿宋" w:hAnsi="仿宋" w:hint="eastAsia"/>
          <w:sz w:val="28"/>
          <w:szCs w:val="28"/>
        </w:rPr>
        <w:t>较差，存在明显的结构松散病害，而沪</w:t>
      </w:r>
      <w:proofErr w:type="gramStart"/>
      <w:r w:rsidRPr="006D3455">
        <w:rPr>
          <w:rFonts w:ascii="仿宋" w:eastAsia="仿宋" w:hAnsi="仿宋" w:hint="eastAsia"/>
          <w:sz w:val="28"/>
          <w:szCs w:val="28"/>
        </w:rPr>
        <w:t>武相对</w:t>
      </w:r>
      <w:proofErr w:type="gramEnd"/>
      <w:r w:rsidRPr="006D3455">
        <w:rPr>
          <w:rFonts w:ascii="仿宋" w:eastAsia="仿宋" w:hAnsi="仿宋" w:hint="eastAsia"/>
          <w:sz w:val="28"/>
          <w:szCs w:val="28"/>
        </w:rPr>
        <w:t>较好，以层间不良为主（见图</w:t>
      </w:r>
      <w:r>
        <w:rPr>
          <w:rFonts w:ascii="仿宋" w:eastAsia="仿宋" w:hAnsi="仿宋" w:hint="eastAsia"/>
          <w:sz w:val="28"/>
          <w:szCs w:val="28"/>
        </w:rPr>
        <w:t>2</w:t>
      </w:r>
      <w:r w:rsidRPr="006D3455">
        <w:rPr>
          <w:rFonts w:ascii="仿宋" w:eastAsia="仿宋" w:hAnsi="仿宋" w:hint="eastAsia"/>
          <w:sz w:val="28"/>
          <w:szCs w:val="28"/>
        </w:rPr>
        <w:t>）。按照IPCI评</w:t>
      </w:r>
      <w:r w:rsidR="00A82752">
        <w:rPr>
          <w:rFonts w:ascii="仿宋" w:eastAsia="仿宋" w:hAnsi="仿宋" w:hint="eastAsia"/>
          <w:sz w:val="28"/>
          <w:szCs w:val="28"/>
        </w:rPr>
        <w:t>定</w:t>
      </w:r>
      <w:r w:rsidRPr="006D3455">
        <w:rPr>
          <w:rFonts w:ascii="仿宋" w:eastAsia="仿宋" w:hAnsi="仿宋" w:hint="eastAsia"/>
          <w:sz w:val="28"/>
          <w:szCs w:val="28"/>
        </w:rPr>
        <w:t>等级分析可以看出，</w:t>
      </w:r>
      <w:proofErr w:type="gramStart"/>
      <w:r w:rsidRPr="006D3455">
        <w:rPr>
          <w:rFonts w:ascii="仿宋" w:eastAsia="仿宋" w:hAnsi="仿宋" w:hint="eastAsia"/>
          <w:sz w:val="28"/>
          <w:szCs w:val="28"/>
        </w:rPr>
        <w:t>平广</w:t>
      </w:r>
      <w:proofErr w:type="gramEnd"/>
      <w:r w:rsidRPr="006D3455">
        <w:rPr>
          <w:rFonts w:ascii="仿宋" w:eastAsia="仿宋" w:hAnsi="仿宋" w:hint="eastAsia"/>
          <w:sz w:val="28"/>
          <w:szCs w:val="28"/>
        </w:rPr>
        <w:t>IPCI总分为89.3（A级占比</w:t>
      </w:r>
      <w:r w:rsidR="006B1A40">
        <w:rPr>
          <w:rFonts w:ascii="仿宋" w:eastAsia="仿宋" w:hAnsi="仿宋" w:hint="eastAsia"/>
          <w:sz w:val="28"/>
          <w:szCs w:val="28"/>
        </w:rPr>
        <w:t>52%</w:t>
      </w:r>
      <w:r w:rsidRPr="006D3455">
        <w:rPr>
          <w:rFonts w:ascii="仿宋" w:eastAsia="仿宋" w:hAnsi="仿宋" w:hint="eastAsia"/>
          <w:sz w:val="28"/>
          <w:szCs w:val="28"/>
        </w:rPr>
        <w:t>、B占比</w:t>
      </w:r>
      <w:r w:rsidR="006B1A40">
        <w:rPr>
          <w:rFonts w:ascii="仿宋" w:eastAsia="仿宋" w:hAnsi="仿宋" w:hint="eastAsia"/>
          <w:sz w:val="28"/>
          <w:szCs w:val="28"/>
        </w:rPr>
        <w:t>34%</w:t>
      </w:r>
      <w:r w:rsidRPr="006D3455">
        <w:rPr>
          <w:rFonts w:ascii="仿宋" w:eastAsia="仿宋" w:hAnsi="仿宋" w:hint="eastAsia"/>
          <w:sz w:val="28"/>
          <w:szCs w:val="28"/>
        </w:rPr>
        <w:t>、C级占比</w:t>
      </w:r>
      <w:r w:rsidR="006B1A40">
        <w:rPr>
          <w:rFonts w:ascii="仿宋" w:eastAsia="仿宋" w:hAnsi="仿宋" w:hint="eastAsia"/>
          <w:sz w:val="28"/>
          <w:szCs w:val="28"/>
        </w:rPr>
        <w:t>13%</w:t>
      </w:r>
      <w:r w:rsidRPr="006D3455">
        <w:rPr>
          <w:rFonts w:ascii="仿宋" w:eastAsia="仿宋" w:hAnsi="仿宋" w:hint="eastAsia"/>
          <w:sz w:val="28"/>
          <w:szCs w:val="28"/>
        </w:rPr>
        <w:t>），</w:t>
      </w:r>
      <w:proofErr w:type="gramStart"/>
      <w:r w:rsidRPr="006D3455">
        <w:rPr>
          <w:rFonts w:ascii="仿宋" w:eastAsia="仿宋" w:hAnsi="仿宋" w:hint="eastAsia"/>
          <w:sz w:val="28"/>
          <w:szCs w:val="28"/>
        </w:rPr>
        <w:t>连淮</w:t>
      </w:r>
      <w:proofErr w:type="gramEnd"/>
      <w:r w:rsidR="00E83BF2" w:rsidRPr="006D3455">
        <w:rPr>
          <w:rFonts w:ascii="仿宋" w:eastAsia="仿宋" w:hAnsi="仿宋" w:hint="eastAsia"/>
          <w:sz w:val="28"/>
          <w:szCs w:val="28"/>
        </w:rPr>
        <w:t>IPCI总分</w:t>
      </w:r>
      <w:r w:rsidRPr="006D3455">
        <w:rPr>
          <w:rFonts w:ascii="仿宋" w:eastAsia="仿宋" w:hAnsi="仿宋" w:hint="eastAsia"/>
          <w:sz w:val="28"/>
          <w:szCs w:val="28"/>
        </w:rPr>
        <w:t>为89.2（A级占比</w:t>
      </w:r>
      <w:r w:rsidR="006B1A40">
        <w:rPr>
          <w:rFonts w:ascii="仿宋" w:eastAsia="仿宋" w:hAnsi="仿宋" w:hint="eastAsia"/>
          <w:sz w:val="28"/>
          <w:szCs w:val="28"/>
        </w:rPr>
        <w:t>47%</w:t>
      </w:r>
      <w:r w:rsidRPr="006D3455">
        <w:rPr>
          <w:rFonts w:ascii="仿宋" w:eastAsia="仿宋" w:hAnsi="仿宋" w:hint="eastAsia"/>
          <w:sz w:val="28"/>
          <w:szCs w:val="28"/>
        </w:rPr>
        <w:t>、B占比</w:t>
      </w:r>
      <w:r w:rsidR="006B1A40">
        <w:rPr>
          <w:rFonts w:ascii="仿宋" w:eastAsia="仿宋" w:hAnsi="仿宋" w:hint="eastAsia"/>
          <w:sz w:val="28"/>
          <w:szCs w:val="28"/>
        </w:rPr>
        <w:t>52%</w:t>
      </w:r>
      <w:r w:rsidRPr="006D3455">
        <w:rPr>
          <w:rFonts w:ascii="仿宋" w:eastAsia="仿宋" w:hAnsi="仿宋" w:hint="eastAsia"/>
          <w:sz w:val="28"/>
          <w:szCs w:val="28"/>
        </w:rPr>
        <w:t>、C级占比</w:t>
      </w:r>
      <w:r w:rsidR="006B1A40">
        <w:rPr>
          <w:rFonts w:ascii="仿宋" w:eastAsia="仿宋" w:hAnsi="仿宋" w:hint="eastAsia"/>
          <w:sz w:val="28"/>
          <w:szCs w:val="28"/>
        </w:rPr>
        <w:t>2%</w:t>
      </w:r>
      <w:r w:rsidRPr="006D3455">
        <w:rPr>
          <w:rFonts w:ascii="仿宋" w:eastAsia="仿宋" w:hAnsi="仿宋" w:hint="eastAsia"/>
          <w:sz w:val="28"/>
          <w:szCs w:val="28"/>
        </w:rPr>
        <w:t>），沪武IPCI总分为</w:t>
      </w:r>
      <w:r w:rsidR="004A4A24">
        <w:rPr>
          <w:rFonts w:ascii="仿宋" w:eastAsia="仿宋" w:hAnsi="仿宋" w:hint="eastAsia"/>
          <w:sz w:val="28"/>
          <w:szCs w:val="28"/>
        </w:rPr>
        <w:t>92</w:t>
      </w:r>
      <w:r w:rsidRPr="006D3455">
        <w:rPr>
          <w:rFonts w:ascii="仿宋" w:eastAsia="仿宋" w:hAnsi="仿宋" w:hint="eastAsia"/>
          <w:sz w:val="28"/>
          <w:szCs w:val="28"/>
        </w:rPr>
        <w:t>.6（A级占比</w:t>
      </w:r>
      <w:r w:rsidR="009B52A7">
        <w:rPr>
          <w:rFonts w:ascii="仿宋" w:eastAsia="仿宋" w:hAnsi="仿宋" w:hint="eastAsia"/>
          <w:sz w:val="28"/>
          <w:szCs w:val="28"/>
        </w:rPr>
        <w:t>72%</w:t>
      </w:r>
      <w:r w:rsidRPr="006D3455">
        <w:rPr>
          <w:rFonts w:ascii="仿宋" w:eastAsia="仿宋" w:hAnsi="仿宋" w:hint="eastAsia"/>
          <w:sz w:val="28"/>
          <w:szCs w:val="28"/>
        </w:rPr>
        <w:t>、B占比</w:t>
      </w:r>
      <w:r w:rsidR="009B52A7">
        <w:rPr>
          <w:rFonts w:ascii="仿宋" w:eastAsia="仿宋" w:hAnsi="仿宋" w:hint="eastAsia"/>
          <w:sz w:val="28"/>
          <w:szCs w:val="28"/>
        </w:rPr>
        <w:t>23%</w:t>
      </w:r>
      <w:r w:rsidRPr="006D3455">
        <w:rPr>
          <w:rFonts w:ascii="仿宋" w:eastAsia="仿宋" w:hAnsi="仿宋" w:hint="eastAsia"/>
          <w:sz w:val="28"/>
          <w:szCs w:val="28"/>
        </w:rPr>
        <w:t>、C级占比</w:t>
      </w:r>
      <w:r w:rsidR="009B52A7">
        <w:rPr>
          <w:rFonts w:ascii="仿宋" w:eastAsia="仿宋" w:hAnsi="仿宋" w:hint="eastAsia"/>
          <w:sz w:val="28"/>
          <w:szCs w:val="28"/>
        </w:rPr>
        <w:t>5</w:t>
      </w:r>
      <w:r w:rsidR="009B52A7">
        <w:rPr>
          <w:rFonts w:ascii="仿宋" w:eastAsia="仿宋" w:hAnsi="仿宋"/>
          <w:sz w:val="28"/>
          <w:szCs w:val="28"/>
        </w:rPr>
        <w:t>%</w:t>
      </w:r>
      <w:r w:rsidRPr="006D3455">
        <w:rPr>
          <w:rFonts w:ascii="仿宋" w:eastAsia="仿宋" w:hAnsi="仿宋" w:hint="eastAsia"/>
          <w:sz w:val="28"/>
          <w:szCs w:val="28"/>
        </w:rPr>
        <w:t>），</w:t>
      </w:r>
      <w:r w:rsidR="00E83BF2">
        <w:rPr>
          <w:rFonts w:ascii="仿宋" w:eastAsia="仿宋" w:hAnsi="仿宋" w:hint="eastAsia"/>
          <w:sz w:val="28"/>
          <w:szCs w:val="28"/>
        </w:rPr>
        <w:t>由此可以看出，</w:t>
      </w:r>
      <w:r w:rsidRPr="006D3455">
        <w:rPr>
          <w:rFonts w:ascii="仿宋" w:eastAsia="仿宋" w:hAnsi="仿宋" w:hint="eastAsia"/>
          <w:sz w:val="28"/>
          <w:szCs w:val="28"/>
        </w:rPr>
        <w:t>连淮与平广</w:t>
      </w:r>
      <w:r w:rsidR="00E83BF2">
        <w:rPr>
          <w:rFonts w:ascii="仿宋" w:eastAsia="仿宋" w:hAnsi="仿宋" w:hint="eastAsia"/>
          <w:sz w:val="28"/>
          <w:szCs w:val="28"/>
        </w:rPr>
        <w:t>IPCI值</w:t>
      </w:r>
      <w:r w:rsidRPr="006D3455">
        <w:rPr>
          <w:rFonts w:ascii="仿宋" w:eastAsia="仿宋" w:hAnsi="仿宋" w:hint="eastAsia"/>
          <w:sz w:val="28"/>
          <w:szCs w:val="28"/>
        </w:rPr>
        <w:t>基本相当，</w:t>
      </w:r>
      <w:r w:rsidR="00E83BF2">
        <w:rPr>
          <w:rFonts w:ascii="仿宋" w:eastAsia="仿宋" w:hAnsi="仿宋" w:hint="eastAsia"/>
          <w:sz w:val="28"/>
          <w:szCs w:val="28"/>
        </w:rPr>
        <w:t>均</w:t>
      </w:r>
      <w:r w:rsidRPr="006D3455">
        <w:rPr>
          <w:rFonts w:ascii="仿宋" w:eastAsia="仿宋" w:hAnsi="仿宋" w:hint="eastAsia"/>
          <w:sz w:val="28"/>
          <w:szCs w:val="28"/>
        </w:rPr>
        <w:t>较差</w:t>
      </w:r>
      <w:r w:rsidR="00E83BF2">
        <w:rPr>
          <w:rFonts w:ascii="仿宋" w:eastAsia="仿宋" w:hAnsi="仿宋" w:hint="eastAsia"/>
          <w:sz w:val="28"/>
          <w:szCs w:val="28"/>
        </w:rPr>
        <w:t>，</w:t>
      </w:r>
      <w:r w:rsidRPr="006D3455">
        <w:rPr>
          <w:rFonts w:ascii="仿宋" w:eastAsia="仿宋" w:hAnsi="仿宋" w:hint="eastAsia"/>
          <w:sz w:val="28"/>
          <w:szCs w:val="28"/>
        </w:rPr>
        <w:t>沪</w:t>
      </w:r>
      <w:proofErr w:type="gramStart"/>
      <w:r w:rsidRPr="006D3455">
        <w:rPr>
          <w:rFonts w:ascii="仿宋" w:eastAsia="仿宋" w:hAnsi="仿宋" w:hint="eastAsia"/>
          <w:sz w:val="28"/>
          <w:szCs w:val="28"/>
        </w:rPr>
        <w:t>武</w:t>
      </w:r>
      <w:r w:rsidR="00E83BF2">
        <w:rPr>
          <w:rFonts w:ascii="仿宋" w:eastAsia="仿宋" w:hAnsi="仿宋" w:hint="eastAsia"/>
          <w:sz w:val="28"/>
          <w:szCs w:val="28"/>
        </w:rPr>
        <w:t>相对</w:t>
      </w:r>
      <w:proofErr w:type="gramEnd"/>
      <w:r w:rsidR="00E83BF2">
        <w:rPr>
          <w:rFonts w:ascii="仿宋" w:eastAsia="仿宋" w:hAnsi="仿宋" w:hint="eastAsia"/>
          <w:sz w:val="28"/>
          <w:szCs w:val="28"/>
        </w:rPr>
        <w:t>较好，</w:t>
      </w:r>
      <w:r w:rsidR="00B52A8E">
        <w:rPr>
          <w:rFonts w:ascii="仿宋" w:eastAsia="仿宋" w:hAnsi="仿宋" w:hint="eastAsia"/>
          <w:sz w:val="28"/>
          <w:szCs w:val="28"/>
        </w:rPr>
        <w:t>这</w:t>
      </w:r>
      <w:r w:rsidRPr="006D3455">
        <w:rPr>
          <w:rFonts w:ascii="仿宋" w:eastAsia="仿宋" w:hAnsi="仿宋" w:hint="eastAsia"/>
          <w:sz w:val="28"/>
          <w:szCs w:val="28"/>
        </w:rPr>
        <w:t>与施工图设计老路评价结果基本一致。</w:t>
      </w:r>
      <w:r w:rsidR="00A932BC">
        <w:rPr>
          <w:rFonts w:ascii="仿宋" w:eastAsia="仿宋" w:hAnsi="仿宋" w:hint="eastAsia"/>
          <w:sz w:val="28"/>
          <w:szCs w:val="28"/>
        </w:rPr>
        <w:t>综上比较分析，本文件提出的PCI</w:t>
      </w:r>
      <w:r w:rsidR="00A932BC" w:rsidRPr="00B65195">
        <w:rPr>
          <w:rFonts w:ascii="仿宋" w:eastAsia="仿宋" w:hAnsi="仿宋" w:hint="eastAsia"/>
          <w:sz w:val="28"/>
          <w:szCs w:val="28"/>
        </w:rPr>
        <w:t>等级</w:t>
      </w:r>
      <w:r w:rsidR="00A932BC">
        <w:rPr>
          <w:rFonts w:ascii="仿宋" w:eastAsia="仿宋" w:hAnsi="仿宋" w:hint="eastAsia"/>
          <w:sz w:val="28"/>
          <w:szCs w:val="28"/>
        </w:rPr>
        <w:t>评价</w:t>
      </w:r>
      <w:r w:rsidR="00A932BC" w:rsidRPr="00B65195">
        <w:rPr>
          <w:rFonts w:ascii="仿宋" w:eastAsia="仿宋" w:hAnsi="仿宋" w:hint="eastAsia"/>
          <w:sz w:val="28"/>
          <w:szCs w:val="28"/>
        </w:rPr>
        <w:t>标准</w:t>
      </w:r>
      <w:r w:rsidR="00A932BC">
        <w:rPr>
          <w:rFonts w:ascii="仿宋" w:eastAsia="仿宋" w:hAnsi="仿宋" w:hint="eastAsia"/>
          <w:sz w:val="28"/>
          <w:szCs w:val="28"/>
        </w:rPr>
        <w:t>较为合理。</w:t>
      </w:r>
    </w:p>
    <w:p w14:paraId="16398B72" w14:textId="0179BF7C" w:rsidR="006D3455" w:rsidRDefault="009C6229" w:rsidP="00070012">
      <w:pPr>
        <w:spacing w:line="360" w:lineRule="auto"/>
        <w:jc w:val="center"/>
        <w:rPr>
          <w:rFonts w:ascii="仿宋" w:eastAsia="仿宋" w:hAnsi="仿宋"/>
          <w:sz w:val="28"/>
          <w:szCs w:val="28"/>
        </w:rPr>
      </w:pPr>
      <w:r w:rsidRPr="009C6229">
        <w:rPr>
          <w:rFonts w:ascii="仿宋" w:eastAsia="仿宋" w:hAnsi="仿宋"/>
          <w:noProof/>
          <w:sz w:val="28"/>
          <w:szCs w:val="28"/>
        </w:rPr>
        <w:drawing>
          <wp:inline distT="0" distB="0" distL="0" distR="0" wp14:anchorId="38C9FAE5" wp14:editId="0458C06A">
            <wp:extent cx="1440000" cy="528423"/>
            <wp:effectExtent l="0" t="1587" r="6667" b="6668"/>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1340" t="18325" b="49140"/>
                    <a:stretch/>
                  </pic:blipFill>
                  <pic:spPr bwMode="auto">
                    <a:xfrm rot="5400000">
                      <a:off x="0" y="0"/>
                      <a:ext cx="1440000" cy="528423"/>
                    </a:xfrm>
                    <a:prstGeom prst="rect">
                      <a:avLst/>
                    </a:prstGeom>
                    <a:noFill/>
                    <a:ln>
                      <a:noFill/>
                    </a:ln>
                    <a:extLst>
                      <a:ext uri="{53640926-AAD7-44D8-BBD7-CCE9431645EC}">
                        <a14:shadowObscured xmlns:a14="http://schemas.microsoft.com/office/drawing/2010/main"/>
                      </a:ext>
                    </a:extLst>
                  </pic:spPr>
                </pic:pic>
              </a:graphicData>
            </a:graphic>
          </wp:inline>
        </w:drawing>
      </w:r>
      <w:r w:rsidRPr="009C6229">
        <w:rPr>
          <w:rFonts w:ascii="仿宋" w:eastAsia="仿宋" w:hAnsi="仿宋"/>
          <w:noProof/>
          <w:sz w:val="28"/>
          <w:szCs w:val="28"/>
        </w:rPr>
        <w:drawing>
          <wp:inline distT="0" distB="0" distL="0" distR="0" wp14:anchorId="30E43D6F" wp14:editId="0599A0D6">
            <wp:extent cx="1440000" cy="483814"/>
            <wp:effectExtent l="1905"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5424" t="11066" r="7015" b="49706"/>
                    <a:stretch/>
                  </pic:blipFill>
                  <pic:spPr bwMode="auto">
                    <a:xfrm rot="5400000">
                      <a:off x="0" y="0"/>
                      <a:ext cx="1440000" cy="483814"/>
                    </a:xfrm>
                    <a:prstGeom prst="rect">
                      <a:avLst/>
                    </a:prstGeom>
                    <a:noFill/>
                    <a:ln>
                      <a:noFill/>
                    </a:ln>
                    <a:extLst>
                      <a:ext uri="{53640926-AAD7-44D8-BBD7-CCE9431645EC}">
                        <a14:shadowObscured xmlns:a14="http://schemas.microsoft.com/office/drawing/2010/main"/>
                      </a:ext>
                    </a:extLst>
                  </pic:spPr>
                </pic:pic>
              </a:graphicData>
            </a:graphic>
          </wp:inline>
        </w:drawing>
      </w:r>
      <w:r w:rsidR="00E6138D" w:rsidRPr="009C6229">
        <w:rPr>
          <w:rFonts w:ascii="仿宋" w:eastAsia="仿宋" w:hAnsi="仿宋"/>
          <w:noProof/>
          <w:sz w:val="28"/>
          <w:szCs w:val="28"/>
        </w:rPr>
        <w:drawing>
          <wp:inline distT="0" distB="0" distL="0" distR="0" wp14:anchorId="60B9BF7A" wp14:editId="26597FA1">
            <wp:extent cx="1440000" cy="596975"/>
            <wp:effectExtent l="2223"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7478" t="17421" r="16583" b="40600"/>
                    <a:stretch/>
                  </pic:blipFill>
                  <pic:spPr bwMode="auto">
                    <a:xfrm rot="5400000">
                      <a:off x="0" y="0"/>
                      <a:ext cx="1440000" cy="596975"/>
                    </a:xfrm>
                    <a:prstGeom prst="rect">
                      <a:avLst/>
                    </a:prstGeom>
                    <a:noFill/>
                    <a:ln>
                      <a:noFill/>
                    </a:ln>
                    <a:extLst>
                      <a:ext uri="{53640926-AAD7-44D8-BBD7-CCE9431645EC}">
                        <a14:shadowObscured xmlns:a14="http://schemas.microsoft.com/office/drawing/2010/main"/>
                      </a:ext>
                    </a:extLst>
                  </pic:spPr>
                </pic:pic>
              </a:graphicData>
            </a:graphic>
          </wp:inline>
        </w:drawing>
      </w:r>
      <w:r w:rsidR="00070012">
        <w:rPr>
          <w:rFonts w:ascii="仿宋" w:eastAsia="仿宋" w:hAnsi="仿宋" w:hint="eastAsia"/>
          <w:sz w:val="28"/>
          <w:szCs w:val="28"/>
        </w:rPr>
        <w:t xml:space="preserve">　</w:t>
      </w:r>
      <w:r w:rsidR="00101656" w:rsidRPr="009544AA">
        <w:rPr>
          <w:rFonts w:ascii="仿宋" w:eastAsia="仿宋" w:hAnsi="仿宋"/>
          <w:noProof/>
          <w:sz w:val="28"/>
          <w:szCs w:val="28"/>
        </w:rPr>
        <w:drawing>
          <wp:inline distT="0" distB="0" distL="0" distR="0" wp14:anchorId="1CD95D5C" wp14:editId="59DF66A4">
            <wp:extent cx="1440000" cy="497271"/>
            <wp:effectExtent l="0" t="5080" r="3175" b="317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9535" r="11709" b="37321"/>
                    <a:stretch/>
                  </pic:blipFill>
                  <pic:spPr bwMode="auto">
                    <a:xfrm rot="5400000">
                      <a:off x="0" y="0"/>
                      <a:ext cx="1440000" cy="497271"/>
                    </a:xfrm>
                    <a:prstGeom prst="rect">
                      <a:avLst/>
                    </a:prstGeom>
                    <a:noFill/>
                    <a:ln>
                      <a:noFill/>
                    </a:ln>
                    <a:extLst>
                      <a:ext uri="{53640926-AAD7-44D8-BBD7-CCE9431645EC}">
                        <a14:shadowObscured xmlns:a14="http://schemas.microsoft.com/office/drawing/2010/main"/>
                      </a:ext>
                    </a:extLst>
                  </pic:spPr>
                </pic:pic>
              </a:graphicData>
            </a:graphic>
          </wp:inline>
        </w:drawing>
      </w:r>
      <w:r w:rsidR="00101656" w:rsidRPr="009544AA">
        <w:rPr>
          <w:rFonts w:ascii="仿宋" w:eastAsia="仿宋" w:hAnsi="仿宋"/>
          <w:noProof/>
          <w:sz w:val="28"/>
          <w:szCs w:val="28"/>
        </w:rPr>
        <w:drawing>
          <wp:inline distT="0" distB="0" distL="0" distR="0" wp14:anchorId="7060E353" wp14:editId="4FFDE1E2">
            <wp:extent cx="1440000" cy="392937"/>
            <wp:effectExtent l="9208"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8139" t="52102" b="13789"/>
                    <a:stretch/>
                  </pic:blipFill>
                  <pic:spPr bwMode="auto">
                    <a:xfrm rot="5400000">
                      <a:off x="0" y="0"/>
                      <a:ext cx="1440000" cy="392937"/>
                    </a:xfrm>
                    <a:prstGeom prst="rect">
                      <a:avLst/>
                    </a:prstGeom>
                    <a:noFill/>
                    <a:ln>
                      <a:noFill/>
                    </a:ln>
                    <a:extLst>
                      <a:ext uri="{53640926-AAD7-44D8-BBD7-CCE9431645EC}">
                        <a14:shadowObscured xmlns:a14="http://schemas.microsoft.com/office/drawing/2010/main"/>
                      </a:ext>
                    </a:extLst>
                  </pic:spPr>
                </pic:pic>
              </a:graphicData>
            </a:graphic>
          </wp:inline>
        </w:drawing>
      </w:r>
      <w:r w:rsidR="00101656" w:rsidRPr="009544AA">
        <w:rPr>
          <w:rFonts w:ascii="仿宋" w:eastAsia="仿宋" w:hAnsi="仿宋"/>
          <w:noProof/>
          <w:sz w:val="28"/>
          <w:szCs w:val="28"/>
        </w:rPr>
        <w:drawing>
          <wp:inline distT="0" distB="0" distL="0" distR="0" wp14:anchorId="075C718A" wp14:editId="007C780E">
            <wp:extent cx="1440000" cy="698938"/>
            <wp:effectExtent l="8573"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4896" t="31974" r="23802" b="33908"/>
                    <a:stretch/>
                  </pic:blipFill>
                  <pic:spPr bwMode="auto">
                    <a:xfrm rot="5400000">
                      <a:off x="0" y="0"/>
                      <a:ext cx="1440000" cy="698938"/>
                    </a:xfrm>
                    <a:prstGeom prst="rect">
                      <a:avLst/>
                    </a:prstGeom>
                    <a:noFill/>
                    <a:ln>
                      <a:noFill/>
                    </a:ln>
                    <a:extLst>
                      <a:ext uri="{53640926-AAD7-44D8-BBD7-CCE9431645EC}">
                        <a14:shadowObscured xmlns:a14="http://schemas.microsoft.com/office/drawing/2010/main"/>
                      </a:ext>
                    </a:extLst>
                  </pic:spPr>
                </pic:pic>
              </a:graphicData>
            </a:graphic>
          </wp:inline>
        </w:drawing>
      </w:r>
      <w:r w:rsidR="00070012">
        <w:rPr>
          <w:rFonts w:ascii="仿宋" w:eastAsia="仿宋" w:hAnsi="仿宋" w:hint="eastAsia"/>
          <w:sz w:val="28"/>
          <w:szCs w:val="28"/>
        </w:rPr>
        <w:t xml:space="preserve">　</w:t>
      </w:r>
      <w:r w:rsidR="00101656" w:rsidRPr="00101656">
        <w:rPr>
          <w:rFonts w:ascii="仿宋" w:eastAsia="仿宋" w:hAnsi="仿宋"/>
          <w:noProof/>
          <w:sz w:val="28"/>
          <w:szCs w:val="28"/>
        </w:rPr>
        <w:drawing>
          <wp:inline distT="0" distB="0" distL="0" distR="0" wp14:anchorId="79C3BDBB" wp14:editId="496185A2">
            <wp:extent cx="1437814" cy="471228"/>
            <wp:effectExtent l="6985"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1973" t="19940" r="13504" b="51240"/>
                    <a:stretch/>
                  </pic:blipFill>
                  <pic:spPr bwMode="auto">
                    <a:xfrm rot="5400000">
                      <a:off x="0" y="0"/>
                      <a:ext cx="1449999" cy="475221"/>
                    </a:xfrm>
                    <a:prstGeom prst="rect">
                      <a:avLst/>
                    </a:prstGeom>
                    <a:noFill/>
                    <a:ln>
                      <a:noFill/>
                    </a:ln>
                    <a:extLst>
                      <a:ext uri="{53640926-AAD7-44D8-BBD7-CCE9431645EC}">
                        <a14:shadowObscured xmlns:a14="http://schemas.microsoft.com/office/drawing/2010/main"/>
                      </a:ext>
                    </a:extLst>
                  </pic:spPr>
                </pic:pic>
              </a:graphicData>
            </a:graphic>
          </wp:inline>
        </w:drawing>
      </w:r>
      <w:r w:rsidR="00101656" w:rsidRPr="00101656">
        <w:rPr>
          <w:rFonts w:ascii="仿宋" w:eastAsia="仿宋" w:hAnsi="仿宋"/>
          <w:noProof/>
          <w:sz w:val="28"/>
          <w:szCs w:val="28"/>
        </w:rPr>
        <w:drawing>
          <wp:inline distT="0" distB="0" distL="0" distR="0" wp14:anchorId="2409C1B9" wp14:editId="630E4934">
            <wp:extent cx="1438347" cy="475167"/>
            <wp:effectExtent l="5398"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121" t="23994" r="20015" b="38532"/>
                    <a:stretch/>
                  </pic:blipFill>
                  <pic:spPr bwMode="auto">
                    <a:xfrm rot="16200000">
                      <a:off x="0" y="0"/>
                      <a:ext cx="1447538" cy="478203"/>
                    </a:xfrm>
                    <a:prstGeom prst="rect">
                      <a:avLst/>
                    </a:prstGeom>
                    <a:noFill/>
                    <a:ln>
                      <a:noFill/>
                    </a:ln>
                    <a:extLst>
                      <a:ext uri="{53640926-AAD7-44D8-BBD7-CCE9431645EC}">
                        <a14:shadowObscured xmlns:a14="http://schemas.microsoft.com/office/drawing/2010/main"/>
                      </a:ext>
                    </a:extLst>
                  </pic:spPr>
                </pic:pic>
              </a:graphicData>
            </a:graphic>
          </wp:inline>
        </w:drawing>
      </w:r>
      <w:r w:rsidR="00101656" w:rsidRPr="00101656">
        <w:rPr>
          <w:rFonts w:ascii="仿宋" w:eastAsia="仿宋" w:hAnsi="仿宋"/>
          <w:noProof/>
          <w:sz w:val="28"/>
          <w:szCs w:val="28"/>
        </w:rPr>
        <w:drawing>
          <wp:inline distT="0" distB="0" distL="0" distR="0" wp14:anchorId="46128C04" wp14:editId="108653FA">
            <wp:extent cx="1438910" cy="510669"/>
            <wp:effectExtent l="6985"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0518" t="14462" r="15283" b="44991"/>
                    <a:stretch/>
                  </pic:blipFill>
                  <pic:spPr bwMode="auto">
                    <a:xfrm rot="16200000">
                      <a:off x="0" y="0"/>
                      <a:ext cx="1444242" cy="512561"/>
                    </a:xfrm>
                    <a:prstGeom prst="rect">
                      <a:avLst/>
                    </a:prstGeom>
                    <a:noFill/>
                    <a:ln>
                      <a:noFill/>
                    </a:ln>
                    <a:extLst>
                      <a:ext uri="{53640926-AAD7-44D8-BBD7-CCE9431645EC}">
                        <a14:shadowObscured xmlns:a14="http://schemas.microsoft.com/office/drawing/2010/main"/>
                      </a:ext>
                    </a:extLst>
                  </pic:spPr>
                </pic:pic>
              </a:graphicData>
            </a:graphic>
          </wp:inline>
        </w:drawing>
      </w:r>
    </w:p>
    <w:p w14:paraId="0EB2D51E" w14:textId="528F30AA" w:rsidR="00070012" w:rsidRDefault="00070012" w:rsidP="00070012">
      <w:pPr>
        <w:spacing w:line="360" w:lineRule="auto"/>
        <w:rPr>
          <w:rFonts w:ascii="黑体" w:eastAsia="黑体" w:hAnsi="黑体"/>
          <w:szCs w:val="21"/>
        </w:rPr>
      </w:pPr>
      <w:r>
        <w:rPr>
          <w:rFonts w:ascii="黑体" w:eastAsia="黑体" w:hAnsi="黑体" w:hint="eastAsia"/>
          <w:szCs w:val="21"/>
        </w:rPr>
        <w:t xml:space="preserve"> </w:t>
      </w:r>
      <w:r>
        <w:rPr>
          <w:rFonts w:ascii="黑体" w:eastAsia="黑体" w:hAnsi="黑体"/>
          <w:szCs w:val="21"/>
        </w:rPr>
        <w:t xml:space="preserve">      </w:t>
      </w:r>
      <w:r>
        <w:rPr>
          <w:rFonts w:ascii="黑体" w:eastAsia="黑体" w:hAnsi="黑体" w:hint="eastAsia"/>
          <w:szCs w:val="21"/>
        </w:rPr>
        <w:t xml:space="preserve">a）平广 </w:t>
      </w:r>
      <w:r>
        <w:rPr>
          <w:rFonts w:ascii="黑体" w:eastAsia="黑体" w:hAnsi="黑体"/>
          <w:szCs w:val="21"/>
        </w:rPr>
        <w:t xml:space="preserve">                     </w:t>
      </w:r>
      <w:r>
        <w:rPr>
          <w:rFonts w:ascii="黑体" w:eastAsia="黑体" w:hAnsi="黑体" w:hint="eastAsia"/>
          <w:szCs w:val="21"/>
        </w:rPr>
        <w:t>b）</w:t>
      </w:r>
      <w:proofErr w:type="gramStart"/>
      <w:r>
        <w:rPr>
          <w:rFonts w:ascii="黑体" w:eastAsia="黑体" w:hAnsi="黑体" w:hint="eastAsia"/>
          <w:szCs w:val="21"/>
        </w:rPr>
        <w:t>连淮</w:t>
      </w:r>
      <w:proofErr w:type="gramEnd"/>
      <w:r>
        <w:rPr>
          <w:rFonts w:ascii="黑体" w:eastAsia="黑体" w:hAnsi="黑体" w:hint="eastAsia"/>
          <w:szCs w:val="21"/>
        </w:rPr>
        <w:t xml:space="preserve"> </w:t>
      </w:r>
      <w:r>
        <w:rPr>
          <w:rFonts w:ascii="黑体" w:eastAsia="黑体" w:hAnsi="黑体"/>
          <w:szCs w:val="21"/>
        </w:rPr>
        <w:t xml:space="preserve">                   </w:t>
      </w:r>
      <w:r>
        <w:rPr>
          <w:rFonts w:ascii="黑体" w:eastAsia="黑体" w:hAnsi="黑体" w:hint="eastAsia"/>
          <w:szCs w:val="21"/>
        </w:rPr>
        <w:t>c）沪武</w:t>
      </w:r>
    </w:p>
    <w:p w14:paraId="4A7E94DF" w14:textId="251A92F3" w:rsidR="009544AA" w:rsidRPr="00070012" w:rsidRDefault="00070012" w:rsidP="00070012">
      <w:pPr>
        <w:spacing w:line="360" w:lineRule="auto"/>
        <w:jc w:val="center"/>
        <w:rPr>
          <w:rFonts w:ascii="黑体" w:eastAsia="黑体" w:hAnsi="黑体"/>
          <w:szCs w:val="21"/>
        </w:rPr>
      </w:pPr>
      <w:r>
        <w:rPr>
          <w:rFonts w:ascii="黑体" w:eastAsia="黑体" w:hAnsi="黑体" w:hint="eastAsia"/>
          <w:szCs w:val="21"/>
        </w:rPr>
        <w:t>图2</w:t>
      </w:r>
      <w:r>
        <w:rPr>
          <w:rFonts w:ascii="黑体" w:eastAsia="黑体" w:hAnsi="黑体"/>
          <w:szCs w:val="21"/>
        </w:rPr>
        <w:t xml:space="preserve">  </w:t>
      </w:r>
      <w:r w:rsidRPr="00070012">
        <w:rPr>
          <w:rFonts w:ascii="黑体" w:eastAsia="黑体" w:hAnsi="黑体" w:hint="eastAsia"/>
          <w:szCs w:val="21"/>
        </w:rPr>
        <w:t>改扩建施工图设计老路取芯情况</w:t>
      </w:r>
    </w:p>
    <w:bookmarkEnd w:id="12"/>
    <w:p w14:paraId="63618A9E" w14:textId="7C3911A1" w:rsidR="00C7053D" w:rsidRDefault="006D002B">
      <w:pPr>
        <w:spacing w:line="360" w:lineRule="auto"/>
        <w:ind w:firstLineChars="200" w:firstLine="560"/>
        <w:rPr>
          <w:rFonts w:ascii="仿宋" w:eastAsia="仿宋" w:hAnsi="仿宋"/>
          <w:sz w:val="28"/>
          <w:szCs w:val="28"/>
        </w:rPr>
      </w:pPr>
      <w:r>
        <w:rPr>
          <w:rFonts w:ascii="仿宋" w:eastAsia="仿宋" w:hAnsi="仿宋" w:hint="eastAsia"/>
          <w:sz w:val="28"/>
          <w:szCs w:val="28"/>
        </w:rPr>
        <w:t>②</w:t>
      </w:r>
      <w:r w:rsidR="00C7053D">
        <w:rPr>
          <w:rFonts w:ascii="仿宋" w:eastAsia="仿宋" w:hAnsi="仿宋"/>
          <w:sz w:val="28"/>
          <w:szCs w:val="28"/>
        </w:rPr>
        <w:t>PSSI</w:t>
      </w:r>
      <w:r w:rsidR="00C7053D">
        <w:rPr>
          <w:rFonts w:ascii="仿宋" w:eastAsia="仿宋" w:hAnsi="仿宋" w:hint="eastAsia"/>
          <w:sz w:val="28"/>
          <w:szCs w:val="28"/>
        </w:rPr>
        <w:t>评</w:t>
      </w:r>
      <w:r w:rsidR="00A82752">
        <w:rPr>
          <w:rFonts w:ascii="仿宋" w:eastAsia="仿宋" w:hAnsi="仿宋" w:hint="eastAsia"/>
          <w:sz w:val="28"/>
          <w:szCs w:val="28"/>
        </w:rPr>
        <w:t>定</w:t>
      </w:r>
      <w:r w:rsidR="00C7053D">
        <w:rPr>
          <w:rFonts w:ascii="仿宋" w:eastAsia="仿宋" w:hAnsi="仿宋" w:hint="eastAsia"/>
          <w:sz w:val="28"/>
          <w:szCs w:val="28"/>
        </w:rPr>
        <w:t>等级编制说明</w:t>
      </w:r>
    </w:p>
    <w:p w14:paraId="1BB0C5ED" w14:textId="42D2A28D" w:rsidR="000A49D6" w:rsidRDefault="000A49D6">
      <w:pPr>
        <w:spacing w:line="360" w:lineRule="auto"/>
        <w:ind w:firstLineChars="200" w:firstLine="560"/>
        <w:rPr>
          <w:rFonts w:ascii="仿宋" w:eastAsia="仿宋" w:hAnsi="仿宋"/>
          <w:sz w:val="28"/>
          <w:szCs w:val="28"/>
        </w:rPr>
      </w:pPr>
      <w:r w:rsidRPr="006C0853">
        <w:rPr>
          <w:rFonts w:ascii="仿宋" w:eastAsia="仿宋" w:hAnsi="仿宋"/>
          <w:sz w:val="28"/>
          <w:szCs w:val="28"/>
        </w:rPr>
        <w:t>路面结构强度指数（PSSI）的等级划分分界值为</w:t>
      </w:r>
      <w:r>
        <w:rPr>
          <w:rFonts w:ascii="仿宋" w:eastAsia="仿宋" w:hAnsi="仿宋" w:hint="eastAsia"/>
          <w:sz w:val="28"/>
          <w:szCs w:val="28"/>
        </w:rPr>
        <w:t>80</w:t>
      </w:r>
      <w:r w:rsidRPr="006C0853">
        <w:rPr>
          <w:rFonts w:ascii="仿宋" w:eastAsia="仿宋" w:hAnsi="仿宋"/>
          <w:sz w:val="28"/>
          <w:szCs w:val="28"/>
        </w:rPr>
        <w:t>、</w:t>
      </w:r>
      <w:r>
        <w:rPr>
          <w:rFonts w:ascii="仿宋" w:eastAsia="仿宋" w:hAnsi="仿宋" w:hint="eastAsia"/>
          <w:sz w:val="28"/>
          <w:szCs w:val="28"/>
        </w:rPr>
        <w:t>7</w:t>
      </w:r>
      <w:r w:rsidRPr="006C0853">
        <w:rPr>
          <w:rFonts w:ascii="仿宋" w:eastAsia="仿宋" w:hAnsi="仿宋"/>
          <w:sz w:val="28"/>
          <w:szCs w:val="28"/>
        </w:rPr>
        <w:t>0</w:t>
      </w:r>
      <w:r w:rsidR="00D5264F">
        <w:rPr>
          <w:rFonts w:ascii="仿宋" w:eastAsia="仿宋" w:hAnsi="仿宋" w:hint="eastAsia"/>
          <w:sz w:val="28"/>
          <w:szCs w:val="28"/>
        </w:rPr>
        <w:t>。</w:t>
      </w:r>
    </w:p>
    <w:p w14:paraId="5FCCECE6" w14:textId="4F1706DA" w:rsidR="000A49D6" w:rsidRPr="006D002B" w:rsidRDefault="006D002B">
      <w:pPr>
        <w:spacing w:line="360" w:lineRule="auto"/>
        <w:ind w:firstLineChars="200" w:firstLine="560"/>
        <w:rPr>
          <w:rFonts w:ascii="仿宋" w:eastAsia="仿宋" w:hAnsi="仿宋"/>
          <w:sz w:val="28"/>
          <w:szCs w:val="28"/>
        </w:rPr>
      </w:pPr>
      <w:r w:rsidRPr="006D002B">
        <w:rPr>
          <w:rFonts w:ascii="仿宋" w:eastAsia="仿宋" w:hAnsi="仿宋" w:hint="eastAsia"/>
          <w:sz w:val="28"/>
          <w:szCs w:val="28"/>
        </w:rPr>
        <w:t>当</w:t>
      </w:r>
      <w:r w:rsidR="00CB386D">
        <w:rPr>
          <w:rFonts w:ascii="仿宋" w:eastAsia="仿宋" w:hAnsi="仿宋" w:hint="eastAsia"/>
          <w:sz w:val="28"/>
          <w:szCs w:val="28"/>
        </w:rPr>
        <w:t>老路验收</w:t>
      </w:r>
      <w:r w:rsidR="004F1534">
        <w:rPr>
          <w:rFonts w:ascii="仿宋" w:eastAsia="仿宋" w:hAnsi="仿宋" w:hint="eastAsia"/>
          <w:sz w:val="28"/>
          <w:szCs w:val="28"/>
        </w:rPr>
        <w:t>弯沉值</w:t>
      </w:r>
      <w:r w:rsidRPr="006D002B">
        <w:rPr>
          <w:rFonts w:ascii="仿宋" w:eastAsia="仿宋" w:hAnsi="仿宋" w:hint="eastAsia"/>
          <w:sz w:val="28"/>
          <w:szCs w:val="28"/>
        </w:rPr>
        <w:t>小于</w:t>
      </w:r>
      <w:r w:rsidR="000C367F">
        <w:rPr>
          <w:rFonts w:ascii="仿宋" w:eastAsia="仿宋" w:hAnsi="仿宋" w:hint="eastAsia"/>
          <w:sz w:val="28"/>
          <w:szCs w:val="28"/>
        </w:rPr>
        <w:t>26</w:t>
      </w:r>
      <w:r w:rsidRPr="006D002B">
        <w:rPr>
          <w:rFonts w:ascii="仿宋" w:eastAsia="仿宋" w:hAnsi="仿宋" w:hint="eastAsia"/>
          <w:sz w:val="28"/>
          <w:szCs w:val="28"/>
        </w:rPr>
        <w:t>时，路面结构</w:t>
      </w:r>
      <w:r w:rsidR="000826B4">
        <w:rPr>
          <w:rFonts w:ascii="仿宋" w:eastAsia="仿宋" w:hAnsi="仿宋" w:hint="eastAsia"/>
          <w:sz w:val="28"/>
          <w:szCs w:val="28"/>
        </w:rPr>
        <w:t>强度</w:t>
      </w:r>
      <w:r w:rsidRPr="006D002B">
        <w:rPr>
          <w:rFonts w:ascii="仿宋" w:eastAsia="仿宋" w:hAnsi="仿宋" w:hint="eastAsia"/>
          <w:sz w:val="28"/>
          <w:szCs w:val="28"/>
        </w:rPr>
        <w:t>较好；</w:t>
      </w:r>
      <w:r w:rsidR="00A063C5" w:rsidRPr="006D002B">
        <w:rPr>
          <w:rFonts w:ascii="仿宋" w:eastAsia="仿宋" w:hAnsi="仿宋" w:hint="eastAsia"/>
          <w:sz w:val="28"/>
          <w:szCs w:val="28"/>
        </w:rPr>
        <w:t>当</w:t>
      </w:r>
      <w:r w:rsidR="00A063C5">
        <w:rPr>
          <w:rFonts w:ascii="仿宋" w:eastAsia="仿宋" w:hAnsi="仿宋" w:hint="eastAsia"/>
          <w:sz w:val="28"/>
          <w:szCs w:val="28"/>
        </w:rPr>
        <w:t>老路验收弯沉值在26</w:t>
      </w:r>
      <w:r w:rsidR="00A063C5" w:rsidRPr="00A063C5">
        <w:rPr>
          <w:rFonts w:eastAsia="仿宋"/>
          <w:sz w:val="28"/>
          <w:szCs w:val="28"/>
        </w:rPr>
        <w:t>~</w:t>
      </w:r>
      <w:r w:rsidR="00A063C5">
        <w:rPr>
          <w:rFonts w:ascii="仿宋" w:eastAsia="仿宋" w:hAnsi="仿宋" w:hint="eastAsia"/>
          <w:sz w:val="28"/>
          <w:szCs w:val="28"/>
        </w:rPr>
        <w:t>30之间</w:t>
      </w:r>
      <w:r w:rsidR="00A063C5" w:rsidRPr="006D002B">
        <w:rPr>
          <w:rFonts w:ascii="仿宋" w:eastAsia="仿宋" w:hAnsi="仿宋" w:hint="eastAsia"/>
          <w:sz w:val="28"/>
          <w:szCs w:val="28"/>
        </w:rPr>
        <w:t>时，路面结构</w:t>
      </w:r>
      <w:r w:rsidR="00A063C5">
        <w:rPr>
          <w:rFonts w:ascii="仿宋" w:eastAsia="仿宋" w:hAnsi="仿宋" w:hint="eastAsia"/>
          <w:sz w:val="28"/>
          <w:szCs w:val="28"/>
        </w:rPr>
        <w:t>强度</w:t>
      </w:r>
      <w:r w:rsidR="0004042D">
        <w:rPr>
          <w:rFonts w:ascii="仿宋" w:eastAsia="仿宋" w:hAnsi="仿宋" w:hint="eastAsia"/>
          <w:sz w:val="28"/>
          <w:szCs w:val="28"/>
        </w:rPr>
        <w:t>适中</w:t>
      </w:r>
      <w:r w:rsidR="00A063C5" w:rsidRPr="006D002B">
        <w:rPr>
          <w:rFonts w:ascii="仿宋" w:eastAsia="仿宋" w:hAnsi="仿宋" w:hint="eastAsia"/>
          <w:sz w:val="28"/>
          <w:szCs w:val="28"/>
        </w:rPr>
        <w:t>；当</w:t>
      </w:r>
      <w:r w:rsidR="00A063C5">
        <w:rPr>
          <w:rFonts w:ascii="仿宋" w:eastAsia="仿宋" w:hAnsi="仿宋" w:hint="eastAsia"/>
          <w:sz w:val="28"/>
          <w:szCs w:val="28"/>
        </w:rPr>
        <w:t>老路验收弯沉值大于</w:t>
      </w:r>
      <w:r w:rsidR="00A063C5">
        <w:rPr>
          <w:rFonts w:ascii="仿宋" w:eastAsia="仿宋" w:hAnsi="仿宋" w:hint="eastAsia"/>
          <w:sz w:val="28"/>
          <w:szCs w:val="28"/>
        </w:rPr>
        <w:lastRenderedPageBreak/>
        <w:t>30</w:t>
      </w:r>
      <w:r w:rsidR="00A063C5" w:rsidRPr="006D002B">
        <w:rPr>
          <w:rFonts w:ascii="仿宋" w:eastAsia="仿宋" w:hAnsi="仿宋" w:hint="eastAsia"/>
          <w:sz w:val="28"/>
          <w:szCs w:val="28"/>
        </w:rPr>
        <w:t>时，路面结构</w:t>
      </w:r>
      <w:r w:rsidR="00A063C5">
        <w:rPr>
          <w:rFonts w:ascii="仿宋" w:eastAsia="仿宋" w:hAnsi="仿宋" w:hint="eastAsia"/>
          <w:sz w:val="28"/>
          <w:szCs w:val="28"/>
        </w:rPr>
        <w:t>强度</w:t>
      </w:r>
      <w:r w:rsidR="00A063C5" w:rsidRPr="006D002B">
        <w:rPr>
          <w:rFonts w:ascii="仿宋" w:eastAsia="仿宋" w:hAnsi="仿宋" w:hint="eastAsia"/>
          <w:sz w:val="28"/>
          <w:szCs w:val="28"/>
        </w:rPr>
        <w:t>较</w:t>
      </w:r>
      <w:r w:rsidR="0004042D">
        <w:rPr>
          <w:rFonts w:ascii="仿宋" w:eastAsia="仿宋" w:hAnsi="仿宋" w:hint="eastAsia"/>
          <w:sz w:val="28"/>
          <w:szCs w:val="28"/>
        </w:rPr>
        <w:t>差</w:t>
      </w:r>
      <w:r w:rsidRPr="006D002B">
        <w:rPr>
          <w:rFonts w:ascii="仿宋" w:eastAsia="仿宋" w:hAnsi="仿宋" w:hint="eastAsia"/>
          <w:sz w:val="28"/>
          <w:szCs w:val="28"/>
        </w:rPr>
        <w:t>。</w:t>
      </w:r>
      <w:r w:rsidR="00643354">
        <w:rPr>
          <w:rFonts w:ascii="仿宋" w:eastAsia="仿宋" w:hAnsi="仿宋" w:hint="eastAsia"/>
          <w:sz w:val="28"/>
          <w:szCs w:val="28"/>
        </w:rPr>
        <w:t>改扩建设计中平广、连淮的老路验收</w:t>
      </w:r>
      <w:proofErr w:type="gramStart"/>
      <w:r w:rsidR="00643354">
        <w:rPr>
          <w:rFonts w:ascii="仿宋" w:eastAsia="仿宋" w:hAnsi="仿宋" w:hint="eastAsia"/>
          <w:sz w:val="28"/>
          <w:szCs w:val="28"/>
        </w:rPr>
        <w:t>弯沉</w:t>
      </w:r>
      <w:r w:rsidR="006938B6">
        <w:rPr>
          <w:rFonts w:ascii="仿宋" w:eastAsia="仿宋" w:hAnsi="仿宋" w:hint="eastAsia"/>
          <w:sz w:val="28"/>
          <w:szCs w:val="28"/>
        </w:rPr>
        <w:t>为</w:t>
      </w:r>
      <w:proofErr w:type="gramEnd"/>
      <w:r w:rsidR="00643354">
        <w:rPr>
          <w:rFonts w:ascii="仿宋" w:eastAsia="仿宋" w:hAnsi="仿宋" w:hint="eastAsia"/>
          <w:sz w:val="28"/>
          <w:szCs w:val="28"/>
        </w:rPr>
        <w:t>30</w:t>
      </w:r>
      <w:r w:rsidR="006938B6">
        <w:rPr>
          <w:rFonts w:ascii="仿宋" w:eastAsia="仿宋" w:hAnsi="仿宋" w:hint="eastAsia"/>
          <w:sz w:val="28"/>
          <w:szCs w:val="28"/>
        </w:rPr>
        <w:t>，此时PSSI为70，评</w:t>
      </w:r>
      <w:r w:rsidR="00A82752">
        <w:rPr>
          <w:rFonts w:ascii="仿宋" w:eastAsia="仿宋" w:hAnsi="仿宋" w:hint="eastAsia"/>
          <w:sz w:val="28"/>
          <w:szCs w:val="28"/>
        </w:rPr>
        <w:t>定</w:t>
      </w:r>
      <w:r w:rsidR="006938B6">
        <w:rPr>
          <w:rFonts w:ascii="仿宋" w:eastAsia="仿宋" w:hAnsi="仿宋" w:hint="eastAsia"/>
          <w:sz w:val="28"/>
          <w:szCs w:val="28"/>
        </w:rPr>
        <w:t>等级为C</w:t>
      </w:r>
      <w:r w:rsidR="00643354">
        <w:rPr>
          <w:rFonts w:ascii="仿宋" w:eastAsia="仿宋" w:hAnsi="仿宋" w:hint="eastAsia"/>
          <w:sz w:val="28"/>
          <w:szCs w:val="28"/>
        </w:rPr>
        <w:t>。</w:t>
      </w:r>
    </w:p>
    <w:p w14:paraId="1B42235A" w14:textId="3CA2CFDA" w:rsidR="00CD6340" w:rsidRDefault="0032054E" w:rsidP="00A932BC">
      <w:pPr>
        <w:spacing w:line="360" w:lineRule="auto"/>
        <w:ind w:firstLineChars="200" w:firstLine="560"/>
        <w:rPr>
          <w:rFonts w:ascii="仿宋" w:eastAsia="仿宋" w:hAnsi="仿宋"/>
          <w:sz w:val="28"/>
          <w:szCs w:val="28"/>
        </w:rPr>
      </w:pPr>
      <w:r w:rsidRPr="0032054E">
        <w:rPr>
          <w:rFonts w:ascii="仿宋" w:eastAsia="仿宋" w:hAnsi="仿宋" w:hint="eastAsia"/>
          <w:sz w:val="28"/>
          <w:szCs w:val="28"/>
        </w:rPr>
        <w:t>按照</w:t>
      </w:r>
      <w:r>
        <w:rPr>
          <w:rFonts w:ascii="仿宋" w:eastAsia="仿宋" w:hAnsi="仿宋" w:hint="eastAsia"/>
          <w:sz w:val="28"/>
          <w:szCs w:val="28"/>
        </w:rPr>
        <w:t>PSSI</w:t>
      </w:r>
      <w:r w:rsidRPr="0032054E">
        <w:rPr>
          <w:rFonts w:ascii="仿宋" w:eastAsia="仿宋" w:hAnsi="仿宋" w:hint="eastAsia"/>
          <w:sz w:val="28"/>
          <w:szCs w:val="28"/>
        </w:rPr>
        <w:t>评</w:t>
      </w:r>
      <w:r w:rsidR="00A82752">
        <w:rPr>
          <w:rFonts w:ascii="仿宋" w:eastAsia="仿宋" w:hAnsi="仿宋" w:hint="eastAsia"/>
          <w:sz w:val="28"/>
          <w:szCs w:val="28"/>
        </w:rPr>
        <w:t>定</w:t>
      </w:r>
      <w:r w:rsidRPr="0032054E">
        <w:rPr>
          <w:rFonts w:ascii="仿宋" w:eastAsia="仿宋" w:hAnsi="仿宋" w:hint="eastAsia"/>
          <w:sz w:val="28"/>
          <w:szCs w:val="28"/>
        </w:rPr>
        <w:t>等级分析可以看出，平广</w:t>
      </w:r>
      <w:r>
        <w:rPr>
          <w:rFonts w:ascii="仿宋" w:eastAsia="仿宋" w:hAnsi="仿宋" w:hint="eastAsia"/>
          <w:sz w:val="28"/>
          <w:szCs w:val="28"/>
        </w:rPr>
        <w:t>PSSI</w:t>
      </w:r>
      <w:r w:rsidRPr="0032054E">
        <w:rPr>
          <w:rFonts w:ascii="仿宋" w:eastAsia="仿宋" w:hAnsi="仿宋" w:hint="eastAsia"/>
          <w:sz w:val="28"/>
          <w:szCs w:val="28"/>
        </w:rPr>
        <w:t>总分为8</w:t>
      </w:r>
      <w:r>
        <w:rPr>
          <w:rFonts w:ascii="仿宋" w:eastAsia="仿宋" w:hAnsi="仿宋" w:hint="eastAsia"/>
          <w:sz w:val="28"/>
          <w:szCs w:val="28"/>
        </w:rPr>
        <w:t>2</w:t>
      </w:r>
      <w:r w:rsidRPr="0032054E">
        <w:rPr>
          <w:rFonts w:ascii="仿宋" w:eastAsia="仿宋" w:hAnsi="仿宋" w:hint="eastAsia"/>
          <w:sz w:val="28"/>
          <w:szCs w:val="28"/>
        </w:rPr>
        <w:t>.</w:t>
      </w:r>
      <w:r>
        <w:rPr>
          <w:rFonts w:ascii="仿宋" w:eastAsia="仿宋" w:hAnsi="仿宋" w:hint="eastAsia"/>
          <w:sz w:val="28"/>
          <w:szCs w:val="28"/>
        </w:rPr>
        <w:t>2</w:t>
      </w:r>
      <w:r w:rsidRPr="0032054E">
        <w:rPr>
          <w:rFonts w:ascii="仿宋" w:eastAsia="仿宋" w:hAnsi="仿宋" w:hint="eastAsia"/>
          <w:sz w:val="28"/>
          <w:szCs w:val="28"/>
        </w:rPr>
        <w:t>（A级占比</w:t>
      </w:r>
      <w:r>
        <w:rPr>
          <w:rFonts w:ascii="仿宋" w:eastAsia="仿宋" w:hAnsi="仿宋" w:hint="eastAsia"/>
          <w:sz w:val="28"/>
          <w:szCs w:val="28"/>
        </w:rPr>
        <w:t>65</w:t>
      </w:r>
      <w:r w:rsidRPr="0032054E">
        <w:rPr>
          <w:rFonts w:ascii="仿宋" w:eastAsia="仿宋" w:hAnsi="仿宋" w:hint="eastAsia"/>
          <w:sz w:val="28"/>
          <w:szCs w:val="28"/>
        </w:rPr>
        <w:t>%、B占比</w:t>
      </w:r>
      <w:r>
        <w:rPr>
          <w:rFonts w:ascii="仿宋" w:eastAsia="仿宋" w:hAnsi="仿宋" w:hint="eastAsia"/>
          <w:sz w:val="28"/>
          <w:szCs w:val="28"/>
        </w:rPr>
        <w:t>9</w:t>
      </w:r>
      <w:r w:rsidRPr="0032054E">
        <w:rPr>
          <w:rFonts w:ascii="仿宋" w:eastAsia="仿宋" w:hAnsi="仿宋" w:hint="eastAsia"/>
          <w:sz w:val="28"/>
          <w:szCs w:val="28"/>
        </w:rPr>
        <w:t>%、C级占比</w:t>
      </w:r>
      <w:r>
        <w:rPr>
          <w:rFonts w:ascii="仿宋" w:eastAsia="仿宋" w:hAnsi="仿宋" w:hint="eastAsia"/>
          <w:sz w:val="28"/>
          <w:szCs w:val="28"/>
        </w:rPr>
        <w:t>26</w:t>
      </w:r>
      <w:r w:rsidRPr="0032054E">
        <w:rPr>
          <w:rFonts w:ascii="仿宋" w:eastAsia="仿宋" w:hAnsi="仿宋" w:hint="eastAsia"/>
          <w:sz w:val="28"/>
          <w:szCs w:val="28"/>
        </w:rPr>
        <w:t>%），</w:t>
      </w:r>
      <w:proofErr w:type="gramStart"/>
      <w:r w:rsidRPr="0032054E">
        <w:rPr>
          <w:rFonts w:ascii="仿宋" w:eastAsia="仿宋" w:hAnsi="仿宋" w:hint="eastAsia"/>
          <w:sz w:val="28"/>
          <w:szCs w:val="28"/>
        </w:rPr>
        <w:t>连淮</w:t>
      </w:r>
      <w:proofErr w:type="gramEnd"/>
      <w:r>
        <w:rPr>
          <w:rFonts w:ascii="仿宋" w:eastAsia="仿宋" w:hAnsi="仿宋" w:hint="eastAsia"/>
          <w:sz w:val="28"/>
          <w:szCs w:val="28"/>
        </w:rPr>
        <w:t>PSSI</w:t>
      </w:r>
      <w:r w:rsidRPr="0032054E">
        <w:rPr>
          <w:rFonts w:ascii="仿宋" w:eastAsia="仿宋" w:hAnsi="仿宋" w:hint="eastAsia"/>
          <w:sz w:val="28"/>
          <w:szCs w:val="28"/>
        </w:rPr>
        <w:t>总分为8</w:t>
      </w:r>
      <w:r>
        <w:rPr>
          <w:rFonts w:ascii="仿宋" w:eastAsia="仿宋" w:hAnsi="仿宋" w:hint="eastAsia"/>
          <w:sz w:val="28"/>
          <w:szCs w:val="28"/>
        </w:rPr>
        <w:t>3</w:t>
      </w:r>
      <w:r w:rsidRPr="0032054E">
        <w:rPr>
          <w:rFonts w:ascii="仿宋" w:eastAsia="仿宋" w:hAnsi="仿宋" w:hint="eastAsia"/>
          <w:sz w:val="28"/>
          <w:szCs w:val="28"/>
        </w:rPr>
        <w:t>.</w:t>
      </w:r>
      <w:r>
        <w:rPr>
          <w:rFonts w:ascii="仿宋" w:eastAsia="仿宋" w:hAnsi="仿宋" w:hint="eastAsia"/>
          <w:sz w:val="28"/>
          <w:szCs w:val="28"/>
        </w:rPr>
        <w:t>1</w:t>
      </w:r>
      <w:r w:rsidRPr="0032054E">
        <w:rPr>
          <w:rFonts w:ascii="仿宋" w:eastAsia="仿宋" w:hAnsi="仿宋" w:hint="eastAsia"/>
          <w:sz w:val="28"/>
          <w:szCs w:val="28"/>
        </w:rPr>
        <w:t>（A级占比</w:t>
      </w:r>
      <w:r>
        <w:rPr>
          <w:rFonts w:ascii="仿宋" w:eastAsia="仿宋" w:hAnsi="仿宋" w:hint="eastAsia"/>
          <w:sz w:val="28"/>
          <w:szCs w:val="28"/>
        </w:rPr>
        <w:t>68</w:t>
      </w:r>
      <w:r w:rsidRPr="0032054E">
        <w:rPr>
          <w:rFonts w:ascii="仿宋" w:eastAsia="仿宋" w:hAnsi="仿宋" w:hint="eastAsia"/>
          <w:sz w:val="28"/>
          <w:szCs w:val="28"/>
        </w:rPr>
        <w:t>%、B占比</w:t>
      </w:r>
      <w:r>
        <w:rPr>
          <w:rFonts w:ascii="仿宋" w:eastAsia="仿宋" w:hAnsi="仿宋" w:hint="eastAsia"/>
          <w:sz w:val="28"/>
          <w:szCs w:val="28"/>
        </w:rPr>
        <w:t>15</w:t>
      </w:r>
      <w:r w:rsidRPr="0032054E">
        <w:rPr>
          <w:rFonts w:ascii="仿宋" w:eastAsia="仿宋" w:hAnsi="仿宋" w:hint="eastAsia"/>
          <w:sz w:val="28"/>
          <w:szCs w:val="28"/>
        </w:rPr>
        <w:t>%、C级占比</w:t>
      </w:r>
      <w:r>
        <w:rPr>
          <w:rFonts w:ascii="仿宋" w:eastAsia="仿宋" w:hAnsi="仿宋" w:hint="eastAsia"/>
          <w:sz w:val="28"/>
          <w:szCs w:val="28"/>
        </w:rPr>
        <w:t>17</w:t>
      </w:r>
      <w:r w:rsidRPr="0032054E">
        <w:rPr>
          <w:rFonts w:ascii="仿宋" w:eastAsia="仿宋" w:hAnsi="仿宋" w:hint="eastAsia"/>
          <w:sz w:val="28"/>
          <w:szCs w:val="28"/>
        </w:rPr>
        <w:t>%），沪武</w:t>
      </w:r>
      <w:r>
        <w:rPr>
          <w:rFonts w:ascii="仿宋" w:eastAsia="仿宋" w:hAnsi="仿宋" w:hint="eastAsia"/>
          <w:sz w:val="28"/>
          <w:szCs w:val="28"/>
        </w:rPr>
        <w:t>PSSI</w:t>
      </w:r>
      <w:r w:rsidRPr="0032054E">
        <w:rPr>
          <w:rFonts w:ascii="仿宋" w:eastAsia="仿宋" w:hAnsi="仿宋" w:hint="eastAsia"/>
          <w:sz w:val="28"/>
          <w:szCs w:val="28"/>
        </w:rPr>
        <w:t>总分为</w:t>
      </w:r>
      <w:r>
        <w:rPr>
          <w:rFonts w:ascii="仿宋" w:eastAsia="仿宋" w:hAnsi="仿宋" w:hint="eastAsia"/>
          <w:sz w:val="28"/>
          <w:szCs w:val="28"/>
        </w:rPr>
        <w:t>89.3</w:t>
      </w:r>
      <w:r w:rsidRPr="0032054E">
        <w:rPr>
          <w:rFonts w:ascii="仿宋" w:eastAsia="仿宋" w:hAnsi="仿宋" w:hint="eastAsia"/>
          <w:sz w:val="28"/>
          <w:szCs w:val="28"/>
        </w:rPr>
        <w:t>（A级占比</w:t>
      </w:r>
      <w:r>
        <w:rPr>
          <w:rFonts w:ascii="仿宋" w:eastAsia="仿宋" w:hAnsi="仿宋" w:hint="eastAsia"/>
          <w:sz w:val="28"/>
          <w:szCs w:val="28"/>
        </w:rPr>
        <w:t>89</w:t>
      </w:r>
      <w:r w:rsidRPr="0032054E">
        <w:rPr>
          <w:rFonts w:ascii="仿宋" w:eastAsia="仿宋" w:hAnsi="仿宋" w:hint="eastAsia"/>
          <w:sz w:val="28"/>
          <w:szCs w:val="28"/>
        </w:rPr>
        <w:t>%、B占比</w:t>
      </w:r>
      <w:r>
        <w:rPr>
          <w:rFonts w:ascii="仿宋" w:eastAsia="仿宋" w:hAnsi="仿宋" w:hint="eastAsia"/>
          <w:sz w:val="28"/>
          <w:szCs w:val="28"/>
        </w:rPr>
        <w:t>10</w:t>
      </w:r>
      <w:r w:rsidRPr="0032054E">
        <w:rPr>
          <w:rFonts w:ascii="仿宋" w:eastAsia="仿宋" w:hAnsi="仿宋" w:hint="eastAsia"/>
          <w:sz w:val="28"/>
          <w:szCs w:val="28"/>
        </w:rPr>
        <w:t>%、C级占比</w:t>
      </w:r>
      <w:r>
        <w:rPr>
          <w:rFonts w:ascii="仿宋" w:eastAsia="仿宋" w:hAnsi="仿宋" w:hint="eastAsia"/>
          <w:sz w:val="28"/>
          <w:szCs w:val="28"/>
        </w:rPr>
        <w:t>1</w:t>
      </w:r>
      <w:r w:rsidRPr="0032054E">
        <w:rPr>
          <w:rFonts w:ascii="仿宋" w:eastAsia="仿宋" w:hAnsi="仿宋" w:hint="eastAsia"/>
          <w:sz w:val="28"/>
          <w:szCs w:val="28"/>
        </w:rPr>
        <w:t>%），由此可以看出，连淮与平广</w:t>
      </w:r>
      <w:r w:rsidR="004C52AB">
        <w:rPr>
          <w:rFonts w:ascii="仿宋" w:eastAsia="仿宋" w:hAnsi="仿宋" w:hint="eastAsia"/>
          <w:sz w:val="28"/>
          <w:szCs w:val="28"/>
        </w:rPr>
        <w:t>PSSI</w:t>
      </w:r>
      <w:r w:rsidRPr="0032054E">
        <w:rPr>
          <w:rFonts w:ascii="仿宋" w:eastAsia="仿宋" w:hAnsi="仿宋" w:hint="eastAsia"/>
          <w:sz w:val="28"/>
          <w:szCs w:val="28"/>
        </w:rPr>
        <w:t>值基本相当，均较差，沪</w:t>
      </w:r>
      <w:proofErr w:type="gramStart"/>
      <w:r w:rsidRPr="0032054E">
        <w:rPr>
          <w:rFonts w:ascii="仿宋" w:eastAsia="仿宋" w:hAnsi="仿宋" w:hint="eastAsia"/>
          <w:sz w:val="28"/>
          <w:szCs w:val="28"/>
        </w:rPr>
        <w:t>武相对</w:t>
      </w:r>
      <w:proofErr w:type="gramEnd"/>
      <w:r w:rsidRPr="0032054E">
        <w:rPr>
          <w:rFonts w:ascii="仿宋" w:eastAsia="仿宋" w:hAnsi="仿宋" w:hint="eastAsia"/>
          <w:sz w:val="28"/>
          <w:szCs w:val="28"/>
        </w:rPr>
        <w:t>较好，这与施工图设计老路评价结果基本一致。</w:t>
      </w:r>
      <w:r w:rsidR="00CD6340">
        <w:rPr>
          <w:rFonts w:ascii="仿宋" w:eastAsia="仿宋" w:hAnsi="仿宋" w:hint="eastAsia"/>
          <w:sz w:val="28"/>
          <w:szCs w:val="28"/>
        </w:rPr>
        <w:t>综上比较分析，本文件提出的PSSI</w:t>
      </w:r>
      <w:r w:rsidR="00CD6340" w:rsidRPr="00B65195">
        <w:rPr>
          <w:rFonts w:ascii="仿宋" w:eastAsia="仿宋" w:hAnsi="仿宋" w:hint="eastAsia"/>
          <w:sz w:val="28"/>
          <w:szCs w:val="28"/>
        </w:rPr>
        <w:t>等级</w:t>
      </w:r>
      <w:r w:rsidR="00CD6340">
        <w:rPr>
          <w:rFonts w:ascii="仿宋" w:eastAsia="仿宋" w:hAnsi="仿宋" w:hint="eastAsia"/>
          <w:sz w:val="28"/>
          <w:szCs w:val="28"/>
        </w:rPr>
        <w:t>评价</w:t>
      </w:r>
      <w:r w:rsidR="00CD6340" w:rsidRPr="00B65195">
        <w:rPr>
          <w:rFonts w:ascii="仿宋" w:eastAsia="仿宋" w:hAnsi="仿宋" w:hint="eastAsia"/>
          <w:sz w:val="28"/>
          <w:szCs w:val="28"/>
        </w:rPr>
        <w:t>标准</w:t>
      </w:r>
      <w:r w:rsidR="00CD6340">
        <w:rPr>
          <w:rFonts w:ascii="仿宋" w:eastAsia="仿宋" w:hAnsi="仿宋" w:hint="eastAsia"/>
          <w:sz w:val="28"/>
          <w:szCs w:val="28"/>
        </w:rPr>
        <w:t>较为合理。</w:t>
      </w:r>
    </w:p>
    <w:p w14:paraId="4756A232" w14:textId="54A746A9" w:rsidR="000B467C" w:rsidRPr="006C0853" w:rsidRDefault="00881D8C">
      <w:pPr>
        <w:spacing w:line="360" w:lineRule="auto"/>
        <w:ind w:firstLineChars="200" w:firstLine="562"/>
        <w:rPr>
          <w:rFonts w:ascii="仿宋" w:eastAsia="仿宋" w:hAnsi="仿宋"/>
          <w:b/>
          <w:bCs/>
          <w:sz w:val="28"/>
          <w:szCs w:val="28"/>
        </w:rPr>
      </w:pPr>
      <w:r w:rsidRPr="006C0853">
        <w:rPr>
          <w:rFonts w:ascii="仿宋" w:eastAsia="仿宋" w:hAnsi="仿宋"/>
          <w:b/>
          <w:bCs/>
          <w:sz w:val="28"/>
          <w:szCs w:val="28"/>
        </w:rPr>
        <w:t>2）病害分类</w:t>
      </w:r>
    </w:p>
    <w:p w14:paraId="6199421C" w14:textId="1EFF0A83" w:rsidR="000B467C" w:rsidRPr="006C0853" w:rsidRDefault="00881D8C">
      <w:pPr>
        <w:spacing w:line="360" w:lineRule="auto"/>
        <w:ind w:firstLineChars="200" w:firstLine="560"/>
        <w:rPr>
          <w:rFonts w:ascii="仿宋" w:eastAsia="仿宋" w:hAnsi="仿宋"/>
          <w:sz w:val="28"/>
          <w:szCs w:val="28"/>
        </w:rPr>
      </w:pPr>
      <w:r w:rsidRPr="006C0853">
        <w:rPr>
          <w:rFonts w:ascii="仿宋" w:eastAsia="仿宋" w:hAnsi="仿宋"/>
          <w:sz w:val="28"/>
          <w:szCs w:val="28"/>
        </w:rPr>
        <w:t>参考本标准编制单位江苏中路工程技术研究院有公司牵头起草并已由中国公路学会发布实施的《公路沥青路面内部状况探地雷达检测技术指南》（T/CHTS 10078-2022），将</w:t>
      </w:r>
      <w:r w:rsidR="00C46BE7" w:rsidRPr="006C0853">
        <w:rPr>
          <w:rFonts w:ascii="仿宋" w:eastAsia="仿宋" w:hAnsi="仿宋" w:hint="eastAsia"/>
          <w:sz w:val="28"/>
          <w:szCs w:val="28"/>
        </w:rPr>
        <w:t>结构内部</w:t>
      </w:r>
      <w:r w:rsidRPr="006C0853">
        <w:rPr>
          <w:rFonts w:ascii="仿宋" w:eastAsia="仿宋" w:hAnsi="仿宋"/>
          <w:sz w:val="28"/>
          <w:szCs w:val="28"/>
        </w:rPr>
        <w:t>病害分类为结构松散、层间局部积水、层间结合不良及</w:t>
      </w:r>
      <w:r w:rsidR="00513D8B">
        <w:rPr>
          <w:rFonts w:ascii="仿宋" w:eastAsia="仿宋" w:hAnsi="仿宋" w:hint="eastAsia"/>
          <w:sz w:val="28"/>
          <w:szCs w:val="28"/>
        </w:rPr>
        <w:t>基层</w:t>
      </w:r>
      <w:r w:rsidRPr="006C0853">
        <w:rPr>
          <w:rFonts w:ascii="仿宋" w:eastAsia="仿宋" w:hAnsi="仿宋"/>
          <w:sz w:val="28"/>
          <w:szCs w:val="28"/>
        </w:rPr>
        <w:t>裂缝等。</w:t>
      </w:r>
    </w:p>
    <w:p w14:paraId="4F8A263B" w14:textId="1AF74474" w:rsidR="000B467C" w:rsidRPr="006C0853" w:rsidRDefault="00881D8C">
      <w:pPr>
        <w:spacing w:line="360" w:lineRule="auto"/>
        <w:ind w:firstLineChars="200" w:firstLine="560"/>
        <w:rPr>
          <w:rFonts w:ascii="仿宋" w:eastAsia="仿宋" w:hAnsi="仿宋"/>
          <w:sz w:val="28"/>
          <w:szCs w:val="28"/>
        </w:rPr>
      </w:pPr>
      <w:r w:rsidRPr="006C0853">
        <w:rPr>
          <w:rFonts w:ascii="仿宋" w:eastAsia="仿宋" w:hAnsi="仿宋"/>
          <w:sz w:val="28"/>
          <w:szCs w:val="28"/>
        </w:rPr>
        <w:t>参考《JTG 5210—2018  公路技术状况评定标准》第5.2.4条“横向裂缝应是路面上与行车方问基本垂直的裂缝，应按长度(m)计算。检测结果应用影响宽度(0.2m)换算成损坏面积”，针对</w:t>
      </w:r>
      <w:r w:rsidR="00513D8B">
        <w:rPr>
          <w:rFonts w:ascii="仿宋" w:eastAsia="仿宋" w:hAnsi="仿宋" w:hint="eastAsia"/>
          <w:sz w:val="28"/>
          <w:szCs w:val="28"/>
        </w:rPr>
        <w:t>基层</w:t>
      </w:r>
      <w:r w:rsidRPr="006C0853">
        <w:rPr>
          <w:rFonts w:ascii="仿宋" w:eastAsia="仿宋" w:hAnsi="仿宋"/>
          <w:sz w:val="28"/>
          <w:szCs w:val="28"/>
        </w:rPr>
        <w:t>裂缝病害长度计算统一采用0.2m进行统计。</w:t>
      </w:r>
    </w:p>
    <w:p w14:paraId="01E97B28" w14:textId="0581FE99" w:rsidR="000B467C" w:rsidRPr="006C0853" w:rsidRDefault="00881D8C">
      <w:pPr>
        <w:spacing w:line="360" w:lineRule="auto"/>
        <w:ind w:firstLineChars="200" w:firstLine="562"/>
        <w:rPr>
          <w:rFonts w:ascii="仿宋" w:eastAsia="仿宋" w:hAnsi="仿宋"/>
          <w:b/>
          <w:bCs/>
          <w:sz w:val="28"/>
          <w:szCs w:val="28"/>
        </w:rPr>
      </w:pPr>
      <w:r w:rsidRPr="006C0853">
        <w:rPr>
          <w:rFonts w:ascii="仿宋" w:eastAsia="仿宋" w:hAnsi="仿宋"/>
          <w:b/>
          <w:bCs/>
          <w:sz w:val="28"/>
          <w:szCs w:val="28"/>
        </w:rPr>
        <w:t>3）检测</w:t>
      </w:r>
      <w:r w:rsidR="001D7779">
        <w:rPr>
          <w:rFonts w:ascii="仿宋" w:eastAsia="仿宋" w:hAnsi="仿宋" w:hint="eastAsia"/>
          <w:b/>
          <w:bCs/>
          <w:sz w:val="28"/>
          <w:szCs w:val="28"/>
        </w:rPr>
        <w:t>方法</w:t>
      </w:r>
    </w:p>
    <w:p w14:paraId="5B3968D9" w14:textId="1BC00A48" w:rsidR="00601D16" w:rsidRPr="006C0853" w:rsidRDefault="00881D8C" w:rsidP="000E7B83">
      <w:pPr>
        <w:spacing w:line="360" w:lineRule="auto"/>
        <w:ind w:firstLineChars="200" w:firstLine="560"/>
        <w:rPr>
          <w:rFonts w:ascii="仿宋" w:eastAsia="仿宋" w:hAnsi="仿宋"/>
          <w:sz w:val="28"/>
          <w:szCs w:val="28"/>
        </w:rPr>
      </w:pPr>
      <w:r w:rsidRPr="006C0853">
        <w:rPr>
          <w:rFonts w:ascii="仿宋" w:eastAsia="仿宋" w:hAnsi="仿宋"/>
          <w:sz w:val="28"/>
          <w:szCs w:val="28"/>
        </w:rPr>
        <w:t>结构完整性检测采用</w:t>
      </w:r>
      <w:r w:rsidR="0060298D" w:rsidRPr="006C0853">
        <w:rPr>
          <w:rFonts w:ascii="仿宋" w:eastAsia="仿宋" w:hAnsi="仿宋"/>
          <w:sz w:val="28"/>
          <w:szCs w:val="28"/>
        </w:rPr>
        <w:t>车载式高速</w:t>
      </w:r>
      <w:proofErr w:type="gramStart"/>
      <w:r w:rsidR="00CA5F9B" w:rsidRPr="006C0853">
        <w:rPr>
          <w:rFonts w:ascii="仿宋" w:eastAsia="仿宋" w:hAnsi="仿宋" w:hint="eastAsia"/>
          <w:sz w:val="28"/>
          <w:szCs w:val="28"/>
        </w:rPr>
        <w:t>二维</w:t>
      </w:r>
      <w:r w:rsidR="0060298D" w:rsidRPr="006C0853">
        <w:rPr>
          <w:rFonts w:ascii="仿宋" w:eastAsia="仿宋" w:hAnsi="仿宋"/>
          <w:sz w:val="28"/>
          <w:szCs w:val="28"/>
        </w:rPr>
        <w:t>探地</w:t>
      </w:r>
      <w:proofErr w:type="gramEnd"/>
      <w:r w:rsidR="0060298D" w:rsidRPr="006C0853">
        <w:rPr>
          <w:rFonts w:ascii="仿宋" w:eastAsia="仿宋" w:hAnsi="仿宋"/>
          <w:sz w:val="28"/>
          <w:szCs w:val="28"/>
        </w:rPr>
        <w:t>雷达</w:t>
      </w:r>
      <w:r w:rsidRPr="006C0853">
        <w:rPr>
          <w:rFonts w:ascii="仿宋" w:eastAsia="仿宋" w:hAnsi="仿宋"/>
          <w:sz w:val="28"/>
          <w:szCs w:val="28"/>
        </w:rPr>
        <w:t>设备，参考本标准编制单位江苏中路工程技术研究院有公司牵头起草并已由中国公路学会发布实施的《公路沥青路面内部状况探地雷达检测技术指南》</w:t>
      </w:r>
      <w:r w:rsidRPr="006C0853">
        <w:rPr>
          <w:rFonts w:ascii="仿宋" w:eastAsia="仿宋" w:hAnsi="仿宋"/>
          <w:sz w:val="28"/>
          <w:szCs w:val="28"/>
        </w:rPr>
        <w:lastRenderedPageBreak/>
        <w:t>（T/CHTS 10078-2022）</w:t>
      </w:r>
      <w:r w:rsidR="000E7B83">
        <w:rPr>
          <w:rFonts w:ascii="仿宋" w:eastAsia="仿宋" w:hAnsi="仿宋" w:hint="eastAsia"/>
          <w:sz w:val="28"/>
          <w:szCs w:val="28"/>
        </w:rPr>
        <w:t>；</w:t>
      </w:r>
      <w:r w:rsidR="000E7B83" w:rsidRPr="006C0853">
        <w:rPr>
          <w:rFonts w:ascii="仿宋" w:eastAsia="仿宋" w:hAnsi="仿宋"/>
          <w:sz w:val="28"/>
          <w:szCs w:val="28"/>
        </w:rPr>
        <w:t>结构强度检测</w:t>
      </w:r>
      <w:r w:rsidR="000E7B83">
        <w:rPr>
          <w:rFonts w:ascii="仿宋" w:eastAsia="仿宋" w:hAnsi="仿宋" w:hint="eastAsia"/>
          <w:sz w:val="28"/>
          <w:szCs w:val="28"/>
        </w:rPr>
        <w:t>采用</w:t>
      </w:r>
      <w:r w:rsidR="000E7B83" w:rsidRPr="00A40C77">
        <w:rPr>
          <w:rFonts w:ascii="仿宋" w:eastAsia="仿宋" w:hAnsi="仿宋" w:hint="eastAsia"/>
          <w:sz w:val="28"/>
          <w:szCs w:val="28"/>
        </w:rPr>
        <w:t>激光式</w:t>
      </w:r>
      <w:proofErr w:type="gramStart"/>
      <w:r w:rsidR="000E7B83" w:rsidRPr="00A40C77">
        <w:rPr>
          <w:rFonts w:ascii="仿宋" w:eastAsia="仿宋" w:hAnsi="仿宋" w:hint="eastAsia"/>
          <w:sz w:val="28"/>
          <w:szCs w:val="28"/>
        </w:rPr>
        <w:t>高速弯沉测定</w:t>
      </w:r>
      <w:proofErr w:type="gramEnd"/>
      <w:r w:rsidR="000E7B83" w:rsidRPr="00A40C77">
        <w:rPr>
          <w:rFonts w:ascii="仿宋" w:eastAsia="仿宋" w:hAnsi="仿宋" w:hint="eastAsia"/>
          <w:sz w:val="28"/>
          <w:szCs w:val="28"/>
        </w:rPr>
        <w:t>仪</w:t>
      </w:r>
      <w:r w:rsidR="000E7B83">
        <w:rPr>
          <w:rFonts w:ascii="仿宋" w:eastAsia="仿宋" w:hAnsi="仿宋" w:hint="eastAsia"/>
          <w:sz w:val="28"/>
          <w:szCs w:val="28"/>
        </w:rPr>
        <w:t>设备，依据《</w:t>
      </w:r>
      <w:r w:rsidR="000E7B83" w:rsidRPr="00601D16">
        <w:rPr>
          <w:rFonts w:ascii="仿宋" w:eastAsia="仿宋" w:hAnsi="仿宋" w:hint="eastAsia"/>
          <w:sz w:val="28"/>
          <w:szCs w:val="28"/>
        </w:rPr>
        <w:t>JTG 3450—2019  公路路基路面现场测试规程</w:t>
      </w:r>
      <w:r w:rsidR="000E7B83">
        <w:rPr>
          <w:rFonts w:ascii="仿宋" w:eastAsia="仿宋" w:hAnsi="仿宋" w:hint="eastAsia"/>
          <w:sz w:val="28"/>
          <w:szCs w:val="28"/>
        </w:rPr>
        <w:t>》和《</w:t>
      </w:r>
      <w:r w:rsidR="000E7B83" w:rsidRPr="00601D16">
        <w:rPr>
          <w:rFonts w:ascii="仿宋" w:eastAsia="仿宋" w:hAnsi="仿宋" w:hint="eastAsia"/>
          <w:sz w:val="28"/>
          <w:szCs w:val="28"/>
        </w:rPr>
        <w:t>JTG 5210—2018  公路技术状况评定标准</w:t>
      </w:r>
      <w:r w:rsidR="000E7B83">
        <w:rPr>
          <w:rFonts w:ascii="仿宋" w:eastAsia="仿宋" w:hAnsi="仿宋" w:hint="eastAsia"/>
          <w:sz w:val="28"/>
          <w:szCs w:val="28"/>
        </w:rPr>
        <w:t>》；</w:t>
      </w:r>
      <w:r w:rsidRPr="006C0853">
        <w:rPr>
          <w:rFonts w:ascii="仿宋" w:eastAsia="仿宋" w:hAnsi="仿宋"/>
          <w:sz w:val="28"/>
          <w:szCs w:val="28"/>
        </w:rPr>
        <w:t>明确了</w:t>
      </w:r>
      <w:r w:rsidR="000E7B83">
        <w:rPr>
          <w:rFonts w:ascii="仿宋" w:eastAsia="仿宋" w:hAnsi="仿宋" w:hint="eastAsia"/>
          <w:sz w:val="28"/>
          <w:szCs w:val="28"/>
        </w:rPr>
        <w:t>基本要求、检测</w:t>
      </w:r>
      <w:r w:rsidRPr="006C0853">
        <w:rPr>
          <w:rFonts w:ascii="仿宋" w:eastAsia="仿宋" w:hAnsi="仿宋"/>
          <w:sz w:val="28"/>
          <w:szCs w:val="28"/>
        </w:rPr>
        <w:t>设备、</w:t>
      </w:r>
      <w:r w:rsidR="00545442">
        <w:rPr>
          <w:rFonts w:ascii="仿宋" w:eastAsia="仿宋" w:hAnsi="仿宋" w:hint="eastAsia"/>
          <w:sz w:val="28"/>
          <w:szCs w:val="28"/>
        </w:rPr>
        <w:t>结构完整性</w:t>
      </w:r>
      <w:r w:rsidRPr="006C0853">
        <w:rPr>
          <w:rFonts w:ascii="仿宋" w:eastAsia="仿宋" w:hAnsi="仿宋"/>
          <w:sz w:val="28"/>
          <w:szCs w:val="28"/>
        </w:rPr>
        <w:t>检测</w:t>
      </w:r>
      <w:r w:rsidR="00545442">
        <w:rPr>
          <w:rFonts w:ascii="仿宋" w:eastAsia="仿宋" w:hAnsi="仿宋" w:hint="eastAsia"/>
          <w:sz w:val="28"/>
          <w:szCs w:val="28"/>
        </w:rPr>
        <w:t>和结构强度检测</w:t>
      </w:r>
      <w:r w:rsidRPr="006C0853">
        <w:rPr>
          <w:rFonts w:ascii="仿宋" w:eastAsia="仿宋" w:hAnsi="仿宋"/>
          <w:sz w:val="28"/>
          <w:szCs w:val="28"/>
        </w:rPr>
        <w:t>等技术要求</w:t>
      </w:r>
      <w:r w:rsidR="00601D16" w:rsidRPr="006C0853">
        <w:rPr>
          <w:rFonts w:ascii="仿宋" w:eastAsia="仿宋" w:hAnsi="仿宋"/>
          <w:sz w:val="28"/>
          <w:szCs w:val="28"/>
        </w:rPr>
        <w:t>。</w:t>
      </w:r>
    </w:p>
    <w:p w14:paraId="447843E5" w14:textId="2318A57C" w:rsidR="000B467C" w:rsidRPr="006C0853" w:rsidRDefault="00881D8C">
      <w:pPr>
        <w:spacing w:line="360" w:lineRule="auto"/>
        <w:ind w:firstLineChars="200" w:firstLine="562"/>
        <w:rPr>
          <w:rFonts w:ascii="仿宋" w:eastAsia="仿宋" w:hAnsi="仿宋"/>
          <w:b/>
          <w:bCs/>
          <w:sz w:val="28"/>
          <w:szCs w:val="28"/>
        </w:rPr>
      </w:pPr>
      <w:r w:rsidRPr="006C0853">
        <w:rPr>
          <w:rFonts w:ascii="仿宋" w:eastAsia="仿宋" w:hAnsi="仿宋"/>
          <w:b/>
          <w:bCs/>
          <w:sz w:val="28"/>
          <w:szCs w:val="28"/>
        </w:rPr>
        <w:t>4）评价</w:t>
      </w:r>
    </w:p>
    <w:p w14:paraId="54D173B8" w14:textId="57B079E7" w:rsidR="000B467C" w:rsidRPr="006C0853" w:rsidRDefault="00881D8C">
      <w:pPr>
        <w:spacing w:line="360" w:lineRule="auto"/>
        <w:ind w:firstLineChars="200" w:firstLine="560"/>
        <w:rPr>
          <w:rFonts w:ascii="仿宋" w:eastAsia="仿宋" w:hAnsi="仿宋"/>
          <w:sz w:val="28"/>
          <w:szCs w:val="28"/>
        </w:rPr>
      </w:pPr>
      <w:r w:rsidRPr="006C0853">
        <w:rPr>
          <w:rFonts w:ascii="仿宋" w:eastAsia="仿宋" w:hAnsi="仿宋" w:cs="宋体" w:hint="eastAsia"/>
          <w:sz w:val="28"/>
          <w:szCs w:val="28"/>
        </w:rPr>
        <w:t>①</w:t>
      </w:r>
      <w:r w:rsidRPr="006C0853">
        <w:rPr>
          <w:rFonts w:ascii="仿宋" w:eastAsia="仿宋" w:hAnsi="仿宋"/>
          <w:sz w:val="28"/>
          <w:szCs w:val="28"/>
        </w:rPr>
        <w:t>结构完整性评价</w:t>
      </w:r>
    </w:p>
    <w:p w14:paraId="02513749" w14:textId="77777777" w:rsidR="000B467C" w:rsidRPr="006C0853" w:rsidRDefault="00881D8C">
      <w:pPr>
        <w:spacing w:line="360" w:lineRule="auto"/>
        <w:ind w:firstLineChars="200" w:firstLine="560"/>
        <w:rPr>
          <w:rFonts w:ascii="仿宋" w:eastAsia="仿宋" w:hAnsi="仿宋"/>
          <w:sz w:val="28"/>
          <w:szCs w:val="28"/>
        </w:rPr>
      </w:pPr>
      <w:r w:rsidRPr="006C0853">
        <w:rPr>
          <w:rFonts w:ascii="仿宋" w:eastAsia="仿宋" w:hAnsi="仿宋"/>
          <w:sz w:val="28"/>
          <w:szCs w:val="28"/>
        </w:rPr>
        <w:t>结构完整性评价指标采用路面内部</w:t>
      </w:r>
      <w:r w:rsidR="00F6094B">
        <w:rPr>
          <w:rFonts w:ascii="仿宋" w:eastAsia="仿宋" w:hAnsi="仿宋" w:hint="eastAsia"/>
          <w:sz w:val="28"/>
          <w:szCs w:val="28"/>
        </w:rPr>
        <w:t>破损</w:t>
      </w:r>
      <w:r w:rsidRPr="006C0853">
        <w:rPr>
          <w:rFonts w:ascii="仿宋" w:eastAsia="仿宋" w:hAnsi="仿宋"/>
          <w:sz w:val="28"/>
          <w:szCs w:val="28"/>
        </w:rPr>
        <w:t>状况指数IPCI，该指标是参考《JTG 5210—2018  公路技术状况评定标准》路</w:t>
      </w:r>
      <w:r w:rsidR="00AC7E5C">
        <w:rPr>
          <w:rFonts w:ascii="仿宋" w:eastAsia="仿宋" w:hAnsi="仿宋" w:hint="eastAsia"/>
          <w:sz w:val="28"/>
          <w:szCs w:val="28"/>
        </w:rPr>
        <w:t>面</w:t>
      </w:r>
      <w:r w:rsidR="00B3184C">
        <w:rPr>
          <w:rFonts w:ascii="仿宋" w:eastAsia="仿宋" w:hAnsi="仿宋" w:hint="eastAsia"/>
          <w:sz w:val="28"/>
          <w:szCs w:val="28"/>
        </w:rPr>
        <w:t>损坏</w:t>
      </w:r>
      <w:r w:rsidRPr="006C0853">
        <w:rPr>
          <w:rFonts w:ascii="仿宋" w:eastAsia="仿宋" w:hAnsi="仿宋"/>
          <w:sz w:val="28"/>
          <w:szCs w:val="28"/>
        </w:rPr>
        <w:t>状况指数PCI提出的。</w:t>
      </w:r>
    </w:p>
    <w:p w14:paraId="00C28C0B" w14:textId="15FEA1DD" w:rsidR="000B467C" w:rsidRPr="00AE2D6D" w:rsidRDefault="004A1A67" w:rsidP="003E3A53">
      <w:pPr>
        <w:ind w:firstLineChars="200" w:firstLine="560"/>
        <w:jc w:val="center"/>
        <w:rPr>
          <w:rFonts w:ascii="仿宋" w:eastAsia="仿宋" w:hAnsi="仿宋"/>
          <w:sz w:val="28"/>
          <w:szCs w:val="28"/>
        </w:rPr>
      </w:pPr>
      <m:oMathPara>
        <m:oMath>
          <m:r>
            <m:rPr>
              <m:sty m:val="p"/>
            </m:rPr>
            <w:rPr>
              <w:rFonts w:ascii="Cambria Math" w:eastAsia="仿宋" w:hAnsi="Cambria Math"/>
              <w:sz w:val="28"/>
              <w:szCs w:val="28"/>
            </w:rPr>
            <m:t>PCI</m:t>
          </m:r>
          <m:r>
            <w:rPr>
              <w:rFonts w:ascii="Cambria Math" w:eastAsia="仿宋" w:hAnsi="Cambria Math"/>
              <w:sz w:val="28"/>
              <w:szCs w:val="28"/>
            </w:rPr>
            <m:t>=100-</m:t>
          </m:r>
          <m:sSub>
            <m:sSubPr>
              <m:ctrlPr>
                <w:rPr>
                  <w:rFonts w:ascii="Cambria Math" w:eastAsia="仿宋" w:hAnsi="Cambria Math"/>
                  <w:iCs/>
                  <w:sz w:val="28"/>
                  <w:szCs w:val="28"/>
                </w:rPr>
              </m:ctrlPr>
            </m:sSubPr>
            <m:e>
              <m:r>
                <m:rPr>
                  <m:sty m:val="p"/>
                </m:rPr>
                <w:rPr>
                  <w:rFonts w:ascii="Cambria Math" w:eastAsia="仿宋" w:hAnsi="Cambria Math"/>
                  <w:sz w:val="28"/>
                  <w:szCs w:val="28"/>
                </w:rPr>
                <m:t>a</m:t>
              </m:r>
            </m:e>
            <m:sub>
              <m:r>
                <m:rPr>
                  <m:sty m:val="p"/>
                </m:rPr>
                <w:rPr>
                  <w:rFonts w:ascii="Cambria Math" w:eastAsia="仿宋" w:hAnsi="Cambria Math"/>
                  <w:sz w:val="28"/>
                  <w:szCs w:val="28"/>
                </w:rPr>
                <m:t>0</m:t>
              </m:r>
            </m:sub>
          </m:sSub>
          <m:sSup>
            <m:sSupPr>
              <m:ctrlPr>
                <w:rPr>
                  <w:rFonts w:ascii="Cambria Math" w:eastAsia="仿宋" w:hAnsi="Cambria Math"/>
                  <w:i/>
                  <w:sz w:val="28"/>
                  <w:szCs w:val="28"/>
                </w:rPr>
              </m:ctrlPr>
            </m:sSupPr>
            <m:e>
              <m:r>
                <w:rPr>
                  <w:rFonts w:ascii="Cambria Math" w:eastAsia="仿宋" w:hAnsi="Cambria Math"/>
                  <w:sz w:val="28"/>
                  <w:szCs w:val="28"/>
                </w:rPr>
                <m:t>DR</m:t>
              </m:r>
            </m:e>
            <m:sup>
              <m:sSub>
                <m:sSubPr>
                  <m:ctrlPr>
                    <w:rPr>
                      <w:rFonts w:ascii="Cambria Math" w:eastAsia="仿宋" w:hAnsi="Cambria Math"/>
                      <w:iCs/>
                      <w:sz w:val="28"/>
                      <w:szCs w:val="28"/>
                    </w:rPr>
                  </m:ctrlPr>
                </m:sSubPr>
                <m:e>
                  <m:r>
                    <m:rPr>
                      <m:sty m:val="p"/>
                    </m:rPr>
                    <w:rPr>
                      <w:rFonts w:ascii="Cambria Math" w:eastAsia="仿宋" w:hAnsi="Cambria Math"/>
                      <w:sz w:val="28"/>
                      <w:szCs w:val="28"/>
                    </w:rPr>
                    <m:t>a</m:t>
                  </m:r>
                </m:e>
                <m:sub>
                  <m:r>
                    <m:rPr>
                      <m:sty m:val="p"/>
                    </m:rPr>
                    <w:rPr>
                      <w:rFonts w:ascii="Cambria Math" w:eastAsia="仿宋" w:hAnsi="Cambria Math"/>
                      <w:sz w:val="28"/>
                      <w:szCs w:val="28"/>
                    </w:rPr>
                    <m:t>1</m:t>
                  </m:r>
                </m:sub>
              </m:sSub>
            </m:sup>
          </m:sSup>
        </m:oMath>
      </m:oMathPara>
    </w:p>
    <w:p w14:paraId="42832F08" w14:textId="77777777" w:rsidR="000B467C" w:rsidRPr="006C0853" w:rsidRDefault="00881D8C">
      <w:pPr>
        <w:ind w:firstLineChars="200" w:firstLine="560"/>
        <w:rPr>
          <w:rFonts w:ascii="仿宋" w:eastAsia="仿宋" w:hAnsi="仿宋"/>
          <w:sz w:val="28"/>
          <w:szCs w:val="28"/>
        </w:rPr>
      </w:pPr>
      <w:r w:rsidRPr="006C0853">
        <w:rPr>
          <w:rFonts w:ascii="仿宋" w:eastAsia="仿宋" w:hAnsi="仿宋"/>
          <w:sz w:val="28"/>
          <w:szCs w:val="28"/>
        </w:rPr>
        <w:t>式中：</w:t>
      </w:r>
    </w:p>
    <w:p w14:paraId="3DB016C0" w14:textId="01307959" w:rsidR="000B467C" w:rsidRPr="006C0853" w:rsidRDefault="004A1A67">
      <w:pPr>
        <w:ind w:firstLineChars="200" w:firstLine="560"/>
        <w:rPr>
          <w:rFonts w:ascii="仿宋" w:eastAsia="仿宋" w:hAnsi="仿宋"/>
          <w:i/>
          <w:color w:val="000000"/>
          <w:sz w:val="28"/>
          <w:szCs w:val="28"/>
        </w:rPr>
      </w:pPr>
      <m:oMath>
        <m:r>
          <m:rPr>
            <m:sty m:val="p"/>
          </m:rPr>
          <w:rPr>
            <w:rFonts w:ascii="Cambria Math" w:eastAsia="仿宋" w:hAnsi="Cambria Math"/>
            <w:sz w:val="28"/>
            <w:szCs w:val="28"/>
          </w:rPr>
          <m:t>PCI</m:t>
        </m:r>
      </m:oMath>
      <w:r w:rsidR="00881D8C" w:rsidRPr="006C0853">
        <w:rPr>
          <w:rFonts w:ascii="仿宋" w:eastAsia="仿宋" w:hAnsi="仿宋"/>
          <w:i/>
          <w:color w:val="000000"/>
          <w:sz w:val="28"/>
          <w:szCs w:val="28"/>
        </w:rPr>
        <w:t>——</w:t>
      </w:r>
      <w:r w:rsidR="00881D8C" w:rsidRPr="006C0853">
        <w:rPr>
          <w:rFonts w:ascii="仿宋" w:eastAsia="仿宋" w:hAnsi="仿宋"/>
          <w:iCs/>
          <w:color w:val="000000"/>
          <w:sz w:val="28"/>
          <w:szCs w:val="28"/>
        </w:rPr>
        <w:t>路面状况指数；</w:t>
      </w:r>
    </w:p>
    <w:p w14:paraId="27658A1C" w14:textId="5888A4B0" w:rsidR="000B467C" w:rsidRPr="006C0853" w:rsidRDefault="00AE2D6D">
      <w:pPr>
        <w:ind w:firstLineChars="200" w:firstLine="560"/>
        <w:rPr>
          <w:rFonts w:ascii="仿宋" w:eastAsia="仿宋" w:hAnsi="仿宋"/>
          <w:i/>
          <w:color w:val="000000"/>
          <w:sz w:val="28"/>
          <w:szCs w:val="28"/>
        </w:rPr>
      </w:pPr>
      <m:oMath>
        <m:r>
          <w:rPr>
            <w:rFonts w:ascii="Cambria Math" w:eastAsia="仿宋" w:hAnsi="Cambria Math"/>
            <w:color w:val="000000"/>
            <w:sz w:val="28"/>
            <w:szCs w:val="28"/>
          </w:rPr>
          <m:t>DR</m:t>
        </m:r>
      </m:oMath>
      <w:r w:rsidR="00881D8C" w:rsidRPr="006C0853">
        <w:rPr>
          <w:rFonts w:ascii="仿宋" w:eastAsia="仿宋" w:hAnsi="仿宋"/>
          <w:i/>
          <w:color w:val="000000"/>
          <w:sz w:val="28"/>
          <w:szCs w:val="28"/>
        </w:rPr>
        <w:t>——</w:t>
      </w:r>
      <w:r w:rsidR="00881D8C" w:rsidRPr="006C0853">
        <w:rPr>
          <w:rFonts w:ascii="仿宋" w:eastAsia="仿宋" w:hAnsi="仿宋"/>
          <w:iCs/>
          <w:color w:val="000000"/>
          <w:sz w:val="28"/>
          <w:szCs w:val="28"/>
        </w:rPr>
        <w:t>路面破损率,单位为百分率（%）；</w:t>
      </w:r>
    </w:p>
    <w:bookmarkStart w:id="13" w:name="_Hlk133336397"/>
    <w:p w14:paraId="7D701D26" w14:textId="0EE90A05" w:rsidR="000B467C" w:rsidRPr="006C0853" w:rsidRDefault="006823F6">
      <w:pPr>
        <w:ind w:firstLineChars="200" w:firstLine="560"/>
        <w:rPr>
          <w:rFonts w:ascii="仿宋" w:eastAsia="仿宋" w:hAnsi="仿宋"/>
          <w:iCs/>
          <w:color w:val="000000"/>
          <w:sz w:val="28"/>
          <w:szCs w:val="28"/>
        </w:rPr>
      </w:pPr>
      <m:oMath>
        <m:sSub>
          <m:sSubPr>
            <m:ctrlPr>
              <w:rPr>
                <w:rFonts w:ascii="Cambria Math" w:eastAsia="仿宋" w:hAnsi="Cambria Math"/>
                <w:iCs/>
                <w:color w:val="000000"/>
                <w:sz w:val="28"/>
                <w:szCs w:val="28"/>
              </w:rPr>
            </m:ctrlPr>
          </m:sSubPr>
          <m:e>
            <m:r>
              <m:rPr>
                <m:sty m:val="p"/>
              </m:rPr>
              <w:rPr>
                <w:rFonts w:ascii="Cambria Math" w:eastAsia="仿宋" w:hAnsi="Cambria Math"/>
                <w:color w:val="000000"/>
                <w:sz w:val="28"/>
                <w:szCs w:val="28"/>
              </w:rPr>
              <m:t>a</m:t>
            </m:r>
          </m:e>
          <m:sub>
            <m:r>
              <m:rPr>
                <m:sty m:val="p"/>
              </m:rPr>
              <w:rPr>
                <w:rFonts w:ascii="Cambria Math" w:eastAsia="仿宋" w:hAnsi="Cambria Math"/>
                <w:color w:val="000000"/>
                <w:sz w:val="28"/>
                <w:szCs w:val="28"/>
              </w:rPr>
              <m:t>0</m:t>
            </m:r>
          </m:sub>
        </m:sSub>
      </m:oMath>
      <w:r w:rsidR="00881D8C" w:rsidRPr="006C0853">
        <w:rPr>
          <w:rFonts w:ascii="仿宋" w:eastAsia="仿宋" w:hAnsi="仿宋"/>
          <w:i/>
          <w:color w:val="000000"/>
          <w:sz w:val="28"/>
          <w:szCs w:val="28"/>
        </w:rPr>
        <w:t>——</w:t>
      </w:r>
      <w:r w:rsidR="00881D8C" w:rsidRPr="006C0853">
        <w:rPr>
          <w:rFonts w:ascii="仿宋" w:eastAsia="仿宋" w:hAnsi="仿宋"/>
          <w:iCs/>
          <w:color w:val="000000"/>
          <w:sz w:val="28"/>
          <w:szCs w:val="28"/>
        </w:rPr>
        <w:t>模型参数，沥青路面取值15.0；</w:t>
      </w:r>
    </w:p>
    <w:p w14:paraId="511B37DC" w14:textId="7C616B7B" w:rsidR="000B467C" w:rsidRPr="006C0853" w:rsidRDefault="006823F6">
      <w:pPr>
        <w:ind w:firstLineChars="200" w:firstLine="560"/>
        <w:rPr>
          <w:rFonts w:ascii="仿宋" w:eastAsia="仿宋" w:hAnsi="仿宋"/>
          <w:iCs/>
          <w:color w:val="000000"/>
          <w:sz w:val="28"/>
          <w:szCs w:val="28"/>
        </w:rPr>
      </w:pPr>
      <m:oMath>
        <m:sSub>
          <m:sSubPr>
            <m:ctrlPr>
              <w:rPr>
                <w:rFonts w:ascii="Cambria Math" w:eastAsia="仿宋" w:hAnsi="Cambria Math"/>
                <w:iCs/>
                <w:color w:val="000000"/>
                <w:sz w:val="28"/>
                <w:szCs w:val="28"/>
              </w:rPr>
            </m:ctrlPr>
          </m:sSubPr>
          <m:e>
            <m:r>
              <m:rPr>
                <m:sty m:val="p"/>
              </m:rPr>
              <w:rPr>
                <w:rFonts w:ascii="Cambria Math" w:eastAsia="仿宋" w:hAnsi="Cambria Math"/>
                <w:color w:val="000000"/>
                <w:sz w:val="28"/>
                <w:szCs w:val="28"/>
              </w:rPr>
              <m:t>a</m:t>
            </m:r>
          </m:e>
          <m:sub>
            <m:r>
              <m:rPr>
                <m:sty m:val="p"/>
              </m:rPr>
              <w:rPr>
                <w:rFonts w:ascii="Cambria Math" w:eastAsia="仿宋" w:hAnsi="Cambria Math"/>
                <w:color w:val="000000"/>
                <w:sz w:val="28"/>
                <w:szCs w:val="28"/>
              </w:rPr>
              <m:t>1</m:t>
            </m:r>
          </m:sub>
        </m:sSub>
      </m:oMath>
      <w:r w:rsidR="00881D8C" w:rsidRPr="006C0853">
        <w:rPr>
          <w:rFonts w:ascii="仿宋" w:eastAsia="仿宋" w:hAnsi="仿宋"/>
          <w:i/>
          <w:color w:val="000000"/>
          <w:sz w:val="28"/>
          <w:szCs w:val="28"/>
        </w:rPr>
        <w:t>——</w:t>
      </w:r>
      <w:bookmarkEnd w:id="13"/>
      <w:r w:rsidR="00881D8C" w:rsidRPr="006C0853">
        <w:rPr>
          <w:rFonts w:ascii="仿宋" w:eastAsia="仿宋" w:hAnsi="仿宋"/>
          <w:iCs/>
          <w:color w:val="000000"/>
          <w:sz w:val="28"/>
          <w:szCs w:val="28"/>
        </w:rPr>
        <w:t>模型参数，沥青路面取值0.412。</w:t>
      </w:r>
    </w:p>
    <w:p w14:paraId="1C3AD2E8" w14:textId="5EEEC1C6" w:rsidR="000B467C" w:rsidRPr="006C0853" w:rsidRDefault="00881D8C">
      <w:pPr>
        <w:spacing w:line="360" w:lineRule="auto"/>
        <w:ind w:firstLineChars="200" w:firstLine="560"/>
        <w:rPr>
          <w:rFonts w:ascii="仿宋" w:eastAsia="仿宋" w:hAnsi="仿宋"/>
          <w:sz w:val="28"/>
          <w:szCs w:val="28"/>
        </w:rPr>
      </w:pPr>
      <w:r w:rsidRPr="006C0853">
        <w:rPr>
          <w:rFonts w:ascii="仿宋" w:eastAsia="仿宋" w:hAnsi="仿宋"/>
          <w:sz w:val="28"/>
          <w:szCs w:val="28"/>
        </w:rPr>
        <w:t>结构完整性评价对象为路面内部结构松散、层间局部积水、</w:t>
      </w:r>
      <w:r w:rsidR="005A509E" w:rsidRPr="006C0853">
        <w:rPr>
          <w:rFonts w:ascii="仿宋" w:eastAsia="仿宋" w:hAnsi="仿宋"/>
          <w:sz w:val="28"/>
          <w:szCs w:val="28"/>
        </w:rPr>
        <w:t>层间结合不良、</w:t>
      </w:r>
      <w:r w:rsidR="00513D8B">
        <w:rPr>
          <w:rFonts w:ascii="仿宋" w:eastAsia="仿宋" w:hAnsi="仿宋" w:hint="eastAsia"/>
          <w:sz w:val="28"/>
          <w:szCs w:val="28"/>
        </w:rPr>
        <w:t>基层</w:t>
      </w:r>
      <w:r w:rsidRPr="006C0853">
        <w:rPr>
          <w:rFonts w:ascii="仿宋" w:eastAsia="仿宋" w:hAnsi="仿宋"/>
          <w:sz w:val="28"/>
          <w:szCs w:val="28"/>
        </w:rPr>
        <w:t>裂缝，发展层位包括面层、上基层、下基层、底基层及各层层间。参考《JTG 5210—2018  公路技术状况评定标准》路表破损各项病害加权求和路面破损率方法，针对各类</w:t>
      </w:r>
      <w:r w:rsidR="00DE68EC">
        <w:rPr>
          <w:rFonts w:ascii="仿宋" w:eastAsia="仿宋" w:hAnsi="仿宋" w:hint="eastAsia"/>
          <w:sz w:val="28"/>
          <w:szCs w:val="28"/>
        </w:rPr>
        <w:t>结构内部</w:t>
      </w:r>
      <w:r w:rsidRPr="006C0853">
        <w:rPr>
          <w:rFonts w:ascii="仿宋" w:eastAsia="仿宋" w:hAnsi="仿宋"/>
          <w:sz w:val="28"/>
          <w:szCs w:val="28"/>
        </w:rPr>
        <w:t>病害确定权重，加权求和确定路面内部破损率。</w:t>
      </w:r>
    </w:p>
    <w:p w14:paraId="17B9DBE9" w14:textId="39B7CFB8" w:rsidR="0089745D" w:rsidRPr="006C0853" w:rsidRDefault="0089745D">
      <w:pPr>
        <w:spacing w:line="360" w:lineRule="auto"/>
        <w:ind w:firstLineChars="200" w:firstLine="560"/>
        <w:rPr>
          <w:rFonts w:ascii="仿宋" w:eastAsia="仿宋" w:hAnsi="仿宋"/>
          <w:sz w:val="28"/>
          <w:szCs w:val="28"/>
        </w:rPr>
      </w:pPr>
      <w:r w:rsidRPr="006C0853">
        <w:rPr>
          <w:rFonts w:ascii="仿宋" w:eastAsia="仿宋" w:hAnsi="仿宋"/>
          <w:sz w:val="28"/>
          <w:szCs w:val="28"/>
        </w:rPr>
        <w:t>江苏省交通工程建设局2021年科研项目《改扩建工程老路沥青路面结构内部状况快速检测评价指标及标准研究》，利用有限元模拟</w:t>
      </w:r>
      <w:r w:rsidRPr="006C0853">
        <w:rPr>
          <w:rFonts w:ascii="仿宋" w:eastAsia="仿宋" w:hAnsi="仿宋"/>
          <w:sz w:val="28"/>
          <w:szCs w:val="28"/>
        </w:rPr>
        <w:lastRenderedPageBreak/>
        <w:t>分析</w:t>
      </w:r>
      <w:r w:rsidR="00DE68EC">
        <w:rPr>
          <w:rFonts w:ascii="仿宋" w:eastAsia="仿宋" w:hAnsi="仿宋" w:hint="eastAsia"/>
          <w:sz w:val="28"/>
          <w:szCs w:val="28"/>
        </w:rPr>
        <w:t>结构内部</w:t>
      </w:r>
      <w:r w:rsidRPr="006C0853">
        <w:rPr>
          <w:rFonts w:ascii="仿宋" w:eastAsia="仿宋" w:hAnsi="仿宋"/>
          <w:sz w:val="28"/>
          <w:szCs w:val="28"/>
        </w:rPr>
        <w:t>病害发展层位对路面性能的影响，如图</w:t>
      </w:r>
      <w:r w:rsidR="00B6253D">
        <w:rPr>
          <w:rFonts w:ascii="仿宋" w:eastAsia="仿宋" w:hAnsi="仿宋" w:hint="eastAsia"/>
          <w:sz w:val="28"/>
          <w:szCs w:val="28"/>
        </w:rPr>
        <w:t>3</w:t>
      </w:r>
      <w:r w:rsidR="006C0ED9" w:rsidRPr="006C0853">
        <w:rPr>
          <w:rFonts w:ascii="仿宋" w:eastAsia="仿宋" w:hAnsi="仿宋"/>
          <w:sz w:val="28"/>
          <w:szCs w:val="28"/>
        </w:rPr>
        <w:t>、表</w:t>
      </w:r>
      <w:r w:rsidR="00B6253D">
        <w:rPr>
          <w:rFonts w:ascii="仿宋" w:eastAsia="仿宋" w:hAnsi="仿宋" w:hint="eastAsia"/>
          <w:sz w:val="28"/>
          <w:szCs w:val="28"/>
        </w:rPr>
        <w:t>1</w:t>
      </w:r>
      <w:r w:rsidR="006C0ED9" w:rsidRPr="006C0853">
        <w:rPr>
          <w:rFonts w:ascii="仿宋" w:eastAsia="仿宋" w:hAnsi="仿宋"/>
          <w:sz w:val="28"/>
          <w:szCs w:val="28"/>
        </w:rPr>
        <w:t>、</w:t>
      </w:r>
      <w:r w:rsidR="00C90C37" w:rsidRPr="006C0853">
        <w:rPr>
          <w:rFonts w:ascii="仿宋" w:eastAsia="仿宋" w:hAnsi="仿宋"/>
          <w:sz w:val="28"/>
          <w:szCs w:val="28"/>
        </w:rPr>
        <w:t>图</w:t>
      </w:r>
      <w:r w:rsidR="00B6253D">
        <w:rPr>
          <w:rFonts w:ascii="仿宋" w:eastAsia="仿宋" w:hAnsi="仿宋" w:hint="eastAsia"/>
          <w:sz w:val="28"/>
          <w:szCs w:val="28"/>
        </w:rPr>
        <w:t>4</w:t>
      </w:r>
      <w:r w:rsidRPr="006C0853">
        <w:rPr>
          <w:rFonts w:ascii="仿宋" w:eastAsia="仿宋" w:hAnsi="仿宋"/>
          <w:sz w:val="28"/>
          <w:szCs w:val="28"/>
        </w:rPr>
        <w:t>所示。</w:t>
      </w:r>
      <w:r w:rsidR="00C90C37" w:rsidRPr="006C0853">
        <w:rPr>
          <w:rFonts w:ascii="仿宋" w:eastAsia="仿宋" w:hAnsi="仿宋"/>
          <w:sz w:val="28"/>
          <w:szCs w:val="28"/>
        </w:rPr>
        <w:t>以路表影响程度为基准，将各层位影响归一化。由图</w:t>
      </w:r>
      <w:r w:rsidR="009F01F2">
        <w:rPr>
          <w:rFonts w:ascii="仿宋" w:eastAsia="仿宋" w:hAnsi="仿宋" w:hint="eastAsia"/>
          <w:sz w:val="28"/>
          <w:szCs w:val="28"/>
        </w:rPr>
        <w:t>6</w:t>
      </w:r>
      <w:r w:rsidR="00C90C37" w:rsidRPr="006C0853">
        <w:rPr>
          <w:rFonts w:ascii="仿宋" w:eastAsia="仿宋" w:hAnsi="仿宋"/>
          <w:sz w:val="28"/>
          <w:szCs w:val="28"/>
        </w:rPr>
        <w:t>可知，</w:t>
      </w:r>
      <w:r w:rsidR="00DE68EC">
        <w:rPr>
          <w:rFonts w:ascii="仿宋" w:eastAsia="仿宋" w:hAnsi="仿宋" w:hint="eastAsia"/>
          <w:sz w:val="28"/>
          <w:szCs w:val="28"/>
        </w:rPr>
        <w:t>结构内部</w:t>
      </w:r>
      <w:r w:rsidR="00C90C37" w:rsidRPr="006C0853">
        <w:rPr>
          <w:rFonts w:ascii="仿宋" w:eastAsia="仿宋" w:hAnsi="仿宋"/>
          <w:sz w:val="28"/>
          <w:szCs w:val="28"/>
        </w:rPr>
        <w:t>病害发展层位越靠近路表对路面性能影响总体呈现增大趋势。</w:t>
      </w:r>
    </w:p>
    <w:p w14:paraId="50363403" w14:textId="25B8656F" w:rsidR="0089745D" w:rsidRPr="006C0853" w:rsidRDefault="00AE2D6D" w:rsidP="0089745D">
      <w:pPr>
        <w:rPr>
          <w:rFonts w:ascii="仿宋" w:eastAsia="仿宋" w:hAnsi="仿宋"/>
        </w:rPr>
      </w:pPr>
      <w:r w:rsidRPr="006C0853">
        <w:rPr>
          <w:rFonts w:ascii="仿宋" w:eastAsia="仿宋" w:hAnsi="仿宋"/>
          <w:noProof/>
        </w:rPr>
        <w:drawing>
          <wp:inline distT="0" distB="0" distL="0" distR="0" wp14:anchorId="0201273F" wp14:editId="24839514">
            <wp:extent cx="2545600" cy="2052000"/>
            <wp:effectExtent l="0" t="0" r="7620" b="5715"/>
            <wp:docPr id="12"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45600" cy="2052000"/>
                    </a:xfrm>
                    <a:prstGeom prst="rect">
                      <a:avLst/>
                    </a:prstGeom>
                    <a:noFill/>
                    <a:ln>
                      <a:noFill/>
                    </a:ln>
                  </pic:spPr>
                </pic:pic>
              </a:graphicData>
            </a:graphic>
          </wp:inline>
        </w:drawing>
      </w:r>
      <w:r w:rsidRPr="006C0853">
        <w:rPr>
          <w:rFonts w:ascii="仿宋" w:eastAsia="仿宋" w:hAnsi="仿宋"/>
          <w:noProof/>
        </w:rPr>
        <w:drawing>
          <wp:inline distT="0" distB="0" distL="0" distR="0" wp14:anchorId="014B54C3" wp14:editId="09A1B307">
            <wp:extent cx="2489591" cy="2052000"/>
            <wp:effectExtent l="0" t="0" r="6350" b="5715"/>
            <wp:docPr id="13"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89591" cy="2052000"/>
                    </a:xfrm>
                    <a:prstGeom prst="rect">
                      <a:avLst/>
                    </a:prstGeom>
                    <a:noFill/>
                    <a:ln>
                      <a:noFill/>
                    </a:ln>
                  </pic:spPr>
                </pic:pic>
              </a:graphicData>
            </a:graphic>
          </wp:inline>
        </w:drawing>
      </w:r>
    </w:p>
    <w:p w14:paraId="361CEB28" w14:textId="2DE20991" w:rsidR="0089745D" w:rsidRPr="00236F08" w:rsidRDefault="0089745D" w:rsidP="00371D16">
      <w:pPr>
        <w:spacing w:line="360" w:lineRule="auto"/>
        <w:jc w:val="center"/>
        <w:rPr>
          <w:rFonts w:ascii="黑体" w:eastAsia="黑体" w:hAnsi="黑体"/>
          <w:szCs w:val="21"/>
        </w:rPr>
      </w:pPr>
      <w:r w:rsidRPr="00236F08">
        <w:rPr>
          <w:rFonts w:ascii="黑体" w:eastAsia="黑体" w:hAnsi="黑体"/>
          <w:szCs w:val="21"/>
        </w:rPr>
        <w:t>图</w:t>
      </w:r>
      <w:r w:rsidR="00B6253D">
        <w:rPr>
          <w:rFonts w:ascii="黑体" w:eastAsia="黑体" w:hAnsi="黑体" w:hint="eastAsia"/>
          <w:szCs w:val="21"/>
        </w:rPr>
        <w:t>3</w:t>
      </w:r>
      <w:r w:rsidRPr="00236F08">
        <w:rPr>
          <w:rFonts w:ascii="黑体" w:eastAsia="黑体" w:hAnsi="黑体"/>
          <w:szCs w:val="21"/>
        </w:rPr>
        <w:t xml:space="preserve">  </w:t>
      </w:r>
      <w:r w:rsidR="00E51147" w:rsidRPr="00236F08">
        <w:rPr>
          <w:rFonts w:ascii="黑体" w:eastAsia="黑体" w:hAnsi="黑体"/>
          <w:szCs w:val="21"/>
        </w:rPr>
        <w:t>高速弯沉仪荷载</w:t>
      </w:r>
      <w:r w:rsidRPr="00236F08">
        <w:rPr>
          <w:rFonts w:ascii="黑体" w:eastAsia="黑体" w:hAnsi="黑体"/>
          <w:szCs w:val="21"/>
        </w:rPr>
        <w:t>有限元模型</w:t>
      </w:r>
      <w:r w:rsidR="00E51147">
        <w:rPr>
          <w:rFonts w:ascii="黑体" w:eastAsia="黑体" w:hAnsi="黑体" w:hint="eastAsia"/>
          <w:szCs w:val="21"/>
        </w:rPr>
        <w:t>及网格划分</w:t>
      </w:r>
    </w:p>
    <w:p w14:paraId="0E7627DD" w14:textId="6C4B2D8A" w:rsidR="002C4D33" w:rsidRPr="00236F08" w:rsidRDefault="002C4D33" w:rsidP="00236F08">
      <w:pPr>
        <w:spacing w:line="360" w:lineRule="auto"/>
        <w:jc w:val="center"/>
        <w:rPr>
          <w:rFonts w:ascii="黑体" w:eastAsia="黑体" w:hAnsi="黑体"/>
          <w:szCs w:val="21"/>
        </w:rPr>
      </w:pPr>
      <w:r w:rsidRPr="00236F08">
        <w:rPr>
          <w:rFonts w:ascii="黑体" w:eastAsia="黑体" w:hAnsi="黑体"/>
          <w:szCs w:val="21"/>
        </w:rPr>
        <w:t>表</w:t>
      </w:r>
      <w:r w:rsidR="00B6253D">
        <w:rPr>
          <w:rFonts w:ascii="黑体" w:eastAsia="黑体" w:hAnsi="黑体" w:hint="eastAsia"/>
          <w:szCs w:val="21"/>
        </w:rPr>
        <w:t>1</w:t>
      </w:r>
      <w:r w:rsidRPr="00236F08">
        <w:rPr>
          <w:rFonts w:ascii="黑体" w:eastAsia="黑体" w:hAnsi="黑体"/>
          <w:szCs w:val="21"/>
        </w:rPr>
        <w:t xml:space="preserve">  </w:t>
      </w:r>
      <w:r w:rsidR="007A5A28" w:rsidRPr="00236F08">
        <w:rPr>
          <w:rFonts w:ascii="黑体" w:eastAsia="黑体" w:hAnsi="黑体"/>
          <w:szCs w:val="21"/>
        </w:rPr>
        <w:t>不同深度</w:t>
      </w:r>
      <w:proofErr w:type="gramStart"/>
      <w:r w:rsidR="007A5A28" w:rsidRPr="00236F08">
        <w:rPr>
          <w:rFonts w:ascii="黑体" w:eastAsia="黑体" w:hAnsi="黑体"/>
          <w:szCs w:val="21"/>
        </w:rPr>
        <w:t>处</w:t>
      </w:r>
      <w:r w:rsidR="00DE68EC">
        <w:rPr>
          <w:rFonts w:ascii="黑体" w:eastAsia="黑体" w:hAnsi="黑体" w:hint="eastAsia"/>
          <w:szCs w:val="21"/>
        </w:rPr>
        <w:t>结构</w:t>
      </w:r>
      <w:proofErr w:type="gramEnd"/>
      <w:r w:rsidR="00DE68EC">
        <w:rPr>
          <w:rFonts w:ascii="黑体" w:eastAsia="黑体" w:hAnsi="黑体" w:hint="eastAsia"/>
          <w:szCs w:val="21"/>
        </w:rPr>
        <w:t>内部</w:t>
      </w:r>
      <w:r w:rsidR="007A5A28" w:rsidRPr="00236F08">
        <w:rPr>
          <w:rFonts w:ascii="黑体" w:eastAsia="黑体" w:hAnsi="黑体"/>
          <w:szCs w:val="21"/>
        </w:rPr>
        <w:t>病害对路面性能的影响程度</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750"/>
        <w:gridCol w:w="973"/>
        <w:gridCol w:w="1133"/>
        <w:gridCol w:w="636"/>
        <w:gridCol w:w="636"/>
        <w:gridCol w:w="1540"/>
        <w:gridCol w:w="1992"/>
      </w:tblGrid>
      <w:tr w:rsidR="003E3A53" w:rsidRPr="00E547E5" w14:paraId="3CD88652" w14:textId="77777777" w:rsidTr="004C259B">
        <w:trPr>
          <w:trHeight w:val="280"/>
        </w:trPr>
        <w:tc>
          <w:tcPr>
            <w:tcW w:w="0" w:type="auto"/>
            <w:vMerge w:val="restart"/>
            <w:shd w:val="clear" w:color="auto" w:fill="auto"/>
            <w:noWrap/>
            <w:vAlign w:val="center"/>
            <w:hideMark/>
          </w:tcPr>
          <w:p w14:paraId="65E403F4"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序号</w:t>
            </w:r>
          </w:p>
        </w:tc>
        <w:tc>
          <w:tcPr>
            <w:tcW w:w="0" w:type="auto"/>
            <w:vMerge w:val="restart"/>
            <w:shd w:val="clear" w:color="auto" w:fill="auto"/>
            <w:noWrap/>
            <w:vAlign w:val="center"/>
            <w:hideMark/>
          </w:tcPr>
          <w:p w14:paraId="77788A18"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厚度</w:t>
            </w:r>
          </w:p>
        </w:tc>
        <w:tc>
          <w:tcPr>
            <w:tcW w:w="0" w:type="auto"/>
            <w:gridSpan w:val="2"/>
            <w:shd w:val="clear" w:color="auto" w:fill="auto"/>
            <w:noWrap/>
            <w:vAlign w:val="center"/>
            <w:hideMark/>
          </w:tcPr>
          <w:p w14:paraId="6656AE7B"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路表弯沉（0.01mm）</w:t>
            </w:r>
          </w:p>
        </w:tc>
        <w:tc>
          <w:tcPr>
            <w:tcW w:w="0" w:type="auto"/>
            <w:gridSpan w:val="2"/>
            <w:shd w:val="clear" w:color="auto" w:fill="auto"/>
            <w:noWrap/>
            <w:vAlign w:val="center"/>
            <w:hideMark/>
          </w:tcPr>
          <w:p w14:paraId="267096F3"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结构数SN</w:t>
            </w:r>
          </w:p>
        </w:tc>
        <w:tc>
          <w:tcPr>
            <w:tcW w:w="0" w:type="auto"/>
            <w:shd w:val="clear" w:color="auto" w:fill="auto"/>
            <w:vAlign w:val="center"/>
          </w:tcPr>
          <w:p w14:paraId="485BC231"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结构数衰减百分比</w:t>
            </w:r>
          </w:p>
        </w:tc>
        <w:tc>
          <w:tcPr>
            <w:tcW w:w="0" w:type="auto"/>
            <w:shd w:val="clear" w:color="auto" w:fill="auto"/>
            <w:vAlign w:val="center"/>
          </w:tcPr>
          <w:p w14:paraId="0335AA72"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影响程度调整（归一化）</w:t>
            </w:r>
          </w:p>
        </w:tc>
      </w:tr>
      <w:tr w:rsidR="003E3A53" w:rsidRPr="00E547E5" w14:paraId="558A2C65" w14:textId="77777777" w:rsidTr="004C259B">
        <w:trPr>
          <w:trHeight w:val="280"/>
        </w:trPr>
        <w:tc>
          <w:tcPr>
            <w:tcW w:w="0" w:type="auto"/>
            <w:vMerge/>
            <w:shd w:val="clear" w:color="auto" w:fill="auto"/>
            <w:vAlign w:val="center"/>
            <w:hideMark/>
          </w:tcPr>
          <w:p w14:paraId="59A5C664" w14:textId="77777777" w:rsidR="002C4D33" w:rsidRPr="00E547E5" w:rsidRDefault="002C4D33" w:rsidP="00881D8C">
            <w:pPr>
              <w:pStyle w:val="aff0"/>
              <w:rPr>
                <w:rFonts w:ascii="仿宋" w:eastAsia="仿宋" w:hAnsi="仿宋"/>
                <w:szCs w:val="21"/>
              </w:rPr>
            </w:pPr>
          </w:p>
        </w:tc>
        <w:tc>
          <w:tcPr>
            <w:tcW w:w="0" w:type="auto"/>
            <w:vMerge/>
            <w:shd w:val="clear" w:color="auto" w:fill="auto"/>
            <w:vAlign w:val="center"/>
            <w:hideMark/>
          </w:tcPr>
          <w:p w14:paraId="47B8C990"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17196DFC"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完好</w:t>
            </w:r>
          </w:p>
        </w:tc>
        <w:tc>
          <w:tcPr>
            <w:tcW w:w="0" w:type="auto"/>
            <w:shd w:val="clear" w:color="auto" w:fill="auto"/>
            <w:noWrap/>
            <w:vAlign w:val="center"/>
            <w:hideMark/>
          </w:tcPr>
          <w:p w14:paraId="459D19C3"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松散</w:t>
            </w:r>
          </w:p>
        </w:tc>
        <w:tc>
          <w:tcPr>
            <w:tcW w:w="0" w:type="auto"/>
            <w:shd w:val="clear" w:color="auto" w:fill="auto"/>
            <w:noWrap/>
            <w:vAlign w:val="center"/>
            <w:hideMark/>
          </w:tcPr>
          <w:p w14:paraId="36F2370A"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完好</w:t>
            </w:r>
          </w:p>
        </w:tc>
        <w:tc>
          <w:tcPr>
            <w:tcW w:w="0" w:type="auto"/>
            <w:shd w:val="clear" w:color="auto" w:fill="auto"/>
            <w:noWrap/>
            <w:vAlign w:val="center"/>
            <w:hideMark/>
          </w:tcPr>
          <w:p w14:paraId="05365560"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松散</w:t>
            </w:r>
          </w:p>
        </w:tc>
        <w:tc>
          <w:tcPr>
            <w:tcW w:w="0" w:type="auto"/>
            <w:shd w:val="clear" w:color="auto" w:fill="auto"/>
            <w:noWrap/>
            <w:vAlign w:val="center"/>
            <w:hideMark/>
          </w:tcPr>
          <w:p w14:paraId="1075F615"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松散</w:t>
            </w:r>
          </w:p>
        </w:tc>
        <w:tc>
          <w:tcPr>
            <w:tcW w:w="0" w:type="auto"/>
            <w:shd w:val="clear" w:color="auto" w:fill="auto"/>
            <w:noWrap/>
            <w:vAlign w:val="center"/>
            <w:hideMark/>
          </w:tcPr>
          <w:p w14:paraId="186E2B92"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松散</w:t>
            </w:r>
          </w:p>
        </w:tc>
      </w:tr>
      <w:tr w:rsidR="003E3A53" w:rsidRPr="00E547E5" w14:paraId="704AFAF6" w14:textId="77777777" w:rsidTr="004C259B">
        <w:trPr>
          <w:trHeight w:val="280"/>
        </w:trPr>
        <w:tc>
          <w:tcPr>
            <w:tcW w:w="0" w:type="auto"/>
            <w:shd w:val="clear" w:color="auto" w:fill="auto"/>
            <w:noWrap/>
            <w:vAlign w:val="center"/>
            <w:hideMark/>
          </w:tcPr>
          <w:p w14:paraId="30D60CEA"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w:t>
            </w:r>
          </w:p>
        </w:tc>
        <w:tc>
          <w:tcPr>
            <w:tcW w:w="0" w:type="auto"/>
            <w:shd w:val="clear" w:color="auto" w:fill="auto"/>
            <w:noWrap/>
            <w:vAlign w:val="center"/>
            <w:hideMark/>
          </w:tcPr>
          <w:p w14:paraId="1EBA27E7"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0</w:t>
            </w:r>
            <w:r w:rsidR="00E547E5" w:rsidRPr="00E547E5">
              <w:rPr>
                <w:rFonts w:eastAsia="仿宋"/>
                <w:szCs w:val="21"/>
              </w:rPr>
              <w:t>~</w:t>
            </w:r>
            <w:r w:rsidRPr="00E547E5">
              <w:rPr>
                <w:rFonts w:ascii="仿宋" w:eastAsia="仿宋" w:hAnsi="仿宋"/>
                <w:szCs w:val="21"/>
              </w:rPr>
              <w:t>4</w:t>
            </w:r>
          </w:p>
        </w:tc>
        <w:tc>
          <w:tcPr>
            <w:tcW w:w="0" w:type="auto"/>
            <w:vMerge w:val="restart"/>
            <w:shd w:val="clear" w:color="auto" w:fill="auto"/>
            <w:noWrap/>
            <w:vAlign w:val="center"/>
            <w:hideMark/>
          </w:tcPr>
          <w:p w14:paraId="669999EA"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8.59</w:t>
            </w:r>
          </w:p>
        </w:tc>
        <w:tc>
          <w:tcPr>
            <w:tcW w:w="0" w:type="auto"/>
            <w:shd w:val="clear" w:color="auto" w:fill="auto"/>
            <w:noWrap/>
            <w:vAlign w:val="center"/>
            <w:hideMark/>
          </w:tcPr>
          <w:p w14:paraId="2DB28D69"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21.99</w:t>
            </w:r>
          </w:p>
        </w:tc>
        <w:tc>
          <w:tcPr>
            <w:tcW w:w="0" w:type="auto"/>
            <w:vMerge w:val="restart"/>
            <w:shd w:val="clear" w:color="auto" w:fill="auto"/>
            <w:noWrap/>
            <w:vAlign w:val="center"/>
            <w:hideMark/>
          </w:tcPr>
          <w:p w14:paraId="35E7C219"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17.3</w:t>
            </w:r>
          </w:p>
        </w:tc>
        <w:tc>
          <w:tcPr>
            <w:tcW w:w="0" w:type="auto"/>
            <w:shd w:val="clear" w:color="auto" w:fill="auto"/>
            <w:noWrap/>
            <w:vAlign w:val="center"/>
            <w:hideMark/>
          </w:tcPr>
          <w:p w14:paraId="170E0177"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9.0</w:t>
            </w:r>
          </w:p>
        </w:tc>
        <w:tc>
          <w:tcPr>
            <w:tcW w:w="0" w:type="auto"/>
            <w:shd w:val="clear" w:color="auto" w:fill="auto"/>
            <w:noWrap/>
            <w:vAlign w:val="center"/>
            <w:hideMark/>
          </w:tcPr>
          <w:p w14:paraId="0F5AF78B"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48%</w:t>
            </w:r>
          </w:p>
        </w:tc>
        <w:tc>
          <w:tcPr>
            <w:tcW w:w="0" w:type="auto"/>
            <w:shd w:val="clear" w:color="auto" w:fill="auto"/>
            <w:noWrap/>
            <w:vAlign w:val="center"/>
            <w:hideMark/>
          </w:tcPr>
          <w:p w14:paraId="2FD743A6"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1.00</w:t>
            </w:r>
          </w:p>
        </w:tc>
      </w:tr>
      <w:tr w:rsidR="003E3A53" w:rsidRPr="00E547E5" w14:paraId="1B121EAF" w14:textId="77777777" w:rsidTr="004C259B">
        <w:trPr>
          <w:trHeight w:val="280"/>
        </w:trPr>
        <w:tc>
          <w:tcPr>
            <w:tcW w:w="0" w:type="auto"/>
            <w:shd w:val="clear" w:color="auto" w:fill="auto"/>
            <w:noWrap/>
            <w:vAlign w:val="center"/>
            <w:hideMark/>
          </w:tcPr>
          <w:p w14:paraId="078AB066"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2</w:t>
            </w:r>
          </w:p>
        </w:tc>
        <w:tc>
          <w:tcPr>
            <w:tcW w:w="0" w:type="auto"/>
            <w:shd w:val="clear" w:color="auto" w:fill="auto"/>
            <w:noWrap/>
            <w:vAlign w:val="center"/>
            <w:hideMark/>
          </w:tcPr>
          <w:p w14:paraId="6E9DE470"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4</w:t>
            </w:r>
            <w:r w:rsidR="00E547E5" w:rsidRPr="00E547E5">
              <w:rPr>
                <w:rFonts w:eastAsia="仿宋"/>
                <w:szCs w:val="21"/>
              </w:rPr>
              <w:t>~</w:t>
            </w:r>
            <w:r w:rsidRPr="00E547E5">
              <w:rPr>
                <w:rFonts w:ascii="仿宋" w:eastAsia="仿宋" w:hAnsi="仿宋"/>
                <w:szCs w:val="21"/>
              </w:rPr>
              <w:t>8</w:t>
            </w:r>
          </w:p>
        </w:tc>
        <w:tc>
          <w:tcPr>
            <w:tcW w:w="0" w:type="auto"/>
            <w:vMerge/>
            <w:shd w:val="clear" w:color="auto" w:fill="auto"/>
            <w:vAlign w:val="center"/>
            <w:hideMark/>
          </w:tcPr>
          <w:p w14:paraId="3A517D0C"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6336FF9D"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15.35</w:t>
            </w:r>
          </w:p>
        </w:tc>
        <w:tc>
          <w:tcPr>
            <w:tcW w:w="0" w:type="auto"/>
            <w:vMerge/>
            <w:shd w:val="clear" w:color="auto" w:fill="auto"/>
            <w:vAlign w:val="center"/>
            <w:hideMark/>
          </w:tcPr>
          <w:p w14:paraId="4FF90419"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1F1F19A9"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11.3</w:t>
            </w:r>
          </w:p>
        </w:tc>
        <w:tc>
          <w:tcPr>
            <w:tcW w:w="0" w:type="auto"/>
            <w:shd w:val="clear" w:color="auto" w:fill="auto"/>
            <w:noWrap/>
            <w:vAlign w:val="center"/>
            <w:hideMark/>
          </w:tcPr>
          <w:p w14:paraId="0728356D"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35%</w:t>
            </w:r>
          </w:p>
        </w:tc>
        <w:tc>
          <w:tcPr>
            <w:tcW w:w="0" w:type="auto"/>
            <w:shd w:val="clear" w:color="auto" w:fill="auto"/>
            <w:noWrap/>
            <w:vAlign w:val="center"/>
            <w:hideMark/>
          </w:tcPr>
          <w:p w14:paraId="2C963F96"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0.72</w:t>
            </w:r>
          </w:p>
        </w:tc>
      </w:tr>
      <w:tr w:rsidR="003E3A53" w:rsidRPr="00E547E5" w14:paraId="589C6B29" w14:textId="77777777" w:rsidTr="004C259B">
        <w:trPr>
          <w:trHeight w:val="280"/>
        </w:trPr>
        <w:tc>
          <w:tcPr>
            <w:tcW w:w="0" w:type="auto"/>
            <w:shd w:val="clear" w:color="auto" w:fill="auto"/>
            <w:noWrap/>
            <w:vAlign w:val="center"/>
            <w:hideMark/>
          </w:tcPr>
          <w:p w14:paraId="212FD41A"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3</w:t>
            </w:r>
          </w:p>
        </w:tc>
        <w:tc>
          <w:tcPr>
            <w:tcW w:w="0" w:type="auto"/>
            <w:shd w:val="clear" w:color="auto" w:fill="auto"/>
            <w:noWrap/>
            <w:vAlign w:val="center"/>
            <w:hideMark/>
          </w:tcPr>
          <w:p w14:paraId="42E8A996"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8</w:t>
            </w:r>
            <w:r w:rsidR="00E547E5" w:rsidRPr="00E547E5">
              <w:rPr>
                <w:rFonts w:eastAsia="仿宋"/>
                <w:szCs w:val="21"/>
              </w:rPr>
              <w:t>~</w:t>
            </w:r>
            <w:r w:rsidRPr="00E547E5">
              <w:rPr>
                <w:rFonts w:ascii="仿宋" w:eastAsia="仿宋" w:hAnsi="仿宋"/>
                <w:szCs w:val="21"/>
              </w:rPr>
              <w:t>12</w:t>
            </w:r>
          </w:p>
        </w:tc>
        <w:tc>
          <w:tcPr>
            <w:tcW w:w="0" w:type="auto"/>
            <w:vMerge/>
            <w:shd w:val="clear" w:color="auto" w:fill="auto"/>
            <w:vAlign w:val="center"/>
            <w:hideMark/>
          </w:tcPr>
          <w:p w14:paraId="72BEA58C"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16E1E5B2"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14.23</w:t>
            </w:r>
          </w:p>
        </w:tc>
        <w:tc>
          <w:tcPr>
            <w:tcW w:w="0" w:type="auto"/>
            <w:vMerge/>
            <w:shd w:val="clear" w:color="auto" w:fill="auto"/>
            <w:vAlign w:val="center"/>
            <w:hideMark/>
          </w:tcPr>
          <w:p w14:paraId="73359EA0"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6B134C78"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11.8</w:t>
            </w:r>
          </w:p>
        </w:tc>
        <w:tc>
          <w:tcPr>
            <w:tcW w:w="0" w:type="auto"/>
            <w:shd w:val="clear" w:color="auto" w:fill="auto"/>
            <w:noWrap/>
            <w:vAlign w:val="center"/>
            <w:hideMark/>
          </w:tcPr>
          <w:p w14:paraId="5E698A9B"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31%</w:t>
            </w:r>
          </w:p>
        </w:tc>
        <w:tc>
          <w:tcPr>
            <w:tcW w:w="0" w:type="auto"/>
            <w:shd w:val="clear" w:color="auto" w:fill="auto"/>
            <w:noWrap/>
            <w:vAlign w:val="center"/>
            <w:hideMark/>
          </w:tcPr>
          <w:p w14:paraId="11F7559F"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0.65</w:t>
            </w:r>
          </w:p>
        </w:tc>
      </w:tr>
      <w:tr w:rsidR="003E3A53" w:rsidRPr="00E547E5" w14:paraId="043F78E0" w14:textId="77777777" w:rsidTr="004C259B">
        <w:trPr>
          <w:trHeight w:val="280"/>
        </w:trPr>
        <w:tc>
          <w:tcPr>
            <w:tcW w:w="0" w:type="auto"/>
            <w:shd w:val="clear" w:color="auto" w:fill="auto"/>
            <w:noWrap/>
            <w:vAlign w:val="center"/>
            <w:hideMark/>
          </w:tcPr>
          <w:p w14:paraId="03C7D8CB"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4</w:t>
            </w:r>
          </w:p>
        </w:tc>
        <w:tc>
          <w:tcPr>
            <w:tcW w:w="0" w:type="auto"/>
            <w:shd w:val="clear" w:color="auto" w:fill="auto"/>
            <w:noWrap/>
            <w:vAlign w:val="center"/>
            <w:hideMark/>
          </w:tcPr>
          <w:p w14:paraId="24D48F82"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12</w:t>
            </w:r>
            <w:r w:rsidR="00E547E5" w:rsidRPr="00E547E5">
              <w:rPr>
                <w:rFonts w:eastAsia="仿宋"/>
                <w:szCs w:val="21"/>
              </w:rPr>
              <w:t>~</w:t>
            </w:r>
            <w:r w:rsidRPr="00E547E5">
              <w:rPr>
                <w:rFonts w:ascii="仿宋" w:eastAsia="仿宋" w:hAnsi="仿宋"/>
                <w:szCs w:val="21"/>
              </w:rPr>
              <w:t>16</w:t>
            </w:r>
          </w:p>
        </w:tc>
        <w:tc>
          <w:tcPr>
            <w:tcW w:w="0" w:type="auto"/>
            <w:vMerge/>
            <w:shd w:val="clear" w:color="auto" w:fill="auto"/>
            <w:vAlign w:val="center"/>
            <w:hideMark/>
          </w:tcPr>
          <w:p w14:paraId="099224B4"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4696C2E4"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13.47</w:t>
            </w:r>
          </w:p>
        </w:tc>
        <w:tc>
          <w:tcPr>
            <w:tcW w:w="0" w:type="auto"/>
            <w:vMerge/>
            <w:shd w:val="clear" w:color="auto" w:fill="auto"/>
            <w:vAlign w:val="center"/>
            <w:hideMark/>
          </w:tcPr>
          <w:p w14:paraId="20BF72D5"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6BA50C39"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12.3</w:t>
            </w:r>
          </w:p>
        </w:tc>
        <w:tc>
          <w:tcPr>
            <w:tcW w:w="0" w:type="auto"/>
            <w:shd w:val="clear" w:color="auto" w:fill="auto"/>
            <w:noWrap/>
            <w:vAlign w:val="center"/>
            <w:hideMark/>
          </w:tcPr>
          <w:p w14:paraId="35D2E569"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29%</w:t>
            </w:r>
          </w:p>
        </w:tc>
        <w:tc>
          <w:tcPr>
            <w:tcW w:w="0" w:type="auto"/>
            <w:shd w:val="clear" w:color="auto" w:fill="auto"/>
            <w:noWrap/>
            <w:vAlign w:val="center"/>
            <w:hideMark/>
          </w:tcPr>
          <w:p w14:paraId="76B7CCFA"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0.60</w:t>
            </w:r>
          </w:p>
        </w:tc>
      </w:tr>
      <w:tr w:rsidR="003E3A53" w:rsidRPr="00E547E5" w14:paraId="3A4AB849" w14:textId="77777777" w:rsidTr="004C259B">
        <w:trPr>
          <w:trHeight w:val="280"/>
        </w:trPr>
        <w:tc>
          <w:tcPr>
            <w:tcW w:w="0" w:type="auto"/>
            <w:shd w:val="clear" w:color="auto" w:fill="auto"/>
            <w:noWrap/>
            <w:vAlign w:val="center"/>
            <w:hideMark/>
          </w:tcPr>
          <w:p w14:paraId="120CEC24"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5</w:t>
            </w:r>
          </w:p>
        </w:tc>
        <w:tc>
          <w:tcPr>
            <w:tcW w:w="0" w:type="auto"/>
            <w:shd w:val="clear" w:color="auto" w:fill="auto"/>
            <w:noWrap/>
            <w:vAlign w:val="center"/>
            <w:hideMark/>
          </w:tcPr>
          <w:p w14:paraId="14CBCE7D"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16</w:t>
            </w:r>
            <w:r w:rsidR="00E547E5" w:rsidRPr="00E547E5">
              <w:rPr>
                <w:rFonts w:eastAsia="仿宋"/>
                <w:szCs w:val="21"/>
              </w:rPr>
              <w:t>~</w:t>
            </w:r>
            <w:r w:rsidRPr="00E547E5">
              <w:rPr>
                <w:rFonts w:ascii="仿宋" w:eastAsia="仿宋" w:hAnsi="仿宋"/>
                <w:szCs w:val="21"/>
              </w:rPr>
              <w:t>20</w:t>
            </w:r>
          </w:p>
        </w:tc>
        <w:tc>
          <w:tcPr>
            <w:tcW w:w="0" w:type="auto"/>
            <w:vMerge/>
            <w:shd w:val="clear" w:color="auto" w:fill="auto"/>
            <w:vAlign w:val="center"/>
            <w:hideMark/>
          </w:tcPr>
          <w:p w14:paraId="69BD47BB"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1D75C53A"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12.67</w:t>
            </w:r>
          </w:p>
        </w:tc>
        <w:tc>
          <w:tcPr>
            <w:tcW w:w="0" w:type="auto"/>
            <w:vMerge/>
            <w:shd w:val="clear" w:color="auto" w:fill="auto"/>
            <w:vAlign w:val="center"/>
            <w:hideMark/>
          </w:tcPr>
          <w:p w14:paraId="4A1BF1F3"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2D1DD3BE"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12.9</w:t>
            </w:r>
          </w:p>
        </w:tc>
        <w:tc>
          <w:tcPr>
            <w:tcW w:w="0" w:type="auto"/>
            <w:shd w:val="clear" w:color="auto" w:fill="auto"/>
            <w:noWrap/>
            <w:vAlign w:val="center"/>
            <w:hideMark/>
          </w:tcPr>
          <w:p w14:paraId="6C50D90B"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26%</w:t>
            </w:r>
          </w:p>
        </w:tc>
        <w:tc>
          <w:tcPr>
            <w:tcW w:w="0" w:type="auto"/>
            <w:shd w:val="clear" w:color="auto" w:fill="auto"/>
            <w:noWrap/>
            <w:vAlign w:val="center"/>
            <w:hideMark/>
          </w:tcPr>
          <w:p w14:paraId="74A35D99"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0.53</w:t>
            </w:r>
          </w:p>
        </w:tc>
      </w:tr>
      <w:tr w:rsidR="003E3A53" w:rsidRPr="00E547E5" w14:paraId="190CCC21" w14:textId="77777777" w:rsidTr="004C259B">
        <w:trPr>
          <w:trHeight w:val="280"/>
        </w:trPr>
        <w:tc>
          <w:tcPr>
            <w:tcW w:w="0" w:type="auto"/>
            <w:shd w:val="clear" w:color="auto" w:fill="auto"/>
            <w:noWrap/>
            <w:vAlign w:val="center"/>
            <w:hideMark/>
          </w:tcPr>
          <w:p w14:paraId="5F8C8C2E"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6</w:t>
            </w:r>
          </w:p>
        </w:tc>
        <w:tc>
          <w:tcPr>
            <w:tcW w:w="0" w:type="auto"/>
            <w:shd w:val="clear" w:color="auto" w:fill="auto"/>
            <w:noWrap/>
            <w:vAlign w:val="center"/>
            <w:hideMark/>
          </w:tcPr>
          <w:p w14:paraId="2DEA9B60"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20</w:t>
            </w:r>
            <w:r w:rsidR="00E547E5" w:rsidRPr="00E547E5">
              <w:rPr>
                <w:rFonts w:eastAsia="仿宋"/>
                <w:szCs w:val="21"/>
              </w:rPr>
              <w:t>~</w:t>
            </w:r>
            <w:r w:rsidRPr="00E547E5">
              <w:rPr>
                <w:rFonts w:ascii="仿宋" w:eastAsia="仿宋" w:hAnsi="仿宋"/>
                <w:szCs w:val="21"/>
              </w:rPr>
              <w:t>24</w:t>
            </w:r>
          </w:p>
        </w:tc>
        <w:tc>
          <w:tcPr>
            <w:tcW w:w="0" w:type="auto"/>
            <w:vMerge/>
            <w:shd w:val="clear" w:color="auto" w:fill="auto"/>
            <w:vAlign w:val="center"/>
            <w:hideMark/>
          </w:tcPr>
          <w:p w14:paraId="1C578379"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645B8B60"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12.6</w:t>
            </w:r>
          </w:p>
        </w:tc>
        <w:tc>
          <w:tcPr>
            <w:tcW w:w="0" w:type="auto"/>
            <w:vMerge/>
            <w:shd w:val="clear" w:color="auto" w:fill="auto"/>
            <w:vAlign w:val="center"/>
            <w:hideMark/>
          </w:tcPr>
          <w:p w14:paraId="26FEDA96"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1A1477DF"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12.9</w:t>
            </w:r>
          </w:p>
        </w:tc>
        <w:tc>
          <w:tcPr>
            <w:tcW w:w="0" w:type="auto"/>
            <w:shd w:val="clear" w:color="auto" w:fill="auto"/>
            <w:noWrap/>
            <w:vAlign w:val="center"/>
            <w:hideMark/>
          </w:tcPr>
          <w:p w14:paraId="1E477583"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25%</w:t>
            </w:r>
          </w:p>
        </w:tc>
        <w:tc>
          <w:tcPr>
            <w:tcW w:w="0" w:type="auto"/>
            <w:shd w:val="clear" w:color="auto" w:fill="auto"/>
            <w:noWrap/>
            <w:vAlign w:val="center"/>
            <w:hideMark/>
          </w:tcPr>
          <w:p w14:paraId="3673F1B7"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0.53</w:t>
            </w:r>
          </w:p>
        </w:tc>
      </w:tr>
      <w:tr w:rsidR="003E3A53" w:rsidRPr="00E547E5" w14:paraId="68738613" w14:textId="77777777" w:rsidTr="004C259B">
        <w:trPr>
          <w:trHeight w:val="280"/>
        </w:trPr>
        <w:tc>
          <w:tcPr>
            <w:tcW w:w="0" w:type="auto"/>
            <w:shd w:val="clear" w:color="auto" w:fill="auto"/>
            <w:noWrap/>
            <w:vAlign w:val="center"/>
            <w:hideMark/>
          </w:tcPr>
          <w:p w14:paraId="1AFFCEE1"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7</w:t>
            </w:r>
          </w:p>
        </w:tc>
        <w:tc>
          <w:tcPr>
            <w:tcW w:w="0" w:type="auto"/>
            <w:shd w:val="clear" w:color="auto" w:fill="auto"/>
            <w:noWrap/>
            <w:vAlign w:val="center"/>
            <w:hideMark/>
          </w:tcPr>
          <w:p w14:paraId="62B04CC0"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24</w:t>
            </w:r>
            <w:r w:rsidR="00E547E5" w:rsidRPr="00E547E5">
              <w:rPr>
                <w:rFonts w:eastAsia="仿宋"/>
                <w:szCs w:val="21"/>
              </w:rPr>
              <w:t>~</w:t>
            </w:r>
            <w:r w:rsidRPr="00E547E5">
              <w:rPr>
                <w:rFonts w:ascii="仿宋" w:eastAsia="仿宋" w:hAnsi="仿宋"/>
                <w:szCs w:val="21"/>
              </w:rPr>
              <w:t>28</w:t>
            </w:r>
          </w:p>
        </w:tc>
        <w:tc>
          <w:tcPr>
            <w:tcW w:w="0" w:type="auto"/>
            <w:vMerge/>
            <w:shd w:val="clear" w:color="auto" w:fill="auto"/>
            <w:vAlign w:val="center"/>
            <w:hideMark/>
          </w:tcPr>
          <w:p w14:paraId="207D58BD"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03C20F39"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13.12</w:t>
            </w:r>
          </w:p>
        </w:tc>
        <w:tc>
          <w:tcPr>
            <w:tcW w:w="0" w:type="auto"/>
            <w:vMerge/>
            <w:shd w:val="clear" w:color="auto" w:fill="auto"/>
            <w:vAlign w:val="center"/>
            <w:hideMark/>
          </w:tcPr>
          <w:p w14:paraId="46CEB8E6"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03983C6E"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12.5</w:t>
            </w:r>
          </w:p>
        </w:tc>
        <w:tc>
          <w:tcPr>
            <w:tcW w:w="0" w:type="auto"/>
            <w:shd w:val="clear" w:color="auto" w:fill="auto"/>
            <w:noWrap/>
            <w:vAlign w:val="center"/>
            <w:hideMark/>
          </w:tcPr>
          <w:p w14:paraId="0252F885"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27%</w:t>
            </w:r>
          </w:p>
        </w:tc>
        <w:tc>
          <w:tcPr>
            <w:tcW w:w="0" w:type="auto"/>
            <w:shd w:val="clear" w:color="auto" w:fill="auto"/>
            <w:noWrap/>
            <w:vAlign w:val="center"/>
            <w:hideMark/>
          </w:tcPr>
          <w:p w14:paraId="4414AE67"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0.57</w:t>
            </w:r>
          </w:p>
        </w:tc>
      </w:tr>
      <w:tr w:rsidR="003E3A53" w:rsidRPr="00E547E5" w14:paraId="4878F938" w14:textId="77777777" w:rsidTr="004C259B">
        <w:trPr>
          <w:trHeight w:val="280"/>
        </w:trPr>
        <w:tc>
          <w:tcPr>
            <w:tcW w:w="0" w:type="auto"/>
            <w:shd w:val="clear" w:color="auto" w:fill="auto"/>
            <w:noWrap/>
            <w:vAlign w:val="center"/>
            <w:hideMark/>
          </w:tcPr>
          <w:p w14:paraId="32EB83E2"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8</w:t>
            </w:r>
          </w:p>
        </w:tc>
        <w:tc>
          <w:tcPr>
            <w:tcW w:w="0" w:type="auto"/>
            <w:shd w:val="clear" w:color="auto" w:fill="auto"/>
            <w:noWrap/>
            <w:vAlign w:val="center"/>
            <w:hideMark/>
          </w:tcPr>
          <w:p w14:paraId="102F4E0B"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28</w:t>
            </w:r>
            <w:r w:rsidR="00E547E5" w:rsidRPr="00E547E5">
              <w:rPr>
                <w:rFonts w:eastAsia="仿宋"/>
                <w:szCs w:val="21"/>
              </w:rPr>
              <w:t>~</w:t>
            </w:r>
            <w:r w:rsidRPr="00E547E5">
              <w:rPr>
                <w:rFonts w:ascii="仿宋" w:eastAsia="仿宋" w:hAnsi="仿宋"/>
                <w:szCs w:val="21"/>
              </w:rPr>
              <w:t>32</w:t>
            </w:r>
          </w:p>
        </w:tc>
        <w:tc>
          <w:tcPr>
            <w:tcW w:w="0" w:type="auto"/>
            <w:vMerge/>
            <w:shd w:val="clear" w:color="auto" w:fill="auto"/>
            <w:vAlign w:val="center"/>
            <w:hideMark/>
          </w:tcPr>
          <w:p w14:paraId="01D1C6C7"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67C37E68"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13.18</w:t>
            </w:r>
          </w:p>
        </w:tc>
        <w:tc>
          <w:tcPr>
            <w:tcW w:w="0" w:type="auto"/>
            <w:vMerge/>
            <w:shd w:val="clear" w:color="auto" w:fill="auto"/>
            <w:vAlign w:val="center"/>
            <w:hideMark/>
          </w:tcPr>
          <w:p w14:paraId="51D54BE0"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7ECCB706"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12.5</w:t>
            </w:r>
          </w:p>
        </w:tc>
        <w:tc>
          <w:tcPr>
            <w:tcW w:w="0" w:type="auto"/>
            <w:shd w:val="clear" w:color="auto" w:fill="auto"/>
            <w:noWrap/>
            <w:vAlign w:val="center"/>
            <w:hideMark/>
          </w:tcPr>
          <w:p w14:paraId="0E965B8A"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28%</w:t>
            </w:r>
          </w:p>
        </w:tc>
        <w:tc>
          <w:tcPr>
            <w:tcW w:w="0" w:type="auto"/>
            <w:shd w:val="clear" w:color="auto" w:fill="auto"/>
            <w:noWrap/>
            <w:vAlign w:val="center"/>
            <w:hideMark/>
          </w:tcPr>
          <w:p w14:paraId="39428870"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0.57</w:t>
            </w:r>
          </w:p>
        </w:tc>
      </w:tr>
      <w:tr w:rsidR="003E3A53" w:rsidRPr="00E547E5" w14:paraId="58BCF28E" w14:textId="77777777" w:rsidTr="004C259B">
        <w:trPr>
          <w:trHeight w:val="280"/>
        </w:trPr>
        <w:tc>
          <w:tcPr>
            <w:tcW w:w="0" w:type="auto"/>
            <w:shd w:val="clear" w:color="auto" w:fill="auto"/>
            <w:noWrap/>
            <w:vAlign w:val="center"/>
            <w:hideMark/>
          </w:tcPr>
          <w:p w14:paraId="63FDAC96"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9</w:t>
            </w:r>
          </w:p>
        </w:tc>
        <w:tc>
          <w:tcPr>
            <w:tcW w:w="0" w:type="auto"/>
            <w:shd w:val="clear" w:color="auto" w:fill="auto"/>
            <w:noWrap/>
            <w:vAlign w:val="center"/>
            <w:hideMark/>
          </w:tcPr>
          <w:p w14:paraId="15D2EF21"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32</w:t>
            </w:r>
            <w:r w:rsidR="00E547E5" w:rsidRPr="00E547E5">
              <w:rPr>
                <w:rFonts w:eastAsia="仿宋"/>
                <w:szCs w:val="21"/>
              </w:rPr>
              <w:t>~</w:t>
            </w:r>
            <w:r w:rsidRPr="00E547E5">
              <w:rPr>
                <w:rFonts w:ascii="仿宋" w:eastAsia="仿宋" w:hAnsi="仿宋"/>
                <w:szCs w:val="21"/>
              </w:rPr>
              <w:t>36</w:t>
            </w:r>
          </w:p>
        </w:tc>
        <w:tc>
          <w:tcPr>
            <w:tcW w:w="0" w:type="auto"/>
            <w:vMerge/>
            <w:shd w:val="clear" w:color="auto" w:fill="auto"/>
            <w:vAlign w:val="center"/>
            <w:hideMark/>
          </w:tcPr>
          <w:p w14:paraId="582C8966"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3F9FE1AD"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13.49</w:t>
            </w:r>
          </w:p>
        </w:tc>
        <w:tc>
          <w:tcPr>
            <w:tcW w:w="0" w:type="auto"/>
            <w:vMerge/>
            <w:shd w:val="clear" w:color="auto" w:fill="auto"/>
            <w:vAlign w:val="center"/>
            <w:hideMark/>
          </w:tcPr>
          <w:p w14:paraId="73A17898"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149C5BC1"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12.3</w:t>
            </w:r>
          </w:p>
        </w:tc>
        <w:tc>
          <w:tcPr>
            <w:tcW w:w="0" w:type="auto"/>
            <w:shd w:val="clear" w:color="auto" w:fill="auto"/>
            <w:noWrap/>
            <w:vAlign w:val="center"/>
            <w:hideMark/>
          </w:tcPr>
          <w:p w14:paraId="4D78AA64"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29%</w:t>
            </w:r>
          </w:p>
        </w:tc>
        <w:tc>
          <w:tcPr>
            <w:tcW w:w="0" w:type="auto"/>
            <w:shd w:val="clear" w:color="auto" w:fill="auto"/>
            <w:noWrap/>
            <w:vAlign w:val="center"/>
            <w:hideMark/>
          </w:tcPr>
          <w:p w14:paraId="292DAFC5"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0.60</w:t>
            </w:r>
          </w:p>
        </w:tc>
      </w:tr>
      <w:tr w:rsidR="003E3A53" w:rsidRPr="00E547E5" w14:paraId="5DF082B4" w14:textId="77777777" w:rsidTr="004C259B">
        <w:trPr>
          <w:trHeight w:val="280"/>
        </w:trPr>
        <w:tc>
          <w:tcPr>
            <w:tcW w:w="0" w:type="auto"/>
            <w:shd w:val="clear" w:color="auto" w:fill="auto"/>
            <w:noWrap/>
            <w:vAlign w:val="center"/>
            <w:hideMark/>
          </w:tcPr>
          <w:p w14:paraId="63B21131"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10</w:t>
            </w:r>
          </w:p>
        </w:tc>
        <w:tc>
          <w:tcPr>
            <w:tcW w:w="0" w:type="auto"/>
            <w:shd w:val="clear" w:color="auto" w:fill="auto"/>
            <w:noWrap/>
            <w:vAlign w:val="center"/>
            <w:hideMark/>
          </w:tcPr>
          <w:p w14:paraId="414A7C50"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36</w:t>
            </w:r>
            <w:r w:rsidR="00E547E5" w:rsidRPr="00E547E5">
              <w:rPr>
                <w:rFonts w:eastAsia="仿宋"/>
                <w:szCs w:val="21"/>
              </w:rPr>
              <w:t>~</w:t>
            </w:r>
            <w:r w:rsidRPr="00E547E5">
              <w:rPr>
                <w:rFonts w:ascii="仿宋" w:eastAsia="仿宋" w:hAnsi="仿宋"/>
                <w:szCs w:val="21"/>
              </w:rPr>
              <w:t>40</w:t>
            </w:r>
          </w:p>
        </w:tc>
        <w:tc>
          <w:tcPr>
            <w:tcW w:w="0" w:type="auto"/>
            <w:vMerge/>
            <w:shd w:val="clear" w:color="auto" w:fill="auto"/>
            <w:vAlign w:val="center"/>
            <w:hideMark/>
          </w:tcPr>
          <w:p w14:paraId="618FD809"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665FBC57"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13.83</w:t>
            </w:r>
          </w:p>
        </w:tc>
        <w:tc>
          <w:tcPr>
            <w:tcW w:w="0" w:type="auto"/>
            <w:vMerge/>
            <w:shd w:val="clear" w:color="auto" w:fill="auto"/>
            <w:vAlign w:val="center"/>
            <w:hideMark/>
          </w:tcPr>
          <w:p w14:paraId="01C9451A"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216CB4B7"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12.1</w:t>
            </w:r>
          </w:p>
        </w:tc>
        <w:tc>
          <w:tcPr>
            <w:tcW w:w="0" w:type="auto"/>
            <w:shd w:val="clear" w:color="auto" w:fill="auto"/>
            <w:noWrap/>
            <w:vAlign w:val="center"/>
            <w:hideMark/>
          </w:tcPr>
          <w:p w14:paraId="625D81C9"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30%</w:t>
            </w:r>
          </w:p>
        </w:tc>
        <w:tc>
          <w:tcPr>
            <w:tcW w:w="0" w:type="auto"/>
            <w:shd w:val="clear" w:color="auto" w:fill="auto"/>
            <w:noWrap/>
            <w:vAlign w:val="center"/>
            <w:hideMark/>
          </w:tcPr>
          <w:p w14:paraId="3848DA6E"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0.62</w:t>
            </w:r>
          </w:p>
        </w:tc>
      </w:tr>
      <w:tr w:rsidR="003E3A53" w:rsidRPr="00E547E5" w14:paraId="29C032CF" w14:textId="77777777" w:rsidTr="004C259B">
        <w:trPr>
          <w:trHeight w:val="280"/>
        </w:trPr>
        <w:tc>
          <w:tcPr>
            <w:tcW w:w="0" w:type="auto"/>
            <w:shd w:val="clear" w:color="auto" w:fill="auto"/>
            <w:noWrap/>
            <w:vAlign w:val="center"/>
            <w:hideMark/>
          </w:tcPr>
          <w:p w14:paraId="6ED31DF0"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11</w:t>
            </w:r>
          </w:p>
        </w:tc>
        <w:tc>
          <w:tcPr>
            <w:tcW w:w="0" w:type="auto"/>
            <w:shd w:val="clear" w:color="auto" w:fill="auto"/>
            <w:noWrap/>
            <w:vAlign w:val="center"/>
            <w:hideMark/>
          </w:tcPr>
          <w:p w14:paraId="34306544"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40</w:t>
            </w:r>
            <w:r w:rsidR="00E547E5" w:rsidRPr="00E547E5">
              <w:rPr>
                <w:rFonts w:eastAsia="仿宋"/>
                <w:szCs w:val="21"/>
              </w:rPr>
              <w:t>~</w:t>
            </w:r>
            <w:r w:rsidRPr="00E547E5">
              <w:rPr>
                <w:rFonts w:ascii="仿宋" w:eastAsia="仿宋" w:hAnsi="仿宋"/>
                <w:szCs w:val="21"/>
              </w:rPr>
              <w:t>44</w:t>
            </w:r>
          </w:p>
        </w:tc>
        <w:tc>
          <w:tcPr>
            <w:tcW w:w="0" w:type="auto"/>
            <w:vMerge/>
            <w:shd w:val="clear" w:color="auto" w:fill="auto"/>
            <w:vAlign w:val="center"/>
            <w:hideMark/>
          </w:tcPr>
          <w:p w14:paraId="3FA9BCE4"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6DC052D6"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13.86</w:t>
            </w:r>
          </w:p>
        </w:tc>
        <w:tc>
          <w:tcPr>
            <w:tcW w:w="0" w:type="auto"/>
            <w:vMerge/>
            <w:shd w:val="clear" w:color="auto" w:fill="auto"/>
            <w:vAlign w:val="center"/>
            <w:hideMark/>
          </w:tcPr>
          <w:p w14:paraId="0636DE0C"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01F1210B"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12.1</w:t>
            </w:r>
          </w:p>
        </w:tc>
        <w:tc>
          <w:tcPr>
            <w:tcW w:w="0" w:type="auto"/>
            <w:shd w:val="clear" w:color="auto" w:fill="auto"/>
            <w:noWrap/>
            <w:vAlign w:val="center"/>
            <w:hideMark/>
          </w:tcPr>
          <w:p w14:paraId="1A8D5CB2"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30%</w:t>
            </w:r>
          </w:p>
        </w:tc>
        <w:tc>
          <w:tcPr>
            <w:tcW w:w="0" w:type="auto"/>
            <w:shd w:val="clear" w:color="auto" w:fill="auto"/>
            <w:noWrap/>
            <w:vAlign w:val="center"/>
            <w:hideMark/>
          </w:tcPr>
          <w:p w14:paraId="3C29C6E6"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0.63</w:t>
            </w:r>
          </w:p>
        </w:tc>
      </w:tr>
      <w:tr w:rsidR="003E3A53" w:rsidRPr="00E547E5" w14:paraId="5EC07B03" w14:textId="77777777" w:rsidTr="004C259B">
        <w:trPr>
          <w:trHeight w:val="280"/>
        </w:trPr>
        <w:tc>
          <w:tcPr>
            <w:tcW w:w="0" w:type="auto"/>
            <w:shd w:val="clear" w:color="auto" w:fill="auto"/>
            <w:noWrap/>
            <w:vAlign w:val="center"/>
            <w:hideMark/>
          </w:tcPr>
          <w:p w14:paraId="4D69ED17"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12</w:t>
            </w:r>
          </w:p>
        </w:tc>
        <w:tc>
          <w:tcPr>
            <w:tcW w:w="0" w:type="auto"/>
            <w:shd w:val="clear" w:color="auto" w:fill="auto"/>
            <w:noWrap/>
            <w:vAlign w:val="center"/>
            <w:hideMark/>
          </w:tcPr>
          <w:p w14:paraId="73B9668A"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44</w:t>
            </w:r>
            <w:r w:rsidR="00E547E5" w:rsidRPr="00E547E5">
              <w:rPr>
                <w:rFonts w:eastAsia="仿宋"/>
                <w:szCs w:val="21"/>
              </w:rPr>
              <w:t>~</w:t>
            </w:r>
            <w:r w:rsidRPr="00E547E5">
              <w:rPr>
                <w:rFonts w:ascii="仿宋" w:eastAsia="仿宋" w:hAnsi="仿宋"/>
                <w:szCs w:val="21"/>
              </w:rPr>
              <w:t>48</w:t>
            </w:r>
          </w:p>
        </w:tc>
        <w:tc>
          <w:tcPr>
            <w:tcW w:w="0" w:type="auto"/>
            <w:vMerge/>
            <w:shd w:val="clear" w:color="auto" w:fill="auto"/>
            <w:vAlign w:val="center"/>
            <w:hideMark/>
          </w:tcPr>
          <w:p w14:paraId="2A9FBE82"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4D5C5D2A"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13.4</w:t>
            </w:r>
          </w:p>
        </w:tc>
        <w:tc>
          <w:tcPr>
            <w:tcW w:w="0" w:type="auto"/>
            <w:vMerge/>
            <w:shd w:val="clear" w:color="auto" w:fill="auto"/>
            <w:vAlign w:val="center"/>
            <w:hideMark/>
          </w:tcPr>
          <w:p w14:paraId="6B6EE939"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18F62F2A"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12.4</w:t>
            </w:r>
          </w:p>
        </w:tc>
        <w:tc>
          <w:tcPr>
            <w:tcW w:w="0" w:type="auto"/>
            <w:shd w:val="clear" w:color="auto" w:fill="auto"/>
            <w:noWrap/>
            <w:vAlign w:val="center"/>
            <w:hideMark/>
          </w:tcPr>
          <w:p w14:paraId="377C10AF"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29%</w:t>
            </w:r>
          </w:p>
        </w:tc>
        <w:tc>
          <w:tcPr>
            <w:tcW w:w="0" w:type="auto"/>
            <w:shd w:val="clear" w:color="auto" w:fill="auto"/>
            <w:noWrap/>
            <w:vAlign w:val="center"/>
            <w:hideMark/>
          </w:tcPr>
          <w:p w14:paraId="2D98ECC8"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0.59</w:t>
            </w:r>
          </w:p>
        </w:tc>
      </w:tr>
      <w:tr w:rsidR="003E3A53" w:rsidRPr="00E547E5" w14:paraId="2138A515" w14:textId="77777777" w:rsidTr="004C259B">
        <w:trPr>
          <w:trHeight w:val="280"/>
        </w:trPr>
        <w:tc>
          <w:tcPr>
            <w:tcW w:w="0" w:type="auto"/>
            <w:shd w:val="clear" w:color="auto" w:fill="auto"/>
            <w:noWrap/>
            <w:vAlign w:val="center"/>
            <w:hideMark/>
          </w:tcPr>
          <w:p w14:paraId="193C1170"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13</w:t>
            </w:r>
          </w:p>
        </w:tc>
        <w:tc>
          <w:tcPr>
            <w:tcW w:w="0" w:type="auto"/>
            <w:shd w:val="clear" w:color="auto" w:fill="auto"/>
            <w:noWrap/>
            <w:vAlign w:val="center"/>
            <w:hideMark/>
          </w:tcPr>
          <w:p w14:paraId="3075A604"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48</w:t>
            </w:r>
            <w:r w:rsidR="00E547E5" w:rsidRPr="00E547E5">
              <w:rPr>
                <w:rFonts w:eastAsia="仿宋"/>
                <w:szCs w:val="21"/>
              </w:rPr>
              <w:t>~</w:t>
            </w:r>
            <w:r w:rsidRPr="00E547E5">
              <w:rPr>
                <w:rFonts w:ascii="仿宋" w:eastAsia="仿宋" w:hAnsi="仿宋"/>
                <w:szCs w:val="21"/>
              </w:rPr>
              <w:t>52</w:t>
            </w:r>
          </w:p>
        </w:tc>
        <w:tc>
          <w:tcPr>
            <w:tcW w:w="0" w:type="auto"/>
            <w:vMerge/>
            <w:shd w:val="clear" w:color="auto" w:fill="auto"/>
            <w:vAlign w:val="center"/>
            <w:hideMark/>
          </w:tcPr>
          <w:p w14:paraId="2C6EC75D"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30E30172"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12.64</w:t>
            </w:r>
          </w:p>
        </w:tc>
        <w:tc>
          <w:tcPr>
            <w:tcW w:w="0" w:type="auto"/>
            <w:vMerge/>
            <w:shd w:val="clear" w:color="auto" w:fill="auto"/>
            <w:vAlign w:val="center"/>
            <w:hideMark/>
          </w:tcPr>
          <w:p w14:paraId="0FBB30E8"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1B4FFA7E"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12.9</w:t>
            </w:r>
          </w:p>
        </w:tc>
        <w:tc>
          <w:tcPr>
            <w:tcW w:w="0" w:type="auto"/>
            <w:shd w:val="clear" w:color="auto" w:fill="auto"/>
            <w:noWrap/>
            <w:vAlign w:val="center"/>
            <w:hideMark/>
          </w:tcPr>
          <w:p w14:paraId="66496ED1"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26%</w:t>
            </w:r>
          </w:p>
        </w:tc>
        <w:tc>
          <w:tcPr>
            <w:tcW w:w="0" w:type="auto"/>
            <w:shd w:val="clear" w:color="auto" w:fill="auto"/>
            <w:noWrap/>
            <w:vAlign w:val="center"/>
            <w:hideMark/>
          </w:tcPr>
          <w:p w14:paraId="2A2D26DD"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0.53</w:t>
            </w:r>
          </w:p>
        </w:tc>
      </w:tr>
      <w:tr w:rsidR="003E3A53" w:rsidRPr="00E547E5" w14:paraId="544ACE43" w14:textId="77777777" w:rsidTr="004C259B">
        <w:trPr>
          <w:trHeight w:val="280"/>
        </w:trPr>
        <w:tc>
          <w:tcPr>
            <w:tcW w:w="0" w:type="auto"/>
            <w:shd w:val="clear" w:color="auto" w:fill="auto"/>
            <w:noWrap/>
            <w:vAlign w:val="center"/>
            <w:hideMark/>
          </w:tcPr>
          <w:p w14:paraId="1521E455"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14</w:t>
            </w:r>
          </w:p>
        </w:tc>
        <w:tc>
          <w:tcPr>
            <w:tcW w:w="0" w:type="auto"/>
            <w:shd w:val="clear" w:color="auto" w:fill="auto"/>
            <w:noWrap/>
            <w:vAlign w:val="center"/>
            <w:hideMark/>
          </w:tcPr>
          <w:p w14:paraId="50415237"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52</w:t>
            </w:r>
            <w:r w:rsidR="00E547E5" w:rsidRPr="00E547E5">
              <w:rPr>
                <w:rFonts w:eastAsia="仿宋"/>
                <w:szCs w:val="21"/>
              </w:rPr>
              <w:t>~</w:t>
            </w:r>
            <w:r w:rsidRPr="00E547E5">
              <w:rPr>
                <w:rFonts w:ascii="仿宋" w:eastAsia="仿宋" w:hAnsi="仿宋"/>
                <w:szCs w:val="21"/>
              </w:rPr>
              <w:t>56</w:t>
            </w:r>
          </w:p>
        </w:tc>
        <w:tc>
          <w:tcPr>
            <w:tcW w:w="0" w:type="auto"/>
            <w:vMerge/>
            <w:shd w:val="clear" w:color="auto" w:fill="auto"/>
            <w:vAlign w:val="center"/>
            <w:hideMark/>
          </w:tcPr>
          <w:p w14:paraId="74FBF0CD"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0051ED1A"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11.76</w:t>
            </w:r>
          </w:p>
        </w:tc>
        <w:tc>
          <w:tcPr>
            <w:tcW w:w="0" w:type="auto"/>
            <w:vMerge/>
            <w:shd w:val="clear" w:color="auto" w:fill="auto"/>
            <w:vAlign w:val="center"/>
            <w:hideMark/>
          </w:tcPr>
          <w:p w14:paraId="62019F0A"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733F1CFF"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13.6</w:t>
            </w:r>
          </w:p>
        </w:tc>
        <w:tc>
          <w:tcPr>
            <w:tcW w:w="0" w:type="auto"/>
            <w:shd w:val="clear" w:color="auto" w:fill="auto"/>
            <w:noWrap/>
            <w:vAlign w:val="center"/>
            <w:hideMark/>
          </w:tcPr>
          <w:p w14:paraId="57484D1C"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22%</w:t>
            </w:r>
          </w:p>
        </w:tc>
        <w:tc>
          <w:tcPr>
            <w:tcW w:w="0" w:type="auto"/>
            <w:shd w:val="clear" w:color="auto" w:fill="auto"/>
            <w:noWrap/>
            <w:vAlign w:val="center"/>
            <w:hideMark/>
          </w:tcPr>
          <w:p w14:paraId="0BC3095C"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0.45</w:t>
            </w:r>
          </w:p>
        </w:tc>
      </w:tr>
      <w:tr w:rsidR="003E3A53" w:rsidRPr="00E547E5" w14:paraId="16385F14" w14:textId="77777777" w:rsidTr="004C259B">
        <w:trPr>
          <w:trHeight w:val="280"/>
        </w:trPr>
        <w:tc>
          <w:tcPr>
            <w:tcW w:w="0" w:type="auto"/>
            <w:shd w:val="clear" w:color="auto" w:fill="auto"/>
            <w:noWrap/>
            <w:vAlign w:val="center"/>
            <w:hideMark/>
          </w:tcPr>
          <w:p w14:paraId="54D7B0E3"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15</w:t>
            </w:r>
          </w:p>
        </w:tc>
        <w:tc>
          <w:tcPr>
            <w:tcW w:w="0" w:type="auto"/>
            <w:shd w:val="clear" w:color="auto" w:fill="auto"/>
            <w:noWrap/>
            <w:vAlign w:val="center"/>
            <w:hideMark/>
          </w:tcPr>
          <w:p w14:paraId="71A9D86B"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56</w:t>
            </w:r>
            <w:r w:rsidR="00E547E5" w:rsidRPr="00E547E5">
              <w:rPr>
                <w:rFonts w:eastAsia="仿宋"/>
                <w:szCs w:val="21"/>
              </w:rPr>
              <w:t>~</w:t>
            </w:r>
            <w:r w:rsidRPr="00E547E5">
              <w:rPr>
                <w:rFonts w:ascii="仿宋" w:eastAsia="仿宋" w:hAnsi="仿宋"/>
                <w:szCs w:val="21"/>
              </w:rPr>
              <w:t>60</w:t>
            </w:r>
          </w:p>
        </w:tc>
        <w:tc>
          <w:tcPr>
            <w:tcW w:w="0" w:type="auto"/>
            <w:vMerge/>
            <w:shd w:val="clear" w:color="auto" w:fill="auto"/>
            <w:vAlign w:val="center"/>
            <w:hideMark/>
          </w:tcPr>
          <w:p w14:paraId="1BE0668D"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0ACAF56F"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10.95</w:t>
            </w:r>
          </w:p>
        </w:tc>
        <w:tc>
          <w:tcPr>
            <w:tcW w:w="0" w:type="auto"/>
            <w:vMerge/>
            <w:shd w:val="clear" w:color="auto" w:fill="auto"/>
            <w:vAlign w:val="center"/>
            <w:hideMark/>
          </w:tcPr>
          <w:p w14:paraId="27365E5F" w14:textId="77777777" w:rsidR="002C4D33" w:rsidRPr="00E547E5" w:rsidRDefault="002C4D33" w:rsidP="00881D8C">
            <w:pPr>
              <w:pStyle w:val="aff0"/>
              <w:rPr>
                <w:rFonts w:ascii="仿宋" w:eastAsia="仿宋" w:hAnsi="仿宋"/>
                <w:szCs w:val="21"/>
              </w:rPr>
            </w:pPr>
          </w:p>
        </w:tc>
        <w:tc>
          <w:tcPr>
            <w:tcW w:w="0" w:type="auto"/>
            <w:shd w:val="clear" w:color="auto" w:fill="auto"/>
            <w:noWrap/>
            <w:vAlign w:val="center"/>
            <w:hideMark/>
          </w:tcPr>
          <w:p w14:paraId="6BCF1B15"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14.3</w:t>
            </w:r>
          </w:p>
        </w:tc>
        <w:tc>
          <w:tcPr>
            <w:tcW w:w="0" w:type="auto"/>
            <w:shd w:val="clear" w:color="auto" w:fill="auto"/>
            <w:noWrap/>
            <w:vAlign w:val="center"/>
            <w:hideMark/>
          </w:tcPr>
          <w:p w14:paraId="034ED3CB"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17%</w:t>
            </w:r>
          </w:p>
        </w:tc>
        <w:tc>
          <w:tcPr>
            <w:tcW w:w="0" w:type="auto"/>
            <w:shd w:val="clear" w:color="auto" w:fill="auto"/>
            <w:noWrap/>
            <w:vAlign w:val="center"/>
            <w:hideMark/>
          </w:tcPr>
          <w:p w14:paraId="021FBA3D" w14:textId="77777777" w:rsidR="002C4D33" w:rsidRPr="00E547E5" w:rsidRDefault="002C4D33" w:rsidP="00881D8C">
            <w:pPr>
              <w:pStyle w:val="aff0"/>
              <w:rPr>
                <w:rFonts w:ascii="仿宋" w:eastAsia="仿宋" w:hAnsi="仿宋"/>
                <w:szCs w:val="21"/>
              </w:rPr>
            </w:pPr>
            <w:r w:rsidRPr="00E547E5">
              <w:rPr>
                <w:rFonts w:ascii="仿宋" w:eastAsia="仿宋" w:hAnsi="仿宋"/>
                <w:szCs w:val="21"/>
              </w:rPr>
              <w:t>0.36</w:t>
            </w:r>
          </w:p>
        </w:tc>
      </w:tr>
    </w:tbl>
    <w:p w14:paraId="0BA42D20" w14:textId="440692CA" w:rsidR="0089745D" w:rsidRPr="006C0853" w:rsidRDefault="00A7057B" w:rsidP="00A7057B">
      <w:pPr>
        <w:jc w:val="center"/>
        <w:rPr>
          <w:rFonts w:ascii="仿宋" w:eastAsia="仿宋" w:hAnsi="仿宋"/>
        </w:rPr>
      </w:pPr>
      <w:r>
        <w:rPr>
          <w:rFonts w:ascii="仿宋" w:eastAsia="仿宋" w:hAnsi="仿宋"/>
          <w:noProof/>
        </w:rPr>
        <w:lastRenderedPageBreak/>
        <w:drawing>
          <wp:inline distT="0" distB="0" distL="0" distR="0" wp14:anchorId="741C3214" wp14:editId="6B395FD2">
            <wp:extent cx="4443876" cy="25200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443876" cy="2520000"/>
                    </a:xfrm>
                    <a:prstGeom prst="rect">
                      <a:avLst/>
                    </a:prstGeom>
                    <a:noFill/>
                  </pic:spPr>
                </pic:pic>
              </a:graphicData>
            </a:graphic>
          </wp:inline>
        </w:drawing>
      </w:r>
    </w:p>
    <w:p w14:paraId="3463CC95" w14:textId="10524107" w:rsidR="0089745D" w:rsidRPr="00236F08" w:rsidRDefault="0089745D" w:rsidP="00236F08">
      <w:pPr>
        <w:spacing w:line="360" w:lineRule="auto"/>
        <w:jc w:val="center"/>
        <w:rPr>
          <w:rFonts w:ascii="黑体" w:eastAsia="黑体" w:hAnsi="黑体"/>
          <w:szCs w:val="21"/>
        </w:rPr>
      </w:pPr>
      <w:r w:rsidRPr="00236F08">
        <w:rPr>
          <w:rFonts w:ascii="黑体" w:eastAsia="黑体" w:hAnsi="黑体"/>
          <w:szCs w:val="21"/>
        </w:rPr>
        <w:t>图</w:t>
      </w:r>
      <w:r w:rsidR="00B6253D">
        <w:rPr>
          <w:rFonts w:ascii="黑体" w:eastAsia="黑体" w:hAnsi="黑体" w:hint="eastAsia"/>
          <w:szCs w:val="21"/>
        </w:rPr>
        <w:t>4</w:t>
      </w:r>
      <w:r w:rsidRPr="00236F08">
        <w:rPr>
          <w:rFonts w:ascii="黑体" w:eastAsia="黑体" w:hAnsi="黑体"/>
          <w:szCs w:val="21"/>
        </w:rPr>
        <w:t xml:space="preserve">  不同深度</w:t>
      </w:r>
      <w:proofErr w:type="gramStart"/>
      <w:r w:rsidRPr="00236F08">
        <w:rPr>
          <w:rFonts w:ascii="黑体" w:eastAsia="黑体" w:hAnsi="黑体"/>
          <w:szCs w:val="21"/>
        </w:rPr>
        <w:t>处</w:t>
      </w:r>
      <w:r w:rsidR="00DE68EC">
        <w:rPr>
          <w:rFonts w:ascii="黑体" w:eastAsia="黑体" w:hAnsi="黑体" w:hint="eastAsia"/>
          <w:szCs w:val="21"/>
        </w:rPr>
        <w:t>结构</w:t>
      </w:r>
      <w:proofErr w:type="gramEnd"/>
      <w:r w:rsidR="00DE68EC">
        <w:rPr>
          <w:rFonts w:ascii="黑体" w:eastAsia="黑体" w:hAnsi="黑体" w:hint="eastAsia"/>
          <w:szCs w:val="21"/>
        </w:rPr>
        <w:t>内部</w:t>
      </w:r>
      <w:r w:rsidRPr="00236F08">
        <w:rPr>
          <w:rFonts w:ascii="黑体" w:eastAsia="黑体" w:hAnsi="黑体"/>
          <w:szCs w:val="21"/>
        </w:rPr>
        <w:t>病害</w:t>
      </w:r>
      <w:r w:rsidR="007A5A28" w:rsidRPr="00236F08">
        <w:rPr>
          <w:rFonts w:ascii="黑体" w:eastAsia="黑体" w:hAnsi="黑体"/>
          <w:szCs w:val="21"/>
        </w:rPr>
        <w:t>对路面性能的影响程度</w:t>
      </w:r>
    </w:p>
    <w:p w14:paraId="73AC3B00" w14:textId="247BA08C" w:rsidR="000B467C" w:rsidRPr="006C0853" w:rsidRDefault="00DE68EC">
      <w:pPr>
        <w:spacing w:line="360" w:lineRule="auto"/>
        <w:ind w:firstLineChars="200" w:firstLine="560"/>
        <w:rPr>
          <w:rFonts w:ascii="仿宋" w:eastAsia="仿宋" w:hAnsi="仿宋"/>
          <w:sz w:val="28"/>
          <w:szCs w:val="28"/>
        </w:rPr>
      </w:pPr>
      <w:r>
        <w:rPr>
          <w:rFonts w:ascii="仿宋" w:eastAsia="仿宋" w:hAnsi="仿宋" w:hint="eastAsia"/>
          <w:sz w:val="28"/>
          <w:szCs w:val="28"/>
        </w:rPr>
        <w:t>结构内部</w:t>
      </w:r>
      <w:r w:rsidR="00881D8C" w:rsidRPr="006C0853">
        <w:rPr>
          <w:rFonts w:ascii="仿宋" w:eastAsia="仿宋" w:hAnsi="仿宋"/>
          <w:sz w:val="28"/>
          <w:szCs w:val="28"/>
        </w:rPr>
        <w:t>病害权重考虑以下确定原则：</w:t>
      </w:r>
    </w:p>
    <w:p w14:paraId="31605295" w14:textId="03CDFA18" w:rsidR="000B467C" w:rsidRPr="006C0853" w:rsidRDefault="00DE68EC">
      <w:pPr>
        <w:pStyle w:val="afe"/>
        <w:numPr>
          <w:ilvl w:val="0"/>
          <w:numId w:val="4"/>
        </w:numPr>
        <w:spacing w:line="360" w:lineRule="auto"/>
        <w:ind w:firstLineChars="0"/>
        <w:rPr>
          <w:rFonts w:ascii="仿宋" w:eastAsia="仿宋" w:hAnsi="仿宋"/>
          <w:sz w:val="28"/>
          <w:szCs w:val="28"/>
        </w:rPr>
      </w:pPr>
      <w:r>
        <w:rPr>
          <w:rFonts w:ascii="仿宋" w:eastAsia="仿宋" w:hAnsi="仿宋" w:hint="eastAsia"/>
          <w:sz w:val="28"/>
          <w:szCs w:val="28"/>
        </w:rPr>
        <w:t>结构内部</w:t>
      </w:r>
      <w:r w:rsidR="00881D8C" w:rsidRPr="006C0853">
        <w:rPr>
          <w:rFonts w:ascii="仿宋" w:eastAsia="仿宋" w:hAnsi="仿宋"/>
          <w:sz w:val="28"/>
          <w:szCs w:val="28"/>
        </w:rPr>
        <w:t>病害对路面性能的影响程度从小到大依次为层间结合不良、结构松散（轻度）、结构松散（重度）、层间局部积水</w:t>
      </w:r>
      <w:r>
        <w:rPr>
          <w:rFonts w:ascii="仿宋" w:eastAsia="仿宋" w:hAnsi="仿宋" w:hint="eastAsia"/>
          <w:sz w:val="28"/>
          <w:szCs w:val="28"/>
        </w:rPr>
        <w:t>、</w:t>
      </w:r>
      <w:r w:rsidR="00513D8B">
        <w:rPr>
          <w:rFonts w:ascii="仿宋" w:eastAsia="仿宋" w:hAnsi="仿宋" w:hint="eastAsia"/>
          <w:sz w:val="28"/>
          <w:szCs w:val="28"/>
        </w:rPr>
        <w:t>基层</w:t>
      </w:r>
      <w:r w:rsidRPr="006C0853">
        <w:rPr>
          <w:rFonts w:ascii="仿宋" w:eastAsia="仿宋" w:hAnsi="仿宋"/>
          <w:sz w:val="28"/>
          <w:szCs w:val="28"/>
        </w:rPr>
        <w:t>裂缝</w:t>
      </w:r>
      <w:r w:rsidR="00881D8C" w:rsidRPr="006C0853">
        <w:rPr>
          <w:rFonts w:ascii="仿宋" w:eastAsia="仿宋" w:hAnsi="仿宋"/>
          <w:sz w:val="28"/>
          <w:szCs w:val="28"/>
        </w:rPr>
        <w:t>，因此</w:t>
      </w:r>
      <w:r w:rsidR="00D90BC7">
        <w:rPr>
          <w:rFonts w:ascii="仿宋" w:eastAsia="仿宋" w:hAnsi="仿宋" w:hint="eastAsia"/>
          <w:sz w:val="28"/>
          <w:szCs w:val="28"/>
        </w:rPr>
        <w:t>结构内部</w:t>
      </w:r>
      <w:r w:rsidR="00881D8C" w:rsidRPr="006C0853">
        <w:rPr>
          <w:rFonts w:ascii="仿宋" w:eastAsia="仿宋" w:hAnsi="仿宋"/>
          <w:sz w:val="28"/>
          <w:szCs w:val="28"/>
        </w:rPr>
        <w:t>病害类型权重分别确定为层间结合不良为0.7、</w:t>
      </w:r>
      <w:r w:rsidR="00513D8B">
        <w:rPr>
          <w:rFonts w:ascii="仿宋" w:eastAsia="仿宋" w:hAnsi="仿宋" w:hint="eastAsia"/>
          <w:sz w:val="28"/>
          <w:szCs w:val="28"/>
        </w:rPr>
        <w:t>基层</w:t>
      </w:r>
      <w:r w:rsidR="00881D8C" w:rsidRPr="006C0853">
        <w:rPr>
          <w:rFonts w:ascii="仿宋" w:eastAsia="仿宋" w:hAnsi="仿宋"/>
          <w:sz w:val="28"/>
          <w:szCs w:val="28"/>
        </w:rPr>
        <w:t>裂缝1、结构松散（重度为1、</w:t>
      </w:r>
      <w:proofErr w:type="gramStart"/>
      <w:r w:rsidR="00881D8C" w:rsidRPr="006C0853">
        <w:rPr>
          <w:rFonts w:ascii="仿宋" w:eastAsia="仿宋" w:hAnsi="仿宋"/>
          <w:sz w:val="28"/>
          <w:szCs w:val="28"/>
        </w:rPr>
        <w:t>轻度为</w:t>
      </w:r>
      <w:proofErr w:type="gramEnd"/>
      <w:r w:rsidR="00881D8C" w:rsidRPr="006C0853">
        <w:rPr>
          <w:rFonts w:ascii="仿宋" w:eastAsia="仿宋" w:hAnsi="仿宋"/>
          <w:sz w:val="28"/>
          <w:szCs w:val="28"/>
        </w:rPr>
        <w:t>0.8）、层间局部积水为1；</w:t>
      </w:r>
    </w:p>
    <w:p w14:paraId="574CE10A" w14:textId="16F92DC6" w:rsidR="000B467C" w:rsidRPr="006C0853" w:rsidRDefault="00881D8C">
      <w:pPr>
        <w:pStyle w:val="afe"/>
        <w:numPr>
          <w:ilvl w:val="0"/>
          <w:numId w:val="4"/>
        </w:numPr>
        <w:spacing w:line="360" w:lineRule="auto"/>
        <w:ind w:firstLineChars="0"/>
        <w:rPr>
          <w:rFonts w:ascii="仿宋" w:eastAsia="仿宋" w:hAnsi="仿宋"/>
          <w:sz w:val="28"/>
          <w:szCs w:val="28"/>
        </w:rPr>
      </w:pPr>
      <w:r w:rsidRPr="006C0853">
        <w:rPr>
          <w:rFonts w:ascii="仿宋" w:eastAsia="仿宋" w:hAnsi="仿宋"/>
          <w:sz w:val="28"/>
          <w:szCs w:val="28"/>
        </w:rPr>
        <w:t>针对同</w:t>
      </w:r>
      <w:proofErr w:type="gramStart"/>
      <w:r w:rsidRPr="006C0853">
        <w:rPr>
          <w:rFonts w:ascii="仿宋" w:eastAsia="仿宋" w:hAnsi="仿宋"/>
          <w:sz w:val="28"/>
          <w:szCs w:val="28"/>
        </w:rPr>
        <w:t>一</w:t>
      </w:r>
      <w:r w:rsidR="00D90BC7">
        <w:rPr>
          <w:rFonts w:ascii="仿宋" w:eastAsia="仿宋" w:hAnsi="仿宋" w:hint="eastAsia"/>
          <w:sz w:val="28"/>
          <w:szCs w:val="28"/>
        </w:rPr>
        <w:t>结构</w:t>
      </w:r>
      <w:proofErr w:type="gramEnd"/>
      <w:r w:rsidR="00D90BC7">
        <w:rPr>
          <w:rFonts w:ascii="仿宋" w:eastAsia="仿宋" w:hAnsi="仿宋" w:hint="eastAsia"/>
          <w:sz w:val="28"/>
          <w:szCs w:val="28"/>
        </w:rPr>
        <w:t>内部</w:t>
      </w:r>
      <w:r w:rsidRPr="006C0853">
        <w:rPr>
          <w:rFonts w:ascii="仿宋" w:eastAsia="仿宋" w:hAnsi="仿宋"/>
          <w:sz w:val="28"/>
          <w:szCs w:val="28"/>
        </w:rPr>
        <w:t>病害类型，其发展层位越靠近路表对路面性能影响越大，权重也越大，并且各层位权重之和为1；</w:t>
      </w:r>
    </w:p>
    <w:p w14:paraId="3B621E57" w14:textId="77777777" w:rsidR="000B467C" w:rsidRPr="006C0853" w:rsidRDefault="00881D8C">
      <w:pPr>
        <w:pStyle w:val="afe"/>
        <w:numPr>
          <w:ilvl w:val="0"/>
          <w:numId w:val="4"/>
        </w:numPr>
        <w:spacing w:line="360" w:lineRule="auto"/>
        <w:ind w:firstLineChars="0"/>
        <w:rPr>
          <w:rFonts w:ascii="仿宋" w:eastAsia="仿宋" w:hAnsi="仿宋"/>
          <w:sz w:val="28"/>
          <w:szCs w:val="28"/>
        </w:rPr>
      </w:pPr>
      <w:r w:rsidRPr="006C0853">
        <w:rPr>
          <w:rFonts w:ascii="仿宋" w:eastAsia="仿宋" w:hAnsi="仿宋"/>
          <w:sz w:val="28"/>
          <w:szCs w:val="28"/>
        </w:rPr>
        <w:t>当路面各层为最严重的病害时，路面内部破损率达到最大值100%。</w:t>
      </w:r>
    </w:p>
    <w:p w14:paraId="38C1EF87" w14:textId="69189938" w:rsidR="00B6253D" w:rsidRPr="00B6253D" w:rsidRDefault="00D90BC7" w:rsidP="00B6253D">
      <w:pPr>
        <w:spacing w:line="360" w:lineRule="auto"/>
        <w:ind w:firstLineChars="200" w:firstLine="560"/>
        <w:rPr>
          <w:rFonts w:ascii="仿宋" w:eastAsia="仿宋" w:hAnsi="仿宋"/>
          <w:sz w:val="28"/>
          <w:szCs w:val="28"/>
        </w:rPr>
      </w:pPr>
      <w:r>
        <w:rPr>
          <w:rFonts w:ascii="仿宋" w:eastAsia="仿宋" w:hAnsi="仿宋" w:hint="eastAsia"/>
          <w:sz w:val="28"/>
          <w:szCs w:val="28"/>
        </w:rPr>
        <w:t>结构内部</w:t>
      </w:r>
      <w:r w:rsidR="00F33944" w:rsidRPr="006C0853">
        <w:rPr>
          <w:rFonts w:ascii="仿宋" w:eastAsia="仿宋" w:hAnsi="仿宋"/>
          <w:sz w:val="28"/>
          <w:szCs w:val="28"/>
        </w:rPr>
        <w:t>病害权重取值确定过程如表</w:t>
      </w:r>
      <w:r w:rsidR="00B6253D">
        <w:rPr>
          <w:rFonts w:ascii="仿宋" w:eastAsia="仿宋" w:hAnsi="仿宋" w:hint="eastAsia"/>
          <w:sz w:val="28"/>
          <w:szCs w:val="28"/>
        </w:rPr>
        <w:t>2</w:t>
      </w:r>
      <w:r w:rsidR="00F33944" w:rsidRPr="006C0853">
        <w:rPr>
          <w:rFonts w:ascii="仿宋" w:eastAsia="仿宋" w:hAnsi="仿宋"/>
          <w:sz w:val="28"/>
          <w:szCs w:val="28"/>
        </w:rPr>
        <w:t>所示。</w:t>
      </w:r>
    </w:p>
    <w:p w14:paraId="049CB7EE" w14:textId="77777777" w:rsidR="00545442" w:rsidRDefault="00545442" w:rsidP="00F27A19">
      <w:pPr>
        <w:spacing w:line="360" w:lineRule="auto"/>
        <w:jc w:val="center"/>
        <w:rPr>
          <w:rFonts w:ascii="黑体" w:eastAsia="黑体" w:hAnsi="黑体"/>
          <w:szCs w:val="21"/>
        </w:rPr>
      </w:pPr>
    </w:p>
    <w:p w14:paraId="023BFD72" w14:textId="77777777" w:rsidR="00545442" w:rsidRDefault="00545442" w:rsidP="00F27A19">
      <w:pPr>
        <w:spacing w:line="360" w:lineRule="auto"/>
        <w:jc w:val="center"/>
        <w:rPr>
          <w:rFonts w:ascii="黑体" w:eastAsia="黑体" w:hAnsi="黑体"/>
          <w:szCs w:val="21"/>
        </w:rPr>
      </w:pPr>
    </w:p>
    <w:p w14:paraId="2D03BB7B" w14:textId="77777777" w:rsidR="00545442" w:rsidRDefault="00545442" w:rsidP="00F27A19">
      <w:pPr>
        <w:spacing w:line="360" w:lineRule="auto"/>
        <w:jc w:val="center"/>
        <w:rPr>
          <w:rFonts w:ascii="黑体" w:eastAsia="黑体" w:hAnsi="黑体"/>
          <w:szCs w:val="21"/>
        </w:rPr>
      </w:pPr>
    </w:p>
    <w:p w14:paraId="3567C12B" w14:textId="77777777" w:rsidR="00545442" w:rsidRDefault="00545442" w:rsidP="00F27A19">
      <w:pPr>
        <w:spacing w:line="360" w:lineRule="auto"/>
        <w:jc w:val="center"/>
        <w:rPr>
          <w:rFonts w:ascii="黑体" w:eastAsia="黑体" w:hAnsi="黑体"/>
          <w:szCs w:val="21"/>
        </w:rPr>
      </w:pPr>
    </w:p>
    <w:p w14:paraId="51D80657" w14:textId="77777777" w:rsidR="00545442" w:rsidRDefault="00545442" w:rsidP="00F27A19">
      <w:pPr>
        <w:spacing w:line="360" w:lineRule="auto"/>
        <w:jc w:val="center"/>
        <w:rPr>
          <w:rFonts w:ascii="黑体" w:eastAsia="黑体" w:hAnsi="黑体"/>
          <w:szCs w:val="21"/>
        </w:rPr>
      </w:pPr>
    </w:p>
    <w:p w14:paraId="3C97F566" w14:textId="686A51FB" w:rsidR="00F27A19" w:rsidRPr="00236F08" w:rsidRDefault="00F27A19" w:rsidP="00F27A19">
      <w:pPr>
        <w:spacing w:line="360" w:lineRule="auto"/>
        <w:jc w:val="center"/>
        <w:rPr>
          <w:rFonts w:ascii="黑体" w:eastAsia="黑体" w:hAnsi="黑体"/>
          <w:szCs w:val="21"/>
        </w:rPr>
      </w:pPr>
      <w:r w:rsidRPr="00236F08">
        <w:rPr>
          <w:rFonts w:ascii="黑体" w:eastAsia="黑体" w:hAnsi="黑体"/>
          <w:szCs w:val="21"/>
        </w:rPr>
        <w:lastRenderedPageBreak/>
        <w:t>表</w:t>
      </w:r>
      <w:r w:rsidR="00B6253D">
        <w:rPr>
          <w:rFonts w:ascii="黑体" w:eastAsia="黑体" w:hAnsi="黑体" w:hint="eastAsia"/>
          <w:szCs w:val="21"/>
        </w:rPr>
        <w:t>2</w:t>
      </w:r>
      <w:r w:rsidRPr="00236F08">
        <w:rPr>
          <w:rFonts w:ascii="黑体" w:eastAsia="黑体" w:hAnsi="黑体"/>
          <w:szCs w:val="21"/>
        </w:rPr>
        <w:t xml:space="preserve">  </w:t>
      </w:r>
      <w:r w:rsidR="00D90BC7">
        <w:rPr>
          <w:rFonts w:ascii="黑体" w:eastAsia="黑体" w:hAnsi="黑体" w:hint="eastAsia"/>
          <w:szCs w:val="21"/>
        </w:rPr>
        <w:t>结构内部</w:t>
      </w:r>
      <w:r w:rsidR="00545442">
        <w:rPr>
          <w:rFonts w:ascii="黑体" w:eastAsia="黑体" w:hAnsi="黑体" w:hint="eastAsia"/>
          <w:szCs w:val="21"/>
        </w:rPr>
        <w:t>破损</w:t>
      </w:r>
      <w:r w:rsidRPr="00236F08">
        <w:rPr>
          <w:rFonts w:ascii="黑体" w:eastAsia="黑体" w:hAnsi="黑体"/>
          <w:szCs w:val="21"/>
        </w:rPr>
        <w:t>权重取值</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50"/>
        <w:gridCol w:w="1303"/>
        <w:gridCol w:w="773"/>
        <w:gridCol w:w="1375"/>
        <w:gridCol w:w="1066"/>
        <w:gridCol w:w="1526"/>
        <w:gridCol w:w="998"/>
      </w:tblGrid>
      <w:tr w:rsidR="00545442" w:rsidRPr="006C0853" w14:paraId="7EDC3F4A" w14:textId="77777777" w:rsidTr="00545442">
        <w:trPr>
          <w:tblHeader/>
        </w:trPr>
        <w:tc>
          <w:tcPr>
            <w:tcW w:w="754" w:type="pct"/>
            <w:vMerge w:val="restart"/>
            <w:tcBorders>
              <w:top w:val="single" w:sz="8" w:space="0" w:color="auto"/>
            </w:tcBorders>
            <w:shd w:val="clear" w:color="auto" w:fill="auto"/>
            <w:vAlign w:val="center"/>
          </w:tcPr>
          <w:p w14:paraId="2E0BAC3B" w14:textId="0D60FE91" w:rsidR="00545442" w:rsidRPr="006C0853" w:rsidRDefault="00545442" w:rsidP="00545442">
            <w:pPr>
              <w:jc w:val="center"/>
              <w:rPr>
                <w:rFonts w:ascii="仿宋" w:eastAsia="仿宋" w:hAnsi="仿宋"/>
                <w:sz w:val="18"/>
                <w:szCs w:val="18"/>
              </w:rPr>
            </w:pPr>
            <w:r>
              <w:rPr>
                <w:rFonts w:ascii="仿宋" w:eastAsia="仿宋" w:hAnsi="仿宋" w:hint="eastAsia"/>
                <w:sz w:val="18"/>
                <w:szCs w:val="18"/>
              </w:rPr>
              <w:t>结构内部</w:t>
            </w:r>
            <w:r w:rsidRPr="006C0853">
              <w:rPr>
                <w:rFonts w:ascii="仿宋" w:eastAsia="仿宋" w:hAnsi="仿宋"/>
                <w:sz w:val="18"/>
                <w:szCs w:val="18"/>
              </w:rPr>
              <w:t>病害类型</w:t>
            </w:r>
          </w:p>
        </w:tc>
        <w:tc>
          <w:tcPr>
            <w:tcW w:w="786" w:type="pct"/>
            <w:vMerge w:val="restart"/>
            <w:tcBorders>
              <w:top w:val="single" w:sz="8" w:space="0" w:color="auto"/>
            </w:tcBorders>
            <w:vAlign w:val="center"/>
          </w:tcPr>
          <w:p w14:paraId="3C940D9B" w14:textId="1F72F141" w:rsidR="00545442" w:rsidRDefault="00545442" w:rsidP="00545442">
            <w:pPr>
              <w:jc w:val="center"/>
              <w:rPr>
                <w:rFonts w:ascii="仿宋" w:eastAsia="仿宋" w:hAnsi="仿宋"/>
                <w:sz w:val="18"/>
                <w:szCs w:val="18"/>
              </w:rPr>
            </w:pPr>
            <w:r>
              <w:rPr>
                <w:rFonts w:ascii="仿宋" w:eastAsia="仿宋" w:hAnsi="仿宋" w:hint="eastAsia"/>
                <w:sz w:val="18"/>
                <w:szCs w:val="18"/>
              </w:rPr>
              <w:t>结构内部破损</w:t>
            </w:r>
            <w:r w:rsidRPr="006C0853">
              <w:rPr>
                <w:rFonts w:ascii="仿宋" w:eastAsia="仿宋" w:hAnsi="仿宋"/>
                <w:sz w:val="18"/>
                <w:szCs w:val="18"/>
              </w:rPr>
              <w:t>类型</w:t>
            </w:r>
            <m:oMath>
              <m:r>
                <w:rPr>
                  <w:rFonts w:ascii="Cambria Math" w:eastAsia="仿宋" w:hAnsi="Cambria Math" w:hint="eastAsia"/>
                </w:rPr>
                <m:t>i</m:t>
              </m:r>
            </m:oMath>
          </w:p>
        </w:tc>
        <w:tc>
          <w:tcPr>
            <w:tcW w:w="466" w:type="pct"/>
            <w:vMerge w:val="restart"/>
            <w:tcBorders>
              <w:top w:val="single" w:sz="8" w:space="0" w:color="auto"/>
            </w:tcBorders>
            <w:shd w:val="clear" w:color="auto" w:fill="auto"/>
            <w:vAlign w:val="center"/>
          </w:tcPr>
          <w:p w14:paraId="10DB1034" w14:textId="02E1789E" w:rsidR="00545442" w:rsidRPr="006C0853" w:rsidRDefault="00545442" w:rsidP="00545442">
            <w:pPr>
              <w:jc w:val="center"/>
              <w:rPr>
                <w:rFonts w:ascii="仿宋" w:eastAsia="仿宋" w:hAnsi="仿宋"/>
                <w:sz w:val="18"/>
                <w:szCs w:val="18"/>
              </w:rPr>
            </w:pPr>
            <w:r>
              <w:rPr>
                <w:rFonts w:ascii="仿宋" w:eastAsia="仿宋" w:hAnsi="仿宋" w:hint="eastAsia"/>
                <w:sz w:val="18"/>
                <w:szCs w:val="18"/>
              </w:rPr>
              <w:t>破损</w:t>
            </w:r>
            <w:r w:rsidRPr="006C0853">
              <w:rPr>
                <w:rFonts w:ascii="仿宋" w:eastAsia="仿宋" w:hAnsi="仿宋"/>
                <w:sz w:val="18"/>
                <w:szCs w:val="18"/>
              </w:rPr>
              <w:t>程度</w:t>
            </w:r>
          </w:p>
        </w:tc>
        <w:tc>
          <w:tcPr>
            <w:tcW w:w="829" w:type="pct"/>
            <w:vMerge w:val="restart"/>
            <w:tcBorders>
              <w:top w:val="single" w:sz="8" w:space="0" w:color="auto"/>
            </w:tcBorders>
            <w:shd w:val="clear" w:color="auto" w:fill="auto"/>
            <w:vAlign w:val="center"/>
          </w:tcPr>
          <w:p w14:paraId="3F095A48"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发展层位</w:t>
            </w:r>
          </w:p>
        </w:tc>
        <w:tc>
          <w:tcPr>
            <w:tcW w:w="2165" w:type="pct"/>
            <w:gridSpan w:val="3"/>
            <w:tcBorders>
              <w:top w:val="single" w:sz="8" w:space="0" w:color="auto"/>
              <w:bottom w:val="single" w:sz="8" w:space="0" w:color="auto"/>
              <w:right w:val="single" w:sz="8" w:space="0" w:color="auto"/>
            </w:tcBorders>
            <w:shd w:val="clear" w:color="auto" w:fill="auto"/>
            <w:vAlign w:val="center"/>
          </w:tcPr>
          <w:p w14:paraId="64D94941"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权重</w:t>
            </w:r>
          </w:p>
        </w:tc>
      </w:tr>
      <w:tr w:rsidR="00545442" w:rsidRPr="006C0853" w14:paraId="1AA0B186" w14:textId="77777777" w:rsidTr="00545442">
        <w:trPr>
          <w:trHeight w:val="654"/>
          <w:tblHeader/>
        </w:trPr>
        <w:tc>
          <w:tcPr>
            <w:tcW w:w="754" w:type="pct"/>
            <w:vMerge/>
            <w:tcBorders>
              <w:bottom w:val="single" w:sz="8" w:space="0" w:color="auto"/>
            </w:tcBorders>
            <w:shd w:val="clear" w:color="auto" w:fill="auto"/>
            <w:vAlign w:val="center"/>
          </w:tcPr>
          <w:p w14:paraId="3E1ADF30" w14:textId="77777777" w:rsidR="00545442" w:rsidRPr="006C0853" w:rsidRDefault="00545442" w:rsidP="00545442">
            <w:pPr>
              <w:jc w:val="center"/>
              <w:rPr>
                <w:rFonts w:ascii="仿宋" w:eastAsia="仿宋" w:hAnsi="仿宋"/>
                <w:sz w:val="18"/>
                <w:szCs w:val="18"/>
              </w:rPr>
            </w:pPr>
          </w:p>
        </w:tc>
        <w:tc>
          <w:tcPr>
            <w:tcW w:w="786" w:type="pct"/>
            <w:vMerge/>
            <w:tcBorders>
              <w:bottom w:val="single" w:sz="8" w:space="0" w:color="auto"/>
            </w:tcBorders>
            <w:vAlign w:val="center"/>
          </w:tcPr>
          <w:p w14:paraId="61425064" w14:textId="77777777" w:rsidR="00545442" w:rsidRPr="006C0853" w:rsidRDefault="00545442" w:rsidP="00545442">
            <w:pPr>
              <w:jc w:val="center"/>
              <w:rPr>
                <w:rFonts w:ascii="仿宋" w:eastAsia="仿宋" w:hAnsi="仿宋"/>
                <w:sz w:val="18"/>
                <w:szCs w:val="18"/>
              </w:rPr>
            </w:pPr>
          </w:p>
        </w:tc>
        <w:tc>
          <w:tcPr>
            <w:tcW w:w="466" w:type="pct"/>
            <w:vMerge/>
            <w:tcBorders>
              <w:bottom w:val="single" w:sz="8" w:space="0" w:color="auto"/>
            </w:tcBorders>
            <w:shd w:val="clear" w:color="auto" w:fill="auto"/>
            <w:vAlign w:val="center"/>
          </w:tcPr>
          <w:p w14:paraId="27F0F806" w14:textId="1F1EF139" w:rsidR="00545442" w:rsidRPr="006C0853" w:rsidRDefault="00545442" w:rsidP="00545442">
            <w:pPr>
              <w:jc w:val="center"/>
              <w:rPr>
                <w:rFonts w:ascii="仿宋" w:eastAsia="仿宋" w:hAnsi="仿宋"/>
                <w:sz w:val="18"/>
                <w:szCs w:val="18"/>
              </w:rPr>
            </w:pPr>
          </w:p>
        </w:tc>
        <w:tc>
          <w:tcPr>
            <w:tcW w:w="829" w:type="pct"/>
            <w:vMerge/>
            <w:tcBorders>
              <w:bottom w:val="single" w:sz="8" w:space="0" w:color="auto"/>
            </w:tcBorders>
            <w:shd w:val="clear" w:color="auto" w:fill="auto"/>
            <w:vAlign w:val="center"/>
          </w:tcPr>
          <w:p w14:paraId="6267D1DF" w14:textId="77777777" w:rsidR="00545442" w:rsidRPr="006C0853" w:rsidRDefault="00545442" w:rsidP="00545442">
            <w:pPr>
              <w:jc w:val="center"/>
              <w:rPr>
                <w:rFonts w:ascii="仿宋" w:eastAsia="仿宋" w:hAnsi="仿宋"/>
                <w:sz w:val="18"/>
                <w:szCs w:val="18"/>
              </w:rPr>
            </w:pPr>
          </w:p>
        </w:tc>
        <w:tc>
          <w:tcPr>
            <w:tcW w:w="643" w:type="pct"/>
            <w:tcBorders>
              <w:top w:val="single" w:sz="8" w:space="0" w:color="auto"/>
              <w:bottom w:val="single" w:sz="8" w:space="0" w:color="auto"/>
            </w:tcBorders>
            <w:shd w:val="clear" w:color="auto" w:fill="auto"/>
            <w:vAlign w:val="center"/>
          </w:tcPr>
          <w:p w14:paraId="43EB5418"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发展层位权重</w:t>
            </w:r>
          </w:p>
        </w:tc>
        <w:tc>
          <w:tcPr>
            <w:tcW w:w="920" w:type="pct"/>
            <w:tcBorders>
              <w:top w:val="single" w:sz="8" w:space="0" w:color="auto"/>
              <w:bottom w:val="single" w:sz="8" w:space="0" w:color="auto"/>
            </w:tcBorders>
            <w:shd w:val="clear" w:color="auto" w:fill="auto"/>
            <w:vAlign w:val="center"/>
          </w:tcPr>
          <w:p w14:paraId="3605EEC4" w14:textId="14C48E31" w:rsidR="00545442" w:rsidRPr="006C0853" w:rsidRDefault="00545442" w:rsidP="00545442">
            <w:pPr>
              <w:jc w:val="center"/>
              <w:rPr>
                <w:rFonts w:ascii="仿宋" w:eastAsia="仿宋" w:hAnsi="仿宋"/>
                <w:sz w:val="18"/>
                <w:szCs w:val="18"/>
              </w:rPr>
            </w:pPr>
            <w:r>
              <w:rPr>
                <w:rFonts w:ascii="仿宋" w:eastAsia="仿宋" w:hAnsi="仿宋" w:hint="eastAsia"/>
                <w:sz w:val="18"/>
                <w:szCs w:val="18"/>
              </w:rPr>
              <w:t>结构内部</w:t>
            </w:r>
            <w:r w:rsidRPr="006C0853">
              <w:rPr>
                <w:rFonts w:ascii="仿宋" w:eastAsia="仿宋" w:hAnsi="仿宋"/>
                <w:sz w:val="18"/>
                <w:szCs w:val="18"/>
              </w:rPr>
              <w:t>病害类型权重</w:t>
            </w:r>
          </w:p>
        </w:tc>
        <w:tc>
          <w:tcPr>
            <w:tcW w:w="602" w:type="pct"/>
            <w:tcBorders>
              <w:top w:val="single" w:sz="8" w:space="0" w:color="auto"/>
              <w:bottom w:val="single" w:sz="8" w:space="0" w:color="auto"/>
              <w:right w:val="single" w:sz="8" w:space="0" w:color="auto"/>
            </w:tcBorders>
            <w:shd w:val="clear" w:color="auto" w:fill="auto"/>
            <w:vAlign w:val="center"/>
          </w:tcPr>
          <w:p w14:paraId="1CA5AB13" w14:textId="115319FB"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综合权重</w:t>
            </w:r>
            <m:oMath>
              <m:sSub>
                <m:sSubPr>
                  <m:ctrlPr>
                    <w:rPr>
                      <w:rFonts w:ascii="Cambria Math" w:eastAsia="仿宋" w:hAnsi="Cambria Math"/>
                      <w:i/>
                    </w:rPr>
                  </m:ctrlPr>
                </m:sSubPr>
                <m:e>
                  <m:r>
                    <w:rPr>
                      <w:rFonts w:ascii="Cambria Math" w:eastAsia="仿宋" w:hAnsi="Cambria Math"/>
                    </w:rPr>
                    <m:t>ω</m:t>
                  </m:r>
                </m:e>
                <m:sub>
                  <m:r>
                    <w:rPr>
                      <w:rFonts w:ascii="Cambria Math" w:eastAsia="仿宋" w:hAnsi="Cambria Math" w:hint="eastAsia"/>
                    </w:rPr>
                    <m:t>i</m:t>
                  </m:r>
                </m:sub>
              </m:sSub>
            </m:oMath>
          </w:p>
        </w:tc>
      </w:tr>
      <w:tr w:rsidR="00545442" w:rsidRPr="006C0853" w14:paraId="6C6CAE96" w14:textId="77777777" w:rsidTr="00545442">
        <w:tc>
          <w:tcPr>
            <w:tcW w:w="754" w:type="pct"/>
            <w:vMerge w:val="restart"/>
            <w:tcBorders>
              <w:top w:val="single" w:sz="8" w:space="0" w:color="auto"/>
            </w:tcBorders>
            <w:shd w:val="clear" w:color="auto" w:fill="auto"/>
            <w:vAlign w:val="center"/>
          </w:tcPr>
          <w:p w14:paraId="716EA411"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层间结合不良</w:t>
            </w:r>
          </w:p>
        </w:tc>
        <w:tc>
          <w:tcPr>
            <w:tcW w:w="786" w:type="pct"/>
            <w:tcBorders>
              <w:top w:val="single" w:sz="8" w:space="0" w:color="auto"/>
            </w:tcBorders>
            <w:vAlign w:val="center"/>
          </w:tcPr>
          <w:p w14:paraId="1B22AE1E" w14:textId="179DFB2B" w:rsidR="00545442" w:rsidRPr="006C0853" w:rsidRDefault="00545442" w:rsidP="00545442">
            <w:pPr>
              <w:jc w:val="center"/>
              <w:rPr>
                <w:rFonts w:ascii="仿宋" w:eastAsia="仿宋" w:hAnsi="仿宋"/>
                <w:iCs/>
                <w:color w:val="000000"/>
                <w:szCs w:val="21"/>
              </w:rPr>
            </w:pPr>
            <w:r w:rsidRPr="006C0853">
              <w:rPr>
                <w:rFonts w:ascii="仿宋" w:eastAsia="仿宋" w:hAnsi="仿宋"/>
                <w:sz w:val="18"/>
                <w:szCs w:val="18"/>
              </w:rPr>
              <w:t>1</w:t>
            </w:r>
          </w:p>
        </w:tc>
        <w:tc>
          <w:tcPr>
            <w:tcW w:w="466" w:type="pct"/>
            <w:vMerge w:val="restart"/>
            <w:tcBorders>
              <w:top w:val="single" w:sz="8" w:space="0" w:color="auto"/>
            </w:tcBorders>
            <w:shd w:val="clear" w:color="auto" w:fill="auto"/>
            <w:vAlign w:val="center"/>
          </w:tcPr>
          <w:p w14:paraId="3C990D1F" w14:textId="31A75FAF" w:rsidR="00545442" w:rsidRPr="006C0853" w:rsidRDefault="00545442" w:rsidP="00545442">
            <w:pPr>
              <w:jc w:val="center"/>
              <w:rPr>
                <w:rFonts w:ascii="仿宋" w:eastAsia="仿宋" w:hAnsi="仿宋"/>
                <w:sz w:val="18"/>
                <w:szCs w:val="18"/>
              </w:rPr>
            </w:pPr>
            <w:r w:rsidRPr="006C0853">
              <w:rPr>
                <w:rFonts w:ascii="仿宋" w:eastAsia="仿宋" w:hAnsi="仿宋"/>
                <w:iCs/>
                <w:color w:val="000000"/>
                <w:szCs w:val="21"/>
              </w:rPr>
              <w:t>—</w:t>
            </w:r>
          </w:p>
        </w:tc>
        <w:tc>
          <w:tcPr>
            <w:tcW w:w="829" w:type="pct"/>
            <w:tcBorders>
              <w:top w:val="single" w:sz="8" w:space="0" w:color="auto"/>
            </w:tcBorders>
            <w:shd w:val="clear" w:color="auto" w:fill="auto"/>
            <w:vAlign w:val="center"/>
          </w:tcPr>
          <w:p w14:paraId="56993C4C"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面层与基层层间</w:t>
            </w:r>
          </w:p>
        </w:tc>
        <w:tc>
          <w:tcPr>
            <w:tcW w:w="643" w:type="pct"/>
            <w:tcBorders>
              <w:top w:val="single" w:sz="8" w:space="0" w:color="auto"/>
            </w:tcBorders>
            <w:shd w:val="clear" w:color="auto" w:fill="auto"/>
            <w:vAlign w:val="center"/>
          </w:tcPr>
          <w:p w14:paraId="4FAB07E0"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0.4</w:t>
            </w:r>
          </w:p>
        </w:tc>
        <w:tc>
          <w:tcPr>
            <w:tcW w:w="920" w:type="pct"/>
            <w:vMerge w:val="restart"/>
            <w:tcBorders>
              <w:top w:val="single" w:sz="8" w:space="0" w:color="auto"/>
            </w:tcBorders>
            <w:shd w:val="clear" w:color="auto" w:fill="auto"/>
            <w:vAlign w:val="center"/>
          </w:tcPr>
          <w:p w14:paraId="6F59F52A"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0.7</w:t>
            </w:r>
          </w:p>
        </w:tc>
        <w:tc>
          <w:tcPr>
            <w:tcW w:w="602" w:type="pct"/>
            <w:tcBorders>
              <w:top w:val="single" w:sz="8" w:space="0" w:color="auto"/>
              <w:right w:val="single" w:sz="8" w:space="0" w:color="auto"/>
            </w:tcBorders>
            <w:shd w:val="clear" w:color="auto" w:fill="auto"/>
            <w:vAlign w:val="center"/>
          </w:tcPr>
          <w:p w14:paraId="691F2F76"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0.28</w:t>
            </w:r>
          </w:p>
        </w:tc>
      </w:tr>
      <w:tr w:rsidR="00545442" w:rsidRPr="006C0853" w14:paraId="40421E9E" w14:textId="77777777" w:rsidTr="00545442">
        <w:tc>
          <w:tcPr>
            <w:tcW w:w="754" w:type="pct"/>
            <w:vMerge/>
            <w:shd w:val="clear" w:color="auto" w:fill="auto"/>
            <w:vAlign w:val="center"/>
          </w:tcPr>
          <w:p w14:paraId="686AAB95" w14:textId="77777777" w:rsidR="00545442" w:rsidRPr="006C0853" w:rsidRDefault="00545442" w:rsidP="00545442">
            <w:pPr>
              <w:jc w:val="center"/>
              <w:rPr>
                <w:rFonts w:ascii="仿宋" w:eastAsia="仿宋" w:hAnsi="仿宋"/>
                <w:sz w:val="18"/>
                <w:szCs w:val="18"/>
              </w:rPr>
            </w:pPr>
          </w:p>
        </w:tc>
        <w:tc>
          <w:tcPr>
            <w:tcW w:w="786" w:type="pct"/>
            <w:vAlign w:val="center"/>
          </w:tcPr>
          <w:p w14:paraId="3CE38998" w14:textId="22B96F13"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2</w:t>
            </w:r>
          </w:p>
        </w:tc>
        <w:tc>
          <w:tcPr>
            <w:tcW w:w="466" w:type="pct"/>
            <w:vMerge/>
            <w:shd w:val="clear" w:color="auto" w:fill="auto"/>
            <w:vAlign w:val="center"/>
          </w:tcPr>
          <w:p w14:paraId="5F4560F9" w14:textId="31D2F305" w:rsidR="00545442" w:rsidRPr="006C0853" w:rsidRDefault="00545442" w:rsidP="00545442">
            <w:pPr>
              <w:jc w:val="center"/>
              <w:rPr>
                <w:rFonts w:ascii="仿宋" w:eastAsia="仿宋" w:hAnsi="仿宋"/>
                <w:sz w:val="18"/>
                <w:szCs w:val="18"/>
              </w:rPr>
            </w:pPr>
          </w:p>
        </w:tc>
        <w:tc>
          <w:tcPr>
            <w:tcW w:w="829" w:type="pct"/>
            <w:shd w:val="clear" w:color="auto" w:fill="auto"/>
            <w:vAlign w:val="center"/>
          </w:tcPr>
          <w:p w14:paraId="03A6153D" w14:textId="77777777" w:rsidR="00545442" w:rsidRPr="006C0853" w:rsidRDefault="00545442" w:rsidP="00545442">
            <w:pPr>
              <w:jc w:val="center"/>
              <w:rPr>
                <w:rFonts w:ascii="仿宋" w:eastAsia="仿宋" w:hAnsi="仿宋"/>
                <w:sz w:val="18"/>
                <w:szCs w:val="18"/>
              </w:rPr>
            </w:pPr>
            <w:proofErr w:type="gramStart"/>
            <w:r w:rsidRPr="006C0853">
              <w:rPr>
                <w:rFonts w:ascii="仿宋" w:eastAsia="仿宋" w:hAnsi="仿宋"/>
                <w:sz w:val="18"/>
                <w:szCs w:val="18"/>
              </w:rPr>
              <w:t>上基层</w:t>
            </w:r>
            <w:proofErr w:type="gramEnd"/>
            <w:r w:rsidRPr="006C0853">
              <w:rPr>
                <w:rFonts w:ascii="仿宋" w:eastAsia="仿宋" w:hAnsi="仿宋"/>
                <w:sz w:val="18"/>
                <w:szCs w:val="18"/>
              </w:rPr>
              <w:t>与下基层层间</w:t>
            </w:r>
          </w:p>
        </w:tc>
        <w:tc>
          <w:tcPr>
            <w:tcW w:w="643" w:type="pct"/>
            <w:shd w:val="clear" w:color="auto" w:fill="auto"/>
            <w:vAlign w:val="center"/>
          </w:tcPr>
          <w:p w14:paraId="15898467"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0.35</w:t>
            </w:r>
          </w:p>
        </w:tc>
        <w:tc>
          <w:tcPr>
            <w:tcW w:w="920" w:type="pct"/>
            <w:vMerge/>
            <w:shd w:val="clear" w:color="auto" w:fill="auto"/>
            <w:vAlign w:val="center"/>
          </w:tcPr>
          <w:p w14:paraId="57A92295" w14:textId="77777777" w:rsidR="00545442" w:rsidRPr="006C0853" w:rsidRDefault="00545442" w:rsidP="00545442">
            <w:pPr>
              <w:jc w:val="center"/>
              <w:rPr>
                <w:rFonts w:ascii="仿宋" w:eastAsia="仿宋" w:hAnsi="仿宋"/>
                <w:sz w:val="18"/>
                <w:szCs w:val="18"/>
              </w:rPr>
            </w:pPr>
          </w:p>
        </w:tc>
        <w:tc>
          <w:tcPr>
            <w:tcW w:w="602" w:type="pct"/>
            <w:tcBorders>
              <w:right w:val="single" w:sz="8" w:space="0" w:color="auto"/>
            </w:tcBorders>
            <w:shd w:val="clear" w:color="auto" w:fill="auto"/>
            <w:vAlign w:val="center"/>
          </w:tcPr>
          <w:p w14:paraId="0EA08CB1"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0.245</w:t>
            </w:r>
          </w:p>
        </w:tc>
      </w:tr>
      <w:tr w:rsidR="00545442" w:rsidRPr="006C0853" w14:paraId="7FFB4AB8" w14:textId="77777777" w:rsidTr="00545442">
        <w:tc>
          <w:tcPr>
            <w:tcW w:w="754" w:type="pct"/>
            <w:vMerge/>
            <w:shd w:val="clear" w:color="auto" w:fill="auto"/>
            <w:vAlign w:val="center"/>
          </w:tcPr>
          <w:p w14:paraId="0AB96039" w14:textId="77777777" w:rsidR="00545442" w:rsidRPr="006C0853" w:rsidRDefault="00545442" w:rsidP="00545442">
            <w:pPr>
              <w:jc w:val="center"/>
              <w:rPr>
                <w:rFonts w:ascii="仿宋" w:eastAsia="仿宋" w:hAnsi="仿宋"/>
                <w:sz w:val="18"/>
                <w:szCs w:val="18"/>
              </w:rPr>
            </w:pPr>
          </w:p>
        </w:tc>
        <w:tc>
          <w:tcPr>
            <w:tcW w:w="786" w:type="pct"/>
            <w:vAlign w:val="center"/>
          </w:tcPr>
          <w:p w14:paraId="40C3B55E" w14:textId="3EE6E632"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3</w:t>
            </w:r>
          </w:p>
        </w:tc>
        <w:tc>
          <w:tcPr>
            <w:tcW w:w="466" w:type="pct"/>
            <w:vMerge/>
            <w:shd w:val="clear" w:color="auto" w:fill="auto"/>
            <w:vAlign w:val="center"/>
          </w:tcPr>
          <w:p w14:paraId="04AD186B" w14:textId="1D64183D" w:rsidR="00545442" w:rsidRPr="006C0853" w:rsidRDefault="00545442" w:rsidP="00545442">
            <w:pPr>
              <w:jc w:val="center"/>
              <w:rPr>
                <w:rFonts w:ascii="仿宋" w:eastAsia="仿宋" w:hAnsi="仿宋"/>
                <w:sz w:val="18"/>
                <w:szCs w:val="18"/>
              </w:rPr>
            </w:pPr>
          </w:p>
        </w:tc>
        <w:tc>
          <w:tcPr>
            <w:tcW w:w="829" w:type="pct"/>
            <w:shd w:val="clear" w:color="auto" w:fill="auto"/>
            <w:vAlign w:val="center"/>
          </w:tcPr>
          <w:p w14:paraId="7F8E6CB3"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下基层与底基层层间</w:t>
            </w:r>
          </w:p>
        </w:tc>
        <w:tc>
          <w:tcPr>
            <w:tcW w:w="643" w:type="pct"/>
            <w:shd w:val="clear" w:color="auto" w:fill="auto"/>
            <w:vAlign w:val="center"/>
          </w:tcPr>
          <w:p w14:paraId="15ED1933"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0.25</w:t>
            </w:r>
          </w:p>
        </w:tc>
        <w:tc>
          <w:tcPr>
            <w:tcW w:w="920" w:type="pct"/>
            <w:vMerge/>
            <w:shd w:val="clear" w:color="auto" w:fill="auto"/>
            <w:vAlign w:val="center"/>
          </w:tcPr>
          <w:p w14:paraId="43EC6AE8" w14:textId="77777777" w:rsidR="00545442" w:rsidRPr="006C0853" w:rsidRDefault="00545442" w:rsidP="00545442">
            <w:pPr>
              <w:jc w:val="center"/>
              <w:rPr>
                <w:rFonts w:ascii="仿宋" w:eastAsia="仿宋" w:hAnsi="仿宋"/>
                <w:sz w:val="18"/>
                <w:szCs w:val="18"/>
              </w:rPr>
            </w:pPr>
          </w:p>
        </w:tc>
        <w:tc>
          <w:tcPr>
            <w:tcW w:w="602" w:type="pct"/>
            <w:tcBorders>
              <w:right w:val="single" w:sz="8" w:space="0" w:color="auto"/>
            </w:tcBorders>
            <w:shd w:val="clear" w:color="auto" w:fill="auto"/>
            <w:vAlign w:val="center"/>
          </w:tcPr>
          <w:p w14:paraId="5FCE14A8"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0.175</w:t>
            </w:r>
          </w:p>
        </w:tc>
      </w:tr>
      <w:tr w:rsidR="00545442" w:rsidRPr="006C0853" w14:paraId="4A0E3739" w14:textId="77777777" w:rsidTr="00545442">
        <w:tc>
          <w:tcPr>
            <w:tcW w:w="754" w:type="pct"/>
            <w:vMerge w:val="restart"/>
            <w:shd w:val="clear" w:color="auto" w:fill="auto"/>
            <w:vAlign w:val="center"/>
          </w:tcPr>
          <w:p w14:paraId="333D252F"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结构松散</w:t>
            </w:r>
          </w:p>
        </w:tc>
        <w:tc>
          <w:tcPr>
            <w:tcW w:w="786" w:type="pct"/>
            <w:vAlign w:val="center"/>
          </w:tcPr>
          <w:p w14:paraId="51AC1D67" w14:textId="3B19F224"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4</w:t>
            </w:r>
          </w:p>
        </w:tc>
        <w:tc>
          <w:tcPr>
            <w:tcW w:w="466" w:type="pct"/>
            <w:vMerge w:val="restart"/>
            <w:shd w:val="clear" w:color="auto" w:fill="auto"/>
            <w:vAlign w:val="center"/>
          </w:tcPr>
          <w:p w14:paraId="4BC8498D" w14:textId="14D98906"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轻度</w:t>
            </w:r>
          </w:p>
        </w:tc>
        <w:tc>
          <w:tcPr>
            <w:tcW w:w="829" w:type="pct"/>
            <w:shd w:val="clear" w:color="auto" w:fill="auto"/>
            <w:vAlign w:val="center"/>
          </w:tcPr>
          <w:p w14:paraId="5DBA7904"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面层</w:t>
            </w:r>
          </w:p>
        </w:tc>
        <w:tc>
          <w:tcPr>
            <w:tcW w:w="643" w:type="pct"/>
            <w:shd w:val="clear" w:color="auto" w:fill="auto"/>
            <w:vAlign w:val="center"/>
          </w:tcPr>
          <w:p w14:paraId="55C183A4"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0.35</w:t>
            </w:r>
          </w:p>
        </w:tc>
        <w:tc>
          <w:tcPr>
            <w:tcW w:w="920" w:type="pct"/>
            <w:vMerge w:val="restart"/>
            <w:shd w:val="clear" w:color="auto" w:fill="auto"/>
            <w:vAlign w:val="center"/>
          </w:tcPr>
          <w:p w14:paraId="7BE407B6"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0.8</w:t>
            </w:r>
          </w:p>
        </w:tc>
        <w:tc>
          <w:tcPr>
            <w:tcW w:w="602" w:type="pct"/>
            <w:tcBorders>
              <w:right w:val="single" w:sz="8" w:space="0" w:color="auto"/>
            </w:tcBorders>
            <w:shd w:val="clear" w:color="auto" w:fill="auto"/>
            <w:vAlign w:val="center"/>
          </w:tcPr>
          <w:p w14:paraId="7608C8DA"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0.28</w:t>
            </w:r>
          </w:p>
        </w:tc>
      </w:tr>
      <w:tr w:rsidR="00545442" w:rsidRPr="006C0853" w14:paraId="727F7082" w14:textId="77777777" w:rsidTr="00545442">
        <w:tc>
          <w:tcPr>
            <w:tcW w:w="754" w:type="pct"/>
            <w:vMerge/>
            <w:shd w:val="clear" w:color="auto" w:fill="auto"/>
            <w:vAlign w:val="center"/>
          </w:tcPr>
          <w:p w14:paraId="4E57AEF1" w14:textId="77777777" w:rsidR="00545442" w:rsidRPr="006C0853" w:rsidRDefault="00545442" w:rsidP="00545442">
            <w:pPr>
              <w:jc w:val="center"/>
              <w:rPr>
                <w:rFonts w:ascii="仿宋" w:eastAsia="仿宋" w:hAnsi="仿宋"/>
                <w:sz w:val="18"/>
                <w:szCs w:val="18"/>
              </w:rPr>
            </w:pPr>
          </w:p>
        </w:tc>
        <w:tc>
          <w:tcPr>
            <w:tcW w:w="786" w:type="pct"/>
            <w:vAlign w:val="center"/>
          </w:tcPr>
          <w:p w14:paraId="7D73EBFD" w14:textId="6D6B3115"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5</w:t>
            </w:r>
          </w:p>
        </w:tc>
        <w:tc>
          <w:tcPr>
            <w:tcW w:w="466" w:type="pct"/>
            <w:vMerge/>
            <w:shd w:val="clear" w:color="auto" w:fill="auto"/>
            <w:vAlign w:val="center"/>
          </w:tcPr>
          <w:p w14:paraId="14DF2A3F" w14:textId="23FD61DC" w:rsidR="00545442" w:rsidRPr="006C0853" w:rsidRDefault="00545442" w:rsidP="00545442">
            <w:pPr>
              <w:jc w:val="center"/>
              <w:rPr>
                <w:rFonts w:ascii="仿宋" w:eastAsia="仿宋" w:hAnsi="仿宋"/>
                <w:sz w:val="18"/>
                <w:szCs w:val="18"/>
              </w:rPr>
            </w:pPr>
          </w:p>
        </w:tc>
        <w:tc>
          <w:tcPr>
            <w:tcW w:w="829" w:type="pct"/>
            <w:shd w:val="clear" w:color="auto" w:fill="auto"/>
            <w:vAlign w:val="center"/>
          </w:tcPr>
          <w:p w14:paraId="50646C6E" w14:textId="77777777" w:rsidR="00545442" w:rsidRPr="006C0853" w:rsidRDefault="00545442" w:rsidP="00545442">
            <w:pPr>
              <w:jc w:val="center"/>
              <w:rPr>
                <w:rFonts w:ascii="仿宋" w:eastAsia="仿宋" w:hAnsi="仿宋"/>
                <w:sz w:val="18"/>
                <w:szCs w:val="18"/>
              </w:rPr>
            </w:pPr>
            <w:proofErr w:type="gramStart"/>
            <w:r w:rsidRPr="006C0853">
              <w:rPr>
                <w:rFonts w:ascii="仿宋" w:eastAsia="仿宋" w:hAnsi="仿宋"/>
                <w:sz w:val="18"/>
                <w:szCs w:val="18"/>
              </w:rPr>
              <w:t>上基层</w:t>
            </w:r>
            <w:proofErr w:type="gramEnd"/>
          </w:p>
        </w:tc>
        <w:tc>
          <w:tcPr>
            <w:tcW w:w="643" w:type="pct"/>
            <w:shd w:val="clear" w:color="auto" w:fill="auto"/>
            <w:vAlign w:val="center"/>
          </w:tcPr>
          <w:p w14:paraId="37A0A4FC"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0.3</w:t>
            </w:r>
          </w:p>
        </w:tc>
        <w:tc>
          <w:tcPr>
            <w:tcW w:w="920" w:type="pct"/>
            <w:vMerge/>
            <w:shd w:val="clear" w:color="auto" w:fill="auto"/>
            <w:vAlign w:val="center"/>
          </w:tcPr>
          <w:p w14:paraId="28E6160A" w14:textId="77777777" w:rsidR="00545442" w:rsidRPr="006C0853" w:rsidRDefault="00545442" w:rsidP="00545442">
            <w:pPr>
              <w:jc w:val="center"/>
              <w:rPr>
                <w:rFonts w:ascii="仿宋" w:eastAsia="仿宋" w:hAnsi="仿宋"/>
                <w:sz w:val="18"/>
                <w:szCs w:val="18"/>
              </w:rPr>
            </w:pPr>
          </w:p>
        </w:tc>
        <w:tc>
          <w:tcPr>
            <w:tcW w:w="602" w:type="pct"/>
            <w:tcBorders>
              <w:right w:val="single" w:sz="8" w:space="0" w:color="auto"/>
            </w:tcBorders>
            <w:shd w:val="clear" w:color="auto" w:fill="auto"/>
            <w:vAlign w:val="center"/>
          </w:tcPr>
          <w:p w14:paraId="1DE843D8"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0.24</w:t>
            </w:r>
          </w:p>
        </w:tc>
      </w:tr>
      <w:tr w:rsidR="00545442" w:rsidRPr="006C0853" w14:paraId="52955E5B" w14:textId="77777777" w:rsidTr="00545442">
        <w:tc>
          <w:tcPr>
            <w:tcW w:w="754" w:type="pct"/>
            <w:vMerge/>
            <w:shd w:val="clear" w:color="auto" w:fill="auto"/>
            <w:vAlign w:val="center"/>
          </w:tcPr>
          <w:p w14:paraId="54AE63EA" w14:textId="77777777" w:rsidR="00545442" w:rsidRPr="006C0853" w:rsidRDefault="00545442" w:rsidP="00545442">
            <w:pPr>
              <w:jc w:val="center"/>
              <w:rPr>
                <w:rFonts w:ascii="仿宋" w:eastAsia="仿宋" w:hAnsi="仿宋"/>
                <w:sz w:val="18"/>
                <w:szCs w:val="18"/>
              </w:rPr>
            </w:pPr>
          </w:p>
        </w:tc>
        <w:tc>
          <w:tcPr>
            <w:tcW w:w="786" w:type="pct"/>
            <w:vAlign w:val="center"/>
          </w:tcPr>
          <w:p w14:paraId="72DA85C8" w14:textId="4446E2F2"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6</w:t>
            </w:r>
          </w:p>
        </w:tc>
        <w:tc>
          <w:tcPr>
            <w:tcW w:w="466" w:type="pct"/>
            <w:vMerge/>
            <w:shd w:val="clear" w:color="auto" w:fill="auto"/>
            <w:vAlign w:val="center"/>
          </w:tcPr>
          <w:p w14:paraId="413BDCAD" w14:textId="773B3957" w:rsidR="00545442" w:rsidRPr="006C0853" w:rsidRDefault="00545442" w:rsidP="00545442">
            <w:pPr>
              <w:jc w:val="center"/>
              <w:rPr>
                <w:rFonts w:ascii="仿宋" w:eastAsia="仿宋" w:hAnsi="仿宋"/>
                <w:sz w:val="18"/>
                <w:szCs w:val="18"/>
              </w:rPr>
            </w:pPr>
          </w:p>
        </w:tc>
        <w:tc>
          <w:tcPr>
            <w:tcW w:w="829" w:type="pct"/>
            <w:shd w:val="clear" w:color="auto" w:fill="auto"/>
            <w:vAlign w:val="center"/>
          </w:tcPr>
          <w:p w14:paraId="308DBC6E"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下基层</w:t>
            </w:r>
          </w:p>
        </w:tc>
        <w:tc>
          <w:tcPr>
            <w:tcW w:w="643" w:type="pct"/>
            <w:shd w:val="clear" w:color="auto" w:fill="auto"/>
            <w:vAlign w:val="center"/>
          </w:tcPr>
          <w:p w14:paraId="48828ACC"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0.2</w:t>
            </w:r>
          </w:p>
        </w:tc>
        <w:tc>
          <w:tcPr>
            <w:tcW w:w="920" w:type="pct"/>
            <w:vMerge/>
            <w:shd w:val="clear" w:color="auto" w:fill="auto"/>
            <w:vAlign w:val="center"/>
          </w:tcPr>
          <w:p w14:paraId="53138ED9" w14:textId="77777777" w:rsidR="00545442" w:rsidRPr="006C0853" w:rsidRDefault="00545442" w:rsidP="00545442">
            <w:pPr>
              <w:jc w:val="center"/>
              <w:rPr>
                <w:rFonts w:ascii="仿宋" w:eastAsia="仿宋" w:hAnsi="仿宋"/>
                <w:sz w:val="18"/>
                <w:szCs w:val="18"/>
              </w:rPr>
            </w:pPr>
          </w:p>
        </w:tc>
        <w:tc>
          <w:tcPr>
            <w:tcW w:w="602" w:type="pct"/>
            <w:tcBorders>
              <w:right w:val="single" w:sz="8" w:space="0" w:color="auto"/>
            </w:tcBorders>
            <w:shd w:val="clear" w:color="auto" w:fill="auto"/>
            <w:vAlign w:val="center"/>
          </w:tcPr>
          <w:p w14:paraId="305BF366"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0.16</w:t>
            </w:r>
          </w:p>
        </w:tc>
      </w:tr>
      <w:tr w:rsidR="00545442" w:rsidRPr="006C0853" w14:paraId="53165894" w14:textId="77777777" w:rsidTr="00545442">
        <w:tc>
          <w:tcPr>
            <w:tcW w:w="754" w:type="pct"/>
            <w:vMerge/>
            <w:shd w:val="clear" w:color="auto" w:fill="auto"/>
            <w:vAlign w:val="center"/>
          </w:tcPr>
          <w:p w14:paraId="20D20F84" w14:textId="77777777" w:rsidR="00545442" w:rsidRPr="006C0853" w:rsidRDefault="00545442" w:rsidP="00545442">
            <w:pPr>
              <w:jc w:val="center"/>
              <w:rPr>
                <w:rFonts w:ascii="仿宋" w:eastAsia="仿宋" w:hAnsi="仿宋"/>
                <w:sz w:val="18"/>
                <w:szCs w:val="18"/>
              </w:rPr>
            </w:pPr>
          </w:p>
        </w:tc>
        <w:tc>
          <w:tcPr>
            <w:tcW w:w="786" w:type="pct"/>
            <w:vAlign w:val="center"/>
          </w:tcPr>
          <w:p w14:paraId="169137C7" w14:textId="6E7D428A"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7</w:t>
            </w:r>
          </w:p>
        </w:tc>
        <w:tc>
          <w:tcPr>
            <w:tcW w:w="466" w:type="pct"/>
            <w:vMerge/>
            <w:shd w:val="clear" w:color="auto" w:fill="auto"/>
            <w:vAlign w:val="center"/>
          </w:tcPr>
          <w:p w14:paraId="35A9F5D9" w14:textId="2C52B68E" w:rsidR="00545442" w:rsidRPr="006C0853" w:rsidRDefault="00545442" w:rsidP="00545442">
            <w:pPr>
              <w:jc w:val="center"/>
              <w:rPr>
                <w:rFonts w:ascii="仿宋" w:eastAsia="仿宋" w:hAnsi="仿宋"/>
                <w:sz w:val="18"/>
                <w:szCs w:val="18"/>
              </w:rPr>
            </w:pPr>
          </w:p>
        </w:tc>
        <w:tc>
          <w:tcPr>
            <w:tcW w:w="829" w:type="pct"/>
            <w:shd w:val="clear" w:color="auto" w:fill="auto"/>
            <w:vAlign w:val="center"/>
          </w:tcPr>
          <w:p w14:paraId="544956D4"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底基层</w:t>
            </w:r>
          </w:p>
        </w:tc>
        <w:tc>
          <w:tcPr>
            <w:tcW w:w="643" w:type="pct"/>
            <w:shd w:val="clear" w:color="auto" w:fill="auto"/>
            <w:vAlign w:val="center"/>
          </w:tcPr>
          <w:p w14:paraId="1C94EA6B"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0.15</w:t>
            </w:r>
          </w:p>
        </w:tc>
        <w:tc>
          <w:tcPr>
            <w:tcW w:w="920" w:type="pct"/>
            <w:vMerge/>
            <w:shd w:val="clear" w:color="auto" w:fill="auto"/>
            <w:vAlign w:val="center"/>
          </w:tcPr>
          <w:p w14:paraId="17F1D7D3" w14:textId="77777777" w:rsidR="00545442" w:rsidRPr="006C0853" w:rsidRDefault="00545442" w:rsidP="00545442">
            <w:pPr>
              <w:jc w:val="center"/>
              <w:rPr>
                <w:rFonts w:ascii="仿宋" w:eastAsia="仿宋" w:hAnsi="仿宋"/>
                <w:sz w:val="18"/>
                <w:szCs w:val="18"/>
              </w:rPr>
            </w:pPr>
          </w:p>
        </w:tc>
        <w:tc>
          <w:tcPr>
            <w:tcW w:w="602" w:type="pct"/>
            <w:tcBorders>
              <w:right w:val="single" w:sz="8" w:space="0" w:color="auto"/>
            </w:tcBorders>
            <w:shd w:val="clear" w:color="auto" w:fill="auto"/>
            <w:vAlign w:val="center"/>
          </w:tcPr>
          <w:p w14:paraId="33F18209"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0.12</w:t>
            </w:r>
          </w:p>
        </w:tc>
      </w:tr>
      <w:tr w:rsidR="00545442" w:rsidRPr="006C0853" w14:paraId="5A830E6D" w14:textId="77777777" w:rsidTr="00545442">
        <w:tc>
          <w:tcPr>
            <w:tcW w:w="754" w:type="pct"/>
            <w:vMerge/>
            <w:shd w:val="clear" w:color="auto" w:fill="auto"/>
            <w:vAlign w:val="center"/>
          </w:tcPr>
          <w:p w14:paraId="0D848DD2" w14:textId="77777777" w:rsidR="00545442" w:rsidRPr="006C0853" w:rsidRDefault="00545442" w:rsidP="00545442">
            <w:pPr>
              <w:jc w:val="center"/>
              <w:rPr>
                <w:rFonts w:ascii="仿宋" w:eastAsia="仿宋" w:hAnsi="仿宋"/>
                <w:sz w:val="18"/>
                <w:szCs w:val="18"/>
              </w:rPr>
            </w:pPr>
          </w:p>
        </w:tc>
        <w:tc>
          <w:tcPr>
            <w:tcW w:w="786" w:type="pct"/>
            <w:vAlign w:val="center"/>
          </w:tcPr>
          <w:p w14:paraId="43834E80" w14:textId="566EA629"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8</w:t>
            </w:r>
          </w:p>
        </w:tc>
        <w:tc>
          <w:tcPr>
            <w:tcW w:w="466" w:type="pct"/>
            <w:vMerge w:val="restart"/>
            <w:shd w:val="clear" w:color="auto" w:fill="auto"/>
            <w:vAlign w:val="center"/>
          </w:tcPr>
          <w:p w14:paraId="31416597" w14:textId="2B7F0F63"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重度</w:t>
            </w:r>
          </w:p>
        </w:tc>
        <w:tc>
          <w:tcPr>
            <w:tcW w:w="829" w:type="pct"/>
            <w:shd w:val="clear" w:color="auto" w:fill="auto"/>
            <w:vAlign w:val="center"/>
          </w:tcPr>
          <w:p w14:paraId="34E32374"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面层</w:t>
            </w:r>
          </w:p>
        </w:tc>
        <w:tc>
          <w:tcPr>
            <w:tcW w:w="643" w:type="pct"/>
            <w:shd w:val="clear" w:color="auto" w:fill="auto"/>
            <w:vAlign w:val="center"/>
          </w:tcPr>
          <w:p w14:paraId="08D3EB91"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0.35</w:t>
            </w:r>
          </w:p>
        </w:tc>
        <w:tc>
          <w:tcPr>
            <w:tcW w:w="920" w:type="pct"/>
            <w:vMerge w:val="restart"/>
            <w:shd w:val="clear" w:color="auto" w:fill="auto"/>
            <w:vAlign w:val="center"/>
          </w:tcPr>
          <w:p w14:paraId="4500C5A9"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1</w:t>
            </w:r>
          </w:p>
        </w:tc>
        <w:tc>
          <w:tcPr>
            <w:tcW w:w="602" w:type="pct"/>
            <w:tcBorders>
              <w:right w:val="single" w:sz="8" w:space="0" w:color="auto"/>
            </w:tcBorders>
            <w:shd w:val="clear" w:color="auto" w:fill="auto"/>
            <w:vAlign w:val="center"/>
          </w:tcPr>
          <w:p w14:paraId="49ABAFC6"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0.35</w:t>
            </w:r>
          </w:p>
        </w:tc>
      </w:tr>
      <w:tr w:rsidR="00545442" w:rsidRPr="006C0853" w14:paraId="1532F321" w14:textId="77777777" w:rsidTr="00545442">
        <w:tc>
          <w:tcPr>
            <w:tcW w:w="754" w:type="pct"/>
            <w:vMerge/>
            <w:shd w:val="clear" w:color="auto" w:fill="auto"/>
            <w:vAlign w:val="center"/>
          </w:tcPr>
          <w:p w14:paraId="12125BA4" w14:textId="77777777" w:rsidR="00545442" w:rsidRPr="006C0853" w:rsidRDefault="00545442" w:rsidP="00545442">
            <w:pPr>
              <w:jc w:val="center"/>
              <w:rPr>
                <w:rFonts w:ascii="仿宋" w:eastAsia="仿宋" w:hAnsi="仿宋"/>
                <w:sz w:val="18"/>
                <w:szCs w:val="18"/>
              </w:rPr>
            </w:pPr>
          </w:p>
        </w:tc>
        <w:tc>
          <w:tcPr>
            <w:tcW w:w="786" w:type="pct"/>
            <w:vAlign w:val="center"/>
          </w:tcPr>
          <w:p w14:paraId="5C785751" w14:textId="6DE960D0"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9</w:t>
            </w:r>
          </w:p>
        </w:tc>
        <w:tc>
          <w:tcPr>
            <w:tcW w:w="466" w:type="pct"/>
            <w:vMerge/>
            <w:shd w:val="clear" w:color="auto" w:fill="auto"/>
            <w:vAlign w:val="center"/>
          </w:tcPr>
          <w:p w14:paraId="6552638A" w14:textId="35019668" w:rsidR="00545442" w:rsidRPr="006C0853" w:rsidRDefault="00545442" w:rsidP="00545442">
            <w:pPr>
              <w:jc w:val="center"/>
              <w:rPr>
                <w:rFonts w:ascii="仿宋" w:eastAsia="仿宋" w:hAnsi="仿宋"/>
                <w:sz w:val="18"/>
                <w:szCs w:val="18"/>
              </w:rPr>
            </w:pPr>
          </w:p>
        </w:tc>
        <w:tc>
          <w:tcPr>
            <w:tcW w:w="829" w:type="pct"/>
            <w:shd w:val="clear" w:color="auto" w:fill="auto"/>
            <w:vAlign w:val="center"/>
          </w:tcPr>
          <w:p w14:paraId="24C1917B" w14:textId="77777777" w:rsidR="00545442" w:rsidRPr="006C0853" w:rsidRDefault="00545442" w:rsidP="00545442">
            <w:pPr>
              <w:jc w:val="center"/>
              <w:rPr>
                <w:rFonts w:ascii="仿宋" w:eastAsia="仿宋" w:hAnsi="仿宋"/>
                <w:sz w:val="18"/>
                <w:szCs w:val="18"/>
              </w:rPr>
            </w:pPr>
            <w:proofErr w:type="gramStart"/>
            <w:r w:rsidRPr="006C0853">
              <w:rPr>
                <w:rFonts w:ascii="仿宋" w:eastAsia="仿宋" w:hAnsi="仿宋"/>
                <w:sz w:val="18"/>
                <w:szCs w:val="18"/>
              </w:rPr>
              <w:t>上基层</w:t>
            </w:r>
            <w:proofErr w:type="gramEnd"/>
          </w:p>
        </w:tc>
        <w:tc>
          <w:tcPr>
            <w:tcW w:w="643" w:type="pct"/>
            <w:shd w:val="clear" w:color="auto" w:fill="auto"/>
            <w:vAlign w:val="center"/>
          </w:tcPr>
          <w:p w14:paraId="30F6E830"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0.3</w:t>
            </w:r>
          </w:p>
        </w:tc>
        <w:tc>
          <w:tcPr>
            <w:tcW w:w="920" w:type="pct"/>
            <w:vMerge/>
            <w:shd w:val="clear" w:color="auto" w:fill="auto"/>
            <w:vAlign w:val="center"/>
          </w:tcPr>
          <w:p w14:paraId="0B363E60" w14:textId="77777777" w:rsidR="00545442" w:rsidRPr="006C0853" w:rsidRDefault="00545442" w:rsidP="00545442">
            <w:pPr>
              <w:jc w:val="center"/>
              <w:rPr>
                <w:rFonts w:ascii="仿宋" w:eastAsia="仿宋" w:hAnsi="仿宋"/>
                <w:sz w:val="18"/>
                <w:szCs w:val="18"/>
              </w:rPr>
            </w:pPr>
          </w:p>
        </w:tc>
        <w:tc>
          <w:tcPr>
            <w:tcW w:w="602" w:type="pct"/>
            <w:tcBorders>
              <w:right w:val="single" w:sz="8" w:space="0" w:color="auto"/>
            </w:tcBorders>
            <w:shd w:val="clear" w:color="auto" w:fill="auto"/>
            <w:vAlign w:val="center"/>
          </w:tcPr>
          <w:p w14:paraId="3B03A08C"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0.3</w:t>
            </w:r>
          </w:p>
        </w:tc>
      </w:tr>
      <w:tr w:rsidR="00545442" w:rsidRPr="006C0853" w14:paraId="0129D740" w14:textId="77777777" w:rsidTr="00545442">
        <w:tc>
          <w:tcPr>
            <w:tcW w:w="754" w:type="pct"/>
            <w:vMerge/>
            <w:shd w:val="clear" w:color="auto" w:fill="auto"/>
            <w:vAlign w:val="center"/>
          </w:tcPr>
          <w:p w14:paraId="1E4524B7" w14:textId="77777777" w:rsidR="00545442" w:rsidRPr="006C0853" w:rsidRDefault="00545442" w:rsidP="00545442">
            <w:pPr>
              <w:jc w:val="center"/>
              <w:rPr>
                <w:rFonts w:ascii="仿宋" w:eastAsia="仿宋" w:hAnsi="仿宋"/>
                <w:sz w:val="18"/>
                <w:szCs w:val="18"/>
              </w:rPr>
            </w:pPr>
          </w:p>
        </w:tc>
        <w:tc>
          <w:tcPr>
            <w:tcW w:w="786" w:type="pct"/>
            <w:vAlign w:val="center"/>
          </w:tcPr>
          <w:p w14:paraId="088F2AEB" w14:textId="2D33F750"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10</w:t>
            </w:r>
          </w:p>
        </w:tc>
        <w:tc>
          <w:tcPr>
            <w:tcW w:w="466" w:type="pct"/>
            <w:vMerge/>
            <w:shd w:val="clear" w:color="auto" w:fill="auto"/>
            <w:vAlign w:val="center"/>
          </w:tcPr>
          <w:p w14:paraId="5D9E46D6" w14:textId="603206F8" w:rsidR="00545442" w:rsidRPr="006C0853" w:rsidRDefault="00545442" w:rsidP="00545442">
            <w:pPr>
              <w:jc w:val="center"/>
              <w:rPr>
                <w:rFonts w:ascii="仿宋" w:eastAsia="仿宋" w:hAnsi="仿宋"/>
                <w:sz w:val="18"/>
                <w:szCs w:val="18"/>
              </w:rPr>
            </w:pPr>
          </w:p>
        </w:tc>
        <w:tc>
          <w:tcPr>
            <w:tcW w:w="829" w:type="pct"/>
            <w:shd w:val="clear" w:color="auto" w:fill="auto"/>
            <w:vAlign w:val="center"/>
          </w:tcPr>
          <w:p w14:paraId="1C106F17"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下基层</w:t>
            </w:r>
          </w:p>
        </w:tc>
        <w:tc>
          <w:tcPr>
            <w:tcW w:w="643" w:type="pct"/>
            <w:shd w:val="clear" w:color="auto" w:fill="auto"/>
            <w:vAlign w:val="center"/>
          </w:tcPr>
          <w:p w14:paraId="3D8275AF"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0.2</w:t>
            </w:r>
          </w:p>
        </w:tc>
        <w:tc>
          <w:tcPr>
            <w:tcW w:w="920" w:type="pct"/>
            <w:vMerge/>
            <w:shd w:val="clear" w:color="auto" w:fill="auto"/>
            <w:vAlign w:val="center"/>
          </w:tcPr>
          <w:p w14:paraId="50E99A7B" w14:textId="77777777" w:rsidR="00545442" w:rsidRPr="006C0853" w:rsidRDefault="00545442" w:rsidP="00545442">
            <w:pPr>
              <w:jc w:val="center"/>
              <w:rPr>
                <w:rFonts w:ascii="仿宋" w:eastAsia="仿宋" w:hAnsi="仿宋"/>
                <w:sz w:val="18"/>
                <w:szCs w:val="18"/>
              </w:rPr>
            </w:pPr>
          </w:p>
        </w:tc>
        <w:tc>
          <w:tcPr>
            <w:tcW w:w="602" w:type="pct"/>
            <w:tcBorders>
              <w:right w:val="single" w:sz="8" w:space="0" w:color="auto"/>
            </w:tcBorders>
            <w:shd w:val="clear" w:color="auto" w:fill="auto"/>
            <w:vAlign w:val="center"/>
          </w:tcPr>
          <w:p w14:paraId="2CD84DB5"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0.2</w:t>
            </w:r>
          </w:p>
        </w:tc>
      </w:tr>
      <w:tr w:rsidR="00545442" w:rsidRPr="006C0853" w14:paraId="3DB437C5" w14:textId="77777777" w:rsidTr="00545442">
        <w:tc>
          <w:tcPr>
            <w:tcW w:w="754" w:type="pct"/>
            <w:vMerge/>
            <w:shd w:val="clear" w:color="auto" w:fill="auto"/>
            <w:vAlign w:val="center"/>
          </w:tcPr>
          <w:p w14:paraId="74E14420" w14:textId="77777777" w:rsidR="00545442" w:rsidRPr="006C0853" w:rsidRDefault="00545442" w:rsidP="00545442">
            <w:pPr>
              <w:jc w:val="center"/>
              <w:rPr>
                <w:rFonts w:ascii="仿宋" w:eastAsia="仿宋" w:hAnsi="仿宋"/>
                <w:sz w:val="18"/>
                <w:szCs w:val="18"/>
              </w:rPr>
            </w:pPr>
          </w:p>
        </w:tc>
        <w:tc>
          <w:tcPr>
            <w:tcW w:w="786" w:type="pct"/>
            <w:vAlign w:val="center"/>
          </w:tcPr>
          <w:p w14:paraId="563A4F58" w14:textId="3DA37355"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11</w:t>
            </w:r>
          </w:p>
        </w:tc>
        <w:tc>
          <w:tcPr>
            <w:tcW w:w="466" w:type="pct"/>
            <w:vMerge/>
            <w:shd w:val="clear" w:color="auto" w:fill="auto"/>
            <w:vAlign w:val="center"/>
          </w:tcPr>
          <w:p w14:paraId="00FF6A07" w14:textId="58F56A52" w:rsidR="00545442" w:rsidRPr="006C0853" w:rsidRDefault="00545442" w:rsidP="00545442">
            <w:pPr>
              <w:jc w:val="center"/>
              <w:rPr>
                <w:rFonts w:ascii="仿宋" w:eastAsia="仿宋" w:hAnsi="仿宋"/>
                <w:sz w:val="18"/>
                <w:szCs w:val="18"/>
              </w:rPr>
            </w:pPr>
          </w:p>
        </w:tc>
        <w:tc>
          <w:tcPr>
            <w:tcW w:w="829" w:type="pct"/>
            <w:shd w:val="clear" w:color="auto" w:fill="auto"/>
            <w:vAlign w:val="center"/>
          </w:tcPr>
          <w:p w14:paraId="61933F52"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底基层</w:t>
            </w:r>
          </w:p>
        </w:tc>
        <w:tc>
          <w:tcPr>
            <w:tcW w:w="643" w:type="pct"/>
            <w:shd w:val="clear" w:color="auto" w:fill="auto"/>
            <w:vAlign w:val="center"/>
          </w:tcPr>
          <w:p w14:paraId="68F11025"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0.15</w:t>
            </w:r>
          </w:p>
        </w:tc>
        <w:tc>
          <w:tcPr>
            <w:tcW w:w="920" w:type="pct"/>
            <w:vMerge/>
            <w:shd w:val="clear" w:color="auto" w:fill="auto"/>
            <w:vAlign w:val="center"/>
          </w:tcPr>
          <w:p w14:paraId="03053B34" w14:textId="77777777" w:rsidR="00545442" w:rsidRPr="006C0853" w:rsidRDefault="00545442" w:rsidP="00545442">
            <w:pPr>
              <w:jc w:val="center"/>
              <w:rPr>
                <w:rFonts w:ascii="仿宋" w:eastAsia="仿宋" w:hAnsi="仿宋"/>
                <w:sz w:val="18"/>
                <w:szCs w:val="18"/>
              </w:rPr>
            </w:pPr>
          </w:p>
        </w:tc>
        <w:tc>
          <w:tcPr>
            <w:tcW w:w="602" w:type="pct"/>
            <w:tcBorders>
              <w:right w:val="single" w:sz="8" w:space="0" w:color="auto"/>
            </w:tcBorders>
            <w:shd w:val="clear" w:color="auto" w:fill="auto"/>
            <w:vAlign w:val="center"/>
          </w:tcPr>
          <w:p w14:paraId="7ABCF29C"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0.15</w:t>
            </w:r>
          </w:p>
        </w:tc>
      </w:tr>
      <w:tr w:rsidR="00545442" w:rsidRPr="006C0853" w14:paraId="0DCE012C" w14:textId="77777777" w:rsidTr="00545442">
        <w:tc>
          <w:tcPr>
            <w:tcW w:w="754" w:type="pct"/>
            <w:vMerge w:val="restart"/>
            <w:shd w:val="clear" w:color="auto" w:fill="auto"/>
            <w:vAlign w:val="center"/>
          </w:tcPr>
          <w:p w14:paraId="4C1C94CC"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层间局部积水</w:t>
            </w:r>
          </w:p>
        </w:tc>
        <w:tc>
          <w:tcPr>
            <w:tcW w:w="786" w:type="pct"/>
            <w:vAlign w:val="center"/>
          </w:tcPr>
          <w:p w14:paraId="01C1A67F" w14:textId="428C515B"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12</w:t>
            </w:r>
          </w:p>
        </w:tc>
        <w:tc>
          <w:tcPr>
            <w:tcW w:w="466" w:type="pct"/>
            <w:vMerge w:val="restart"/>
            <w:shd w:val="clear" w:color="auto" w:fill="auto"/>
            <w:vAlign w:val="center"/>
          </w:tcPr>
          <w:p w14:paraId="7F853497" w14:textId="506A351F"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w:t>
            </w:r>
          </w:p>
        </w:tc>
        <w:tc>
          <w:tcPr>
            <w:tcW w:w="829" w:type="pct"/>
            <w:shd w:val="clear" w:color="auto" w:fill="auto"/>
            <w:vAlign w:val="center"/>
          </w:tcPr>
          <w:p w14:paraId="343F86EF"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面层与基层层间</w:t>
            </w:r>
          </w:p>
        </w:tc>
        <w:tc>
          <w:tcPr>
            <w:tcW w:w="643" w:type="pct"/>
            <w:shd w:val="clear" w:color="auto" w:fill="auto"/>
            <w:vAlign w:val="center"/>
          </w:tcPr>
          <w:p w14:paraId="04283EE4"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0.4</w:t>
            </w:r>
          </w:p>
        </w:tc>
        <w:tc>
          <w:tcPr>
            <w:tcW w:w="920" w:type="pct"/>
            <w:vMerge w:val="restart"/>
            <w:shd w:val="clear" w:color="auto" w:fill="auto"/>
            <w:vAlign w:val="center"/>
          </w:tcPr>
          <w:p w14:paraId="17016FEC"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1</w:t>
            </w:r>
          </w:p>
        </w:tc>
        <w:tc>
          <w:tcPr>
            <w:tcW w:w="602" w:type="pct"/>
            <w:tcBorders>
              <w:right w:val="single" w:sz="8" w:space="0" w:color="auto"/>
            </w:tcBorders>
            <w:shd w:val="clear" w:color="auto" w:fill="auto"/>
            <w:vAlign w:val="center"/>
          </w:tcPr>
          <w:p w14:paraId="2D2F61F7"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0.4</w:t>
            </w:r>
          </w:p>
        </w:tc>
      </w:tr>
      <w:tr w:rsidR="00545442" w:rsidRPr="006C0853" w14:paraId="66429F28" w14:textId="77777777" w:rsidTr="00545442">
        <w:tc>
          <w:tcPr>
            <w:tcW w:w="754" w:type="pct"/>
            <w:vMerge/>
            <w:shd w:val="clear" w:color="auto" w:fill="auto"/>
            <w:vAlign w:val="center"/>
          </w:tcPr>
          <w:p w14:paraId="7BF4FA92" w14:textId="77777777" w:rsidR="00545442" w:rsidRPr="006C0853" w:rsidRDefault="00545442" w:rsidP="00545442">
            <w:pPr>
              <w:jc w:val="center"/>
              <w:rPr>
                <w:rFonts w:ascii="仿宋" w:eastAsia="仿宋" w:hAnsi="仿宋"/>
                <w:sz w:val="18"/>
                <w:szCs w:val="18"/>
              </w:rPr>
            </w:pPr>
          </w:p>
        </w:tc>
        <w:tc>
          <w:tcPr>
            <w:tcW w:w="786" w:type="pct"/>
            <w:vAlign w:val="center"/>
          </w:tcPr>
          <w:p w14:paraId="5E00DDF7" w14:textId="1C19E2DB"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13</w:t>
            </w:r>
          </w:p>
        </w:tc>
        <w:tc>
          <w:tcPr>
            <w:tcW w:w="466" w:type="pct"/>
            <w:vMerge/>
            <w:shd w:val="clear" w:color="auto" w:fill="auto"/>
            <w:vAlign w:val="center"/>
          </w:tcPr>
          <w:p w14:paraId="003D9BB8" w14:textId="1F54C7EF" w:rsidR="00545442" w:rsidRPr="006C0853" w:rsidRDefault="00545442" w:rsidP="00545442">
            <w:pPr>
              <w:jc w:val="center"/>
              <w:rPr>
                <w:rFonts w:ascii="仿宋" w:eastAsia="仿宋" w:hAnsi="仿宋"/>
                <w:sz w:val="18"/>
                <w:szCs w:val="18"/>
              </w:rPr>
            </w:pPr>
          </w:p>
        </w:tc>
        <w:tc>
          <w:tcPr>
            <w:tcW w:w="829" w:type="pct"/>
            <w:shd w:val="clear" w:color="auto" w:fill="auto"/>
            <w:vAlign w:val="center"/>
          </w:tcPr>
          <w:p w14:paraId="568B8BE1" w14:textId="77777777" w:rsidR="00545442" w:rsidRPr="006C0853" w:rsidRDefault="00545442" w:rsidP="00545442">
            <w:pPr>
              <w:jc w:val="center"/>
              <w:rPr>
                <w:rFonts w:ascii="仿宋" w:eastAsia="仿宋" w:hAnsi="仿宋"/>
                <w:sz w:val="18"/>
                <w:szCs w:val="18"/>
              </w:rPr>
            </w:pPr>
            <w:proofErr w:type="gramStart"/>
            <w:r w:rsidRPr="006C0853">
              <w:rPr>
                <w:rFonts w:ascii="仿宋" w:eastAsia="仿宋" w:hAnsi="仿宋"/>
                <w:sz w:val="18"/>
                <w:szCs w:val="18"/>
              </w:rPr>
              <w:t>上基层</w:t>
            </w:r>
            <w:proofErr w:type="gramEnd"/>
            <w:r w:rsidRPr="006C0853">
              <w:rPr>
                <w:rFonts w:ascii="仿宋" w:eastAsia="仿宋" w:hAnsi="仿宋"/>
                <w:sz w:val="18"/>
                <w:szCs w:val="18"/>
              </w:rPr>
              <w:t>与下基层层间</w:t>
            </w:r>
          </w:p>
        </w:tc>
        <w:tc>
          <w:tcPr>
            <w:tcW w:w="643" w:type="pct"/>
            <w:shd w:val="clear" w:color="auto" w:fill="auto"/>
            <w:vAlign w:val="center"/>
          </w:tcPr>
          <w:p w14:paraId="42820CC2"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0.35</w:t>
            </w:r>
          </w:p>
        </w:tc>
        <w:tc>
          <w:tcPr>
            <w:tcW w:w="920" w:type="pct"/>
            <w:vMerge/>
            <w:shd w:val="clear" w:color="auto" w:fill="auto"/>
            <w:vAlign w:val="center"/>
          </w:tcPr>
          <w:p w14:paraId="1230446C" w14:textId="77777777" w:rsidR="00545442" w:rsidRPr="006C0853" w:rsidRDefault="00545442" w:rsidP="00545442">
            <w:pPr>
              <w:jc w:val="center"/>
              <w:rPr>
                <w:rFonts w:ascii="仿宋" w:eastAsia="仿宋" w:hAnsi="仿宋"/>
                <w:sz w:val="18"/>
                <w:szCs w:val="18"/>
              </w:rPr>
            </w:pPr>
          </w:p>
        </w:tc>
        <w:tc>
          <w:tcPr>
            <w:tcW w:w="602" w:type="pct"/>
            <w:tcBorders>
              <w:right w:val="single" w:sz="8" w:space="0" w:color="auto"/>
            </w:tcBorders>
            <w:shd w:val="clear" w:color="auto" w:fill="auto"/>
            <w:vAlign w:val="center"/>
          </w:tcPr>
          <w:p w14:paraId="60BDA3D2"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0.35</w:t>
            </w:r>
          </w:p>
        </w:tc>
      </w:tr>
      <w:tr w:rsidR="00545442" w:rsidRPr="006C0853" w14:paraId="07BFC2BE" w14:textId="77777777" w:rsidTr="00545442">
        <w:tc>
          <w:tcPr>
            <w:tcW w:w="754" w:type="pct"/>
            <w:vMerge/>
            <w:shd w:val="clear" w:color="auto" w:fill="auto"/>
            <w:vAlign w:val="center"/>
          </w:tcPr>
          <w:p w14:paraId="58CC30A3" w14:textId="77777777" w:rsidR="00545442" w:rsidRPr="006C0853" w:rsidRDefault="00545442" w:rsidP="00545442">
            <w:pPr>
              <w:jc w:val="center"/>
              <w:rPr>
                <w:rFonts w:ascii="仿宋" w:eastAsia="仿宋" w:hAnsi="仿宋"/>
                <w:sz w:val="18"/>
                <w:szCs w:val="18"/>
              </w:rPr>
            </w:pPr>
          </w:p>
        </w:tc>
        <w:tc>
          <w:tcPr>
            <w:tcW w:w="786" w:type="pct"/>
            <w:vAlign w:val="center"/>
          </w:tcPr>
          <w:p w14:paraId="3C84CB6E" w14:textId="2820BA63"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14</w:t>
            </w:r>
          </w:p>
        </w:tc>
        <w:tc>
          <w:tcPr>
            <w:tcW w:w="466" w:type="pct"/>
            <w:vMerge/>
            <w:shd w:val="clear" w:color="auto" w:fill="auto"/>
            <w:vAlign w:val="center"/>
          </w:tcPr>
          <w:p w14:paraId="2C72CCDC" w14:textId="588691BF" w:rsidR="00545442" w:rsidRPr="006C0853" w:rsidRDefault="00545442" w:rsidP="00545442">
            <w:pPr>
              <w:jc w:val="center"/>
              <w:rPr>
                <w:rFonts w:ascii="仿宋" w:eastAsia="仿宋" w:hAnsi="仿宋"/>
                <w:sz w:val="18"/>
                <w:szCs w:val="18"/>
              </w:rPr>
            </w:pPr>
          </w:p>
        </w:tc>
        <w:tc>
          <w:tcPr>
            <w:tcW w:w="829" w:type="pct"/>
            <w:shd w:val="clear" w:color="auto" w:fill="auto"/>
            <w:vAlign w:val="center"/>
          </w:tcPr>
          <w:p w14:paraId="4B29E020"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下基层与底基层层间</w:t>
            </w:r>
          </w:p>
        </w:tc>
        <w:tc>
          <w:tcPr>
            <w:tcW w:w="643" w:type="pct"/>
            <w:shd w:val="clear" w:color="auto" w:fill="auto"/>
            <w:vAlign w:val="center"/>
          </w:tcPr>
          <w:p w14:paraId="2087FB0D"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0.25</w:t>
            </w:r>
          </w:p>
        </w:tc>
        <w:tc>
          <w:tcPr>
            <w:tcW w:w="920" w:type="pct"/>
            <w:vMerge/>
            <w:shd w:val="clear" w:color="auto" w:fill="auto"/>
            <w:vAlign w:val="center"/>
          </w:tcPr>
          <w:p w14:paraId="1BB6E9E2" w14:textId="77777777" w:rsidR="00545442" w:rsidRPr="006C0853" w:rsidRDefault="00545442" w:rsidP="00545442">
            <w:pPr>
              <w:jc w:val="center"/>
              <w:rPr>
                <w:rFonts w:ascii="仿宋" w:eastAsia="仿宋" w:hAnsi="仿宋"/>
                <w:sz w:val="18"/>
                <w:szCs w:val="18"/>
              </w:rPr>
            </w:pPr>
          </w:p>
        </w:tc>
        <w:tc>
          <w:tcPr>
            <w:tcW w:w="602" w:type="pct"/>
            <w:tcBorders>
              <w:right w:val="single" w:sz="8" w:space="0" w:color="auto"/>
            </w:tcBorders>
            <w:shd w:val="clear" w:color="auto" w:fill="auto"/>
            <w:vAlign w:val="center"/>
          </w:tcPr>
          <w:p w14:paraId="53373381"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0.25</w:t>
            </w:r>
          </w:p>
        </w:tc>
      </w:tr>
      <w:tr w:rsidR="00545442" w:rsidRPr="006C0853" w14:paraId="22E5CA31" w14:textId="77777777" w:rsidTr="00545442">
        <w:tc>
          <w:tcPr>
            <w:tcW w:w="754" w:type="pct"/>
            <w:vMerge w:val="restart"/>
            <w:shd w:val="clear" w:color="auto" w:fill="auto"/>
            <w:vAlign w:val="center"/>
          </w:tcPr>
          <w:p w14:paraId="7DA8142D" w14:textId="1C18C92D" w:rsidR="00545442" w:rsidRPr="006C0853" w:rsidRDefault="00545442" w:rsidP="00545442">
            <w:pPr>
              <w:jc w:val="center"/>
              <w:rPr>
                <w:rFonts w:ascii="仿宋" w:eastAsia="仿宋" w:hAnsi="仿宋"/>
                <w:sz w:val="18"/>
                <w:szCs w:val="18"/>
              </w:rPr>
            </w:pPr>
            <w:r>
              <w:rPr>
                <w:rFonts w:ascii="仿宋" w:eastAsia="仿宋" w:hAnsi="仿宋" w:hint="eastAsia"/>
                <w:sz w:val="18"/>
                <w:szCs w:val="18"/>
              </w:rPr>
              <w:t>基层</w:t>
            </w:r>
            <w:r w:rsidRPr="006C0853">
              <w:rPr>
                <w:rFonts w:ascii="仿宋" w:eastAsia="仿宋" w:hAnsi="仿宋"/>
                <w:sz w:val="18"/>
                <w:szCs w:val="18"/>
              </w:rPr>
              <w:t>裂缝</w:t>
            </w:r>
          </w:p>
        </w:tc>
        <w:tc>
          <w:tcPr>
            <w:tcW w:w="786" w:type="pct"/>
            <w:vAlign w:val="center"/>
          </w:tcPr>
          <w:p w14:paraId="51071FFE" w14:textId="0A9B1EBE"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15</w:t>
            </w:r>
          </w:p>
        </w:tc>
        <w:tc>
          <w:tcPr>
            <w:tcW w:w="466" w:type="pct"/>
            <w:vMerge w:val="restart"/>
            <w:shd w:val="clear" w:color="auto" w:fill="auto"/>
            <w:vAlign w:val="center"/>
          </w:tcPr>
          <w:p w14:paraId="341AEB66" w14:textId="2E12EB3D"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w:t>
            </w:r>
          </w:p>
        </w:tc>
        <w:tc>
          <w:tcPr>
            <w:tcW w:w="829" w:type="pct"/>
            <w:shd w:val="clear" w:color="auto" w:fill="auto"/>
            <w:vAlign w:val="center"/>
          </w:tcPr>
          <w:p w14:paraId="07C57503" w14:textId="77777777" w:rsidR="00545442" w:rsidRPr="006C0853" w:rsidRDefault="00545442" w:rsidP="00545442">
            <w:pPr>
              <w:jc w:val="center"/>
              <w:rPr>
                <w:rFonts w:ascii="仿宋" w:eastAsia="仿宋" w:hAnsi="仿宋"/>
                <w:sz w:val="18"/>
                <w:szCs w:val="18"/>
              </w:rPr>
            </w:pPr>
            <w:proofErr w:type="gramStart"/>
            <w:r w:rsidRPr="006C0853">
              <w:rPr>
                <w:rFonts w:ascii="仿宋" w:eastAsia="仿宋" w:hAnsi="仿宋" w:hint="eastAsia"/>
                <w:sz w:val="18"/>
                <w:szCs w:val="18"/>
              </w:rPr>
              <w:t>上基层</w:t>
            </w:r>
            <w:proofErr w:type="gramEnd"/>
          </w:p>
        </w:tc>
        <w:tc>
          <w:tcPr>
            <w:tcW w:w="643" w:type="pct"/>
            <w:shd w:val="clear" w:color="auto" w:fill="auto"/>
            <w:vAlign w:val="center"/>
          </w:tcPr>
          <w:p w14:paraId="3D26961C"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w:t>
            </w:r>
            <w:r w:rsidRPr="006C0853">
              <w:rPr>
                <w:rFonts w:ascii="仿宋" w:eastAsia="仿宋" w:hAnsi="仿宋" w:hint="eastAsia"/>
                <w:sz w:val="18"/>
                <w:szCs w:val="18"/>
              </w:rPr>
              <w:t>6</w:t>
            </w:r>
          </w:p>
        </w:tc>
        <w:tc>
          <w:tcPr>
            <w:tcW w:w="920" w:type="pct"/>
            <w:vMerge w:val="restart"/>
            <w:shd w:val="clear" w:color="auto" w:fill="auto"/>
            <w:vAlign w:val="center"/>
          </w:tcPr>
          <w:p w14:paraId="0C59757C"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1</w:t>
            </w:r>
          </w:p>
        </w:tc>
        <w:tc>
          <w:tcPr>
            <w:tcW w:w="602" w:type="pct"/>
            <w:tcBorders>
              <w:right w:val="single" w:sz="8" w:space="0" w:color="auto"/>
            </w:tcBorders>
            <w:shd w:val="clear" w:color="auto" w:fill="auto"/>
            <w:vAlign w:val="center"/>
          </w:tcPr>
          <w:p w14:paraId="5EFCCA32" w14:textId="7777777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0.4</w:t>
            </w:r>
          </w:p>
        </w:tc>
      </w:tr>
      <w:tr w:rsidR="00545442" w:rsidRPr="006C0853" w14:paraId="69BD4F2A" w14:textId="77777777" w:rsidTr="00545442">
        <w:tc>
          <w:tcPr>
            <w:tcW w:w="754" w:type="pct"/>
            <w:vMerge/>
            <w:shd w:val="clear" w:color="auto" w:fill="auto"/>
            <w:vAlign w:val="center"/>
          </w:tcPr>
          <w:p w14:paraId="2DAEAD0B" w14:textId="77777777" w:rsidR="00545442" w:rsidRPr="006C0853" w:rsidRDefault="00545442" w:rsidP="00545442">
            <w:pPr>
              <w:jc w:val="center"/>
              <w:rPr>
                <w:rFonts w:ascii="仿宋" w:eastAsia="仿宋" w:hAnsi="仿宋"/>
                <w:sz w:val="18"/>
                <w:szCs w:val="18"/>
              </w:rPr>
            </w:pPr>
          </w:p>
        </w:tc>
        <w:tc>
          <w:tcPr>
            <w:tcW w:w="786" w:type="pct"/>
            <w:vAlign w:val="center"/>
          </w:tcPr>
          <w:p w14:paraId="0BB28FA0" w14:textId="7BF70A07" w:rsidR="00545442" w:rsidRPr="006C0853" w:rsidRDefault="00545442" w:rsidP="00545442">
            <w:pPr>
              <w:jc w:val="center"/>
              <w:rPr>
                <w:rFonts w:ascii="仿宋" w:eastAsia="仿宋" w:hAnsi="仿宋"/>
                <w:sz w:val="18"/>
                <w:szCs w:val="18"/>
              </w:rPr>
            </w:pPr>
            <w:r w:rsidRPr="006C0853">
              <w:rPr>
                <w:rFonts w:ascii="仿宋" w:eastAsia="仿宋" w:hAnsi="仿宋"/>
                <w:sz w:val="18"/>
                <w:szCs w:val="18"/>
              </w:rPr>
              <w:t>16</w:t>
            </w:r>
          </w:p>
        </w:tc>
        <w:tc>
          <w:tcPr>
            <w:tcW w:w="466" w:type="pct"/>
            <w:vMerge/>
            <w:shd w:val="clear" w:color="auto" w:fill="auto"/>
            <w:vAlign w:val="center"/>
          </w:tcPr>
          <w:p w14:paraId="2131516B" w14:textId="2E262589" w:rsidR="00545442" w:rsidRPr="006C0853" w:rsidRDefault="00545442" w:rsidP="00545442">
            <w:pPr>
              <w:jc w:val="center"/>
              <w:rPr>
                <w:rFonts w:ascii="仿宋" w:eastAsia="仿宋" w:hAnsi="仿宋"/>
                <w:sz w:val="18"/>
                <w:szCs w:val="18"/>
              </w:rPr>
            </w:pPr>
          </w:p>
        </w:tc>
        <w:tc>
          <w:tcPr>
            <w:tcW w:w="829" w:type="pct"/>
            <w:shd w:val="clear" w:color="auto" w:fill="auto"/>
            <w:vAlign w:val="center"/>
          </w:tcPr>
          <w:p w14:paraId="7C0D4837" w14:textId="77777777" w:rsidR="00545442" w:rsidRPr="006C0853" w:rsidRDefault="00545442" w:rsidP="00545442">
            <w:pPr>
              <w:jc w:val="center"/>
              <w:rPr>
                <w:rFonts w:ascii="仿宋" w:eastAsia="仿宋" w:hAnsi="仿宋"/>
                <w:sz w:val="18"/>
                <w:szCs w:val="18"/>
              </w:rPr>
            </w:pPr>
            <w:r w:rsidRPr="006C0853">
              <w:rPr>
                <w:rFonts w:ascii="仿宋" w:eastAsia="仿宋" w:hAnsi="仿宋" w:hint="eastAsia"/>
                <w:sz w:val="18"/>
                <w:szCs w:val="18"/>
              </w:rPr>
              <w:t>下基层</w:t>
            </w:r>
          </w:p>
        </w:tc>
        <w:tc>
          <w:tcPr>
            <w:tcW w:w="643" w:type="pct"/>
            <w:shd w:val="clear" w:color="auto" w:fill="auto"/>
            <w:vAlign w:val="center"/>
          </w:tcPr>
          <w:p w14:paraId="249857B9" w14:textId="77777777" w:rsidR="00545442" w:rsidRPr="006C0853" w:rsidRDefault="00545442" w:rsidP="00545442">
            <w:pPr>
              <w:jc w:val="center"/>
              <w:rPr>
                <w:rFonts w:ascii="仿宋" w:eastAsia="仿宋" w:hAnsi="仿宋"/>
                <w:sz w:val="18"/>
                <w:szCs w:val="18"/>
              </w:rPr>
            </w:pPr>
            <w:r w:rsidRPr="006C0853">
              <w:rPr>
                <w:rFonts w:ascii="仿宋" w:eastAsia="仿宋" w:hAnsi="仿宋" w:hint="eastAsia"/>
                <w:sz w:val="18"/>
                <w:szCs w:val="18"/>
              </w:rPr>
              <w:t>0.4</w:t>
            </w:r>
          </w:p>
        </w:tc>
        <w:tc>
          <w:tcPr>
            <w:tcW w:w="920" w:type="pct"/>
            <w:vMerge/>
            <w:shd w:val="clear" w:color="auto" w:fill="auto"/>
            <w:vAlign w:val="center"/>
          </w:tcPr>
          <w:p w14:paraId="036A23DC" w14:textId="77777777" w:rsidR="00545442" w:rsidRPr="006C0853" w:rsidRDefault="00545442" w:rsidP="00545442">
            <w:pPr>
              <w:jc w:val="center"/>
              <w:rPr>
                <w:rFonts w:ascii="仿宋" w:eastAsia="仿宋" w:hAnsi="仿宋"/>
                <w:sz w:val="18"/>
                <w:szCs w:val="18"/>
              </w:rPr>
            </w:pPr>
          </w:p>
        </w:tc>
        <w:tc>
          <w:tcPr>
            <w:tcW w:w="602" w:type="pct"/>
            <w:tcBorders>
              <w:right w:val="single" w:sz="8" w:space="0" w:color="auto"/>
            </w:tcBorders>
            <w:shd w:val="clear" w:color="auto" w:fill="auto"/>
            <w:vAlign w:val="center"/>
          </w:tcPr>
          <w:p w14:paraId="19EE659F" w14:textId="77777777" w:rsidR="00545442" w:rsidRPr="006C0853" w:rsidRDefault="00545442" w:rsidP="00545442">
            <w:pPr>
              <w:jc w:val="center"/>
              <w:rPr>
                <w:rFonts w:ascii="仿宋" w:eastAsia="仿宋" w:hAnsi="仿宋"/>
                <w:sz w:val="18"/>
                <w:szCs w:val="18"/>
              </w:rPr>
            </w:pPr>
            <w:r w:rsidRPr="006C0853">
              <w:rPr>
                <w:rFonts w:ascii="仿宋" w:eastAsia="仿宋" w:hAnsi="仿宋" w:hint="eastAsia"/>
                <w:sz w:val="18"/>
                <w:szCs w:val="18"/>
              </w:rPr>
              <w:t>0.6</w:t>
            </w:r>
          </w:p>
        </w:tc>
      </w:tr>
      <w:tr w:rsidR="00545442" w:rsidRPr="006C0853" w14:paraId="6A27BA59" w14:textId="77777777" w:rsidTr="00545442">
        <w:tc>
          <w:tcPr>
            <w:tcW w:w="5000" w:type="pct"/>
            <w:gridSpan w:val="7"/>
            <w:tcBorders>
              <w:bottom w:val="single" w:sz="8" w:space="0" w:color="auto"/>
              <w:right w:val="single" w:sz="8" w:space="0" w:color="auto"/>
            </w:tcBorders>
            <w:shd w:val="clear" w:color="auto" w:fill="auto"/>
            <w:vAlign w:val="center"/>
          </w:tcPr>
          <w:p w14:paraId="133B6F41" w14:textId="30F277FB" w:rsidR="00545442" w:rsidRPr="006C0853" w:rsidRDefault="00545442" w:rsidP="00545442">
            <w:pPr>
              <w:ind w:firstLineChars="200" w:firstLine="360"/>
              <w:rPr>
                <w:rFonts w:ascii="仿宋" w:eastAsia="仿宋" w:hAnsi="仿宋"/>
                <w:sz w:val="18"/>
                <w:szCs w:val="18"/>
              </w:rPr>
            </w:pPr>
            <w:r w:rsidRPr="00545442">
              <w:rPr>
                <w:rFonts w:ascii="仿宋" w:eastAsia="仿宋" w:hAnsi="仿宋" w:hint="eastAsia"/>
                <w:sz w:val="18"/>
                <w:szCs w:val="18"/>
              </w:rPr>
              <w:t>注：基层只有一层时，权重取值参照上基层。</w:t>
            </w:r>
          </w:p>
        </w:tc>
      </w:tr>
    </w:tbl>
    <w:p w14:paraId="1E92E643" w14:textId="261781C1" w:rsidR="000B467C" w:rsidRPr="006C0853" w:rsidRDefault="00881D8C">
      <w:pPr>
        <w:spacing w:line="360" w:lineRule="auto"/>
        <w:ind w:firstLineChars="200" w:firstLine="560"/>
        <w:rPr>
          <w:rFonts w:ascii="仿宋" w:eastAsia="仿宋" w:hAnsi="仿宋"/>
          <w:sz w:val="28"/>
          <w:szCs w:val="28"/>
        </w:rPr>
      </w:pPr>
      <w:bookmarkStart w:id="14" w:name="_Hlk178464361"/>
      <w:r w:rsidRPr="006C0853">
        <w:rPr>
          <w:rFonts w:ascii="仿宋" w:eastAsia="仿宋" w:hAnsi="仿宋"/>
          <w:sz w:val="28"/>
          <w:szCs w:val="28"/>
        </w:rPr>
        <w:t>基于江苏省交通工程建设局2021年科研项目《改扩建工程老路沥青路面结构内部状况快速检测评价指标及标准研究》研究成果，</w:t>
      </w:r>
      <w:bookmarkEnd w:id="14"/>
      <w:r w:rsidRPr="006C0853">
        <w:rPr>
          <w:rFonts w:ascii="仿宋" w:eastAsia="仿宋" w:hAnsi="仿宋"/>
          <w:sz w:val="28"/>
          <w:szCs w:val="28"/>
        </w:rPr>
        <w:t>路面内部</w:t>
      </w:r>
      <w:r w:rsidR="00F6094B">
        <w:rPr>
          <w:rFonts w:ascii="仿宋" w:eastAsia="仿宋" w:hAnsi="仿宋" w:hint="eastAsia"/>
          <w:sz w:val="28"/>
          <w:szCs w:val="28"/>
        </w:rPr>
        <w:t>破损</w:t>
      </w:r>
      <w:r w:rsidRPr="006C0853">
        <w:rPr>
          <w:rFonts w:ascii="仿宋" w:eastAsia="仿宋" w:hAnsi="仿宋"/>
          <w:sz w:val="28"/>
          <w:szCs w:val="28"/>
        </w:rPr>
        <w:t>状况指数IPCI评</w:t>
      </w:r>
      <w:r w:rsidRPr="00AE75D1">
        <w:rPr>
          <w:rFonts w:ascii="仿宋" w:eastAsia="仿宋" w:hAnsi="仿宋"/>
          <w:sz w:val="28"/>
          <w:szCs w:val="28"/>
        </w:rPr>
        <w:t>价模型参数</w:t>
      </w:r>
      <m:oMath>
        <m:sSub>
          <m:sSubPr>
            <m:ctrlPr>
              <w:rPr>
                <w:rFonts w:ascii="Cambria Math" w:eastAsia="仿宋" w:hAnsi="Cambria Math"/>
                <w:iCs/>
                <w:color w:val="000000"/>
                <w:sz w:val="28"/>
                <w:szCs w:val="28"/>
              </w:rPr>
            </m:ctrlPr>
          </m:sSubPr>
          <m:e>
            <m:r>
              <m:rPr>
                <m:sty m:val="p"/>
              </m:rPr>
              <w:rPr>
                <w:rFonts w:ascii="Cambria Math" w:eastAsia="仿宋" w:hAnsi="Cambria Math"/>
                <w:color w:val="000000"/>
                <w:sz w:val="28"/>
                <w:szCs w:val="28"/>
              </w:rPr>
              <m:t>a</m:t>
            </m:r>
          </m:e>
          <m:sub>
            <m:r>
              <m:rPr>
                <m:sty m:val="p"/>
              </m:rPr>
              <w:rPr>
                <w:rFonts w:ascii="Cambria Math" w:eastAsia="仿宋" w:hAnsi="Cambria Math"/>
                <w:color w:val="000000"/>
                <w:sz w:val="28"/>
                <w:szCs w:val="28"/>
              </w:rPr>
              <m:t>0</m:t>
            </m:r>
          </m:sub>
        </m:sSub>
      </m:oMath>
      <w:r w:rsidRPr="00AE75D1">
        <w:rPr>
          <w:rFonts w:ascii="仿宋" w:eastAsia="仿宋" w:hAnsi="仿宋"/>
          <w:sz w:val="28"/>
          <w:szCs w:val="28"/>
        </w:rPr>
        <w:t>和</w:t>
      </w:r>
      <m:oMath>
        <m:sSub>
          <m:sSubPr>
            <m:ctrlPr>
              <w:rPr>
                <w:rFonts w:ascii="Cambria Math" w:eastAsia="仿宋" w:hAnsi="Cambria Math"/>
                <w:iCs/>
                <w:color w:val="000000"/>
                <w:sz w:val="28"/>
                <w:szCs w:val="28"/>
              </w:rPr>
            </m:ctrlPr>
          </m:sSubPr>
          <m:e>
            <m:r>
              <m:rPr>
                <m:sty m:val="p"/>
              </m:rPr>
              <w:rPr>
                <w:rFonts w:ascii="Cambria Math" w:eastAsia="仿宋" w:hAnsi="Cambria Math"/>
                <w:color w:val="000000"/>
                <w:sz w:val="28"/>
                <w:szCs w:val="28"/>
              </w:rPr>
              <m:t>a</m:t>
            </m:r>
          </m:e>
          <m:sub>
            <m:r>
              <m:rPr>
                <m:sty m:val="p"/>
              </m:rPr>
              <w:rPr>
                <w:rFonts w:ascii="Cambria Math" w:eastAsia="仿宋" w:hAnsi="Cambria Math"/>
                <w:color w:val="000000"/>
                <w:sz w:val="28"/>
                <w:szCs w:val="28"/>
              </w:rPr>
              <m:t>1</m:t>
            </m:r>
          </m:sub>
        </m:sSub>
      </m:oMath>
      <w:r w:rsidRPr="00AE75D1">
        <w:rPr>
          <w:rFonts w:ascii="仿宋" w:eastAsia="仿宋" w:hAnsi="仿宋"/>
          <w:sz w:val="28"/>
          <w:szCs w:val="28"/>
        </w:rPr>
        <w:t>的确</w:t>
      </w:r>
      <w:r w:rsidRPr="006C0853">
        <w:rPr>
          <w:rFonts w:ascii="仿宋" w:eastAsia="仿宋" w:hAnsi="仿宋"/>
          <w:sz w:val="28"/>
          <w:szCs w:val="28"/>
        </w:rPr>
        <w:t>定，基于两个约束条件：</w:t>
      </w:r>
    </w:p>
    <w:p w14:paraId="04985051" w14:textId="77777777" w:rsidR="000B467C" w:rsidRPr="006C0853" w:rsidRDefault="00881D8C">
      <w:pPr>
        <w:pStyle w:val="afe"/>
        <w:numPr>
          <w:ilvl w:val="0"/>
          <w:numId w:val="5"/>
        </w:numPr>
        <w:spacing w:line="360" w:lineRule="auto"/>
        <w:ind w:firstLineChars="0"/>
        <w:rPr>
          <w:rFonts w:ascii="仿宋" w:eastAsia="仿宋" w:hAnsi="仿宋"/>
          <w:iCs/>
          <w:sz w:val="28"/>
          <w:szCs w:val="28"/>
        </w:rPr>
      </w:pPr>
      <w:r w:rsidRPr="006C0853">
        <w:rPr>
          <w:rFonts w:ascii="仿宋" w:eastAsia="仿宋" w:hAnsi="仿宋"/>
          <w:sz w:val="28"/>
          <w:szCs w:val="28"/>
        </w:rPr>
        <w:t>路面内部破损率达到最大值100%，此时路面内部</w:t>
      </w:r>
      <w:r w:rsidR="00F6094B">
        <w:rPr>
          <w:rFonts w:ascii="仿宋" w:eastAsia="仿宋" w:hAnsi="仿宋" w:hint="eastAsia"/>
          <w:sz w:val="28"/>
          <w:szCs w:val="28"/>
        </w:rPr>
        <w:t>破损</w:t>
      </w:r>
      <w:r w:rsidRPr="006C0853">
        <w:rPr>
          <w:rFonts w:ascii="仿宋" w:eastAsia="仿宋" w:hAnsi="仿宋"/>
          <w:sz w:val="28"/>
          <w:szCs w:val="28"/>
        </w:rPr>
        <w:t>状况指数IPCI=0；</w:t>
      </w:r>
    </w:p>
    <w:p w14:paraId="624DDAD6" w14:textId="77777777" w:rsidR="000B467C" w:rsidRPr="006C0853" w:rsidRDefault="00426C16">
      <w:pPr>
        <w:pStyle w:val="afe"/>
        <w:numPr>
          <w:ilvl w:val="0"/>
          <w:numId w:val="5"/>
        </w:numPr>
        <w:spacing w:line="360" w:lineRule="auto"/>
        <w:ind w:firstLineChars="0"/>
        <w:rPr>
          <w:rFonts w:ascii="仿宋" w:eastAsia="仿宋" w:hAnsi="仿宋"/>
          <w:iCs/>
          <w:sz w:val="28"/>
          <w:szCs w:val="28"/>
        </w:rPr>
      </w:pPr>
      <w:r w:rsidRPr="006C0853">
        <w:rPr>
          <w:rFonts w:ascii="仿宋" w:eastAsia="仿宋" w:hAnsi="仿宋" w:hint="eastAsia"/>
          <w:sz w:val="28"/>
          <w:szCs w:val="28"/>
        </w:rPr>
        <w:t>路面内部破损率达到5%时（</w:t>
      </w:r>
      <w:r w:rsidR="004352A3" w:rsidRPr="006C0853">
        <w:rPr>
          <w:rFonts w:ascii="仿宋" w:eastAsia="仿宋" w:hAnsi="仿宋" w:hint="eastAsia"/>
          <w:sz w:val="28"/>
          <w:szCs w:val="28"/>
        </w:rPr>
        <w:t>面层内部每公里松散长度</w:t>
      </w:r>
      <w:r w:rsidRPr="006C0853">
        <w:rPr>
          <w:rFonts w:ascii="仿宋" w:eastAsia="仿宋" w:hAnsi="仿宋" w:hint="eastAsia"/>
          <w:sz w:val="28"/>
          <w:szCs w:val="28"/>
        </w:rPr>
        <w:t>约为</w:t>
      </w:r>
      <w:r w:rsidR="004352A3" w:rsidRPr="006C0853">
        <w:rPr>
          <w:rFonts w:ascii="仿宋" w:eastAsia="仿宋" w:hAnsi="仿宋" w:hint="eastAsia"/>
          <w:sz w:val="28"/>
          <w:szCs w:val="28"/>
        </w:rPr>
        <w:t>150m</w:t>
      </w:r>
      <w:r w:rsidRPr="006C0853">
        <w:rPr>
          <w:rFonts w:ascii="仿宋" w:eastAsia="仿宋" w:hAnsi="仿宋" w:hint="eastAsia"/>
          <w:sz w:val="28"/>
          <w:szCs w:val="28"/>
        </w:rPr>
        <w:t>）</w:t>
      </w:r>
      <w:r w:rsidR="004352A3" w:rsidRPr="006C0853">
        <w:rPr>
          <w:rFonts w:ascii="仿宋" w:eastAsia="仿宋" w:hAnsi="仿宋" w:hint="eastAsia"/>
          <w:sz w:val="28"/>
          <w:szCs w:val="28"/>
        </w:rPr>
        <w:t>，</w:t>
      </w:r>
      <w:r w:rsidR="00881D8C" w:rsidRPr="006C0853">
        <w:rPr>
          <w:rFonts w:ascii="仿宋" w:eastAsia="仿宋" w:hAnsi="仿宋"/>
          <w:sz w:val="28"/>
          <w:szCs w:val="28"/>
        </w:rPr>
        <w:t>路面内部</w:t>
      </w:r>
      <w:r w:rsidR="00F6094B">
        <w:rPr>
          <w:rFonts w:ascii="仿宋" w:eastAsia="仿宋" w:hAnsi="仿宋" w:hint="eastAsia"/>
          <w:sz w:val="28"/>
          <w:szCs w:val="28"/>
        </w:rPr>
        <w:t>破损</w:t>
      </w:r>
      <w:r w:rsidR="00881D8C" w:rsidRPr="006C0853">
        <w:rPr>
          <w:rFonts w:ascii="仿宋" w:eastAsia="仿宋" w:hAnsi="仿宋"/>
          <w:sz w:val="28"/>
          <w:szCs w:val="28"/>
        </w:rPr>
        <w:t>状况指数IPCI=80。</w:t>
      </w:r>
    </w:p>
    <w:p w14:paraId="0BC7EBCB" w14:textId="19FDCAB8" w:rsidR="00173132" w:rsidRDefault="00881D8C" w:rsidP="00B6253D">
      <w:pPr>
        <w:spacing w:line="360" w:lineRule="auto"/>
        <w:ind w:firstLineChars="200" w:firstLine="560"/>
        <w:rPr>
          <w:rFonts w:ascii="仿宋" w:eastAsia="仿宋" w:hAnsi="仿宋"/>
          <w:sz w:val="28"/>
          <w:szCs w:val="28"/>
        </w:rPr>
      </w:pPr>
      <w:r w:rsidRPr="006C0853">
        <w:rPr>
          <w:rFonts w:ascii="仿宋" w:eastAsia="仿宋" w:hAnsi="仿宋"/>
          <w:sz w:val="28"/>
          <w:szCs w:val="28"/>
        </w:rPr>
        <w:lastRenderedPageBreak/>
        <w:t>确定</w:t>
      </w:r>
      <m:oMath>
        <m:sSub>
          <m:sSubPr>
            <m:ctrlPr>
              <w:rPr>
                <w:rFonts w:ascii="Cambria Math" w:eastAsia="仿宋" w:hAnsi="Cambria Math"/>
                <w:iCs/>
                <w:sz w:val="28"/>
                <w:szCs w:val="28"/>
              </w:rPr>
            </m:ctrlPr>
          </m:sSubPr>
          <m:e>
            <m:r>
              <m:rPr>
                <m:sty m:val="p"/>
              </m:rPr>
              <w:rPr>
                <w:rFonts w:ascii="Cambria Math" w:eastAsia="仿宋" w:hAnsi="Cambria Math"/>
                <w:sz w:val="28"/>
                <w:szCs w:val="28"/>
              </w:rPr>
              <m:t>a</m:t>
            </m:r>
          </m:e>
          <m:sub>
            <m:r>
              <m:rPr>
                <m:sty m:val="p"/>
              </m:rPr>
              <w:rPr>
                <w:rFonts w:ascii="Cambria Math" w:eastAsia="仿宋" w:hAnsi="Cambria Math"/>
                <w:sz w:val="28"/>
                <w:szCs w:val="28"/>
              </w:rPr>
              <m:t>0</m:t>
            </m:r>
          </m:sub>
        </m:sSub>
      </m:oMath>
      <w:r w:rsidRPr="006C0853">
        <w:rPr>
          <w:rFonts w:ascii="仿宋" w:eastAsia="仿宋" w:hAnsi="仿宋"/>
          <w:sz w:val="28"/>
          <w:szCs w:val="28"/>
        </w:rPr>
        <w:t>和</w:t>
      </w:r>
      <m:oMath>
        <m:sSub>
          <m:sSubPr>
            <m:ctrlPr>
              <w:rPr>
                <w:rFonts w:ascii="Cambria Math" w:eastAsia="仿宋" w:hAnsi="Cambria Math"/>
                <w:iCs/>
                <w:sz w:val="28"/>
                <w:szCs w:val="28"/>
              </w:rPr>
            </m:ctrlPr>
          </m:sSubPr>
          <m:e>
            <m:r>
              <m:rPr>
                <m:sty m:val="p"/>
              </m:rPr>
              <w:rPr>
                <w:rFonts w:ascii="Cambria Math" w:eastAsia="仿宋" w:hAnsi="Cambria Math"/>
                <w:sz w:val="28"/>
                <w:szCs w:val="28"/>
              </w:rPr>
              <m:t>a</m:t>
            </m:r>
          </m:e>
          <m:sub>
            <m:r>
              <m:rPr>
                <m:sty m:val="p"/>
              </m:rPr>
              <w:rPr>
                <w:rFonts w:ascii="Cambria Math" w:eastAsia="仿宋" w:hAnsi="Cambria Math"/>
                <w:sz w:val="28"/>
                <w:szCs w:val="28"/>
              </w:rPr>
              <m:t>1</m:t>
            </m:r>
          </m:sub>
        </m:sSub>
      </m:oMath>
      <w:r w:rsidRPr="006C0853">
        <w:rPr>
          <w:rFonts w:ascii="仿宋" w:eastAsia="仿宋" w:hAnsi="仿宋"/>
          <w:sz w:val="28"/>
          <w:szCs w:val="28"/>
        </w:rPr>
        <w:t>的取值为8.4和0.54。</w:t>
      </w:r>
    </w:p>
    <w:p w14:paraId="7787CAD8" w14:textId="6B6A3739" w:rsidR="000B467C" w:rsidRPr="00236F08" w:rsidRDefault="00881D8C">
      <w:pPr>
        <w:spacing w:line="360" w:lineRule="auto"/>
        <w:jc w:val="center"/>
        <w:rPr>
          <w:rFonts w:ascii="黑体" w:eastAsia="黑体" w:hAnsi="黑体"/>
          <w:szCs w:val="21"/>
        </w:rPr>
      </w:pPr>
      <w:r w:rsidRPr="00236F08">
        <w:rPr>
          <w:rFonts w:ascii="黑体" w:eastAsia="黑体" w:hAnsi="黑体"/>
          <w:szCs w:val="21"/>
        </w:rPr>
        <w:t>表</w:t>
      </w:r>
      <w:r w:rsidR="00B6253D">
        <w:rPr>
          <w:rFonts w:ascii="黑体" w:eastAsia="黑体" w:hAnsi="黑体" w:hint="eastAsia"/>
          <w:szCs w:val="21"/>
        </w:rPr>
        <w:t>3</w:t>
      </w:r>
      <w:r w:rsidRPr="00236F08">
        <w:rPr>
          <w:rFonts w:ascii="黑体" w:eastAsia="黑体" w:hAnsi="黑体"/>
          <w:szCs w:val="21"/>
        </w:rPr>
        <w:t xml:space="preserve">  IPCI与IDR对应关系</w:t>
      </w:r>
    </w:p>
    <w:tbl>
      <w:tblPr>
        <w:tblW w:w="5000" w:type="pct"/>
        <w:jc w:val="center"/>
        <w:tblBorders>
          <w:top w:val="single" w:sz="8" w:space="0" w:color="auto"/>
          <w:left w:val="single" w:sz="8" w:space="0" w:color="auto"/>
          <w:bottom w:val="single" w:sz="8" w:space="0" w:color="auto"/>
          <w:right w:val="single" w:sz="8" w:space="0" w:color="auto"/>
          <w:insideH w:val="single" w:sz="4" w:space="0" w:color="000000"/>
          <w:insideV w:val="single" w:sz="4" w:space="0" w:color="000000"/>
        </w:tblBorders>
        <w:tblLook w:val="04A0" w:firstRow="1" w:lastRow="0" w:firstColumn="1" w:lastColumn="0" w:noHBand="0" w:noVBand="1"/>
      </w:tblPr>
      <w:tblGrid>
        <w:gridCol w:w="3392"/>
        <w:gridCol w:w="2448"/>
        <w:gridCol w:w="2446"/>
      </w:tblGrid>
      <w:tr w:rsidR="00426C16" w:rsidRPr="006C0853" w14:paraId="2146D5D4" w14:textId="77777777" w:rsidTr="00D814D2">
        <w:trPr>
          <w:trHeight w:val="284"/>
          <w:jc w:val="center"/>
        </w:trPr>
        <w:tc>
          <w:tcPr>
            <w:tcW w:w="2047" w:type="pct"/>
            <w:vAlign w:val="center"/>
          </w:tcPr>
          <w:p w14:paraId="2F7DC578" w14:textId="77777777" w:rsidR="00426C16" w:rsidRPr="00AE75D1" w:rsidRDefault="00426C16">
            <w:pPr>
              <w:jc w:val="center"/>
              <w:rPr>
                <w:rFonts w:ascii="仿宋" w:eastAsia="仿宋" w:hAnsi="仿宋"/>
                <w:szCs w:val="21"/>
              </w:rPr>
            </w:pPr>
            <w:r w:rsidRPr="00AE75D1">
              <w:rPr>
                <w:rFonts w:ascii="仿宋" w:eastAsia="仿宋" w:hAnsi="仿宋"/>
                <w:szCs w:val="21"/>
              </w:rPr>
              <w:t>IPCI</w:t>
            </w:r>
          </w:p>
        </w:tc>
        <w:tc>
          <w:tcPr>
            <w:tcW w:w="1477" w:type="pct"/>
            <w:vAlign w:val="center"/>
          </w:tcPr>
          <w:p w14:paraId="070D4FF5" w14:textId="77777777" w:rsidR="00426C16" w:rsidRPr="006C0853" w:rsidRDefault="00426C16">
            <w:pPr>
              <w:jc w:val="center"/>
              <w:rPr>
                <w:rFonts w:ascii="仿宋" w:eastAsia="仿宋" w:hAnsi="仿宋"/>
                <w:szCs w:val="21"/>
              </w:rPr>
            </w:pPr>
            <w:r w:rsidRPr="006C0853">
              <w:rPr>
                <w:rFonts w:ascii="仿宋" w:eastAsia="仿宋" w:hAnsi="仿宋"/>
                <w:szCs w:val="21"/>
              </w:rPr>
              <w:t>80</w:t>
            </w:r>
          </w:p>
        </w:tc>
        <w:tc>
          <w:tcPr>
            <w:tcW w:w="1477" w:type="pct"/>
          </w:tcPr>
          <w:p w14:paraId="24C128CC" w14:textId="77777777" w:rsidR="00426C16" w:rsidRPr="006C0853" w:rsidRDefault="00426C16">
            <w:pPr>
              <w:jc w:val="center"/>
              <w:rPr>
                <w:rFonts w:ascii="仿宋" w:eastAsia="仿宋" w:hAnsi="仿宋"/>
                <w:szCs w:val="21"/>
              </w:rPr>
            </w:pPr>
            <w:r w:rsidRPr="006C0853">
              <w:rPr>
                <w:rFonts w:ascii="仿宋" w:eastAsia="仿宋" w:hAnsi="仿宋" w:hint="eastAsia"/>
                <w:szCs w:val="21"/>
              </w:rPr>
              <w:t>0</w:t>
            </w:r>
          </w:p>
        </w:tc>
      </w:tr>
      <w:tr w:rsidR="00426C16" w:rsidRPr="006C0853" w14:paraId="2EB60AE6" w14:textId="77777777" w:rsidTr="00D814D2">
        <w:trPr>
          <w:trHeight w:val="284"/>
          <w:jc w:val="center"/>
        </w:trPr>
        <w:tc>
          <w:tcPr>
            <w:tcW w:w="2047" w:type="pct"/>
            <w:vAlign w:val="center"/>
          </w:tcPr>
          <w:p w14:paraId="3585F6F0" w14:textId="1B1905AF" w:rsidR="00426C16" w:rsidRPr="006C0853" w:rsidRDefault="00426C16">
            <w:pPr>
              <w:jc w:val="center"/>
              <w:rPr>
                <w:rFonts w:ascii="仿宋" w:eastAsia="仿宋" w:hAnsi="仿宋"/>
                <w:szCs w:val="21"/>
              </w:rPr>
            </w:pPr>
            <w:r w:rsidRPr="006C0853">
              <w:rPr>
                <w:rFonts w:ascii="仿宋" w:eastAsia="仿宋" w:hAnsi="仿宋"/>
                <w:i/>
                <w:iCs/>
                <w:szCs w:val="21"/>
              </w:rPr>
              <w:t>IDR</w:t>
            </w:r>
            <w:r w:rsidR="000F5827" w:rsidRPr="000F5827">
              <w:rPr>
                <w:rFonts w:ascii="仿宋" w:eastAsia="仿宋" w:hAnsi="仿宋" w:hint="eastAsia"/>
                <w:szCs w:val="21"/>
              </w:rPr>
              <w:t>（%）</w:t>
            </w:r>
          </w:p>
        </w:tc>
        <w:tc>
          <w:tcPr>
            <w:tcW w:w="1477" w:type="pct"/>
            <w:vAlign w:val="center"/>
          </w:tcPr>
          <w:p w14:paraId="6F5F359E" w14:textId="77777777" w:rsidR="00426C16" w:rsidRPr="006C0853" w:rsidRDefault="00426C16">
            <w:pPr>
              <w:jc w:val="center"/>
              <w:rPr>
                <w:rFonts w:ascii="仿宋" w:eastAsia="仿宋" w:hAnsi="仿宋"/>
                <w:szCs w:val="21"/>
              </w:rPr>
            </w:pPr>
            <w:r w:rsidRPr="006C0853">
              <w:rPr>
                <w:rFonts w:ascii="仿宋" w:eastAsia="仿宋" w:hAnsi="仿宋"/>
                <w:szCs w:val="21"/>
              </w:rPr>
              <w:t>5.0</w:t>
            </w:r>
          </w:p>
        </w:tc>
        <w:tc>
          <w:tcPr>
            <w:tcW w:w="1477" w:type="pct"/>
          </w:tcPr>
          <w:p w14:paraId="3298E5D6" w14:textId="187735EE" w:rsidR="00426C16" w:rsidRPr="006C0853" w:rsidRDefault="00426C16">
            <w:pPr>
              <w:jc w:val="center"/>
              <w:rPr>
                <w:rFonts w:ascii="仿宋" w:eastAsia="仿宋" w:hAnsi="仿宋"/>
                <w:szCs w:val="21"/>
              </w:rPr>
            </w:pPr>
            <w:r w:rsidRPr="006C0853">
              <w:rPr>
                <w:rFonts w:ascii="仿宋" w:eastAsia="仿宋" w:hAnsi="仿宋" w:hint="eastAsia"/>
                <w:szCs w:val="21"/>
              </w:rPr>
              <w:t>100</w:t>
            </w:r>
            <w:r w:rsidR="00100EC3">
              <w:rPr>
                <w:rFonts w:ascii="仿宋" w:eastAsia="仿宋" w:hAnsi="仿宋" w:hint="eastAsia"/>
                <w:szCs w:val="21"/>
              </w:rPr>
              <w:t>.</w:t>
            </w:r>
            <w:r w:rsidR="00100EC3">
              <w:rPr>
                <w:rFonts w:ascii="仿宋" w:eastAsia="仿宋" w:hAnsi="仿宋"/>
                <w:szCs w:val="21"/>
              </w:rPr>
              <w:t>0</w:t>
            </w:r>
          </w:p>
        </w:tc>
      </w:tr>
      <w:tr w:rsidR="00426C16" w:rsidRPr="006C0853" w14:paraId="415B0C42" w14:textId="77777777" w:rsidTr="00D814D2">
        <w:trPr>
          <w:trHeight w:val="284"/>
          <w:jc w:val="center"/>
        </w:trPr>
        <w:tc>
          <w:tcPr>
            <w:tcW w:w="2047" w:type="pct"/>
            <w:vAlign w:val="center"/>
          </w:tcPr>
          <w:p w14:paraId="18CCF053" w14:textId="5E4E0A02" w:rsidR="00426C16" w:rsidRPr="006C0853" w:rsidRDefault="00426C16">
            <w:pPr>
              <w:jc w:val="center"/>
              <w:rPr>
                <w:rFonts w:ascii="仿宋" w:eastAsia="仿宋" w:hAnsi="仿宋"/>
                <w:szCs w:val="21"/>
              </w:rPr>
            </w:pPr>
            <w:r w:rsidRPr="006C0853">
              <w:rPr>
                <w:rFonts w:ascii="仿宋" w:eastAsia="仿宋" w:hAnsi="仿宋" w:hint="eastAsia"/>
                <w:szCs w:val="21"/>
              </w:rPr>
              <w:t>每公里面层内部松散长度</w:t>
            </w:r>
            <w:r w:rsidR="00100EC3">
              <w:rPr>
                <w:rFonts w:ascii="仿宋" w:eastAsia="仿宋" w:hAnsi="仿宋" w:hint="eastAsia"/>
                <w:szCs w:val="21"/>
              </w:rPr>
              <w:t>（m）</w:t>
            </w:r>
          </w:p>
        </w:tc>
        <w:tc>
          <w:tcPr>
            <w:tcW w:w="1477" w:type="pct"/>
            <w:vAlign w:val="center"/>
          </w:tcPr>
          <w:p w14:paraId="092C60AB" w14:textId="77777777" w:rsidR="00426C16" w:rsidRPr="006C0853" w:rsidRDefault="00426C16">
            <w:pPr>
              <w:jc w:val="center"/>
              <w:rPr>
                <w:rFonts w:ascii="仿宋" w:eastAsia="仿宋" w:hAnsi="仿宋"/>
                <w:szCs w:val="21"/>
              </w:rPr>
            </w:pPr>
            <w:r w:rsidRPr="006C0853">
              <w:rPr>
                <w:rFonts w:ascii="仿宋" w:eastAsia="仿宋" w:hAnsi="仿宋" w:hint="eastAsia"/>
                <w:szCs w:val="21"/>
              </w:rPr>
              <w:t>143</w:t>
            </w:r>
          </w:p>
        </w:tc>
        <w:tc>
          <w:tcPr>
            <w:tcW w:w="1477" w:type="pct"/>
          </w:tcPr>
          <w:p w14:paraId="068542A9" w14:textId="77777777" w:rsidR="00426C16" w:rsidRPr="006C0853" w:rsidRDefault="00426C16">
            <w:pPr>
              <w:jc w:val="center"/>
              <w:rPr>
                <w:rFonts w:ascii="仿宋" w:eastAsia="仿宋" w:hAnsi="仿宋"/>
                <w:szCs w:val="21"/>
              </w:rPr>
            </w:pPr>
            <w:r w:rsidRPr="006C0853">
              <w:rPr>
                <w:rFonts w:ascii="仿宋" w:eastAsia="仿宋" w:hAnsi="仿宋" w:hint="eastAsia"/>
                <w:szCs w:val="21"/>
              </w:rPr>
              <w:t>1000</w:t>
            </w:r>
          </w:p>
        </w:tc>
      </w:tr>
    </w:tbl>
    <w:p w14:paraId="5CF22906" w14:textId="051878FA" w:rsidR="000B467C" w:rsidRPr="006C0853" w:rsidRDefault="00881D8C">
      <w:pPr>
        <w:spacing w:line="360" w:lineRule="auto"/>
        <w:ind w:firstLineChars="200" w:firstLine="560"/>
        <w:rPr>
          <w:rFonts w:ascii="仿宋" w:eastAsia="仿宋" w:hAnsi="仿宋"/>
          <w:iCs/>
          <w:sz w:val="28"/>
          <w:szCs w:val="28"/>
        </w:rPr>
      </w:pPr>
      <w:r w:rsidRPr="006C0853">
        <w:rPr>
          <w:rFonts w:ascii="仿宋" w:eastAsia="仿宋" w:hAnsi="仿宋" w:cs="宋体" w:hint="eastAsia"/>
          <w:iCs/>
          <w:sz w:val="28"/>
          <w:szCs w:val="28"/>
        </w:rPr>
        <w:t>②</w:t>
      </w:r>
      <w:r w:rsidRPr="006C0853">
        <w:rPr>
          <w:rFonts w:ascii="仿宋" w:eastAsia="仿宋" w:hAnsi="仿宋"/>
          <w:iCs/>
          <w:sz w:val="28"/>
          <w:szCs w:val="28"/>
        </w:rPr>
        <w:t>结构强度评价</w:t>
      </w:r>
    </w:p>
    <w:p w14:paraId="4901323B" w14:textId="08B327AB" w:rsidR="000B467C" w:rsidRPr="006C0853" w:rsidRDefault="00881D8C" w:rsidP="00E12444">
      <w:pPr>
        <w:spacing w:line="360" w:lineRule="auto"/>
        <w:ind w:firstLineChars="200" w:firstLine="560"/>
        <w:rPr>
          <w:rFonts w:ascii="仿宋" w:eastAsia="仿宋" w:hAnsi="仿宋"/>
          <w:iCs/>
          <w:color w:val="000000"/>
          <w:sz w:val="28"/>
          <w:szCs w:val="28"/>
        </w:rPr>
      </w:pPr>
      <w:r w:rsidRPr="006C0853">
        <w:rPr>
          <w:rFonts w:ascii="仿宋" w:eastAsia="仿宋" w:hAnsi="仿宋"/>
          <w:iCs/>
          <w:sz w:val="28"/>
          <w:szCs w:val="28"/>
        </w:rPr>
        <w:t>结构强度评价</w:t>
      </w:r>
      <w:r w:rsidR="003240D9">
        <w:rPr>
          <w:rFonts w:ascii="仿宋" w:eastAsia="仿宋" w:hAnsi="仿宋" w:hint="eastAsia"/>
          <w:iCs/>
          <w:sz w:val="28"/>
          <w:szCs w:val="28"/>
        </w:rPr>
        <w:t>指标</w:t>
      </w:r>
      <w:r w:rsidR="00115B44">
        <w:rPr>
          <w:rFonts w:ascii="仿宋" w:eastAsia="仿宋" w:hAnsi="仿宋" w:hint="eastAsia"/>
          <w:iCs/>
          <w:sz w:val="28"/>
          <w:szCs w:val="28"/>
        </w:rPr>
        <w:t>依据</w:t>
      </w:r>
      <w:r w:rsidRPr="006C0853">
        <w:rPr>
          <w:rFonts w:ascii="仿宋" w:eastAsia="仿宋" w:hAnsi="仿宋"/>
          <w:sz w:val="28"/>
          <w:szCs w:val="28"/>
        </w:rPr>
        <w:t>《JTG 5210—2018  公路技术状况评定标准》中第7.4.12条路面结构强度指数PSSI计算</w:t>
      </w:r>
      <w:r w:rsidR="00E12444">
        <w:rPr>
          <w:rFonts w:ascii="仿宋" w:eastAsia="仿宋" w:hAnsi="仿宋" w:hint="eastAsia"/>
          <w:sz w:val="28"/>
          <w:szCs w:val="28"/>
        </w:rPr>
        <w:t>。</w:t>
      </w:r>
    </w:p>
    <w:p w14:paraId="4DF0DAF9" w14:textId="1A484A19" w:rsidR="000B467C" w:rsidRPr="006C0853" w:rsidRDefault="00881D8C">
      <w:pPr>
        <w:spacing w:line="360" w:lineRule="auto"/>
        <w:ind w:firstLineChars="200" w:firstLine="560"/>
        <w:rPr>
          <w:rFonts w:ascii="仿宋" w:eastAsia="仿宋" w:hAnsi="仿宋"/>
          <w:iCs/>
          <w:sz w:val="28"/>
          <w:szCs w:val="28"/>
        </w:rPr>
      </w:pPr>
      <w:r w:rsidRPr="006C0853">
        <w:rPr>
          <w:rFonts w:ascii="仿宋" w:eastAsia="仿宋" w:hAnsi="仿宋"/>
          <w:iCs/>
          <w:sz w:val="28"/>
          <w:szCs w:val="28"/>
        </w:rPr>
        <w:t>5）附录A、附录B、附录C</w:t>
      </w:r>
      <w:r w:rsidR="00173132">
        <w:rPr>
          <w:rFonts w:ascii="仿宋" w:eastAsia="仿宋" w:hAnsi="仿宋" w:hint="eastAsia"/>
          <w:iCs/>
          <w:sz w:val="28"/>
          <w:szCs w:val="28"/>
        </w:rPr>
        <w:t>、附录D</w:t>
      </w:r>
    </w:p>
    <w:p w14:paraId="771D4FC7" w14:textId="28EFEF1C" w:rsidR="00B00D8D" w:rsidRDefault="00B00D8D" w:rsidP="00B00D8D">
      <w:pPr>
        <w:spacing w:line="360" w:lineRule="auto"/>
        <w:ind w:firstLineChars="200" w:firstLine="560"/>
        <w:rPr>
          <w:rFonts w:ascii="仿宋" w:eastAsia="仿宋" w:hAnsi="仿宋"/>
          <w:sz w:val="28"/>
          <w:szCs w:val="28"/>
        </w:rPr>
      </w:pPr>
      <w:r>
        <w:rPr>
          <w:rFonts w:ascii="仿宋" w:eastAsia="仿宋" w:hAnsi="仿宋" w:hint="eastAsia"/>
          <w:sz w:val="28"/>
          <w:szCs w:val="28"/>
        </w:rPr>
        <w:t>附录</w:t>
      </w:r>
      <w:r>
        <w:rPr>
          <w:rFonts w:ascii="仿宋" w:eastAsia="仿宋" w:hAnsi="仿宋"/>
          <w:sz w:val="28"/>
          <w:szCs w:val="28"/>
        </w:rPr>
        <w:t>A</w:t>
      </w:r>
      <w:r>
        <w:rPr>
          <w:rFonts w:ascii="仿宋" w:eastAsia="仿宋" w:hAnsi="仿宋" w:hint="eastAsia"/>
          <w:sz w:val="28"/>
          <w:szCs w:val="28"/>
        </w:rPr>
        <w:t>（资料性）</w:t>
      </w:r>
      <w:r w:rsidR="007F143F" w:rsidRPr="007F143F">
        <w:rPr>
          <w:rFonts w:ascii="仿宋" w:eastAsia="仿宋" w:hAnsi="仿宋" w:hint="eastAsia"/>
          <w:sz w:val="28"/>
          <w:szCs w:val="28"/>
        </w:rPr>
        <w:t>改扩建工程结构补强方案</w:t>
      </w:r>
      <w:r>
        <w:rPr>
          <w:rFonts w:ascii="仿宋" w:eastAsia="仿宋" w:hAnsi="仿宋" w:hint="eastAsia"/>
          <w:sz w:val="28"/>
          <w:szCs w:val="28"/>
        </w:rPr>
        <w:t>编制说明：分别考虑筛选原则与补强方案的制定。其中筛选原则中考虑到结构强度反映老路整体的结构强度状态，应作为主指标，而结构完整性反映结构内部破损状况，应作为副指标。</w:t>
      </w:r>
    </w:p>
    <w:p w14:paraId="3A8A8186" w14:textId="77777777" w:rsidR="00B00D8D" w:rsidRPr="00927F57" w:rsidRDefault="00B00D8D" w:rsidP="00B00D8D">
      <w:pPr>
        <w:pStyle w:val="a2"/>
        <w:numPr>
          <w:ilvl w:val="0"/>
          <w:numId w:val="0"/>
        </w:numPr>
        <w:spacing w:before="156" w:after="156"/>
      </w:pPr>
      <w:r>
        <w:rPr>
          <w:rFonts w:hint="eastAsia"/>
        </w:rPr>
        <w:t>表4</w:t>
      </w:r>
      <w:r>
        <w:t xml:space="preserve">  </w:t>
      </w:r>
      <w:r w:rsidRPr="00927F57">
        <w:rPr>
          <w:rFonts w:hint="eastAsia"/>
        </w:rPr>
        <w:t>改扩建工程</w:t>
      </w:r>
      <w:r>
        <w:rPr>
          <w:rFonts w:hint="eastAsia"/>
        </w:rPr>
        <w:t>结构补强</w:t>
      </w:r>
      <w:r w:rsidRPr="00927F57">
        <w:rPr>
          <w:rFonts w:hint="eastAsia"/>
        </w:rPr>
        <w:t>方案</w:t>
      </w:r>
    </w:p>
    <w:tbl>
      <w:tblPr>
        <w:tblStyle w:val="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6"/>
        <w:gridCol w:w="2320"/>
        <w:gridCol w:w="4030"/>
      </w:tblGrid>
      <w:tr w:rsidR="00B00D8D" w:rsidRPr="003C662C" w14:paraId="5C9A4844" w14:textId="77777777" w:rsidTr="001025B8">
        <w:trPr>
          <w:tblHeader/>
        </w:trPr>
        <w:tc>
          <w:tcPr>
            <w:tcW w:w="2571" w:type="pct"/>
            <w:gridSpan w:val="2"/>
            <w:vAlign w:val="center"/>
          </w:tcPr>
          <w:p w14:paraId="6E97D1CF" w14:textId="77777777" w:rsidR="00B00D8D" w:rsidRPr="003C662C" w:rsidRDefault="00B00D8D" w:rsidP="001025B8">
            <w:pPr>
              <w:jc w:val="center"/>
              <w:rPr>
                <w:rFonts w:hAnsi="宋体"/>
                <w:sz w:val="18"/>
                <w:szCs w:val="18"/>
              </w:rPr>
            </w:pPr>
            <w:r w:rsidRPr="003C662C">
              <w:rPr>
                <w:rFonts w:hAnsi="宋体" w:hint="eastAsia"/>
                <w:sz w:val="18"/>
                <w:szCs w:val="18"/>
              </w:rPr>
              <w:t>评</w:t>
            </w:r>
            <w:r>
              <w:rPr>
                <w:rFonts w:hAnsi="宋体" w:hint="eastAsia"/>
                <w:sz w:val="18"/>
                <w:szCs w:val="18"/>
              </w:rPr>
              <w:t>定</w:t>
            </w:r>
            <w:r w:rsidRPr="003C662C">
              <w:rPr>
                <w:rFonts w:hAnsi="宋体" w:hint="eastAsia"/>
                <w:sz w:val="18"/>
                <w:szCs w:val="18"/>
              </w:rPr>
              <w:t>等级</w:t>
            </w:r>
          </w:p>
        </w:tc>
        <w:tc>
          <w:tcPr>
            <w:tcW w:w="2429" w:type="pct"/>
            <w:vMerge w:val="restart"/>
            <w:vAlign w:val="center"/>
          </w:tcPr>
          <w:p w14:paraId="5158F420" w14:textId="77777777" w:rsidR="00B00D8D" w:rsidRPr="003C662C" w:rsidRDefault="00B00D8D" w:rsidP="001025B8">
            <w:pPr>
              <w:jc w:val="center"/>
              <w:rPr>
                <w:rFonts w:hAnsi="宋体"/>
                <w:sz w:val="18"/>
                <w:szCs w:val="18"/>
              </w:rPr>
            </w:pPr>
            <w:r>
              <w:rPr>
                <w:rFonts w:hAnsi="宋体" w:hint="eastAsia"/>
                <w:sz w:val="18"/>
                <w:szCs w:val="18"/>
              </w:rPr>
              <w:t>结构补强</w:t>
            </w:r>
            <w:r w:rsidRPr="003C662C">
              <w:rPr>
                <w:rFonts w:hAnsi="宋体" w:hint="eastAsia"/>
                <w:sz w:val="18"/>
                <w:szCs w:val="18"/>
              </w:rPr>
              <w:t>方案</w:t>
            </w:r>
          </w:p>
        </w:tc>
      </w:tr>
      <w:tr w:rsidR="00B00D8D" w:rsidRPr="003C662C" w14:paraId="762BB3F1" w14:textId="77777777" w:rsidTr="001025B8">
        <w:trPr>
          <w:tblHeader/>
        </w:trPr>
        <w:tc>
          <w:tcPr>
            <w:tcW w:w="1173" w:type="pct"/>
            <w:vAlign w:val="center"/>
          </w:tcPr>
          <w:p w14:paraId="25D32DF9" w14:textId="77777777" w:rsidR="00B00D8D" w:rsidRPr="003C662C" w:rsidRDefault="00B00D8D" w:rsidP="001025B8">
            <w:pPr>
              <w:jc w:val="center"/>
              <w:rPr>
                <w:rFonts w:hAnsi="宋体"/>
                <w:iCs/>
                <w:sz w:val="18"/>
                <w:szCs w:val="18"/>
              </w:rPr>
            </w:pPr>
            <w:r w:rsidRPr="003C662C">
              <w:rPr>
                <w:rFonts w:hAnsi="宋体" w:hint="eastAsia"/>
                <w:iCs/>
                <w:sz w:val="18"/>
                <w:szCs w:val="18"/>
              </w:rPr>
              <w:t>结构强度</w:t>
            </w:r>
          </w:p>
        </w:tc>
        <w:tc>
          <w:tcPr>
            <w:tcW w:w="1398" w:type="pct"/>
            <w:vAlign w:val="center"/>
          </w:tcPr>
          <w:p w14:paraId="3197780F" w14:textId="77777777" w:rsidR="00B00D8D" w:rsidRPr="003C662C" w:rsidRDefault="00B00D8D" w:rsidP="001025B8">
            <w:pPr>
              <w:jc w:val="center"/>
              <w:rPr>
                <w:rFonts w:hAnsi="宋体"/>
                <w:iCs/>
                <w:sz w:val="18"/>
                <w:szCs w:val="18"/>
              </w:rPr>
            </w:pPr>
            <w:r w:rsidRPr="003C662C">
              <w:rPr>
                <w:rFonts w:hAnsi="宋体" w:hint="eastAsia"/>
                <w:iCs/>
                <w:sz w:val="18"/>
                <w:szCs w:val="18"/>
              </w:rPr>
              <w:t>结构完整性</w:t>
            </w:r>
          </w:p>
        </w:tc>
        <w:tc>
          <w:tcPr>
            <w:tcW w:w="2429" w:type="pct"/>
            <w:vMerge/>
            <w:vAlign w:val="center"/>
          </w:tcPr>
          <w:p w14:paraId="1AE59FAF" w14:textId="77777777" w:rsidR="00B00D8D" w:rsidRPr="003C662C" w:rsidRDefault="00B00D8D" w:rsidP="001025B8">
            <w:pPr>
              <w:jc w:val="center"/>
              <w:rPr>
                <w:rFonts w:hAnsi="宋体"/>
                <w:sz w:val="18"/>
                <w:szCs w:val="18"/>
              </w:rPr>
            </w:pPr>
          </w:p>
        </w:tc>
      </w:tr>
      <w:tr w:rsidR="00B00D8D" w:rsidRPr="003C662C" w14:paraId="232CD748" w14:textId="77777777" w:rsidTr="001025B8">
        <w:tc>
          <w:tcPr>
            <w:tcW w:w="1173" w:type="pct"/>
            <w:vMerge w:val="restart"/>
            <w:vAlign w:val="center"/>
          </w:tcPr>
          <w:p w14:paraId="05A32DAC" w14:textId="77777777" w:rsidR="00B00D8D" w:rsidRPr="003C662C" w:rsidRDefault="00B00D8D" w:rsidP="001025B8">
            <w:pPr>
              <w:jc w:val="center"/>
              <w:rPr>
                <w:rFonts w:hAnsi="宋体"/>
                <w:iCs/>
                <w:sz w:val="18"/>
                <w:szCs w:val="18"/>
              </w:rPr>
            </w:pPr>
            <w:r w:rsidRPr="003C662C">
              <w:rPr>
                <w:rFonts w:hAnsi="宋体" w:hint="eastAsia"/>
                <w:iCs/>
                <w:sz w:val="18"/>
                <w:szCs w:val="18"/>
              </w:rPr>
              <w:t>A</w:t>
            </w:r>
          </w:p>
        </w:tc>
        <w:tc>
          <w:tcPr>
            <w:tcW w:w="1398" w:type="pct"/>
            <w:vAlign w:val="center"/>
          </w:tcPr>
          <w:p w14:paraId="601BE28B" w14:textId="77777777" w:rsidR="00B00D8D" w:rsidRPr="003C662C" w:rsidRDefault="00B00D8D" w:rsidP="001025B8">
            <w:pPr>
              <w:jc w:val="center"/>
              <w:rPr>
                <w:rFonts w:hAnsi="宋体"/>
                <w:iCs/>
                <w:sz w:val="18"/>
                <w:szCs w:val="18"/>
              </w:rPr>
            </w:pPr>
            <w:r w:rsidRPr="003C662C">
              <w:rPr>
                <w:rFonts w:hAnsi="宋体" w:hint="eastAsia"/>
                <w:iCs/>
                <w:sz w:val="18"/>
                <w:szCs w:val="18"/>
              </w:rPr>
              <w:t>A</w:t>
            </w:r>
          </w:p>
        </w:tc>
        <w:tc>
          <w:tcPr>
            <w:tcW w:w="2429" w:type="pct"/>
            <w:vAlign w:val="center"/>
          </w:tcPr>
          <w:p w14:paraId="28CEDE24" w14:textId="77777777" w:rsidR="00B00D8D" w:rsidRPr="003C662C" w:rsidRDefault="00B00D8D" w:rsidP="001025B8">
            <w:pPr>
              <w:jc w:val="center"/>
              <w:rPr>
                <w:rFonts w:hAnsi="宋体"/>
                <w:sz w:val="18"/>
                <w:szCs w:val="18"/>
              </w:rPr>
            </w:pPr>
            <w:r>
              <w:rPr>
                <w:rFonts w:hAnsi="宋体" w:hint="eastAsia"/>
                <w:sz w:val="18"/>
                <w:szCs w:val="18"/>
              </w:rPr>
              <w:t>无需结构补强</w:t>
            </w:r>
          </w:p>
        </w:tc>
      </w:tr>
      <w:tr w:rsidR="00B00D8D" w:rsidRPr="003C662C" w14:paraId="4C9CA265" w14:textId="77777777" w:rsidTr="001025B8">
        <w:tc>
          <w:tcPr>
            <w:tcW w:w="1173" w:type="pct"/>
            <w:vMerge/>
            <w:vAlign w:val="center"/>
          </w:tcPr>
          <w:p w14:paraId="0A4BB495" w14:textId="77777777" w:rsidR="00B00D8D" w:rsidRPr="003C662C" w:rsidRDefault="00B00D8D" w:rsidP="001025B8">
            <w:pPr>
              <w:jc w:val="center"/>
              <w:rPr>
                <w:rFonts w:hAnsi="宋体"/>
                <w:iCs/>
                <w:sz w:val="18"/>
                <w:szCs w:val="18"/>
              </w:rPr>
            </w:pPr>
          </w:p>
        </w:tc>
        <w:tc>
          <w:tcPr>
            <w:tcW w:w="1398" w:type="pct"/>
            <w:vAlign w:val="center"/>
          </w:tcPr>
          <w:p w14:paraId="155B804A" w14:textId="77777777" w:rsidR="00B00D8D" w:rsidRPr="003C662C" w:rsidRDefault="00B00D8D" w:rsidP="001025B8">
            <w:pPr>
              <w:jc w:val="center"/>
              <w:rPr>
                <w:rFonts w:hAnsi="宋体"/>
                <w:iCs/>
                <w:sz w:val="18"/>
                <w:szCs w:val="18"/>
              </w:rPr>
            </w:pPr>
            <w:r w:rsidRPr="003C662C">
              <w:rPr>
                <w:rFonts w:hAnsi="宋体" w:hint="eastAsia"/>
                <w:iCs/>
                <w:sz w:val="18"/>
                <w:szCs w:val="18"/>
              </w:rPr>
              <w:t>B</w:t>
            </w:r>
          </w:p>
        </w:tc>
        <w:tc>
          <w:tcPr>
            <w:tcW w:w="2429" w:type="pct"/>
            <w:vMerge w:val="restart"/>
            <w:vAlign w:val="center"/>
          </w:tcPr>
          <w:p w14:paraId="72554749" w14:textId="77777777" w:rsidR="00B00D8D" w:rsidRPr="003C662C" w:rsidRDefault="00B00D8D" w:rsidP="001025B8">
            <w:pPr>
              <w:jc w:val="center"/>
              <w:rPr>
                <w:rFonts w:hAnsi="宋体"/>
                <w:sz w:val="18"/>
                <w:szCs w:val="18"/>
              </w:rPr>
            </w:pPr>
            <w:r>
              <w:rPr>
                <w:rFonts w:hAnsi="宋体" w:hint="eastAsia"/>
                <w:sz w:val="18"/>
                <w:szCs w:val="18"/>
              </w:rPr>
              <w:t>非开挖注浆</w:t>
            </w:r>
          </w:p>
        </w:tc>
      </w:tr>
      <w:tr w:rsidR="00B00D8D" w:rsidRPr="003C662C" w14:paraId="2A60F538" w14:textId="77777777" w:rsidTr="001025B8">
        <w:tc>
          <w:tcPr>
            <w:tcW w:w="1173" w:type="pct"/>
            <w:vMerge/>
            <w:vAlign w:val="center"/>
          </w:tcPr>
          <w:p w14:paraId="300EE5AB" w14:textId="77777777" w:rsidR="00B00D8D" w:rsidRPr="003C662C" w:rsidRDefault="00B00D8D" w:rsidP="001025B8">
            <w:pPr>
              <w:jc w:val="center"/>
              <w:rPr>
                <w:rFonts w:hAnsi="宋体"/>
                <w:iCs/>
                <w:sz w:val="18"/>
                <w:szCs w:val="18"/>
              </w:rPr>
            </w:pPr>
          </w:p>
        </w:tc>
        <w:tc>
          <w:tcPr>
            <w:tcW w:w="1398" w:type="pct"/>
            <w:vAlign w:val="center"/>
          </w:tcPr>
          <w:p w14:paraId="468D96F4" w14:textId="77777777" w:rsidR="00B00D8D" w:rsidRPr="003C662C" w:rsidRDefault="00B00D8D" w:rsidP="001025B8">
            <w:pPr>
              <w:jc w:val="center"/>
              <w:rPr>
                <w:rFonts w:hAnsi="宋体"/>
                <w:iCs/>
                <w:sz w:val="18"/>
                <w:szCs w:val="18"/>
              </w:rPr>
            </w:pPr>
            <w:r w:rsidRPr="003C662C">
              <w:rPr>
                <w:rFonts w:hAnsi="宋体" w:hint="eastAsia"/>
                <w:iCs/>
                <w:sz w:val="18"/>
                <w:szCs w:val="18"/>
              </w:rPr>
              <w:t>C</w:t>
            </w:r>
          </w:p>
        </w:tc>
        <w:tc>
          <w:tcPr>
            <w:tcW w:w="2429" w:type="pct"/>
            <w:vMerge/>
            <w:vAlign w:val="center"/>
          </w:tcPr>
          <w:p w14:paraId="40E4F392" w14:textId="77777777" w:rsidR="00B00D8D" w:rsidRPr="003C662C" w:rsidRDefault="00B00D8D" w:rsidP="001025B8">
            <w:pPr>
              <w:jc w:val="center"/>
              <w:rPr>
                <w:rFonts w:hAnsi="宋体"/>
                <w:sz w:val="18"/>
                <w:szCs w:val="18"/>
              </w:rPr>
            </w:pPr>
          </w:p>
        </w:tc>
      </w:tr>
      <w:tr w:rsidR="00B00D8D" w:rsidRPr="003C662C" w14:paraId="25BA3108" w14:textId="77777777" w:rsidTr="001025B8">
        <w:tc>
          <w:tcPr>
            <w:tcW w:w="1173" w:type="pct"/>
            <w:vMerge w:val="restart"/>
            <w:vAlign w:val="center"/>
          </w:tcPr>
          <w:p w14:paraId="64AC1C44" w14:textId="77777777" w:rsidR="00B00D8D" w:rsidRPr="003C662C" w:rsidRDefault="00B00D8D" w:rsidP="001025B8">
            <w:pPr>
              <w:jc w:val="center"/>
              <w:rPr>
                <w:rFonts w:hAnsi="宋体"/>
                <w:iCs/>
                <w:sz w:val="18"/>
                <w:szCs w:val="18"/>
              </w:rPr>
            </w:pPr>
            <w:r w:rsidRPr="003C662C">
              <w:rPr>
                <w:rFonts w:hAnsi="宋体" w:hint="eastAsia"/>
                <w:iCs/>
                <w:sz w:val="18"/>
                <w:szCs w:val="18"/>
              </w:rPr>
              <w:t>B</w:t>
            </w:r>
          </w:p>
        </w:tc>
        <w:tc>
          <w:tcPr>
            <w:tcW w:w="1398" w:type="pct"/>
            <w:vAlign w:val="center"/>
          </w:tcPr>
          <w:p w14:paraId="39C53C03" w14:textId="77777777" w:rsidR="00B00D8D" w:rsidRPr="003C662C" w:rsidRDefault="00B00D8D" w:rsidP="001025B8">
            <w:pPr>
              <w:jc w:val="center"/>
              <w:rPr>
                <w:rFonts w:hAnsi="宋体"/>
                <w:iCs/>
                <w:sz w:val="18"/>
                <w:szCs w:val="18"/>
              </w:rPr>
            </w:pPr>
            <w:r w:rsidRPr="003C662C">
              <w:rPr>
                <w:rFonts w:hAnsi="宋体" w:hint="eastAsia"/>
                <w:iCs/>
                <w:sz w:val="18"/>
                <w:szCs w:val="18"/>
              </w:rPr>
              <w:t>A</w:t>
            </w:r>
          </w:p>
        </w:tc>
        <w:tc>
          <w:tcPr>
            <w:tcW w:w="2429" w:type="pct"/>
            <w:vAlign w:val="center"/>
          </w:tcPr>
          <w:p w14:paraId="5E9C1ABA" w14:textId="77777777" w:rsidR="00B00D8D" w:rsidRPr="003C662C" w:rsidRDefault="00B00D8D" w:rsidP="001025B8">
            <w:pPr>
              <w:jc w:val="center"/>
              <w:rPr>
                <w:rFonts w:hAnsi="宋体"/>
                <w:sz w:val="18"/>
                <w:szCs w:val="18"/>
              </w:rPr>
            </w:pPr>
            <w:r w:rsidRPr="003C662C">
              <w:rPr>
                <w:rFonts w:hAnsi="宋体" w:hint="eastAsia"/>
                <w:sz w:val="18"/>
                <w:szCs w:val="18"/>
              </w:rPr>
              <w:t>单层</w:t>
            </w:r>
            <w:r>
              <w:rPr>
                <w:rFonts w:hAnsi="宋体" w:hint="eastAsia"/>
                <w:sz w:val="18"/>
                <w:szCs w:val="18"/>
              </w:rPr>
              <w:t>加铺</w:t>
            </w:r>
          </w:p>
        </w:tc>
      </w:tr>
      <w:tr w:rsidR="00B00D8D" w:rsidRPr="003C662C" w14:paraId="3F881718" w14:textId="77777777" w:rsidTr="001025B8">
        <w:tc>
          <w:tcPr>
            <w:tcW w:w="1173" w:type="pct"/>
            <w:vMerge/>
            <w:vAlign w:val="center"/>
          </w:tcPr>
          <w:p w14:paraId="72F7C31D" w14:textId="77777777" w:rsidR="00B00D8D" w:rsidRPr="003C662C" w:rsidRDefault="00B00D8D" w:rsidP="001025B8">
            <w:pPr>
              <w:jc w:val="center"/>
              <w:rPr>
                <w:rFonts w:hAnsi="宋体"/>
                <w:iCs/>
                <w:sz w:val="18"/>
                <w:szCs w:val="18"/>
              </w:rPr>
            </w:pPr>
          </w:p>
        </w:tc>
        <w:tc>
          <w:tcPr>
            <w:tcW w:w="1398" w:type="pct"/>
            <w:vAlign w:val="center"/>
          </w:tcPr>
          <w:p w14:paraId="26052D1E" w14:textId="77777777" w:rsidR="00B00D8D" w:rsidRPr="003C662C" w:rsidRDefault="00B00D8D" w:rsidP="001025B8">
            <w:pPr>
              <w:jc w:val="center"/>
              <w:rPr>
                <w:rFonts w:hAnsi="宋体"/>
                <w:iCs/>
                <w:sz w:val="18"/>
                <w:szCs w:val="18"/>
              </w:rPr>
            </w:pPr>
            <w:r w:rsidRPr="003C662C">
              <w:rPr>
                <w:rFonts w:hAnsi="宋体" w:hint="eastAsia"/>
                <w:iCs/>
                <w:sz w:val="18"/>
                <w:szCs w:val="18"/>
              </w:rPr>
              <w:t>B</w:t>
            </w:r>
          </w:p>
        </w:tc>
        <w:tc>
          <w:tcPr>
            <w:tcW w:w="2429" w:type="pct"/>
            <w:vMerge w:val="restart"/>
            <w:vAlign w:val="center"/>
          </w:tcPr>
          <w:p w14:paraId="2FA09BDC" w14:textId="77777777" w:rsidR="00B00D8D" w:rsidRPr="003C662C" w:rsidRDefault="00B00D8D" w:rsidP="001025B8">
            <w:pPr>
              <w:jc w:val="center"/>
              <w:rPr>
                <w:rFonts w:hAnsi="宋体"/>
                <w:sz w:val="18"/>
                <w:szCs w:val="18"/>
              </w:rPr>
            </w:pPr>
            <w:r>
              <w:rPr>
                <w:rFonts w:hAnsi="宋体" w:hint="eastAsia"/>
                <w:sz w:val="18"/>
                <w:szCs w:val="18"/>
              </w:rPr>
              <w:t>非开挖注浆</w:t>
            </w:r>
            <w:r w:rsidRPr="003C662C">
              <w:rPr>
                <w:rFonts w:hAnsi="宋体" w:hint="eastAsia"/>
                <w:sz w:val="18"/>
                <w:szCs w:val="18"/>
              </w:rPr>
              <w:t>+</w:t>
            </w:r>
            <w:r w:rsidRPr="003C662C">
              <w:rPr>
                <w:rFonts w:hAnsi="宋体" w:hint="eastAsia"/>
                <w:sz w:val="18"/>
                <w:szCs w:val="18"/>
              </w:rPr>
              <w:t>单层</w:t>
            </w:r>
            <w:r>
              <w:rPr>
                <w:rFonts w:hAnsi="宋体" w:hint="eastAsia"/>
                <w:sz w:val="18"/>
                <w:szCs w:val="18"/>
              </w:rPr>
              <w:t>加铺</w:t>
            </w:r>
          </w:p>
        </w:tc>
      </w:tr>
      <w:tr w:rsidR="00B00D8D" w:rsidRPr="003C662C" w14:paraId="2E78FC4C" w14:textId="77777777" w:rsidTr="001025B8">
        <w:tc>
          <w:tcPr>
            <w:tcW w:w="1173" w:type="pct"/>
            <w:vMerge/>
            <w:vAlign w:val="center"/>
          </w:tcPr>
          <w:p w14:paraId="62EADB31" w14:textId="77777777" w:rsidR="00B00D8D" w:rsidRPr="003C662C" w:rsidRDefault="00B00D8D" w:rsidP="001025B8">
            <w:pPr>
              <w:jc w:val="center"/>
              <w:rPr>
                <w:rFonts w:hAnsi="宋体"/>
                <w:iCs/>
                <w:sz w:val="18"/>
                <w:szCs w:val="18"/>
              </w:rPr>
            </w:pPr>
          </w:p>
        </w:tc>
        <w:tc>
          <w:tcPr>
            <w:tcW w:w="1398" w:type="pct"/>
            <w:vAlign w:val="center"/>
          </w:tcPr>
          <w:p w14:paraId="66E7E115" w14:textId="77777777" w:rsidR="00B00D8D" w:rsidRPr="003C662C" w:rsidRDefault="00B00D8D" w:rsidP="001025B8">
            <w:pPr>
              <w:jc w:val="center"/>
              <w:rPr>
                <w:rFonts w:hAnsi="宋体"/>
                <w:iCs/>
                <w:sz w:val="18"/>
                <w:szCs w:val="18"/>
              </w:rPr>
            </w:pPr>
            <w:r w:rsidRPr="003C662C">
              <w:rPr>
                <w:rFonts w:hAnsi="宋体" w:hint="eastAsia"/>
                <w:iCs/>
                <w:sz w:val="18"/>
                <w:szCs w:val="18"/>
              </w:rPr>
              <w:t>C</w:t>
            </w:r>
          </w:p>
        </w:tc>
        <w:tc>
          <w:tcPr>
            <w:tcW w:w="2429" w:type="pct"/>
            <w:vMerge/>
            <w:vAlign w:val="center"/>
          </w:tcPr>
          <w:p w14:paraId="68B2CD40" w14:textId="77777777" w:rsidR="00B00D8D" w:rsidRPr="003C662C" w:rsidRDefault="00B00D8D" w:rsidP="001025B8">
            <w:pPr>
              <w:jc w:val="center"/>
              <w:rPr>
                <w:rFonts w:hAnsi="宋体"/>
                <w:sz w:val="18"/>
                <w:szCs w:val="18"/>
              </w:rPr>
            </w:pPr>
          </w:p>
        </w:tc>
      </w:tr>
      <w:tr w:rsidR="00B00D8D" w:rsidRPr="003C662C" w14:paraId="78471B23" w14:textId="77777777" w:rsidTr="001025B8">
        <w:tc>
          <w:tcPr>
            <w:tcW w:w="1173" w:type="pct"/>
            <w:vMerge w:val="restart"/>
            <w:vAlign w:val="center"/>
          </w:tcPr>
          <w:p w14:paraId="7273C699" w14:textId="77777777" w:rsidR="00B00D8D" w:rsidRPr="003C662C" w:rsidRDefault="00B00D8D" w:rsidP="001025B8">
            <w:pPr>
              <w:jc w:val="center"/>
              <w:rPr>
                <w:rFonts w:hAnsi="宋体"/>
                <w:iCs/>
                <w:sz w:val="18"/>
                <w:szCs w:val="18"/>
              </w:rPr>
            </w:pPr>
            <w:r w:rsidRPr="003C662C">
              <w:rPr>
                <w:rFonts w:hAnsi="宋体" w:hint="eastAsia"/>
                <w:iCs/>
                <w:sz w:val="18"/>
                <w:szCs w:val="18"/>
              </w:rPr>
              <w:t>C</w:t>
            </w:r>
          </w:p>
        </w:tc>
        <w:tc>
          <w:tcPr>
            <w:tcW w:w="1398" w:type="pct"/>
            <w:vAlign w:val="center"/>
          </w:tcPr>
          <w:p w14:paraId="5E96D75D" w14:textId="77777777" w:rsidR="00B00D8D" w:rsidRPr="003C662C" w:rsidRDefault="00B00D8D" w:rsidP="001025B8">
            <w:pPr>
              <w:jc w:val="center"/>
              <w:rPr>
                <w:rFonts w:hAnsi="宋体"/>
                <w:iCs/>
                <w:sz w:val="18"/>
                <w:szCs w:val="18"/>
              </w:rPr>
            </w:pPr>
            <w:r w:rsidRPr="003C662C">
              <w:rPr>
                <w:rFonts w:hAnsi="宋体" w:hint="eastAsia"/>
                <w:iCs/>
                <w:sz w:val="18"/>
                <w:szCs w:val="18"/>
              </w:rPr>
              <w:t>A</w:t>
            </w:r>
          </w:p>
        </w:tc>
        <w:tc>
          <w:tcPr>
            <w:tcW w:w="2429" w:type="pct"/>
            <w:vAlign w:val="center"/>
          </w:tcPr>
          <w:p w14:paraId="5BD0E752" w14:textId="77777777" w:rsidR="00B00D8D" w:rsidRPr="003C662C" w:rsidRDefault="00B00D8D" w:rsidP="001025B8">
            <w:pPr>
              <w:jc w:val="center"/>
              <w:rPr>
                <w:rFonts w:hAnsi="宋体"/>
                <w:sz w:val="18"/>
                <w:szCs w:val="18"/>
              </w:rPr>
            </w:pPr>
            <w:r w:rsidRPr="003C662C">
              <w:rPr>
                <w:rFonts w:hAnsi="宋体" w:hint="eastAsia"/>
                <w:sz w:val="18"/>
                <w:szCs w:val="18"/>
              </w:rPr>
              <w:t>多层</w:t>
            </w:r>
            <w:r>
              <w:rPr>
                <w:rFonts w:hAnsi="宋体" w:hint="eastAsia"/>
                <w:sz w:val="18"/>
                <w:szCs w:val="18"/>
              </w:rPr>
              <w:t>加铺</w:t>
            </w:r>
          </w:p>
        </w:tc>
      </w:tr>
      <w:tr w:rsidR="00B00D8D" w:rsidRPr="003C662C" w14:paraId="670CEFA6" w14:textId="77777777" w:rsidTr="001025B8">
        <w:tc>
          <w:tcPr>
            <w:tcW w:w="1173" w:type="pct"/>
            <w:vMerge/>
            <w:vAlign w:val="center"/>
          </w:tcPr>
          <w:p w14:paraId="5AE91290" w14:textId="77777777" w:rsidR="00B00D8D" w:rsidRPr="003C662C" w:rsidRDefault="00B00D8D" w:rsidP="001025B8">
            <w:pPr>
              <w:jc w:val="center"/>
              <w:rPr>
                <w:rFonts w:hAnsi="宋体"/>
                <w:iCs/>
                <w:sz w:val="18"/>
                <w:szCs w:val="18"/>
              </w:rPr>
            </w:pPr>
          </w:p>
        </w:tc>
        <w:tc>
          <w:tcPr>
            <w:tcW w:w="1398" w:type="pct"/>
            <w:vAlign w:val="center"/>
          </w:tcPr>
          <w:p w14:paraId="3A79FA1A" w14:textId="77777777" w:rsidR="00B00D8D" w:rsidRPr="003C662C" w:rsidRDefault="00B00D8D" w:rsidP="001025B8">
            <w:pPr>
              <w:jc w:val="center"/>
              <w:rPr>
                <w:rFonts w:hAnsi="宋体"/>
                <w:iCs/>
                <w:sz w:val="18"/>
                <w:szCs w:val="18"/>
              </w:rPr>
            </w:pPr>
            <w:r w:rsidRPr="003C662C">
              <w:rPr>
                <w:rFonts w:hAnsi="宋体" w:hint="eastAsia"/>
                <w:iCs/>
                <w:sz w:val="18"/>
                <w:szCs w:val="18"/>
              </w:rPr>
              <w:t>B</w:t>
            </w:r>
          </w:p>
        </w:tc>
        <w:tc>
          <w:tcPr>
            <w:tcW w:w="2429" w:type="pct"/>
            <w:vAlign w:val="center"/>
          </w:tcPr>
          <w:p w14:paraId="747C7E79" w14:textId="77777777" w:rsidR="00B00D8D" w:rsidRPr="003C662C" w:rsidRDefault="00B00D8D" w:rsidP="001025B8">
            <w:pPr>
              <w:jc w:val="center"/>
              <w:rPr>
                <w:rFonts w:hAnsi="宋体"/>
                <w:sz w:val="18"/>
                <w:szCs w:val="18"/>
              </w:rPr>
            </w:pPr>
            <w:r>
              <w:rPr>
                <w:rFonts w:hAnsi="宋体" w:hint="eastAsia"/>
                <w:sz w:val="18"/>
                <w:szCs w:val="18"/>
              </w:rPr>
              <w:t>非开挖注浆</w:t>
            </w:r>
            <w:r w:rsidRPr="003C662C">
              <w:rPr>
                <w:rFonts w:hAnsi="宋体" w:hint="eastAsia"/>
                <w:sz w:val="18"/>
                <w:szCs w:val="18"/>
              </w:rPr>
              <w:t>+</w:t>
            </w:r>
            <w:r w:rsidRPr="003C662C">
              <w:rPr>
                <w:rFonts w:hAnsi="宋体" w:hint="eastAsia"/>
                <w:sz w:val="18"/>
                <w:szCs w:val="18"/>
              </w:rPr>
              <w:t>多层</w:t>
            </w:r>
            <w:r>
              <w:rPr>
                <w:rFonts w:hAnsi="宋体" w:hint="eastAsia"/>
                <w:sz w:val="18"/>
                <w:szCs w:val="18"/>
              </w:rPr>
              <w:t>加铺</w:t>
            </w:r>
          </w:p>
        </w:tc>
      </w:tr>
      <w:tr w:rsidR="00B00D8D" w:rsidRPr="003C662C" w14:paraId="7F0C8803" w14:textId="77777777" w:rsidTr="001025B8">
        <w:tc>
          <w:tcPr>
            <w:tcW w:w="1173" w:type="pct"/>
            <w:vMerge/>
            <w:vAlign w:val="center"/>
          </w:tcPr>
          <w:p w14:paraId="7652B1B5" w14:textId="77777777" w:rsidR="00B00D8D" w:rsidRPr="003C662C" w:rsidRDefault="00B00D8D" w:rsidP="001025B8">
            <w:pPr>
              <w:jc w:val="center"/>
              <w:rPr>
                <w:rFonts w:hAnsi="宋体"/>
                <w:iCs/>
                <w:sz w:val="18"/>
                <w:szCs w:val="18"/>
              </w:rPr>
            </w:pPr>
          </w:p>
        </w:tc>
        <w:tc>
          <w:tcPr>
            <w:tcW w:w="1398" w:type="pct"/>
            <w:vAlign w:val="center"/>
          </w:tcPr>
          <w:p w14:paraId="5D785700" w14:textId="77777777" w:rsidR="00B00D8D" w:rsidRPr="003C662C" w:rsidRDefault="00B00D8D" w:rsidP="001025B8">
            <w:pPr>
              <w:jc w:val="center"/>
              <w:rPr>
                <w:rFonts w:hAnsi="宋体"/>
                <w:iCs/>
                <w:sz w:val="18"/>
                <w:szCs w:val="18"/>
              </w:rPr>
            </w:pPr>
            <w:r w:rsidRPr="003C662C">
              <w:rPr>
                <w:rFonts w:hAnsi="宋体" w:hint="eastAsia"/>
                <w:iCs/>
                <w:sz w:val="18"/>
                <w:szCs w:val="18"/>
              </w:rPr>
              <w:t>C</w:t>
            </w:r>
          </w:p>
        </w:tc>
        <w:tc>
          <w:tcPr>
            <w:tcW w:w="2429" w:type="pct"/>
            <w:vAlign w:val="center"/>
          </w:tcPr>
          <w:p w14:paraId="6CAE8AB7" w14:textId="77777777" w:rsidR="00B00D8D" w:rsidRPr="003C662C" w:rsidRDefault="00B00D8D" w:rsidP="001025B8">
            <w:pPr>
              <w:jc w:val="center"/>
              <w:rPr>
                <w:rFonts w:hAnsi="宋体"/>
                <w:sz w:val="18"/>
                <w:szCs w:val="18"/>
              </w:rPr>
            </w:pPr>
            <w:r w:rsidRPr="003C662C">
              <w:rPr>
                <w:rFonts w:hAnsi="宋体" w:hint="eastAsia"/>
                <w:sz w:val="18"/>
                <w:szCs w:val="18"/>
              </w:rPr>
              <w:t>基层</w:t>
            </w:r>
            <w:proofErr w:type="gramStart"/>
            <w:r>
              <w:rPr>
                <w:rFonts w:hAnsi="宋体" w:hint="eastAsia"/>
                <w:sz w:val="18"/>
                <w:szCs w:val="18"/>
              </w:rPr>
              <w:t>局部</w:t>
            </w:r>
            <w:r w:rsidRPr="003C662C">
              <w:rPr>
                <w:rFonts w:hAnsi="宋体" w:hint="eastAsia"/>
                <w:sz w:val="18"/>
                <w:szCs w:val="18"/>
              </w:rPr>
              <w:t>换填</w:t>
            </w:r>
            <w:proofErr w:type="gramEnd"/>
          </w:p>
        </w:tc>
      </w:tr>
    </w:tbl>
    <w:p w14:paraId="1ECACCE9" w14:textId="77777777" w:rsidR="00B00D8D" w:rsidRDefault="00B00D8D" w:rsidP="00B00D8D">
      <w:pPr>
        <w:spacing w:line="360" w:lineRule="auto"/>
        <w:ind w:firstLineChars="200" w:firstLine="560"/>
        <w:rPr>
          <w:rFonts w:ascii="仿宋" w:eastAsia="仿宋" w:hAnsi="仿宋"/>
          <w:sz w:val="28"/>
          <w:szCs w:val="28"/>
        </w:rPr>
      </w:pPr>
      <w:r>
        <w:rPr>
          <w:rFonts w:ascii="仿宋" w:eastAsia="仿宋" w:hAnsi="仿宋" w:hint="eastAsia"/>
          <w:sz w:val="28"/>
          <w:szCs w:val="28"/>
        </w:rPr>
        <w:t>补强方案充分调研了连淮、平广、锡宜、沪武等改扩建项目施工图设计图纸，老路结构补强主要以加铺及非开挖注浆为主，因此补强方案应结合不同的评价分级，选择对应方案。其中</w:t>
      </w:r>
      <w:r w:rsidRPr="00995494">
        <w:rPr>
          <w:rFonts w:ascii="仿宋" w:eastAsia="仿宋" w:hAnsi="仿宋" w:hint="eastAsia"/>
          <w:sz w:val="28"/>
          <w:szCs w:val="28"/>
        </w:rPr>
        <w:t>非开挖注浆</w:t>
      </w:r>
      <w:r>
        <w:rPr>
          <w:rFonts w:ascii="仿宋" w:eastAsia="仿宋" w:hAnsi="仿宋" w:hint="eastAsia"/>
          <w:sz w:val="28"/>
          <w:szCs w:val="28"/>
        </w:rPr>
        <w:t>技术已广泛</w:t>
      </w:r>
      <w:proofErr w:type="gramStart"/>
      <w:r>
        <w:rPr>
          <w:rFonts w:ascii="仿宋" w:eastAsia="仿宋" w:hAnsi="仿宋" w:hint="eastAsia"/>
          <w:sz w:val="28"/>
          <w:szCs w:val="28"/>
        </w:rPr>
        <w:t>应用于</w:t>
      </w:r>
      <w:r w:rsidRPr="00995494">
        <w:rPr>
          <w:rFonts w:ascii="仿宋" w:eastAsia="仿宋" w:hAnsi="仿宋" w:hint="eastAsia"/>
          <w:sz w:val="28"/>
          <w:szCs w:val="28"/>
        </w:rPr>
        <w:t>改扩建</w:t>
      </w:r>
      <w:proofErr w:type="gramEnd"/>
      <w:r w:rsidRPr="00995494">
        <w:rPr>
          <w:rFonts w:ascii="仿宋" w:eastAsia="仿宋" w:hAnsi="仿宋" w:hint="eastAsia"/>
          <w:sz w:val="28"/>
          <w:szCs w:val="28"/>
        </w:rPr>
        <w:t>工程老路</w:t>
      </w:r>
      <w:r>
        <w:rPr>
          <w:rFonts w:ascii="仿宋" w:eastAsia="仿宋" w:hAnsi="仿宋" w:hint="eastAsia"/>
          <w:sz w:val="28"/>
          <w:szCs w:val="28"/>
        </w:rPr>
        <w:t>沥青</w:t>
      </w:r>
      <w:r w:rsidRPr="00995494">
        <w:rPr>
          <w:rFonts w:ascii="仿宋" w:eastAsia="仿宋" w:hAnsi="仿宋" w:hint="eastAsia"/>
          <w:sz w:val="28"/>
          <w:szCs w:val="28"/>
        </w:rPr>
        <w:t>路面</w:t>
      </w:r>
      <w:r>
        <w:rPr>
          <w:rFonts w:ascii="仿宋" w:eastAsia="仿宋" w:hAnsi="仿宋" w:hint="eastAsia"/>
          <w:sz w:val="28"/>
          <w:szCs w:val="28"/>
        </w:rPr>
        <w:t>结构补强。相关</w:t>
      </w:r>
      <w:r w:rsidRPr="00995494">
        <w:rPr>
          <w:rFonts w:ascii="仿宋" w:eastAsia="仿宋" w:hAnsi="仿宋" w:hint="eastAsia"/>
          <w:sz w:val="28"/>
          <w:szCs w:val="28"/>
        </w:rPr>
        <w:t>方案审查意见如</w:t>
      </w:r>
      <w:r w:rsidRPr="00995494">
        <w:rPr>
          <w:rFonts w:ascii="仿宋" w:eastAsia="仿宋" w:hAnsi="仿宋" w:hint="eastAsia"/>
          <w:sz w:val="28"/>
          <w:szCs w:val="28"/>
        </w:rPr>
        <w:lastRenderedPageBreak/>
        <w:t>图</w:t>
      </w:r>
      <w:r>
        <w:rPr>
          <w:rFonts w:ascii="仿宋" w:eastAsia="仿宋" w:hAnsi="仿宋" w:hint="eastAsia"/>
          <w:sz w:val="28"/>
          <w:szCs w:val="28"/>
        </w:rPr>
        <w:t>5</w:t>
      </w:r>
      <w:r w:rsidRPr="00995494">
        <w:rPr>
          <w:rFonts w:ascii="仿宋" w:eastAsia="仿宋" w:hAnsi="仿宋" w:hint="eastAsia"/>
          <w:sz w:val="28"/>
          <w:szCs w:val="28"/>
        </w:rPr>
        <w:t>所示</w:t>
      </w:r>
      <w:r>
        <w:rPr>
          <w:rFonts w:ascii="仿宋" w:eastAsia="仿宋" w:hAnsi="仿宋" w:hint="eastAsia"/>
          <w:sz w:val="28"/>
          <w:szCs w:val="28"/>
        </w:rPr>
        <w:t>，</w:t>
      </w:r>
      <w:r w:rsidRPr="00995494">
        <w:rPr>
          <w:rFonts w:ascii="仿宋" w:eastAsia="仿宋" w:hAnsi="仿宋" w:hint="eastAsia"/>
          <w:sz w:val="28"/>
          <w:szCs w:val="28"/>
        </w:rPr>
        <w:t>非开挖注浆技术</w:t>
      </w:r>
      <w:r>
        <w:rPr>
          <w:rFonts w:ascii="仿宋" w:eastAsia="仿宋" w:hAnsi="仿宋" w:hint="eastAsia"/>
          <w:sz w:val="28"/>
          <w:szCs w:val="28"/>
        </w:rPr>
        <w:t>的结构补强效果</w:t>
      </w:r>
      <w:r w:rsidRPr="00995494">
        <w:rPr>
          <w:rFonts w:ascii="仿宋" w:eastAsia="仿宋" w:hAnsi="仿宋" w:hint="eastAsia"/>
          <w:sz w:val="28"/>
          <w:szCs w:val="28"/>
        </w:rPr>
        <w:t>良好，修补后结构内部病害位置处的强度恢复率较高，</w:t>
      </w:r>
      <w:proofErr w:type="gramStart"/>
      <w:r w:rsidRPr="00995494">
        <w:rPr>
          <w:rFonts w:ascii="仿宋" w:eastAsia="仿宋" w:hAnsi="仿宋" w:hint="eastAsia"/>
          <w:sz w:val="28"/>
          <w:szCs w:val="28"/>
        </w:rPr>
        <w:t>芯样</w:t>
      </w:r>
      <w:r>
        <w:rPr>
          <w:rFonts w:ascii="仿宋" w:eastAsia="仿宋" w:hAnsi="仿宋" w:hint="eastAsia"/>
          <w:sz w:val="28"/>
          <w:szCs w:val="28"/>
        </w:rPr>
        <w:t>修补</w:t>
      </w:r>
      <w:proofErr w:type="gramEnd"/>
      <w:r>
        <w:rPr>
          <w:rFonts w:ascii="仿宋" w:eastAsia="仿宋" w:hAnsi="仿宋" w:hint="eastAsia"/>
          <w:sz w:val="28"/>
          <w:szCs w:val="28"/>
        </w:rPr>
        <w:t>效果</w:t>
      </w:r>
      <w:r w:rsidRPr="00995494">
        <w:rPr>
          <w:rFonts w:ascii="仿宋" w:eastAsia="仿宋" w:hAnsi="仿宋" w:hint="eastAsia"/>
          <w:sz w:val="28"/>
          <w:szCs w:val="28"/>
        </w:rPr>
        <w:t>如图</w:t>
      </w:r>
      <w:r>
        <w:rPr>
          <w:rFonts w:ascii="仿宋" w:eastAsia="仿宋" w:hAnsi="仿宋" w:hint="eastAsia"/>
          <w:sz w:val="28"/>
          <w:szCs w:val="28"/>
        </w:rPr>
        <w:t>6</w:t>
      </w:r>
      <w:r w:rsidRPr="00995494">
        <w:rPr>
          <w:rFonts w:ascii="仿宋" w:eastAsia="仿宋" w:hAnsi="仿宋" w:hint="eastAsia"/>
          <w:sz w:val="28"/>
          <w:szCs w:val="28"/>
        </w:rPr>
        <w:t>所示。</w:t>
      </w:r>
    </w:p>
    <w:p w14:paraId="6523B6D2" w14:textId="77777777" w:rsidR="00B00D8D" w:rsidRDefault="00B00D8D" w:rsidP="00B00D8D">
      <w:pPr>
        <w:spacing w:line="360" w:lineRule="auto"/>
        <w:ind w:firstLineChars="200" w:firstLine="560"/>
        <w:rPr>
          <w:rFonts w:ascii="仿宋" w:eastAsia="仿宋" w:hAnsi="仿宋"/>
          <w:sz w:val="28"/>
          <w:szCs w:val="28"/>
        </w:rPr>
      </w:pPr>
      <w:r w:rsidRPr="000B6988">
        <w:rPr>
          <w:rFonts w:ascii="仿宋" w:eastAsia="仿宋" w:hAnsi="仿宋" w:hint="eastAsia"/>
          <w:sz w:val="28"/>
          <w:szCs w:val="28"/>
        </w:rPr>
        <w:t>结构强度评</w:t>
      </w:r>
      <w:r>
        <w:rPr>
          <w:rFonts w:ascii="仿宋" w:eastAsia="仿宋" w:hAnsi="仿宋" w:hint="eastAsia"/>
          <w:sz w:val="28"/>
          <w:szCs w:val="28"/>
        </w:rPr>
        <w:t>定</w:t>
      </w:r>
      <w:r w:rsidRPr="000B6988">
        <w:rPr>
          <w:rFonts w:ascii="仿宋" w:eastAsia="仿宋" w:hAnsi="仿宋" w:hint="eastAsia"/>
          <w:sz w:val="28"/>
          <w:szCs w:val="28"/>
        </w:rPr>
        <w:t>等级体现路面结构整体强度差异，一般采用单层加铺或多层加铺进行整体补强；结构完整性评</w:t>
      </w:r>
      <w:r>
        <w:rPr>
          <w:rFonts w:ascii="仿宋" w:eastAsia="仿宋" w:hAnsi="仿宋" w:hint="eastAsia"/>
          <w:sz w:val="28"/>
          <w:szCs w:val="28"/>
        </w:rPr>
        <w:t>定</w:t>
      </w:r>
      <w:r w:rsidRPr="000B6988">
        <w:rPr>
          <w:rFonts w:ascii="仿宋" w:eastAsia="仿宋" w:hAnsi="仿宋" w:hint="eastAsia"/>
          <w:sz w:val="28"/>
          <w:szCs w:val="28"/>
        </w:rPr>
        <w:t>等级体现路面内部结构破损状况差异，</w:t>
      </w:r>
      <w:r>
        <w:rPr>
          <w:rFonts w:ascii="仿宋" w:eastAsia="仿宋" w:hAnsi="仿宋" w:hint="eastAsia"/>
          <w:sz w:val="28"/>
          <w:szCs w:val="28"/>
        </w:rPr>
        <w:t>一般</w:t>
      </w:r>
      <w:r w:rsidRPr="000B6988">
        <w:rPr>
          <w:rFonts w:ascii="仿宋" w:eastAsia="仿宋" w:hAnsi="仿宋" w:hint="eastAsia"/>
          <w:sz w:val="28"/>
          <w:szCs w:val="28"/>
        </w:rPr>
        <w:t>采用非开挖注浆局部补强。</w:t>
      </w:r>
      <w:r w:rsidRPr="00CD4CC6">
        <w:rPr>
          <w:rFonts w:ascii="仿宋" w:eastAsia="仿宋" w:hAnsi="仿宋" w:hint="eastAsia"/>
          <w:sz w:val="28"/>
          <w:szCs w:val="28"/>
        </w:rPr>
        <w:t>依据工程经验，结构强度等级决定加铺层数，结构强度为B时单层加铺；结构强度为C时双层加铺。结构完整性等级决定是否非开挖注浆，结构完整性为B或C时考虑结合非开挖注浆技术的结构补强。</w:t>
      </w:r>
    </w:p>
    <w:p w14:paraId="26298EA0" w14:textId="77777777" w:rsidR="00B00D8D" w:rsidRDefault="00B00D8D" w:rsidP="00B00D8D">
      <w:pPr>
        <w:spacing w:line="360" w:lineRule="auto"/>
        <w:ind w:firstLineChars="200" w:firstLine="560"/>
        <w:rPr>
          <w:rFonts w:ascii="仿宋" w:eastAsia="仿宋" w:hAnsi="仿宋"/>
          <w:sz w:val="28"/>
          <w:szCs w:val="28"/>
        </w:rPr>
      </w:pPr>
      <w:r>
        <w:rPr>
          <w:rFonts w:ascii="仿宋" w:eastAsia="仿宋" w:hAnsi="仿宋" w:hint="eastAsia"/>
          <w:sz w:val="28"/>
          <w:szCs w:val="28"/>
        </w:rPr>
        <w:t>将</w:t>
      </w:r>
      <w:r w:rsidRPr="009F01F2">
        <w:rPr>
          <w:rFonts w:ascii="仿宋" w:eastAsia="仿宋" w:hAnsi="仿宋" w:hint="eastAsia"/>
          <w:sz w:val="28"/>
          <w:szCs w:val="28"/>
        </w:rPr>
        <w:t>改扩建工程结构补强方案，与连淮、平广</w:t>
      </w:r>
      <w:r>
        <w:rPr>
          <w:rFonts w:ascii="仿宋" w:eastAsia="仿宋" w:hAnsi="仿宋" w:hint="eastAsia"/>
          <w:sz w:val="28"/>
          <w:szCs w:val="28"/>
        </w:rPr>
        <w:t>、沪武、</w:t>
      </w:r>
      <w:proofErr w:type="gramStart"/>
      <w:r>
        <w:rPr>
          <w:rFonts w:ascii="仿宋" w:eastAsia="仿宋" w:hAnsi="仿宋" w:hint="eastAsia"/>
          <w:sz w:val="28"/>
          <w:szCs w:val="28"/>
        </w:rPr>
        <w:t>锡宜改</w:t>
      </w:r>
      <w:proofErr w:type="gramEnd"/>
      <w:r w:rsidRPr="009F01F2">
        <w:rPr>
          <w:rFonts w:ascii="仿宋" w:eastAsia="仿宋" w:hAnsi="仿宋" w:hint="eastAsia"/>
          <w:sz w:val="28"/>
          <w:szCs w:val="28"/>
        </w:rPr>
        <w:t>扩建</w:t>
      </w:r>
      <w:r>
        <w:rPr>
          <w:rFonts w:ascii="仿宋" w:eastAsia="仿宋" w:hAnsi="仿宋" w:hint="eastAsia"/>
          <w:sz w:val="28"/>
          <w:szCs w:val="28"/>
        </w:rPr>
        <w:t>等</w:t>
      </w:r>
      <w:r w:rsidRPr="009F01F2">
        <w:rPr>
          <w:rFonts w:ascii="仿宋" w:eastAsia="仿宋" w:hAnsi="仿宋" w:hint="eastAsia"/>
          <w:sz w:val="28"/>
          <w:szCs w:val="28"/>
        </w:rPr>
        <w:t>项目的老路结构补强方案进行对比。</w:t>
      </w:r>
      <w:proofErr w:type="gramStart"/>
      <w:r>
        <w:rPr>
          <w:rFonts w:ascii="仿宋" w:eastAsia="仿宋" w:hAnsi="仿宋" w:hint="eastAsia"/>
          <w:sz w:val="28"/>
          <w:szCs w:val="28"/>
        </w:rPr>
        <w:t>在</w:t>
      </w:r>
      <w:r w:rsidRPr="009F01F2">
        <w:rPr>
          <w:rFonts w:ascii="仿宋" w:eastAsia="仿宋" w:hAnsi="仿宋" w:hint="eastAsia"/>
          <w:sz w:val="28"/>
          <w:szCs w:val="28"/>
        </w:rPr>
        <w:t>连淮扩建</w:t>
      </w:r>
      <w:proofErr w:type="gramEnd"/>
      <w:r w:rsidRPr="009F01F2">
        <w:rPr>
          <w:rFonts w:ascii="仿宋" w:eastAsia="仿宋" w:hAnsi="仿宋" w:hint="eastAsia"/>
          <w:sz w:val="28"/>
          <w:szCs w:val="28"/>
        </w:rPr>
        <w:t>项目中，存在结构强度为C，IPCI为A或B的路段达</w:t>
      </w:r>
      <w:r>
        <w:rPr>
          <w:rFonts w:ascii="仿宋" w:eastAsia="仿宋" w:hAnsi="仿宋" w:hint="eastAsia"/>
          <w:sz w:val="28"/>
          <w:szCs w:val="28"/>
        </w:rPr>
        <w:t>68km</w:t>
      </w:r>
      <w:r w:rsidRPr="009F01F2">
        <w:rPr>
          <w:rFonts w:ascii="仿宋" w:eastAsia="仿宋" w:hAnsi="仿宋" w:hint="eastAsia"/>
          <w:sz w:val="28"/>
          <w:szCs w:val="28"/>
        </w:rPr>
        <w:t>，需要考虑多层加铺，与实际施工图设计中提出的两层加铺方案一致。</w:t>
      </w:r>
      <w:r>
        <w:rPr>
          <w:rFonts w:ascii="仿宋" w:eastAsia="仿宋" w:hAnsi="仿宋" w:hint="eastAsia"/>
          <w:sz w:val="28"/>
          <w:szCs w:val="28"/>
        </w:rPr>
        <w:t>在</w:t>
      </w:r>
      <w:r w:rsidRPr="009F01F2">
        <w:rPr>
          <w:rFonts w:ascii="仿宋" w:eastAsia="仿宋" w:hAnsi="仿宋" w:hint="eastAsia"/>
          <w:sz w:val="28"/>
          <w:szCs w:val="28"/>
        </w:rPr>
        <w:t>平广</w:t>
      </w:r>
      <w:r>
        <w:rPr>
          <w:rFonts w:ascii="仿宋" w:eastAsia="仿宋" w:hAnsi="仿宋" w:hint="eastAsia"/>
          <w:sz w:val="28"/>
          <w:szCs w:val="28"/>
        </w:rPr>
        <w:t>扩建项目中</w:t>
      </w:r>
      <w:r w:rsidRPr="009F01F2">
        <w:rPr>
          <w:rFonts w:ascii="仿宋" w:eastAsia="仿宋" w:hAnsi="仿宋" w:hint="eastAsia"/>
          <w:sz w:val="28"/>
          <w:szCs w:val="28"/>
        </w:rPr>
        <w:t>，</w:t>
      </w:r>
      <w:r>
        <w:rPr>
          <w:rFonts w:ascii="仿宋" w:eastAsia="仿宋" w:hAnsi="仿宋" w:hint="eastAsia"/>
          <w:sz w:val="28"/>
          <w:szCs w:val="28"/>
        </w:rPr>
        <w:t>存在</w:t>
      </w:r>
      <w:r w:rsidRPr="009F01F2">
        <w:rPr>
          <w:rFonts w:ascii="仿宋" w:eastAsia="仿宋" w:hAnsi="仿宋" w:hint="eastAsia"/>
          <w:sz w:val="28"/>
          <w:szCs w:val="28"/>
        </w:rPr>
        <w:t>结构强度C，IPCI为C</w:t>
      </w:r>
      <w:r>
        <w:rPr>
          <w:rFonts w:ascii="仿宋" w:eastAsia="仿宋" w:hAnsi="仿宋" w:hint="eastAsia"/>
          <w:sz w:val="28"/>
          <w:szCs w:val="28"/>
        </w:rPr>
        <w:t>的路段达3km</w:t>
      </w:r>
      <w:r w:rsidRPr="009F01F2">
        <w:rPr>
          <w:rFonts w:ascii="仿宋" w:eastAsia="仿宋" w:hAnsi="仿宋" w:hint="eastAsia"/>
          <w:sz w:val="28"/>
          <w:szCs w:val="28"/>
        </w:rPr>
        <w:t>，需要进行基层局部换填。平广</w:t>
      </w:r>
      <w:r>
        <w:rPr>
          <w:rFonts w:ascii="仿宋" w:eastAsia="仿宋" w:hAnsi="仿宋" w:hint="eastAsia"/>
          <w:sz w:val="28"/>
          <w:szCs w:val="28"/>
        </w:rPr>
        <w:t>改扩建</w:t>
      </w:r>
      <w:r w:rsidRPr="009F01F2">
        <w:rPr>
          <w:rFonts w:ascii="仿宋" w:eastAsia="仿宋" w:hAnsi="仿宋" w:hint="eastAsia"/>
          <w:sz w:val="28"/>
          <w:szCs w:val="28"/>
        </w:rPr>
        <w:t>施工图设计方案中</w:t>
      </w:r>
      <w:proofErr w:type="gramStart"/>
      <w:r w:rsidRPr="009F01F2">
        <w:rPr>
          <w:rFonts w:ascii="仿宋" w:eastAsia="仿宋" w:hAnsi="仿宋" w:hint="eastAsia"/>
          <w:sz w:val="28"/>
          <w:szCs w:val="28"/>
        </w:rPr>
        <w:t>针对弯沉大于</w:t>
      </w:r>
      <w:proofErr w:type="gramEnd"/>
      <w:r w:rsidRPr="009F01F2">
        <w:rPr>
          <w:rFonts w:ascii="仿宋" w:eastAsia="仿宋" w:hAnsi="仿宋" w:hint="eastAsia"/>
          <w:sz w:val="28"/>
          <w:szCs w:val="28"/>
        </w:rPr>
        <w:t>30的路段（PSSI小于70），也采取了基层</w:t>
      </w:r>
      <w:proofErr w:type="gramStart"/>
      <w:r w:rsidRPr="009F01F2">
        <w:rPr>
          <w:rFonts w:ascii="仿宋" w:eastAsia="仿宋" w:hAnsi="仿宋" w:hint="eastAsia"/>
          <w:sz w:val="28"/>
          <w:szCs w:val="28"/>
        </w:rPr>
        <w:t>局部换填的</w:t>
      </w:r>
      <w:proofErr w:type="gramEnd"/>
      <w:r w:rsidRPr="009F01F2">
        <w:rPr>
          <w:rFonts w:ascii="仿宋" w:eastAsia="仿宋" w:hAnsi="仿宋" w:hint="eastAsia"/>
          <w:sz w:val="28"/>
          <w:szCs w:val="28"/>
        </w:rPr>
        <w:t>处治方案，与本文件要求一致。</w:t>
      </w:r>
    </w:p>
    <w:p w14:paraId="23515F07" w14:textId="77777777" w:rsidR="00B00D8D" w:rsidRPr="0069685A" w:rsidRDefault="00B00D8D" w:rsidP="00B00D8D">
      <w:pPr>
        <w:spacing w:line="360" w:lineRule="auto"/>
        <w:ind w:firstLineChars="200" w:firstLine="560"/>
        <w:rPr>
          <w:rFonts w:ascii="仿宋" w:eastAsia="仿宋" w:hAnsi="仿宋"/>
          <w:sz w:val="28"/>
          <w:szCs w:val="28"/>
        </w:rPr>
      </w:pPr>
      <w:r>
        <w:rPr>
          <w:rFonts w:ascii="仿宋" w:eastAsia="仿宋" w:hAnsi="仿宋" w:hint="eastAsia"/>
          <w:sz w:val="28"/>
          <w:szCs w:val="28"/>
        </w:rPr>
        <w:t>综上，结合各改扩建老路沥青路面面结构补强实际方案，本文件提出的</w:t>
      </w:r>
      <w:r w:rsidRPr="0069685A">
        <w:rPr>
          <w:rFonts w:ascii="仿宋" w:eastAsia="仿宋" w:hAnsi="仿宋" w:hint="eastAsia"/>
          <w:sz w:val="28"/>
          <w:szCs w:val="28"/>
        </w:rPr>
        <w:t>改扩建工程结构补强方案</w:t>
      </w:r>
      <w:r>
        <w:rPr>
          <w:rFonts w:ascii="仿宋" w:eastAsia="仿宋" w:hAnsi="仿宋" w:hint="eastAsia"/>
          <w:sz w:val="28"/>
          <w:szCs w:val="28"/>
        </w:rPr>
        <w:t>较为合理，能够有效指导后续改扩建工程中老路处治方案的制定。</w:t>
      </w:r>
    </w:p>
    <w:p w14:paraId="03B74D4A" w14:textId="77777777" w:rsidR="00B00D8D" w:rsidRDefault="00B00D8D" w:rsidP="00B00D8D">
      <w:pPr>
        <w:spacing w:line="360" w:lineRule="auto"/>
        <w:jc w:val="center"/>
        <w:rPr>
          <w:rFonts w:ascii="仿宋" w:eastAsia="仿宋" w:hAnsi="仿宋"/>
          <w:sz w:val="28"/>
          <w:szCs w:val="28"/>
        </w:rPr>
      </w:pPr>
      <w:r>
        <w:rPr>
          <w:noProof/>
        </w:rPr>
        <w:lastRenderedPageBreak/>
        <mc:AlternateContent>
          <mc:Choice Requires="wps">
            <w:drawing>
              <wp:anchor distT="0" distB="0" distL="114300" distR="114300" simplePos="0" relativeHeight="251659264" behindDoc="0" locked="0" layoutInCell="1" allowOverlap="1" wp14:anchorId="4C1C4A55" wp14:editId="745C7AD0">
                <wp:simplePos x="0" y="0"/>
                <wp:positionH relativeFrom="column">
                  <wp:posOffset>2964551</wp:posOffset>
                </wp:positionH>
                <wp:positionV relativeFrom="paragraph">
                  <wp:posOffset>1893611</wp:posOffset>
                </wp:positionV>
                <wp:extent cx="1962150" cy="256857"/>
                <wp:effectExtent l="0" t="0" r="19050" b="10160"/>
                <wp:wrapNone/>
                <wp:docPr id="17" name="矩形 17"/>
                <wp:cNvGraphicFramePr/>
                <a:graphic xmlns:a="http://schemas.openxmlformats.org/drawingml/2006/main">
                  <a:graphicData uri="http://schemas.microsoft.com/office/word/2010/wordprocessingShape">
                    <wps:wsp>
                      <wps:cNvSpPr/>
                      <wps:spPr>
                        <a:xfrm>
                          <a:off x="0" y="0"/>
                          <a:ext cx="1962150" cy="256857"/>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6E5F3E" id="矩形 17" o:spid="_x0000_s1026" style="position:absolute;left:0;text-align:left;margin-left:233.45pt;margin-top:149.1pt;width:154.5pt;height:20.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UuvdAIAAMcEAAAOAAAAZHJzL2Uyb0RvYy54bWysVNtqGzEQfS/0H4Tem7VNnIvJOpgEl0JI&#10;AknJs6yVvALdKslepz9T6Fs/op9T+hs90q6TNO1TaR6UGc3ozM6ZMz473xlNtiJE5WxNxwcjSoTl&#10;rlF2XdOP98t3J5TExGzDtLOipo8i0vP52zdnnZ+JiWudbkQgALFx1vmatin5WVVF3grD4oHzwiIo&#10;XTAswQ3rqgmsA7rR1WQ0Oqo6FxofHBcx4vayD9J5wZdS8HQjZRSJ6Jri21I5QzlX+azmZ2y2Dsy3&#10;ig+fwf7hKwxTFkWfoC5ZYmQT1B9QRvHgopPpgDtTOSkVF6UHdDMevermrmVelF5ATvRPNMX/B8uv&#10;t7eBqAazO6bEMoMZ/fzy7cf3rwQXYKfzcYakO38bBi/CzK3uZDD5P5ogu8Lo4xOjYpcIx+X49Ggy&#10;noJ4jthkenQyLaDV82sfYnovnCHZqGnAxAqRbHsVEyoidZ+Si1m3VFqXqWlLOlSYHI8yPoN4pGYJ&#10;pvFoJ9o1JUyvoUqeQoGMTqsmP89AMaxXFzqQLYMylssR/nK7KPdbWq59yWLb55VQrxmjEoSrlanp&#10;SX68f61tRhdFekMHmcKetGytXPMIyoPrtRg9XyoUuWIx3bIA8aEbLFS6wSG1Q4tusChpXfj8t/uc&#10;D00gSkkHMaP9TxsWBCX6g4VaTseHh1n9xTmcHk/ghJeR1cuI3ZgLB1bGWF3Pi5nzk96bMjjzgL1b&#10;5KoIMctRuyd6cC5Sv2TYXC4Wi5IGxXuWruyd5xk885Tpvd89sOCH+Sco59rthc9mr2TQ5/ZCWGyS&#10;k6po5JlXTDA72JYyy2Gz8zq+9EvW8+/P/BcAAAD//wMAUEsDBBQABgAIAAAAIQBM4Mvs3wAAAAsB&#10;AAAPAAAAZHJzL2Rvd25yZXYueG1sTI/BTsMwDIbvSLxDZCRuLF0HbVeaTgixEwfGmMQ1a0JbLXGi&#10;JN3K22NOcLT9+ffnZjNbw846xNGhgOUiA6axc2rEXsDhY3tXAYtJopLGoRbwrSNs2uurRtbKXfBd&#10;n/epZxSCsZYChpR8zXnsBm1lXDivkWZfLliZqAw9V0FeKNwanmdZwa0ckS4M0uvnQXen/WRJw5ud&#10;V9Pb6fC5nLfhRb1G2ZdC3N7MT4/Akp7THwy/+rQDLTkd3YQqMiPgvijWhArI11UOjIiyfKDOUcBq&#10;VRXA24b//6H9AQAA//8DAFBLAQItABQABgAIAAAAIQC2gziS/gAAAOEBAAATAAAAAAAAAAAAAAAA&#10;AAAAAABbQ29udGVudF9UeXBlc10ueG1sUEsBAi0AFAAGAAgAAAAhADj9If/WAAAAlAEAAAsAAAAA&#10;AAAAAAAAAAAALwEAAF9yZWxzLy5yZWxzUEsBAi0AFAAGAAgAAAAhAGrVS690AgAAxwQAAA4AAAAA&#10;AAAAAAAAAAAALgIAAGRycy9lMm9Eb2MueG1sUEsBAi0AFAAGAAgAAAAhAEzgy+zfAAAACwEAAA8A&#10;AAAAAAAAAAAAAAAAzgQAAGRycy9kb3ducmV2LnhtbFBLBQYAAAAABAAEAPMAAADaBQAAAAA=&#10;" filled="f" strokecolor="red" strokeweight="1pt"/>
            </w:pict>
          </mc:Fallback>
        </mc:AlternateContent>
      </w:r>
      <w:r>
        <w:rPr>
          <w:noProof/>
        </w:rPr>
        <w:drawing>
          <wp:inline distT="0" distB="0" distL="0" distR="0" wp14:anchorId="1AE078E6" wp14:editId="308AC26F">
            <wp:extent cx="2546350" cy="3344090"/>
            <wp:effectExtent l="0" t="0" r="6350" b="889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7093"/>
                    <a:stretch/>
                  </pic:blipFill>
                  <pic:spPr bwMode="auto">
                    <a:xfrm>
                      <a:off x="0" y="0"/>
                      <a:ext cx="2546768" cy="3344639"/>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5651DC9D" wp14:editId="1D894708">
            <wp:extent cx="2546350" cy="3290651"/>
            <wp:effectExtent l="0" t="0" r="6350" b="508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8578"/>
                    <a:stretch/>
                  </pic:blipFill>
                  <pic:spPr bwMode="auto">
                    <a:xfrm>
                      <a:off x="0" y="0"/>
                      <a:ext cx="2546768" cy="3291191"/>
                    </a:xfrm>
                    <a:prstGeom prst="rect">
                      <a:avLst/>
                    </a:prstGeom>
                    <a:noFill/>
                    <a:ln>
                      <a:noFill/>
                    </a:ln>
                    <a:extLst>
                      <a:ext uri="{53640926-AAD7-44D8-BBD7-CCE9431645EC}">
                        <a14:shadowObscured xmlns:a14="http://schemas.microsoft.com/office/drawing/2010/main"/>
                      </a:ext>
                    </a:extLst>
                  </pic:spPr>
                </pic:pic>
              </a:graphicData>
            </a:graphic>
          </wp:inline>
        </w:drawing>
      </w:r>
    </w:p>
    <w:p w14:paraId="2A1CB6C6" w14:textId="77777777" w:rsidR="00B00D8D" w:rsidRDefault="00B00D8D" w:rsidP="00B00D8D">
      <w:pPr>
        <w:spacing w:line="360" w:lineRule="auto"/>
        <w:jc w:val="center"/>
        <w:rPr>
          <w:rFonts w:ascii="黑体" w:eastAsia="黑体" w:hAnsi="黑体"/>
          <w:szCs w:val="21"/>
        </w:rPr>
      </w:pPr>
      <w:r>
        <w:rPr>
          <w:rFonts w:ascii="黑体" w:eastAsia="黑体" w:hAnsi="黑体" w:hint="eastAsia"/>
          <w:szCs w:val="21"/>
        </w:rPr>
        <w:t>图5</w:t>
      </w:r>
      <w:r>
        <w:rPr>
          <w:rFonts w:ascii="黑体" w:eastAsia="黑体" w:hAnsi="黑体"/>
          <w:szCs w:val="21"/>
        </w:rPr>
        <w:t xml:space="preserve">  </w:t>
      </w:r>
      <w:r w:rsidRPr="00F32634">
        <w:rPr>
          <w:rFonts w:ascii="黑体" w:eastAsia="黑体" w:hAnsi="黑体" w:hint="eastAsia"/>
          <w:szCs w:val="21"/>
        </w:rPr>
        <w:t>改扩建工程老路路面病害处理方案审查意见</w:t>
      </w:r>
    </w:p>
    <w:p w14:paraId="2A9C87D2" w14:textId="77777777" w:rsidR="00B00D8D" w:rsidRDefault="00B00D8D" w:rsidP="00B00D8D">
      <w:pPr>
        <w:spacing w:line="360" w:lineRule="auto"/>
        <w:jc w:val="center"/>
        <w:rPr>
          <w:rFonts w:ascii="黑体" w:eastAsia="黑体" w:hAnsi="黑体"/>
          <w:szCs w:val="21"/>
        </w:rPr>
      </w:pPr>
      <w:r>
        <w:rPr>
          <w:rFonts w:ascii="黑体" w:eastAsia="黑体" w:hAnsi="黑体"/>
          <w:noProof/>
          <w:szCs w:val="21"/>
        </w:rPr>
        <w:drawing>
          <wp:inline distT="0" distB="0" distL="0" distR="0" wp14:anchorId="3676C923" wp14:editId="060F0548">
            <wp:extent cx="1826978" cy="1440000"/>
            <wp:effectExtent l="0" t="0" r="1905" b="825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26978" cy="1440000"/>
                    </a:xfrm>
                    <a:prstGeom prst="rect">
                      <a:avLst/>
                    </a:prstGeom>
                    <a:noFill/>
                  </pic:spPr>
                </pic:pic>
              </a:graphicData>
            </a:graphic>
          </wp:inline>
        </w:drawing>
      </w:r>
      <w:r>
        <w:rPr>
          <w:rFonts w:ascii="黑体" w:eastAsia="黑体" w:hAnsi="黑体"/>
          <w:noProof/>
          <w:szCs w:val="21"/>
        </w:rPr>
        <w:drawing>
          <wp:inline distT="0" distB="0" distL="0" distR="0" wp14:anchorId="094A4C2A" wp14:editId="025892CC">
            <wp:extent cx="1983578" cy="1440000"/>
            <wp:effectExtent l="0" t="0" r="0" b="825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83578" cy="1440000"/>
                    </a:xfrm>
                    <a:prstGeom prst="rect">
                      <a:avLst/>
                    </a:prstGeom>
                    <a:noFill/>
                  </pic:spPr>
                </pic:pic>
              </a:graphicData>
            </a:graphic>
          </wp:inline>
        </w:drawing>
      </w:r>
    </w:p>
    <w:p w14:paraId="52135E7A" w14:textId="77777777" w:rsidR="00B00D8D" w:rsidRDefault="00B00D8D" w:rsidP="00B00D8D">
      <w:pPr>
        <w:spacing w:line="360" w:lineRule="auto"/>
        <w:jc w:val="center"/>
        <w:rPr>
          <w:rFonts w:ascii="黑体" w:eastAsia="黑体" w:hAnsi="黑体"/>
          <w:szCs w:val="21"/>
        </w:rPr>
      </w:pPr>
      <w:r>
        <w:rPr>
          <w:rFonts w:ascii="黑体" w:eastAsia="黑体" w:hAnsi="黑体" w:hint="eastAsia"/>
          <w:szCs w:val="21"/>
        </w:rPr>
        <w:t>图6</w:t>
      </w:r>
      <w:r>
        <w:rPr>
          <w:rFonts w:ascii="黑体" w:eastAsia="黑体" w:hAnsi="黑体"/>
          <w:szCs w:val="21"/>
        </w:rPr>
        <w:t xml:space="preserve">  </w:t>
      </w:r>
      <w:r>
        <w:rPr>
          <w:rFonts w:ascii="黑体" w:eastAsia="黑体" w:hAnsi="黑体" w:hint="eastAsia"/>
          <w:szCs w:val="21"/>
        </w:rPr>
        <w:t>非开挖</w:t>
      </w:r>
      <w:proofErr w:type="gramStart"/>
      <w:r>
        <w:rPr>
          <w:rFonts w:ascii="黑体" w:eastAsia="黑体" w:hAnsi="黑体" w:hint="eastAsia"/>
          <w:szCs w:val="21"/>
        </w:rPr>
        <w:t>注浆芯样修复</w:t>
      </w:r>
      <w:proofErr w:type="gramEnd"/>
      <w:r>
        <w:rPr>
          <w:rFonts w:ascii="黑体" w:eastAsia="黑体" w:hAnsi="黑体" w:hint="eastAsia"/>
          <w:szCs w:val="21"/>
        </w:rPr>
        <w:t>效果</w:t>
      </w:r>
    </w:p>
    <w:p w14:paraId="2C0D5E9F" w14:textId="2A4C5CC4" w:rsidR="000B467C" w:rsidRDefault="00881D8C">
      <w:pPr>
        <w:spacing w:line="360" w:lineRule="auto"/>
        <w:ind w:firstLineChars="200" w:firstLine="560"/>
        <w:rPr>
          <w:rFonts w:ascii="仿宋" w:eastAsia="仿宋" w:hAnsi="仿宋"/>
          <w:sz w:val="28"/>
          <w:szCs w:val="28"/>
        </w:rPr>
      </w:pPr>
      <w:r w:rsidRPr="006C0853">
        <w:rPr>
          <w:rFonts w:ascii="仿宋" w:eastAsia="仿宋" w:hAnsi="仿宋"/>
          <w:iCs/>
          <w:sz w:val="28"/>
          <w:szCs w:val="28"/>
        </w:rPr>
        <w:t>附录</w:t>
      </w:r>
      <w:r w:rsidR="00494FDF">
        <w:rPr>
          <w:rFonts w:ascii="仿宋" w:eastAsia="仿宋" w:hAnsi="仿宋" w:hint="eastAsia"/>
          <w:iCs/>
          <w:sz w:val="28"/>
          <w:szCs w:val="28"/>
        </w:rPr>
        <w:t>B</w:t>
      </w:r>
      <w:r w:rsidRPr="006C0853">
        <w:rPr>
          <w:rFonts w:ascii="仿宋" w:eastAsia="仿宋" w:hAnsi="仿宋"/>
          <w:iCs/>
          <w:sz w:val="28"/>
          <w:szCs w:val="28"/>
        </w:rPr>
        <w:t xml:space="preserve"> （规范性） </w:t>
      </w:r>
      <w:r w:rsidR="0060298D" w:rsidRPr="006C0853">
        <w:rPr>
          <w:rFonts w:ascii="仿宋" w:eastAsia="仿宋" w:hAnsi="仿宋"/>
          <w:iCs/>
          <w:sz w:val="28"/>
          <w:szCs w:val="28"/>
        </w:rPr>
        <w:t>车载式高速探地雷达</w:t>
      </w:r>
      <w:r w:rsidRPr="006C0853">
        <w:rPr>
          <w:rFonts w:ascii="仿宋" w:eastAsia="仿宋" w:hAnsi="仿宋"/>
          <w:iCs/>
          <w:sz w:val="28"/>
          <w:szCs w:val="28"/>
        </w:rPr>
        <w:t>速度变异系数检测方法、附录</w:t>
      </w:r>
      <w:r w:rsidR="00494FDF">
        <w:rPr>
          <w:rFonts w:ascii="仿宋" w:eastAsia="仿宋" w:hAnsi="仿宋" w:hint="eastAsia"/>
          <w:iCs/>
          <w:sz w:val="28"/>
          <w:szCs w:val="28"/>
        </w:rPr>
        <w:t>C</w:t>
      </w:r>
      <w:r w:rsidRPr="006C0853">
        <w:rPr>
          <w:rFonts w:ascii="仿宋" w:eastAsia="仿宋" w:hAnsi="仿宋"/>
          <w:iCs/>
          <w:sz w:val="28"/>
          <w:szCs w:val="28"/>
        </w:rPr>
        <w:t xml:space="preserve"> （规范性） </w:t>
      </w:r>
      <w:r w:rsidR="0060298D" w:rsidRPr="006C0853">
        <w:rPr>
          <w:rFonts w:ascii="仿宋" w:eastAsia="仿宋" w:hAnsi="仿宋"/>
          <w:iCs/>
          <w:sz w:val="28"/>
          <w:szCs w:val="28"/>
        </w:rPr>
        <w:t>车载式高速探地雷达</w:t>
      </w:r>
      <w:r w:rsidR="00D50D32" w:rsidRPr="006C0853">
        <w:rPr>
          <w:rFonts w:ascii="仿宋" w:eastAsia="仿宋" w:hAnsi="仿宋" w:hint="eastAsia"/>
          <w:iCs/>
          <w:sz w:val="28"/>
          <w:szCs w:val="28"/>
        </w:rPr>
        <w:t>精确</w:t>
      </w:r>
      <w:r w:rsidRPr="006C0853">
        <w:rPr>
          <w:rFonts w:ascii="仿宋" w:eastAsia="仿宋" w:hAnsi="仿宋"/>
          <w:iCs/>
          <w:sz w:val="28"/>
          <w:szCs w:val="28"/>
        </w:rPr>
        <w:t>度检测方法、附录</w:t>
      </w:r>
      <w:r w:rsidR="00494FDF">
        <w:rPr>
          <w:rFonts w:ascii="仿宋" w:eastAsia="仿宋" w:hAnsi="仿宋" w:hint="eastAsia"/>
          <w:iCs/>
          <w:sz w:val="28"/>
          <w:szCs w:val="28"/>
        </w:rPr>
        <w:t>D</w:t>
      </w:r>
      <w:r w:rsidRPr="006C0853">
        <w:rPr>
          <w:rFonts w:ascii="仿宋" w:eastAsia="仿宋" w:hAnsi="仿宋"/>
          <w:iCs/>
          <w:sz w:val="28"/>
          <w:szCs w:val="28"/>
        </w:rPr>
        <w:t xml:space="preserve"> （资料性） 典型雷达特征图像识别实例，</w:t>
      </w:r>
      <w:r w:rsidRPr="006C0853">
        <w:rPr>
          <w:rFonts w:ascii="仿宋" w:eastAsia="仿宋" w:hAnsi="仿宋"/>
          <w:sz w:val="28"/>
          <w:szCs w:val="28"/>
        </w:rPr>
        <w:t>参考本标准编制单位江苏中路工程技术研究院有公司牵头起草并已由中国公路学会发布实施的《公路沥青路面内部状况探地雷达检测技术指南》（T/CHTS 10078-2022）的附录内容进行编制。</w:t>
      </w:r>
    </w:p>
    <w:p w14:paraId="6069213C" w14:textId="14523906" w:rsidR="004C735A" w:rsidRPr="006C0853" w:rsidRDefault="004C735A" w:rsidP="004C735A">
      <w:pPr>
        <w:pStyle w:val="1"/>
        <w:spacing w:before="360" w:after="240" w:line="240" w:lineRule="auto"/>
        <w:rPr>
          <w:rFonts w:ascii="仿宋" w:eastAsia="仿宋" w:hAnsi="仿宋"/>
          <w:sz w:val="28"/>
          <w:szCs w:val="28"/>
          <w:lang w:val="en-US"/>
        </w:rPr>
      </w:pPr>
      <w:bookmarkStart w:id="15" w:name="_Toc179286403"/>
      <w:r>
        <w:rPr>
          <w:rFonts w:ascii="仿宋" w:eastAsia="仿宋" w:hAnsi="仿宋" w:hint="eastAsia"/>
          <w:sz w:val="28"/>
          <w:szCs w:val="28"/>
          <w:lang w:val="en-US"/>
        </w:rPr>
        <w:lastRenderedPageBreak/>
        <w:t>五</w:t>
      </w:r>
      <w:r w:rsidRPr="006C0853">
        <w:rPr>
          <w:rFonts w:ascii="仿宋" w:eastAsia="仿宋" w:hAnsi="仿宋"/>
          <w:sz w:val="28"/>
          <w:szCs w:val="28"/>
          <w:lang w:val="en-US"/>
        </w:rPr>
        <w:t>、</w:t>
      </w:r>
      <w:r>
        <w:rPr>
          <w:rFonts w:ascii="仿宋" w:eastAsia="仿宋" w:hAnsi="仿宋" w:hint="eastAsia"/>
          <w:sz w:val="28"/>
          <w:szCs w:val="28"/>
          <w:lang w:val="en-US"/>
        </w:rPr>
        <w:t>重大分歧意见的处理过程和依据</w:t>
      </w:r>
      <w:bookmarkEnd w:id="15"/>
    </w:p>
    <w:p w14:paraId="75BCA093" w14:textId="01DDE488" w:rsidR="004C735A" w:rsidRPr="004C735A" w:rsidRDefault="004C735A">
      <w:pPr>
        <w:spacing w:line="360" w:lineRule="auto"/>
        <w:ind w:firstLineChars="200" w:firstLine="560"/>
        <w:rPr>
          <w:rFonts w:ascii="仿宋" w:eastAsia="仿宋" w:hAnsi="仿宋"/>
          <w:iCs/>
          <w:sz w:val="28"/>
          <w:szCs w:val="28"/>
        </w:rPr>
      </w:pPr>
      <w:r>
        <w:rPr>
          <w:rFonts w:ascii="仿宋" w:eastAsia="仿宋" w:hAnsi="仿宋" w:hint="eastAsia"/>
          <w:iCs/>
          <w:sz w:val="28"/>
          <w:szCs w:val="28"/>
        </w:rPr>
        <w:t>无。</w:t>
      </w:r>
    </w:p>
    <w:p w14:paraId="2B6D1F5F" w14:textId="086C4362" w:rsidR="000B467C" w:rsidRPr="006C0853" w:rsidRDefault="004C735A">
      <w:pPr>
        <w:pStyle w:val="1"/>
        <w:spacing w:before="360" w:after="240" w:line="240" w:lineRule="auto"/>
        <w:rPr>
          <w:rFonts w:ascii="仿宋" w:eastAsia="仿宋" w:hAnsi="仿宋"/>
          <w:sz w:val="28"/>
          <w:szCs w:val="28"/>
          <w:lang w:val="en-US"/>
        </w:rPr>
      </w:pPr>
      <w:bookmarkStart w:id="16" w:name="_Toc179286404"/>
      <w:r>
        <w:rPr>
          <w:rFonts w:ascii="仿宋" w:eastAsia="仿宋" w:hAnsi="仿宋" w:hint="eastAsia"/>
          <w:sz w:val="28"/>
          <w:szCs w:val="28"/>
          <w:lang w:val="en-US"/>
        </w:rPr>
        <w:t>六</w:t>
      </w:r>
      <w:r w:rsidR="00881D8C" w:rsidRPr="006C0853">
        <w:rPr>
          <w:rFonts w:ascii="仿宋" w:eastAsia="仿宋" w:hAnsi="仿宋"/>
          <w:sz w:val="28"/>
          <w:szCs w:val="28"/>
          <w:lang w:val="en-US"/>
        </w:rPr>
        <w:t>、与相关法律法规和</w:t>
      </w:r>
      <w:r w:rsidR="0028102F">
        <w:rPr>
          <w:rFonts w:ascii="仿宋" w:eastAsia="仿宋" w:hAnsi="仿宋" w:hint="eastAsia"/>
          <w:sz w:val="28"/>
          <w:szCs w:val="28"/>
          <w:lang w:val="en-US"/>
        </w:rPr>
        <w:t>国家</w:t>
      </w:r>
      <w:r w:rsidR="00881D8C" w:rsidRPr="006C0853">
        <w:rPr>
          <w:rFonts w:ascii="仿宋" w:eastAsia="仿宋" w:hAnsi="仿宋"/>
          <w:sz w:val="28"/>
          <w:szCs w:val="28"/>
          <w:lang w:val="en-US"/>
        </w:rPr>
        <w:t>标准的关系</w:t>
      </w:r>
      <w:bookmarkEnd w:id="16"/>
    </w:p>
    <w:p w14:paraId="14595143" w14:textId="77777777" w:rsidR="000B467C" w:rsidRPr="006C0853" w:rsidRDefault="00881D8C">
      <w:pPr>
        <w:spacing w:line="360" w:lineRule="auto"/>
        <w:ind w:firstLineChars="200" w:firstLine="560"/>
        <w:rPr>
          <w:rFonts w:ascii="仿宋" w:eastAsia="仿宋" w:hAnsi="仿宋"/>
          <w:sz w:val="28"/>
          <w:szCs w:val="28"/>
        </w:rPr>
      </w:pPr>
      <w:r w:rsidRPr="006C0853">
        <w:rPr>
          <w:rFonts w:ascii="仿宋" w:eastAsia="仿宋" w:hAnsi="仿宋"/>
          <w:sz w:val="28"/>
          <w:szCs w:val="28"/>
        </w:rPr>
        <w:t>在制定标准过程中，本标准课题组严格遵循以下标准化法律、法规、规范的规定，作为本标准起草的重要依据：</w:t>
      </w:r>
    </w:p>
    <w:p w14:paraId="418F3156" w14:textId="77777777" w:rsidR="000B467C" w:rsidRPr="006C0853" w:rsidRDefault="00881D8C">
      <w:pPr>
        <w:spacing w:line="360" w:lineRule="auto"/>
        <w:ind w:firstLineChars="200" w:firstLine="560"/>
        <w:rPr>
          <w:rFonts w:ascii="仿宋" w:eastAsia="仿宋" w:hAnsi="仿宋"/>
          <w:sz w:val="28"/>
          <w:szCs w:val="28"/>
        </w:rPr>
      </w:pPr>
      <w:r w:rsidRPr="006C0853">
        <w:rPr>
          <w:rFonts w:ascii="仿宋" w:eastAsia="仿宋" w:hAnsi="仿宋"/>
          <w:sz w:val="28"/>
          <w:szCs w:val="28"/>
        </w:rPr>
        <w:t>GB/T 1.1—2020  标准化工作导则  第1部分：标准化文件的结构和起草规则</w:t>
      </w:r>
    </w:p>
    <w:p w14:paraId="2D647A59" w14:textId="77777777" w:rsidR="000B467C" w:rsidRPr="006C0853" w:rsidRDefault="00881D8C">
      <w:pPr>
        <w:spacing w:line="360" w:lineRule="auto"/>
        <w:ind w:firstLineChars="200" w:firstLine="560"/>
        <w:rPr>
          <w:rFonts w:ascii="仿宋" w:eastAsia="仿宋" w:hAnsi="仿宋"/>
          <w:sz w:val="28"/>
          <w:szCs w:val="28"/>
        </w:rPr>
      </w:pPr>
      <w:r w:rsidRPr="006C0853">
        <w:rPr>
          <w:rFonts w:ascii="仿宋" w:eastAsia="仿宋" w:hAnsi="仿宋"/>
          <w:sz w:val="28"/>
          <w:szCs w:val="28"/>
        </w:rPr>
        <w:t>JT/T 1170  激光式</w:t>
      </w:r>
      <w:proofErr w:type="gramStart"/>
      <w:r w:rsidRPr="006C0853">
        <w:rPr>
          <w:rFonts w:ascii="仿宋" w:eastAsia="仿宋" w:hAnsi="仿宋"/>
          <w:sz w:val="28"/>
          <w:szCs w:val="28"/>
        </w:rPr>
        <w:t>高速弯沉测定</w:t>
      </w:r>
      <w:proofErr w:type="gramEnd"/>
      <w:r w:rsidRPr="006C0853">
        <w:rPr>
          <w:rFonts w:ascii="仿宋" w:eastAsia="仿宋" w:hAnsi="仿宋"/>
          <w:sz w:val="28"/>
          <w:szCs w:val="28"/>
        </w:rPr>
        <w:t>仪</w:t>
      </w:r>
    </w:p>
    <w:p w14:paraId="02B67477" w14:textId="77777777" w:rsidR="000B467C" w:rsidRPr="006C0853" w:rsidRDefault="00881D8C">
      <w:pPr>
        <w:spacing w:line="360" w:lineRule="auto"/>
        <w:ind w:firstLineChars="200" w:firstLine="560"/>
        <w:rPr>
          <w:rFonts w:ascii="仿宋" w:eastAsia="仿宋" w:hAnsi="仿宋"/>
          <w:sz w:val="28"/>
          <w:szCs w:val="28"/>
        </w:rPr>
      </w:pPr>
      <w:r w:rsidRPr="006C0853">
        <w:rPr>
          <w:rFonts w:ascii="仿宋" w:eastAsia="仿宋" w:hAnsi="仿宋"/>
          <w:sz w:val="28"/>
          <w:szCs w:val="28"/>
        </w:rPr>
        <w:t>JTG 3450—2019  公路路基路面现场测试规程</w:t>
      </w:r>
    </w:p>
    <w:p w14:paraId="2C9E9B53" w14:textId="77777777" w:rsidR="000B467C" w:rsidRPr="006C0853" w:rsidRDefault="00881D8C">
      <w:pPr>
        <w:spacing w:line="360" w:lineRule="auto"/>
        <w:ind w:firstLineChars="200" w:firstLine="560"/>
        <w:rPr>
          <w:rFonts w:ascii="仿宋" w:eastAsia="仿宋" w:hAnsi="仿宋"/>
          <w:sz w:val="28"/>
          <w:szCs w:val="28"/>
        </w:rPr>
      </w:pPr>
      <w:r w:rsidRPr="006C0853">
        <w:rPr>
          <w:rFonts w:ascii="仿宋" w:eastAsia="仿宋" w:hAnsi="仿宋"/>
          <w:sz w:val="28"/>
          <w:szCs w:val="28"/>
        </w:rPr>
        <w:t>JTG 5210—2018  公路技术状况评定标准</w:t>
      </w:r>
    </w:p>
    <w:p w14:paraId="07ACCC65" w14:textId="70D3A1B3" w:rsidR="000B467C" w:rsidRPr="006C0853" w:rsidRDefault="00881D8C">
      <w:pPr>
        <w:spacing w:line="360" w:lineRule="auto"/>
        <w:ind w:firstLineChars="200" w:firstLine="560"/>
        <w:rPr>
          <w:rFonts w:ascii="仿宋" w:eastAsia="仿宋" w:hAnsi="仿宋"/>
          <w:sz w:val="28"/>
          <w:szCs w:val="28"/>
        </w:rPr>
      </w:pPr>
      <w:r w:rsidRPr="006C0853">
        <w:rPr>
          <w:rFonts w:ascii="仿宋" w:eastAsia="仿宋" w:hAnsi="仿宋"/>
          <w:sz w:val="28"/>
          <w:szCs w:val="28"/>
        </w:rPr>
        <w:t>《JTG 5210—2018  公路技术状况评定标准》主要侧重于路表状况评价，本标准是针对路面结构内部状况进行评价，增加了结构完整性评价，是行业标准《JTG 5210—2018  公路技术状况评定标准》的有效补充完善。</w:t>
      </w:r>
    </w:p>
    <w:p w14:paraId="0B29F05F" w14:textId="31548219" w:rsidR="000B467C" w:rsidRPr="006C0853" w:rsidRDefault="004C735A">
      <w:pPr>
        <w:pStyle w:val="1"/>
        <w:spacing w:before="360" w:after="240" w:line="240" w:lineRule="auto"/>
        <w:rPr>
          <w:rFonts w:ascii="仿宋" w:eastAsia="仿宋" w:hAnsi="仿宋"/>
          <w:sz w:val="28"/>
          <w:szCs w:val="28"/>
          <w:lang w:val="en-US"/>
        </w:rPr>
      </w:pPr>
      <w:bookmarkStart w:id="17" w:name="_Toc179286405"/>
      <w:r>
        <w:rPr>
          <w:rFonts w:ascii="仿宋" w:eastAsia="仿宋" w:hAnsi="仿宋" w:hint="eastAsia"/>
          <w:sz w:val="28"/>
          <w:szCs w:val="28"/>
          <w:lang w:val="en-US"/>
        </w:rPr>
        <w:t>七</w:t>
      </w:r>
      <w:r w:rsidR="00881D8C" w:rsidRPr="006C0853">
        <w:rPr>
          <w:rFonts w:ascii="仿宋" w:eastAsia="仿宋" w:hAnsi="仿宋"/>
          <w:sz w:val="28"/>
          <w:szCs w:val="28"/>
          <w:lang w:val="en-US"/>
        </w:rPr>
        <w:t>、实施</w:t>
      </w:r>
      <w:r w:rsidR="00302AC6" w:rsidRPr="006C0853">
        <w:rPr>
          <w:rFonts w:ascii="仿宋" w:eastAsia="仿宋" w:hAnsi="仿宋"/>
          <w:sz w:val="28"/>
          <w:szCs w:val="28"/>
          <w:lang w:val="en-US"/>
        </w:rPr>
        <w:t>推广</w:t>
      </w:r>
      <w:r w:rsidR="00881D8C" w:rsidRPr="006C0853">
        <w:rPr>
          <w:rFonts w:ascii="仿宋" w:eastAsia="仿宋" w:hAnsi="仿宋"/>
          <w:sz w:val="28"/>
          <w:szCs w:val="28"/>
          <w:lang w:val="en-US"/>
        </w:rPr>
        <w:t>建议</w:t>
      </w:r>
      <w:bookmarkStart w:id="18" w:name="_Toc445112360"/>
      <w:bookmarkEnd w:id="17"/>
    </w:p>
    <w:p w14:paraId="62F73065" w14:textId="77777777" w:rsidR="000B467C" w:rsidRPr="006C0853" w:rsidRDefault="00881D8C">
      <w:pPr>
        <w:spacing w:line="360" w:lineRule="auto"/>
        <w:ind w:firstLineChars="200" w:firstLine="562"/>
        <w:rPr>
          <w:rFonts w:ascii="仿宋" w:eastAsia="仿宋" w:hAnsi="仿宋"/>
          <w:b/>
          <w:sz w:val="28"/>
          <w:szCs w:val="28"/>
        </w:rPr>
      </w:pPr>
      <w:r w:rsidRPr="006C0853">
        <w:rPr>
          <w:rFonts w:ascii="仿宋" w:eastAsia="仿宋" w:hAnsi="仿宋"/>
          <w:b/>
          <w:sz w:val="28"/>
          <w:szCs w:val="28"/>
        </w:rPr>
        <w:t>（1）设置标准过渡期</w:t>
      </w:r>
    </w:p>
    <w:p w14:paraId="40088243" w14:textId="77777777" w:rsidR="000B467C" w:rsidRPr="006C0853" w:rsidRDefault="00881D8C">
      <w:pPr>
        <w:spacing w:line="360" w:lineRule="auto"/>
        <w:ind w:firstLineChars="200" w:firstLine="560"/>
        <w:rPr>
          <w:rFonts w:ascii="仿宋" w:eastAsia="仿宋" w:hAnsi="仿宋"/>
          <w:sz w:val="28"/>
          <w:szCs w:val="28"/>
        </w:rPr>
      </w:pPr>
      <w:r w:rsidRPr="006C0853">
        <w:rPr>
          <w:rFonts w:ascii="仿宋" w:eastAsia="仿宋" w:hAnsi="仿宋"/>
          <w:sz w:val="28"/>
          <w:szCs w:val="28"/>
        </w:rPr>
        <w:t>考虑标准内容主要基于新型快速检测装备提出，建议设置过渡期1个月。</w:t>
      </w:r>
    </w:p>
    <w:p w14:paraId="217A0993" w14:textId="057B797C" w:rsidR="000B467C" w:rsidRPr="006C0853" w:rsidRDefault="00881D8C">
      <w:pPr>
        <w:spacing w:line="360" w:lineRule="auto"/>
        <w:ind w:firstLineChars="200" w:firstLine="562"/>
        <w:rPr>
          <w:rFonts w:ascii="仿宋" w:eastAsia="仿宋" w:hAnsi="仿宋"/>
          <w:b/>
          <w:sz w:val="28"/>
          <w:szCs w:val="28"/>
        </w:rPr>
      </w:pPr>
      <w:r w:rsidRPr="006C0853">
        <w:rPr>
          <w:rFonts w:ascii="仿宋" w:eastAsia="仿宋" w:hAnsi="仿宋"/>
          <w:b/>
          <w:sz w:val="28"/>
          <w:szCs w:val="28"/>
        </w:rPr>
        <w:t>（2）加强标准在</w:t>
      </w:r>
      <w:r w:rsidR="00135422">
        <w:rPr>
          <w:rFonts w:ascii="仿宋" w:eastAsia="仿宋" w:hAnsi="仿宋" w:hint="eastAsia"/>
          <w:b/>
          <w:sz w:val="28"/>
          <w:szCs w:val="28"/>
        </w:rPr>
        <w:t>沥青路面</w:t>
      </w:r>
      <w:r w:rsidR="00A4736B" w:rsidRPr="00A4736B">
        <w:rPr>
          <w:rFonts w:ascii="仿宋" w:eastAsia="仿宋" w:hAnsi="仿宋" w:hint="eastAsia"/>
          <w:b/>
          <w:sz w:val="28"/>
          <w:szCs w:val="28"/>
        </w:rPr>
        <w:t>改扩建工程</w:t>
      </w:r>
      <w:r w:rsidRPr="006C0853">
        <w:rPr>
          <w:rFonts w:ascii="仿宋" w:eastAsia="仿宋" w:hAnsi="仿宋"/>
          <w:b/>
          <w:sz w:val="28"/>
          <w:szCs w:val="28"/>
        </w:rPr>
        <w:t>中的应用，推进标准实施</w:t>
      </w:r>
    </w:p>
    <w:p w14:paraId="61CE1FF2" w14:textId="5AE0B1CE" w:rsidR="000B467C" w:rsidRPr="006C0853" w:rsidRDefault="00881D8C">
      <w:pPr>
        <w:spacing w:line="360" w:lineRule="auto"/>
        <w:ind w:firstLineChars="200" w:firstLine="560"/>
        <w:rPr>
          <w:rFonts w:ascii="仿宋" w:eastAsia="仿宋" w:hAnsi="仿宋"/>
          <w:sz w:val="28"/>
          <w:szCs w:val="28"/>
        </w:rPr>
      </w:pPr>
      <w:r w:rsidRPr="006C0853">
        <w:rPr>
          <w:rFonts w:ascii="仿宋" w:eastAsia="仿宋" w:hAnsi="仿宋"/>
          <w:sz w:val="28"/>
          <w:szCs w:val="28"/>
        </w:rPr>
        <w:t>建议将本标准作为</w:t>
      </w:r>
      <w:r w:rsidR="00135422" w:rsidRPr="006C0853">
        <w:rPr>
          <w:rFonts w:ascii="仿宋" w:eastAsia="仿宋" w:hAnsi="仿宋"/>
          <w:sz w:val="28"/>
          <w:szCs w:val="28"/>
        </w:rPr>
        <w:t>改扩建工程</w:t>
      </w:r>
      <w:r w:rsidRPr="006C0853">
        <w:rPr>
          <w:rFonts w:ascii="仿宋" w:eastAsia="仿宋" w:hAnsi="仿宋"/>
          <w:sz w:val="28"/>
          <w:szCs w:val="28"/>
        </w:rPr>
        <w:t>老路</w:t>
      </w:r>
      <w:r w:rsidR="00135422">
        <w:rPr>
          <w:rFonts w:ascii="仿宋" w:eastAsia="仿宋" w:hAnsi="仿宋" w:hint="eastAsia"/>
          <w:sz w:val="28"/>
          <w:szCs w:val="28"/>
        </w:rPr>
        <w:t>沥青路面</w:t>
      </w:r>
      <w:r w:rsidRPr="006C0853">
        <w:rPr>
          <w:rFonts w:ascii="仿宋" w:eastAsia="仿宋" w:hAnsi="仿宋"/>
          <w:sz w:val="28"/>
          <w:szCs w:val="28"/>
        </w:rPr>
        <w:t>处治决策</w:t>
      </w:r>
      <w:r w:rsidR="00135422">
        <w:rPr>
          <w:rFonts w:ascii="仿宋" w:eastAsia="仿宋" w:hAnsi="仿宋" w:hint="eastAsia"/>
          <w:sz w:val="28"/>
          <w:szCs w:val="28"/>
        </w:rPr>
        <w:t>的</w:t>
      </w:r>
      <w:r w:rsidRPr="006C0853">
        <w:rPr>
          <w:rFonts w:ascii="仿宋" w:eastAsia="仿宋" w:hAnsi="仿宋"/>
          <w:sz w:val="28"/>
          <w:szCs w:val="28"/>
        </w:rPr>
        <w:t>依据，密</w:t>
      </w:r>
      <w:r w:rsidRPr="006C0853">
        <w:rPr>
          <w:rFonts w:ascii="仿宋" w:eastAsia="仿宋" w:hAnsi="仿宋"/>
          <w:sz w:val="28"/>
          <w:szCs w:val="28"/>
        </w:rPr>
        <w:lastRenderedPageBreak/>
        <w:t>切关注各方对本标准的执行力度，并执行奖惩制度。</w:t>
      </w:r>
    </w:p>
    <w:p w14:paraId="3BAC750F" w14:textId="77777777" w:rsidR="000B467C" w:rsidRPr="006C0853" w:rsidRDefault="00881D8C">
      <w:pPr>
        <w:spacing w:line="360" w:lineRule="auto"/>
        <w:ind w:firstLineChars="200" w:firstLine="562"/>
        <w:rPr>
          <w:rFonts w:ascii="仿宋" w:eastAsia="仿宋" w:hAnsi="仿宋"/>
          <w:b/>
          <w:sz w:val="28"/>
          <w:szCs w:val="28"/>
        </w:rPr>
      </w:pPr>
      <w:r w:rsidRPr="006C0853">
        <w:rPr>
          <w:rFonts w:ascii="仿宋" w:eastAsia="仿宋" w:hAnsi="仿宋"/>
          <w:b/>
          <w:sz w:val="28"/>
          <w:szCs w:val="28"/>
        </w:rPr>
        <w:t>（3）加大标准宣贯力度，扩大宣贯范围</w:t>
      </w:r>
    </w:p>
    <w:p w14:paraId="62139ABC" w14:textId="77777777" w:rsidR="000B467C" w:rsidRPr="006C0853" w:rsidRDefault="00881D8C">
      <w:pPr>
        <w:spacing w:line="360" w:lineRule="auto"/>
        <w:ind w:firstLineChars="200" w:firstLine="560"/>
        <w:rPr>
          <w:rFonts w:ascii="仿宋" w:eastAsia="仿宋" w:hAnsi="仿宋"/>
          <w:sz w:val="28"/>
          <w:szCs w:val="28"/>
        </w:rPr>
      </w:pPr>
      <w:r w:rsidRPr="006C0853">
        <w:rPr>
          <w:rFonts w:ascii="仿宋" w:eastAsia="仿宋" w:hAnsi="仿宋"/>
          <w:sz w:val="28"/>
          <w:szCs w:val="28"/>
        </w:rPr>
        <w:t>在本标准实施后，组织标准宣贯培训班，对相关各方单位的人员进行本标准的宣贯培训。标准的宣贯工作不仅包括标准文本本身，还应包括标准的编制说明，使得标准使用者不仅了解标准文本中规定的内容，还了解本标准编制说明中对于标准制定背景、制定依据等内容，以利于标准的贯彻执行。</w:t>
      </w:r>
    </w:p>
    <w:p w14:paraId="252419C8" w14:textId="77777777" w:rsidR="000B467C" w:rsidRPr="006C0853" w:rsidRDefault="00881D8C">
      <w:pPr>
        <w:spacing w:line="360" w:lineRule="auto"/>
        <w:ind w:firstLineChars="200" w:firstLine="562"/>
        <w:rPr>
          <w:rFonts w:ascii="仿宋" w:eastAsia="仿宋" w:hAnsi="仿宋"/>
          <w:b/>
          <w:sz w:val="28"/>
          <w:szCs w:val="28"/>
        </w:rPr>
      </w:pPr>
      <w:r w:rsidRPr="006C0853">
        <w:rPr>
          <w:rFonts w:ascii="仿宋" w:eastAsia="仿宋" w:hAnsi="仿宋"/>
          <w:b/>
          <w:sz w:val="28"/>
          <w:szCs w:val="28"/>
        </w:rPr>
        <w:t>（4）做好信息反馈和适用性评价，提高标准实施效果</w:t>
      </w:r>
    </w:p>
    <w:p w14:paraId="5A24570F" w14:textId="1D16CF79" w:rsidR="000B467C" w:rsidRDefault="00881D8C" w:rsidP="001052FE">
      <w:pPr>
        <w:spacing w:line="360" w:lineRule="auto"/>
        <w:ind w:firstLineChars="200" w:firstLine="560"/>
        <w:rPr>
          <w:rFonts w:ascii="仿宋" w:eastAsia="仿宋" w:hAnsi="仿宋"/>
          <w:sz w:val="28"/>
          <w:szCs w:val="28"/>
        </w:rPr>
      </w:pPr>
      <w:r w:rsidRPr="006C0853">
        <w:rPr>
          <w:rFonts w:ascii="仿宋" w:eastAsia="仿宋" w:hAnsi="仿宋"/>
          <w:sz w:val="28"/>
          <w:szCs w:val="28"/>
        </w:rPr>
        <w:t>标准宣贯实施过程中，要注重将标准的宣贯工作落实到实际中。在本标准宣贯后，要时刻跟踪本标准在适用范围内的各相关单位的实施情况，记录标准在实际应用中的具体效果，对于实用性不强、适用性差的条款要及时反馈到相关行业管理部门，以便采取相应的措施。</w:t>
      </w:r>
      <w:bookmarkEnd w:id="18"/>
    </w:p>
    <w:p w14:paraId="52785EC2" w14:textId="33FEF209" w:rsidR="007A47DD" w:rsidRPr="006C0853" w:rsidRDefault="007A47DD" w:rsidP="007A47DD">
      <w:pPr>
        <w:pStyle w:val="1"/>
        <w:spacing w:before="360" w:after="240" w:line="240" w:lineRule="auto"/>
        <w:rPr>
          <w:rFonts w:ascii="仿宋" w:eastAsia="仿宋" w:hAnsi="仿宋"/>
          <w:sz w:val="28"/>
          <w:szCs w:val="28"/>
          <w:lang w:val="en-US"/>
        </w:rPr>
      </w:pPr>
      <w:bookmarkStart w:id="19" w:name="_Toc179286406"/>
      <w:r>
        <w:rPr>
          <w:rFonts w:ascii="仿宋" w:eastAsia="仿宋" w:hAnsi="仿宋" w:hint="eastAsia"/>
          <w:sz w:val="28"/>
          <w:szCs w:val="28"/>
          <w:lang w:val="en-US"/>
        </w:rPr>
        <w:t>八</w:t>
      </w:r>
      <w:r w:rsidRPr="006C0853">
        <w:rPr>
          <w:rFonts w:ascii="仿宋" w:eastAsia="仿宋" w:hAnsi="仿宋"/>
          <w:sz w:val="28"/>
          <w:szCs w:val="28"/>
          <w:lang w:val="en-US"/>
        </w:rPr>
        <w:t>、</w:t>
      </w:r>
      <w:r>
        <w:rPr>
          <w:rFonts w:ascii="仿宋" w:eastAsia="仿宋" w:hAnsi="仿宋" w:hint="eastAsia"/>
          <w:sz w:val="28"/>
          <w:szCs w:val="28"/>
          <w:lang w:val="en-US"/>
        </w:rPr>
        <w:t>起草单位和起草人信息及分工</w:t>
      </w:r>
      <w:bookmarkEnd w:id="19"/>
    </w:p>
    <w:p w14:paraId="00DB92EF" w14:textId="5F8E71FC" w:rsidR="004B4385" w:rsidRPr="005F4286" w:rsidRDefault="004B4385" w:rsidP="004B4385">
      <w:pPr>
        <w:spacing w:line="360" w:lineRule="auto"/>
        <w:ind w:firstLineChars="200" w:firstLine="560"/>
        <w:rPr>
          <w:rFonts w:eastAsia="仿宋"/>
          <w:sz w:val="28"/>
          <w:szCs w:val="28"/>
        </w:rPr>
      </w:pPr>
      <w:r w:rsidRPr="005F4286">
        <w:rPr>
          <w:rFonts w:eastAsia="仿宋"/>
          <w:sz w:val="28"/>
          <w:szCs w:val="28"/>
        </w:rPr>
        <w:t>本标准起草单位为江苏省交通工程建设局、江苏中路工程技术研究院有限公司</w:t>
      </w:r>
      <w:r>
        <w:rPr>
          <w:rFonts w:eastAsia="仿宋" w:hint="eastAsia"/>
          <w:sz w:val="28"/>
          <w:szCs w:val="28"/>
        </w:rPr>
        <w:t>、</w:t>
      </w:r>
      <w:r w:rsidRPr="004B4385">
        <w:rPr>
          <w:rFonts w:eastAsia="仿宋" w:hint="eastAsia"/>
          <w:sz w:val="28"/>
          <w:szCs w:val="28"/>
        </w:rPr>
        <w:t>中路交科科技股份有限公司、东南大学</w:t>
      </w:r>
      <w:r w:rsidRPr="005F4286">
        <w:rPr>
          <w:rFonts w:eastAsia="仿宋"/>
          <w:sz w:val="28"/>
          <w:szCs w:val="28"/>
        </w:rPr>
        <w:t>。</w:t>
      </w:r>
    </w:p>
    <w:p w14:paraId="02A092BA" w14:textId="02AE5297" w:rsidR="004B4385" w:rsidRDefault="004B4385" w:rsidP="004B4385">
      <w:pPr>
        <w:spacing w:line="360" w:lineRule="auto"/>
        <w:ind w:firstLineChars="200" w:firstLine="560"/>
        <w:rPr>
          <w:rFonts w:eastAsia="仿宋"/>
          <w:sz w:val="28"/>
          <w:szCs w:val="28"/>
        </w:rPr>
      </w:pPr>
      <w:r w:rsidRPr="005F4286">
        <w:rPr>
          <w:rFonts w:eastAsia="仿宋"/>
          <w:sz w:val="28"/>
          <w:szCs w:val="28"/>
        </w:rPr>
        <w:t>本标准主要起草人员为</w:t>
      </w:r>
      <w:r w:rsidR="00005C44" w:rsidRPr="00005C44">
        <w:rPr>
          <w:rFonts w:eastAsia="仿宋" w:hint="eastAsia"/>
          <w:sz w:val="28"/>
          <w:szCs w:val="28"/>
        </w:rPr>
        <w:t>贾</w:t>
      </w:r>
      <w:r w:rsidR="00005C44" w:rsidRPr="00005C44">
        <w:rPr>
          <w:rFonts w:eastAsia="仿宋" w:hint="eastAsia"/>
          <w:sz w:val="28"/>
          <w:szCs w:val="28"/>
        </w:rPr>
        <w:t xml:space="preserve">  </w:t>
      </w:r>
      <w:r w:rsidR="00005C44" w:rsidRPr="00005C44">
        <w:rPr>
          <w:rFonts w:eastAsia="仿宋" w:hint="eastAsia"/>
          <w:sz w:val="28"/>
          <w:szCs w:val="28"/>
        </w:rPr>
        <w:t>鹏、吴宇晟、刘朝晖、张志祥、相阳、金光来、韩</w:t>
      </w:r>
      <w:r w:rsidR="00005C44" w:rsidRPr="00005C44">
        <w:rPr>
          <w:rFonts w:eastAsia="仿宋" w:hint="eastAsia"/>
          <w:sz w:val="28"/>
          <w:szCs w:val="28"/>
        </w:rPr>
        <w:t xml:space="preserve">  </w:t>
      </w:r>
      <w:r w:rsidR="00005C44" w:rsidRPr="00005C44">
        <w:rPr>
          <w:rFonts w:eastAsia="仿宋" w:hint="eastAsia"/>
          <w:sz w:val="28"/>
          <w:szCs w:val="28"/>
        </w:rPr>
        <w:t>峰、朱</w:t>
      </w:r>
      <w:r w:rsidR="00005C44" w:rsidRPr="00005C44">
        <w:rPr>
          <w:rFonts w:eastAsia="仿宋" w:hint="eastAsia"/>
          <w:sz w:val="28"/>
          <w:szCs w:val="28"/>
        </w:rPr>
        <w:t xml:space="preserve">  </w:t>
      </w:r>
      <w:r w:rsidR="00005C44" w:rsidRPr="00005C44">
        <w:rPr>
          <w:rFonts w:eastAsia="仿宋" w:hint="eastAsia"/>
          <w:sz w:val="28"/>
          <w:szCs w:val="28"/>
        </w:rPr>
        <w:t>辰、王飔奇、蔡文龙、孙海艳、马仕亮、刘海</w:t>
      </w:r>
      <w:proofErr w:type="gramStart"/>
      <w:r w:rsidR="00005C44" w:rsidRPr="00005C44">
        <w:rPr>
          <w:rFonts w:eastAsia="仿宋" w:hint="eastAsia"/>
          <w:sz w:val="28"/>
          <w:szCs w:val="28"/>
        </w:rPr>
        <w:t>婷</w:t>
      </w:r>
      <w:proofErr w:type="gramEnd"/>
      <w:r w:rsidR="00005C44" w:rsidRPr="00005C44">
        <w:rPr>
          <w:rFonts w:eastAsia="仿宋" w:hint="eastAsia"/>
          <w:sz w:val="28"/>
          <w:szCs w:val="28"/>
        </w:rPr>
        <w:t>、王双平、周之路、胡磊、王罡、刘伟志、陆轩宇、周凯</w:t>
      </w:r>
      <w:r w:rsidRPr="005F4286">
        <w:rPr>
          <w:rFonts w:eastAsia="仿宋"/>
          <w:sz w:val="28"/>
          <w:szCs w:val="28"/>
        </w:rPr>
        <w:t>。标准编制分工如表</w:t>
      </w:r>
      <w:r w:rsidRPr="005F4286">
        <w:rPr>
          <w:rFonts w:eastAsia="仿宋"/>
          <w:sz w:val="28"/>
          <w:szCs w:val="28"/>
        </w:rPr>
        <w:t>5</w:t>
      </w:r>
      <w:r w:rsidRPr="005F4286">
        <w:rPr>
          <w:rFonts w:eastAsia="仿宋"/>
          <w:sz w:val="28"/>
          <w:szCs w:val="28"/>
        </w:rPr>
        <w:t>所示。</w:t>
      </w:r>
    </w:p>
    <w:p w14:paraId="74A30C92" w14:textId="2E263334" w:rsidR="00760AAB" w:rsidRDefault="00760AAB" w:rsidP="004B4385">
      <w:pPr>
        <w:spacing w:line="360" w:lineRule="auto"/>
        <w:ind w:firstLineChars="200" w:firstLine="560"/>
        <w:rPr>
          <w:rFonts w:eastAsia="仿宋"/>
          <w:sz w:val="28"/>
          <w:szCs w:val="28"/>
        </w:rPr>
      </w:pPr>
    </w:p>
    <w:p w14:paraId="0A872D88" w14:textId="77777777" w:rsidR="00760AAB" w:rsidRPr="005F4286" w:rsidRDefault="00760AAB" w:rsidP="004B4385">
      <w:pPr>
        <w:spacing w:line="360" w:lineRule="auto"/>
        <w:ind w:firstLineChars="200" w:firstLine="560"/>
        <w:rPr>
          <w:rFonts w:eastAsia="仿宋"/>
          <w:sz w:val="28"/>
          <w:szCs w:val="28"/>
        </w:rPr>
      </w:pPr>
    </w:p>
    <w:p w14:paraId="65298A03" w14:textId="77777777" w:rsidR="004B4385" w:rsidRPr="005F4286" w:rsidRDefault="004B4385" w:rsidP="004B4385">
      <w:pPr>
        <w:spacing w:line="360" w:lineRule="auto"/>
        <w:jc w:val="center"/>
        <w:rPr>
          <w:rFonts w:eastAsia="仿宋"/>
          <w:sz w:val="28"/>
          <w:szCs w:val="28"/>
        </w:rPr>
      </w:pPr>
      <w:r w:rsidRPr="005F4286">
        <w:rPr>
          <w:rFonts w:eastAsia="仿宋"/>
          <w:sz w:val="28"/>
          <w:szCs w:val="28"/>
        </w:rPr>
        <w:lastRenderedPageBreak/>
        <w:t>表</w:t>
      </w:r>
      <w:r w:rsidRPr="005F4286">
        <w:rPr>
          <w:rFonts w:eastAsia="仿宋"/>
          <w:sz w:val="28"/>
          <w:szCs w:val="28"/>
        </w:rPr>
        <w:t xml:space="preserve">5  </w:t>
      </w:r>
      <w:r w:rsidRPr="005F4286">
        <w:rPr>
          <w:rFonts w:eastAsia="仿宋"/>
          <w:sz w:val="28"/>
          <w:szCs w:val="28"/>
        </w:rPr>
        <w:t>任务分工</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4"/>
        <w:gridCol w:w="2993"/>
        <w:gridCol w:w="1273"/>
        <w:gridCol w:w="2066"/>
      </w:tblGrid>
      <w:tr w:rsidR="004B4385" w:rsidRPr="005F4286" w14:paraId="4F7EC3BE" w14:textId="77777777" w:rsidTr="00E27283">
        <w:trPr>
          <w:trHeight w:val="280"/>
          <w:jc w:val="center"/>
        </w:trPr>
        <w:tc>
          <w:tcPr>
            <w:tcW w:w="1184" w:type="pct"/>
            <w:tcBorders>
              <w:top w:val="single" w:sz="4" w:space="0" w:color="auto"/>
              <w:left w:val="single" w:sz="4" w:space="0" w:color="auto"/>
              <w:bottom w:val="single" w:sz="4" w:space="0" w:color="auto"/>
              <w:right w:val="single" w:sz="4" w:space="0" w:color="auto"/>
            </w:tcBorders>
            <w:noWrap/>
            <w:vAlign w:val="center"/>
          </w:tcPr>
          <w:p w14:paraId="05A09362" w14:textId="77777777" w:rsidR="004B4385" w:rsidRPr="005F4286" w:rsidRDefault="004B4385" w:rsidP="00E27283">
            <w:pPr>
              <w:widowControl/>
              <w:rPr>
                <w:rFonts w:eastAsia="仿宋"/>
                <w:color w:val="000000"/>
                <w:kern w:val="0"/>
                <w:szCs w:val="21"/>
              </w:rPr>
            </w:pPr>
            <w:r w:rsidRPr="005F4286">
              <w:rPr>
                <w:rFonts w:eastAsia="仿宋"/>
                <w:b/>
                <w:bCs/>
                <w:szCs w:val="21"/>
              </w:rPr>
              <w:t>一级章节</w:t>
            </w:r>
          </w:p>
        </w:tc>
        <w:tc>
          <w:tcPr>
            <w:tcW w:w="1804" w:type="pct"/>
            <w:tcBorders>
              <w:top w:val="single" w:sz="4" w:space="0" w:color="auto"/>
              <w:left w:val="single" w:sz="4" w:space="0" w:color="auto"/>
              <w:bottom w:val="single" w:sz="4" w:space="0" w:color="auto"/>
              <w:right w:val="single" w:sz="4" w:space="0" w:color="auto"/>
            </w:tcBorders>
            <w:vAlign w:val="center"/>
          </w:tcPr>
          <w:p w14:paraId="7C42CC3F" w14:textId="77777777" w:rsidR="004B4385" w:rsidRPr="005F4286" w:rsidRDefault="004B4385" w:rsidP="00E27283">
            <w:pPr>
              <w:widowControl/>
              <w:rPr>
                <w:rFonts w:eastAsia="仿宋"/>
                <w:b/>
                <w:bCs/>
                <w:szCs w:val="21"/>
              </w:rPr>
            </w:pPr>
            <w:r w:rsidRPr="005F4286">
              <w:rPr>
                <w:rFonts w:eastAsia="仿宋"/>
                <w:b/>
                <w:bCs/>
                <w:szCs w:val="21"/>
              </w:rPr>
              <w:t>二级章节</w:t>
            </w:r>
          </w:p>
        </w:tc>
        <w:tc>
          <w:tcPr>
            <w:tcW w:w="767" w:type="pct"/>
            <w:tcBorders>
              <w:top w:val="single" w:sz="4" w:space="0" w:color="auto"/>
              <w:left w:val="single" w:sz="4" w:space="0" w:color="auto"/>
              <w:bottom w:val="single" w:sz="4" w:space="0" w:color="auto"/>
              <w:right w:val="single" w:sz="4" w:space="0" w:color="auto"/>
            </w:tcBorders>
            <w:vAlign w:val="center"/>
          </w:tcPr>
          <w:p w14:paraId="29A28F30" w14:textId="77777777" w:rsidR="004B4385" w:rsidRPr="005F4286" w:rsidRDefault="004B4385" w:rsidP="00E27283">
            <w:pPr>
              <w:widowControl/>
              <w:rPr>
                <w:rFonts w:eastAsia="仿宋"/>
                <w:b/>
                <w:bCs/>
                <w:szCs w:val="21"/>
              </w:rPr>
            </w:pPr>
            <w:r w:rsidRPr="005F4286">
              <w:rPr>
                <w:rFonts w:eastAsia="仿宋"/>
                <w:b/>
                <w:bCs/>
                <w:szCs w:val="21"/>
              </w:rPr>
              <w:t>组长</w:t>
            </w:r>
          </w:p>
        </w:tc>
        <w:tc>
          <w:tcPr>
            <w:tcW w:w="1245" w:type="pct"/>
            <w:tcBorders>
              <w:top w:val="single" w:sz="4" w:space="0" w:color="auto"/>
              <w:left w:val="single" w:sz="4" w:space="0" w:color="auto"/>
              <w:bottom w:val="single" w:sz="4" w:space="0" w:color="auto"/>
              <w:right w:val="single" w:sz="4" w:space="0" w:color="auto"/>
            </w:tcBorders>
            <w:vAlign w:val="center"/>
          </w:tcPr>
          <w:p w14:paraId="5C5BF97B" w14:textId="77777777" w:rsidR="004B4385" w:rsidRPr="005F4286" w:rsidRDefault="004B4385" w:rsidP="00E27283">
            <w:pPr>
              <w:widowControl/>
              <w:rPr>
                <w:rFonts w:eastAsia="仿宋"/>
                <w:b/>
                <w:bCs/>
                <w:szCs w:val="21"/>
              </w:rPr>
            </w:pPr>
            <w:r w:rsidRPr="005F4286">
              <w:rPr>
                <w:rFonts w:eastAsia="仿宋"/>
                <w:b/>
                <w:bCs/>
                <w:szCs w:val="21"/>
              </w:rPr>
              <w:t>成员</w:t>
            </w:r>
          </w:p>
        </w:tc>
      </w:tr>
      <w:tr w:rsidR="004B4385" w:rsidRPr="005F4286" w14:paraId="6773F7CB" w14:textId="77777777" w:rsidTr="00E27283">
        <w:trPr>
          <w:trHeight w:val="280"/>
          <w:jc w:val="center"/>
        </w:trPr>
        <w:tc>
          <w:tcPr>
            <w:tcW w:w="1184" w:type="pct"/>
            <w:tcBorders>
              <w:top w:val="single" w:sz="4" w:space="0" w:color="auto"/>
              <w:left w:val="single" w:sz="4" w:space="0" w:color="auto"/>
              <w:bottom w:val="single" w:sz="4" w:space="0" w:color="auto"/>
              <w:right w:val="single" w:sz="4" w:space="0" w:color="auto"/>
            </w:tcBorders>
            <w:noWrap/>
            <w:vAlign w:val="center"/>
          </w:tcPr>
          <w:p w14:paraId="4D28249E" w14:textId="77777777" w:rsidR="004B4385" w:rsidRPr="005F4286" w:rsidRDefault="004B4385" w:rsidP="00E27283">
            <w:pPr>
              <w:widowControl/>
              <w:rPr>
                <w:rFonts w:eastAsia="仿宋"/>
                <w:color w:val="000000"/>
                <w:kern w:val="0"/>
                <w:szCs w:val="21"/>
              </w:rPr>
            </w:pPr>
            <w:r w:rsidRPr="005F4286">
              <w:rPr>
                <w:rFonts w:eastAsia="仿宋"/>
                <w:color w:val="000000"/>
                <w:kern w:val="0"/>
                <w:szCs w:val="21"/>
              </w:rPr>
              <w:t xml:space="preserve">1 </w:t>
            </w:r>
            <w:r w:rsidRPr="005F4286">
              <w:rPr>
                <w:rFonts w:eastAsia="仿宋"/>
                <w:color w:val="000000"/>
                <w:kern w:val="0"/>
                <w:szCs w:val="21"/>
              </w:rPr>
              <w:t>范围</w:t>
            </w:r>
          </w:p>
        </w:tc>
        <w:tc>
          <w:tcPr>
            <w:tcW w:w="1804" w:type="pct"/>
            <w:tcBorders>
              <w:top w:val="single" w:sz="4" w:space="0" w:color="auto"/>
              <w:left w:val="single" w:sz="4" w:space="0" w:color="auto"/>
              <w:bottom w:val="single" w:sz="4" w:space="0" w:color="auto"/>
              <w:right w:val="single" w:sz="4" w:space="0" w:color="auto"/>
            </w:tcBorders>
            <w:vAlign w:val="center"/>
          </w:tcPr>
          <w:p w14:paraId="18119E03" w14:textId="77777777" w:rsidR="004B4385" w:rsidRPr="005F4286" w:rsidRDefault="004B4385" w:rsidP="00E27283">
            <w:pPr>
              <w:widowControl/>
              <w:rPr>
                <w:rFonts w:eastAsia="仿宋"/>
                <w:color w:val="000000"/>
                <w:kern w:val="0"/>
                <w:szCs w:val="21"/>
              </w:rPr>
            </w:pPr>
            <w:r w:rsidRPr="005F4286">
              <w:rPr>
                <w:rFonts w:eastAsia="仿宋"/>
                <w:color w:val="000000"/>
                <w:kern w:val="0"/>
                <w:szCs w:val="21"/>
              </w:rPr>
              <w:t>-</w:t>
            </w:r>
          </w:p>
        </w:tc>
        <w:tc>
          <w:tcPr>
            <w:tcW w:w="767" w:type="pct"/>
            <w:vMerge w:val="restart"/>
            <w:tcBorders>
              <w:top w:val="single" w:sz="4" w:space="0" w:color="auto"/>
              <w:left w:val="single" w:sz="4" w:space="0" w:color="auto"/>
              <w:right w:val="single" w:sz="4" w:space="0" w:color="auto"/>
            </w:tcBorders>
            <w:vAlign w:val="center"/>
          </w:tcPr>
          <w:p w14:paraId="76E7A00B" w14:textId="77777777" w:rsidR="004B4385" w:rsidRPr="005F4286" w:rsidRDefault="004B4385" w:rsidP="00E27283">
            <w:pPr>
              <w:widowControl/>
              <w:rPr>
                <w:rFonts w:eastAsia="仿宋"/>
                <w:color w:val="000000"/>
                <w:kern w:val="0"/>
                <w:szCs w:val="21"/>
              </w:rPr>
            </w:pPr>
            <w:r w:rsidRPr="005F4286">
              <w:rPr>
                <w:rFonts w:eastAsia="仿宋"/>
                <w:color w:val="000000"/>
                <w:kern w:val="0"/>
                <w:szCs w:val="21"/>
              </w:rPr>
              <w:t>贾</w:t>
            </w:r>
            <w:r w:rsidRPr="005F4286">
              <w:rPr>
                <w:rFonts w:eastAsia="仿宋"/>
                <w:color w:val="000000"/>
                <w:kern w:val="0"/>
                <w:szCs w:val="21"/>
              </w:rPr>
              <w:t xml:space="preserve">  </w:t>
            </w:r>
            <w:r w:rsidRPr="005F4286">
              <w:rPr>
                <w:rFonts w:eastAsia="仿宋"/>
                <w:color w:val="000000"/>
                <w:kern w:val="0"/>
                <w:szCs w:val="21"/>
              </w:rPr>
              <w:t>鹏</w:t>
            </w:r>
          </w:p>
        </w:tc>
        <w:tc>
          <w:tcPr>
            <w:tcW w:w="1245" w:type="pct"/>
            <w:vMerge w:val="restart"/>
            <w:tcBorders>
              <w:top w:val="single" w:sz="4" w:space="0" w:color="auto"/>
              <w:left w:val="single" w:sz="4" w:space="0" w:color="auto"/>
              <w:right w:val="single" w:sz="4" w:space="0" w:color="auto"/>
            </w:tcBorders>
            <w:vAlign w:val="center"/>
          </w:tcPr>
          <w:p w14:paraId="0F147BA1" w14:textId="7C369D51" w:rsidR="004B4385" w:rsidRDefault="00750CD6" w:rsidP="00E27283">
            <w:pPr>
              <w:widowControl/>
              <w:rPr>
                <w:rFonts w:eastAsia="仿宋"/>
                <w:color w:val="000000"/>
                <w:kern w:val="0"/>
                <w:szCs w:val="21"/>
              </w:rPr>
            </w:pPr>
            <w:r>
              <w:rPr>
                <w:rFonts w:eastAsia="仿宋" w:hint="eastAsia"/>
                <w:color w:val="000000"/>
                <w:kern w:val="0"/>
                <w:szCs w:val="21"/>
              </w:rPr>
              <w:t>刘朝晖</w:t>
            </w:r>
          </w:p>
          <w:p w14:paraId="51732A6F" w14:textId="77777777" w:rsidR="0024144F" w:rsidRDefault="00750CD6" w:rsidP="00E27283">
            <w:pPr>
              <w:widowControl/>
              <w:rPr>
                <w:rFonts w:eastAsia="仿宋"/>
                <w:color w:val="000000"/>
                <w:kern w:val="0"/>
                <w:szCs w:val="21"/>
              </w:rPr>
            </w:pPr>
            <w:r>
              <w:rPr>
                <w:rFonts w:eastAsia="仿宋" w:hint="eastAsia"/>
                <w:color w:val="000000"/>
                <w:kern w:val="0"/>
                <w:szCs w:val="21"/>
              </w:rPr>
              <w:t>相</w:t>
            </w:r>
            <w:r>
              <w:rPr>
                <w:rFonts w:eastAsia="仿宋" w:hint="eastAsia"/>
                <w:color w:val="000000"/>
                <w:kern w:val="0"/>
                <w:szCs w:val="21"/>
              </w:rPr>
              <w:t xml:space="preserve"> </w:t>
            </w:r>
            <w:r>
              <w:rPr>
                <w:rFonts w:eastAsia="仿宋"/>
                <w:color w:val="000000"/>
                <w:kern w:val="0"/>
                <w:szCs w:val="21"/>
              </w:rPr>
              <w:t xml:space="preserve"> </w:t>
            </w:r>
            <w:r>
              <w:rPr>
                <w:rFonts w:eastAsia="仿宋" w:hint="eastAsia"/>
                <w:color w:val="000000"/>
                <w:kern w:val="0"/>
                <w:szCs w:val="21"/>
              </w:rPr>
              <w:t>阳</w:t>
            </w:r>
          </w:p>
          <w:p w14:paraId="0F8E76E5" w14:textId="284DF883" w:rsidR="00360990" w:rsidRPr="005F4286" w:rsidRDefault="00360990" w:rsidP="00E27283">
            <w:pPr>
              <w:widowControl/>
              <w:rPr>
                <w:rFonts w:eastAsia="仿宋"/>
                <w:color w:val="000000"/>
                <w:kern w:val="0"/>
                <w:szCs w:val="21"/>
              </w:rPr>
            </w:pPr>
            <w:r>
              <w:rPr>
                <w:rFonts w:eastAsia="仿宋" w:hint="eastAsia"/>
                <w:color w:val="000000"/>
                <w:kern w:val="0"/>
                <w:szCs w:val="21"/>
              </w:rPr>
              <w:t>韩</w:t>
            </w:r>
            <w:r>
              <w:rPr>
                <w:rFonts w:eastAsia="仿宋" w:hint="eastAsia"/>
                <w:color w:val="000000"/>
                <w:kern w:val="0"/>
                <w:szCs w:val="21"/>
              </w:rPr>
              <w:t xml:space="preserve"> </w:t>
            </w:r>
            <w:r>
              <w:rPr>
                <w:rFonts w:eastAsia="仿宋"/>
                <w:color w:val="000000"/>
                <w:kern w:val="0"/>
                <w:szCs w:val="21"/>
              </w:rPr>
              <w:t xml:space="preserve"> </w:t>
            </w:r>
            <w:r>
              <w:rPr>
                <w:rFonts w:eastAsia="仿宋" w:hint="eastAsia"/>
                <w:color w:val="000000"/>
                <w:kern w:val="0"/>
                <w:szCs w:val="21"/>
              </w:rPr>
              <w:t>峰</w:t>
            </w:r>
          </w:p>
        </w:tc>
      </w:tr>
      <w:tr w:rsidR="004B4385" w:rsidRPr="005F4286" w14:paraId="79FA14ED" w14:textId="77777777" w:rsidTr="00E27283">
        <w:trPr>
          <w:trHeight w:val="280"/>
          <w:jc w:val="center"/>
        </w:trPr>
        <w:tc>
          <w:tcPr>
            <w:tcW w:w="1184" w:type="pct"/>
            <w:tcBorders>
              <w:top w:val="single" w:sz="4" w:space="0" w:color="auto"/>
              <w:left w:val="single" w:sz="4" w:space="0" w:color="auto"/>
              <w:bottom w:val="single" w:sz="4" w:space="0" w:color="auto"/>
              <w:right w:val="single" w:sz="4" w:space="0" w:color="auto"/>
            </w:tcBorders>
            <w:noWrap/>
            <w:vAlign w:val="center"/>
          </w:tcPr>
          <w:p w14:paraId="66F62752" w14:textId="77777777" w:rsidR="004B4385" w:rsidRPr="005F4286" w:rsidRDefault="004B4385" w:rsidP="00E27283">
            <w:pPr>
              <w:widowControl/>
              <w:rPr>
                <w:rFonts w:eastAsia="仿宋"/>
                <w:color w:val="000000"/>
                <w:kern w:val="0"/>
                <w:szCs w:val="21"/>
              </w:rPr>
            </w:pPr>
            <w:r w:rsidRPr="005F4286">
              <w:rPr>
                <w:rFonts w:eastAsia="仿宋"/>
                <w:color w:val="000000"/>
                <w:kern w:val="0"/>
                <w:szCs w:val="21"/>
              </w:rPr>
              <w:t xml:space="preserve">2 </w:t>
            </w:r>
            <w:r w:rsidRPr="005F4286">
              <w:rPr>
                <w:rFonts w:eastAsia="仿宋"/>
                <w:color w:val="000000"/>
                <w:kern w:val="0"/>
                <w:szCs w:val="21"/>
              </w:rPr>
              <w:t>规范性引用文件</w:t>
            </w:r>
          </w:p>
        </w:tc>
        <w:tc>
          <w:tcPr>
            <w:tcW w:w="1804" w:type="pct"/>
            <w:tcBorders>
              <w:top w:val="single" w:sz="4" w:space="0" w:color="auto"/>
              <w:left w:val="single" w:sz="4" w:space="0" w:color="auto"/>
              <w:bottom w:val="single" w:sz="4" w:space="0" w:color="auto"/>
              <w:right w:val="single" w:sz="4" w:space="0" w:color="auto"/>
            </w:tcBorders>
            <w:vAlign w:val="center"/>
          </w:tcPr>
          <w:p w14:paraId="0C4F694E" w14:textId="77777777" w:rsidR="004B4385" w:rsidRPr="005F4286" w:rsidRDefault="004B4385" w:rsidP="00E27283">
            <w:pPr>
              <w:widowControl/>
              <w:rPr>
                <w:rFonts w:eastAsia="仿宋"/>
                <w:color w:val="000000"/>
                <w:kern w:val="0"/>
                <w:szCs w:val="21"/>
              </w:rPr>
            </w:pPr>
            <w:r w:rsidRPr="005F4286">
              <w:rPr>
                <w:rFonts w:eastAsia="仿宋"/>
                <w:color w:val="000000"/>
                <w:kern w:val="0"/>
                <w:szCs w:val="21"/>
              </w:rPr>
              <w:t>-</w:t>
            </w:r>
          </w:p>
        </w:tc>
        <w:tc>
          <w:tcPr>
            <w:tcW w:w="767" w:type="pct"/>
            <w:vMerge/>
            <w:tcBorders>
              <w:left w:val="single" w:sz="4" w:space="0" w:color="auto"/>
              <w:right w:val="single" w:sz="4" w:space="0" w:color="auto"/>
            </w:tcBorders>
            <w:vAlign w:val="center"/>
          </w:tcPr>
          <w:p w14:paraId="5D879A1E" w14:textId="77777777" w:rsidR="004B4385" w:rsidRPr="005F4286" w:rsidRDefault="004B4385" w:rsidP="00E27283">
            <w:pPr>
              <w:widowControl/>
              <w:rPr>
                <w:rFonts w:eastAsia="仿宋"/>
                <w:color w:val="000000"/>
                <w:kern w:val="0"/>
                <w:szCs w:val="21"/>
              </w:rPr>
            </w:pPr>
          </w:p>
        </w:tc>
        <w:tc>
          <w:tcPr>
            <w:tcW w:w="1245" w:type="pct"/>
            <w:vMerge/>
            <w:tcBorders>
              <w:left w:val="single" w:sz="4" w:space="0" w:color="auto"/>
              <w:right w:val="single" w:sz="4" w:space="0" w:color="auto"/>
            </w:tcBorders>
            <w:vAlign w:val="center"/>
          </w:tcPr>
          <w:p w14:paraId="3630675C" w14:textId="77777777" w:rsidR="004B4385" w:rsidRPr="005F4286" w:rsidRDefault="004B4385" w:rsidP="00E27283">
            <w:pPr>
              <w:widowControl/>
              <w:rPr>
                <w:rFonts w:eastAsia="仿宋"/>
                <w:color w:val="000000"/>
                <w:kern w:val="0"/>
                <w:szCs w:val="21"/>
              </w:rPr>
            </w:pPr>
          </w:p>
        </w:tc>
      </w:tr>
      <w:tr w:rsidR="004B4385" w:rsidRPr="005F4286" w14:paraId="2920CAE7" w14:textId="77777777" w:rsidTr="00E27283">
        <w:trPr>
          <w:trHeight w:val="280"/>
          <w:jc w:val="center"/>
        </w:trPr>
        <w:tc>
          <w:tcPr>
            <w:tcW w:w="1184" w:type="pct"/>
            <w:tcBorders>
              <w:top w:val="single" w:sz="4" w:space="0" w:color="auto"/>
              <w:left w:val="single" w:sz="4" w:space="0" w:color="auto"/>
              <w:bottom w:val="single" w:sz="4" w:space="0" w:color="auto"/>
              <w:right w:val="single" w:sz="4" w:space="0" w:color="auto"/>
            </w:tcBorders>
            <w:noWrap/>
            <w:vAlign w:val="center"/>
          </w:tcPr>
          <w:p w14:paraId="0A01C681" w14:textId="77777777" w:rsidR="004B4385" w:rsidRPr="005F4286" w:rsidRDefault="004B4385" w:rsidP="00E27283">
            <w:pPr>
              <w:widowControl/>
              <w:rPr>
                <w:rFonts w:eastAsia="仿宋"/>
                <w:color w:val="000000"/>
                <w:kern w:val="0"/>
                <w:szCs w:val="21"/>
              </w:rPr>
            </w:pPr>
            <w:r w:rsidRPr="005F4286">
              <w:rPr>
                <w:rFonts w:eastAsia="仿宋"/>
                <w:color w:val="000000"/>
                <w:kern w:val="0"/>
                <w:szCs w:val="21"/>
              </w:rPr>
              <w:t xml:space="preserve">3 </w:t>
            </w:r>
            <w:r w:rsidRPr="005F4286">
              <w:rPr>
                <w:rFonts w:eastAsia="仿宋"/>
                <w:color w:val="000000"/>
                <w:kern w:val="0"/>
                <w:szCs w:val="21"/>
              </w:rPr>
              <w:t>术语和定义</w:t>
            </w:r>
          </w:p>
        </w:tc>
        <w:tc>
          <w:tcPr>
            <w:tcW w:w="1804" w:type="pct"/>
            <w:tcBorders>
              <w:top w:val="single" w:sz="4" w:space="0" w:color="auto"/>
              <w:left w:val="single" w:sz="4" w:space="0" w:color="auto"/>
              <w:bottom w:val="single" w:sz="4" w:space="0" w:color="auto"/>
              <w:right w:val="single" w:sz="4" w:space="0" w:color="auto"/>
            </w:tcBorders>
            <w:vAlign w:val="center"/>
          </w:tcPr>
          <w:p w14:paraId="012906D4" w14:textId="77777777" w:rsidR="004B4385" w:rsidRPr="005F4286" w:rsidRDefault="004B4385" w:rsidP="00E27283">
            <w:pPr>
              <w:widowControl/>
              <w:rPr>
                <w:rFonts w:eastAsia="仿宋"/>
                <w:color w:val="000000"/>
                <w:kern w:val="0"/>
                <w:szCs w:val="21"/>
              </w:rPr>
            </w:pPr>
            <w:r w:rsidRPr="005F4286">
              <w:rPr>
                <w:rFonts w:eastAsia="仿宋"/>
                <w:color w:val="000000"/>
                <w:kern w:val="0"/>
                <w:szCs w:val="21"/>
              </w:rPr>
              <w:t>-</w:t>
            </w:r>
          </w:p>
        </w:tc>
        <w:tc>
          <w:tcPr>
            <w:tcW w:w="767" w:type="pct"/>
            <w:vMerge w:val="restart"/>
            <w:tcBorders>
              <w:left w:val="single" w:sz="4" w:space="0" w:color="auto"/>
              <w:right w:val="single" w:sz="4" w:space="0" w:color="auto"/>
            </w:tcBorders>
            <w:vAlign w:val="center"/>
          </w:tcPr>
          <w:p w14:paraId="1DF79CD4" w14:textId="3DEFE4FB" w:rsidR="004B4385" w:rsidRPr="005F4286" w:rsidRDefault="000F532B" w:rsidP="00E27283">
            <w:pPr>
              <w:widowControl/>
              <w:rPr>
                <w:rFonts w:eastAsia="仿宋"/>
                <w:color w:val="000000"/>
                <w:kern w:val="0"/>
                <w:szCs w:val="21"/>
              </w:rPr>
            </w:pPr>
            <w:r>
              <w:rPr>
                <w:rFonts w:eastAsia="仿宋" w:hint="eastAsia"/>
                <w:color w:val="000000"/>
                <w:kern w:val="0"/>
                <w:szCs w:val="21"/>
              </w:rPr>
              <w:t>吴宇晟</w:t>
            </w:r>
          </w:p>
        </w:tc>
        <w:tc>
          <w:tcPr>
            <w:tcW w:w="1245" w:type="pct"/>
            <w:vMerge w:val="restart"/>
            <w:tcBorders>
              <w:left w:val="single" w:sz="4" w:space="0" w:color="auto"/>
              <w:right w:val="single" w:sz="4" w:space="0" w:color="auto"/>
            </w:tcBorders>
            <w:vAlign w:val="center"/>
          </w:tcPr>
          <w:p w14:paraId="1371F605" w14:textId="5E3E786D" w:rsidR="004B4385" w:rsidRDefault="00750CD6" w:rsidP="00E27283">
            <w:pPr>
              <w:widowControl/>
              <w:rPr>
                <w:rFonts w:eastAsia="仿宋"/>
                <w:color w:val="000000"/>
                <w:kern w:val="0"/>
                <w:szCs w:val="21"/>
              </w:rPr>
            </w:pPr>
            <w:r>
              <w:rPr>
                <w:rFonts w:eastAsia="仿宋" w:hint="eastAsia"/>
                <w:color w:val="000000"/>
                <w:kern w:val="0"/>
                <w:szCs w:val="21"/>
              </w:rPr>
              <w:t>朱</w:t>
            </w:r>
            <w:r>
              <w:rPr>
                <w:rFonts w:eastAsia="仿宋" w:hint="eastAsia"/>
                <w:color w:val="000000"/>
                <w:kern w:val="0"/>
                <w:szCs w:val="21"/>
              </w:rPr>
              <w:t xml:space="preserve"> </w:t>
            </w:r>
            <w:r>
              <w:rPr>
                <w:rFonts w:eastAsia="仿宋"/>
                <w:color w:val="000000"/>
                <w:kern w:val="0"/>
                <w:szCs w:val="21"/>
              </w:rPr>
              <w:t xml:space="preserve"> </w:t>
            </w:r>
            <w:proofErr w:type="gramStart"/>
            <w:r>
              <w:rPr>
                <w:rFonts w:eastAsia="仿宋" w:hint="eastAsia"/>
                <w:color w:val="000000"/>
                <w:kern w:val="0"/>
                <w:szCs w:val="21"/>
              </w:rPr>
              <w:t>辰</w:t>
            </w:r>
            <w:proofErr w:type="gramEnd"/>
          </w:p>
          <w:p w14:paraId="7EC92D90" w14:textId="77777777" w:rsidR="00750CD6" w:rsidRDefault="00750CD6" w:rsidP="00E27283">
            <w:pPr>
              <w:widowControl/>
              <w:rPr>
                <w:rFonts w:eastAsia="仿宋"/>
                <w:color w:val="000000"/>
                <w:kern w:val="0"/>
                <w:szCs w:val="21"/>
              </w:rPr>
            </w:pPr>
            <w:r>
              <w:rPr>
                <w:rFonts w:eastAsia="仿宋" w:hint="eastAsia"/>
                <w:color w:val="000000"/>
                <w:kern w:val="0"/>
                <w:szCs w:val="21"/>
              </w:rPr>
              <w:t>孙海艳</w:t>
            </w:r>
          </w:p>
          <w:p w14:paraId="626A753F" w14:textId="3F961E87" w:rsidR="00A955D4" w:rsidRPr="005F4286" w:rsidRDefault="00A955D4" w:rsidP="00E27283">
            <w:pPr>
              <w:widowControl/>
              <w:rPr>
                <w:rFonts w:eastAsia="仿宋"/>
                <w:color w:val="000000"/>
                <w:kern w:val="0"/>
                <w:szCs w:val="21"/>
              </w:rPr>
            </w:pPr>
            <w:r>
              <w:rPr>
                <w:rFonts w:eastAsia="仿宋" w:hint="eastAsia"/>
                <w:color w:val="000000"/>
                <w:kern w:val="0"/>
                <w:szCs w:val="21"/>
              </w:rPr>
              <w:t>王飔奇</w:t>
            </w:r>
          </w:p>
        </w:tc>
      </w:tr>
      <w:tr w:rsidR="004B4385" w:rsidRPr="005F4286" w14:paraId="1C5C483B" w14:textId="77777777" w:rsidTr="00E27283">
        <w:trPr>
          <w:trHeight w:val="280"/>
          <w:jc w:val="center"/>
        </w:trPr>
        <w:tc>
          <w:tcPr>
            <w:tcW w:w="1184" w:type="pct"/>
            <w:tcBorders>
              <w:top w:val="single" w:sz="4" w:space="0" w:color="auto"/>
              <w:left w:val="single" w:sz="4" w:space="0" w:color="auto"/>
              <w:bottom w:val="single" w:sz="4" w:space="0" w:color="auto"/>
              <w:right w:val="single" w:sz="4" w:space="0" w:color="auto"/>
            </w:tcBorders>
            <w:noWrap/>
            <w:vAlign w:val="center"/>
          </w:tcPr>
          <w:p w14:paraId="6A14D1AA" w14:textId="77777777" w:rsidR="004B4385" w:rsidRPr="005F4286" w:rsidRDefault="004B4385" w:rsidP="00E27283">
            <w:pPr>
              <w:widowControl/>
              <w:rPr>
                <w:rFonts w:eastAsia="仿宋"/>
                <w:color w:val="000000"/>
                <w:kern w:val="0"/>
                <w:szCs w:val="21"/>
              </w:rPr>
            </w:pPr>
            <w:r w:rsidRPr="005F4286">
              <w:rPr>
                <w:rFonts w:eastAsia="仿宋"/>
                <w:color w:val="000000"/>
                <w:kern w:val="0"/>
                <w:szCs w:val="21"/>
              </w:rPr>
              <w:t xml:space="preserve">4 </w:t>
            </w:r>
            <w:r w:rsidRPr="005F4286">
              <w:rPr>
                <w:rFonts w:eastAsia="仿宋"/>
                <w:color w:val="000000"/>
                <w:kern w:val="0"/>
                <w:szCs w:val="21"/>
              </w:rPr>
              <w:t>评价指标</w:t>
            </w:r>
          </w:p>
        </w:tc>
        <w:tc>
          <w:tcPr>
            <w:tcW w:w="1804" w:type="pct"/>
            <w:tcBorders>
              <w:top w:val="single" w:sz="4" w:space="0" w:color="auto"/>
              <w:left w:val="single" w:sz="4" w:space="0" w:color="auto"/>
              <w:bottom w:val="single" w:sz="4" w:space="0" w:color="auto"/>
              <w:right w:val="single" w:sz="4" w:space="0" w:color="auto"/>
            </w:tcBorders>
            <w:vAlign w:val="center"/>
          </w:tcPr>
          <w:p w14:paraId="3BBC471E" w14:textId="77777777" w:rsidR="004B4385" w:rsidRPr="005F4286" w:rsidRDefault="004B4385" w:rsidP="00E27283">
            <w:pPr>
              <w:widowControl/>
              <w:rPr>
                <w:rFonts w:eastAsia="仿宋"/>
                <w:color w:val="000000"/>
                <w:kern w:val="0"/>
                <w:szCs w:val="21"/>
              </w:rPr>
            </w:pPr>
            <w:r w:rsidRPr="005F4286">
              <w:rPr>
                <w:rFonts w:eastAsia="仿宋"/>
                <w:color w:val="000000"/>
                <w:kern w:val="0"/>
                <w:szCs w:val="21"/>
              </w:rPr>
              <w:t>-</w:t>
            </w:r>
          </w:p>
        </w:tc>
        <w:tc>
          <w:tcPr>
            <w:tcW w:w="767" w:type="pct"/>
            <w:vMerge/>
            <w:tcBorders>
              <w:left w:val="single" w:sz="4" w:space="0" w:color="auto"/>
              <w:right w:val="single" w:sz="4" w:space="0" w:color="auto"/>
            </w:tcBorders>
            <w:vAlign w:val="center"/>
          </w:tcPr>
          <w:p w14:paraId="41011401" w14:textId="77777777" w:rsidR="004B4385" w:rsidRPr="005F4286" w:rsidRDefault="004B4385" w:rsidP="00E27283">
            <w:pPr>
              <w:widowControl/>
              <w:rPr>
                <w:rFonts w:eastAsia="仿宋"/>
                <w:color w:val="000000"/>
                <w:kern w:val="0"/>
                <w:szCs w:val="21"/>
              </w:rPr>
            </w:pPr>
          </w:p>
        </w:tc>
        <w:tc>
          <w:tcPr>
            <w:tcW w:w="1245" w:type="pct"/>
            <w:vMerge/>
            <w:tcBorders>
              <w:left w:val="single" w:sz="4" w:space="0" w:color="auto"/>
              <w:right w:val="single" w:sz="4" w:space="0" w:color="auto"/>
            </w:tcBorders>
            <w:vAlign w:val="center"/>
          </w:tcPr>
          <w:p w14:paraId="6169367D" w14:textId="77777777" w:rsidR="004B4385" w:rsidRPr="005F4286" w:rsidRDefault="004B4385" w:rsidP="00E27283">
            <w:pPr>
              <w:widowControl/>
              <w:rPr>
                <w:rFonts w:eastAsia="仿宋"/>
                <w:color w:val="000000"/>
                <w:kern w:val="0"/>
                <w:szCs w:val="21"/>
              </w:rPr>
            </w:pPr>
          </w:p>
        </w:tc>
      </w:tr>
      <w:tr w:rsidR="004B4385" w:rsidRPr="005F4286" w14:paraId="1A764421" w14:textId="77777777" w:rsidTr="00E27283">
        <w:trPr>
          <w:trHeight w:val="280"/>
          <w:jc w:val="center"/>
        </w:trPr>
        <w:tc>
          <w:tcPr>
            <w:tcW w:w="1184" w:type="pct"/>
            <w:tcBorders>
              <w:top w:val="single" w:sz="4" w:space="0" w:color="auto"/>
              <w:left w:val="single" w:sz="4" w:space="0" w:color="auto"/>
              <w:right w:val="single" w:sz="4" w:space="0" w:color="auto"/>
            </w:tcBorders>
            <w:noWrap/>
            <w:vAlign w:val="center"/>
          </w:tcPr>
          <w:p w14:paraId="1B4BCBB7" w14:textId="1729E6E6" w:rsidR="004B4385" w:rsidRPr="005F4286" w:rsidRDefault="004B4385" w:rsidP="00E27283">
            <w:pPr>
              <w:widowControl/>
              <w:rPr>
                <w:rFonts w:eastAsia="仿宋"/>
                <w:color w:val="000000"/>
                <w:kern w:val="0"/>
                <w:szCs w:val="21"/>
              </w:rPr>
            </w:pPr>
            <w:r w:rsidRPr="005F4286">
              <w:rPr>
                <w:rFonts w:eastAsia="仿宋"/>
                <w:color w:val="000000"/>
                <w:kern w:val="0"/>
                <w:szCs w:val="21"/>
              </w:rPr>
              <w:t xml:space="preserve">5 </w:t>
            </w:r>
            <w:r w:rsidRPr="005F4286">
              <w:rPr>
                <w:rFonts w:eastAsia="仿宋"/>
                <w:color w:val="000000"/>
                <w:kern w:val="0"/>
                <w:szCs w:val="21"/>
              </w:rPr>
              <w:t>评</w:t>
            </w:r>
            <w:r w:rsidR="00A82752">
              <w:rPr>
                <w:rFonts w:eastAsia="仿宋" w:hint="eastAsia"/>
                <w:color w:val="000000"/>
                <w:kern w:val="0"/>
                <w:szCs w:val="21"/>
              </w:rPr>
              <w:t>定</w:t>
            </w:r>
            <w:r w:rsidRPr="005F4286">
              <w:rPr>
                <w:rFonts w:eastAsia="仿宋"/>
                <w:color w:val="000000"/>
                <w:kern w:val="0"/>
                <w:szCs w:val="21"/>
              </w:rPr>
              <w:t>等级</w:t>
            </w:r>
          </w:p>
        </w:tc>
        <w:tc>
          <w:tcPr>
            <w:tcW w:w="1804" w:type="pct"/>
            <w:tcBorders>
              <w:top w:val="single" w:sz="4" w:space="0" w:color="auto"/>
              <w:left w:val="single" w:sz="4" w:space="0" w:color="auto"/>
              <w:bottom w:val="single" w:sz="4" w:space="0" w:color="auto"/>
              <w:right w:val="single" w:sz="4" w:space="0" w:color="auto"/>
            </w:tcBorders>
            <w:vAlign w:val="center"/>
          </w:tcPr>
          <w:p w14:paraId="45D2DB82" w14:textId="77777777" w:rsidR="004B4385" w:rsidRPr="005F4286" w:rsidRDefault="004B4385" w:rsidP="00E27283">
            <w:pPr>
              <w:widowControl/>
              <w:rPr>
                <w:rFonts w:eastAsia="仿宋"/>
                <w:color w:val="000000"/>
                <w:kern w:val="0"/>
                <w:szCs w:val="21"/>
              </w:rPr>
            </w:pPr>
            <w:r w:rsidRPr="005F4286">
              <w:rPr>
                <w:rFonts w:eastAsia="仿宋"/>
                <w:color w:val="000000"/>
                <w:kern w:val="0"/>
                <w:szCs w:val="21"/>
              </w:rPr>
              <w:t>-</w:t>
            </w:r>
          </w:p>
        </w:tc>
        <w:tc>
          <w:tcPr>
            <w:tcW w:w="767" w:type="pct"/>
            <w:vMerge w:val="restart"/>
            <w:tcBorders>
              <w:left w:val="single" w:sz="4" w:space="0" w:color="auto"/>
              <w:right w:val="single" w:sz="4" w:space="0" w:color="auto"/>
            </w:tcBorders>
            <w:vAlign w:val="center"/>
          </w:tcPr>
          <w:p w14:paraId="453BF4A0" w14:textId="77777777" w:rsidR="004B4385" w:rsidRPr="005F4286" w:rsidRDefault="004B4385" w:rsidP="00E27283">
            <w:pPr>
              <w:widowControl/>
              <w:rPr>
                <w:rFonts w:eastAsia="仿宋"/>
                <w:color w:val="000000"/>
                <w:kern w:val="0"/>
                <w:szCs w:val="21"/>
              </w:rPr>
            </w:pPr>
            <w:r w:rsidRPr="005F4286">
              <w:rPr>
                <w:rFonts w:eastAsia="仿宋"/>
                <w:color w:val="000000"/>
                <w:kern w:val="0"/>
                <w:szCs w:val="21"/>
              </w:rPr>
              <w:t>张志祥</w:t>
            </w:r>
          </w:p>
        </w:tc>
        <w:tc>
          <w:tcPr>
            <w:tcW w:w="1245" w:type="pct"/>
            <w:vMerge w:val="restart"/>
            <w:tcBorders>
              <w:left w:val="single" w:sz="4" w:space="0" w:color="auto"/>
              <w:right w:val="single" w:sz="4" w:space="0" w:color="auto"/>
            </w:tcBorders>
            <w:vAlign w:val="center"/>
          </w:tcPr>
          <w:p w14:paraId="19B39510" w14:textId="0754B42E" w:rsidR="004B4385" w:rsidRPr="005F4286" w:rsidRDefault="00750CD6" w:rsidP="00E27283">
            <w:pPr>
              <w:widowControl/>
              <w:rPr>
                <w:rFonts w:eastAsia="仿宋"/>
                <w:color w:val="000000"/>
                <w:kern w:val="0"/>
                <w:szCs w:val="21"/>
              </w:rPr>
            </w:pPr>
            <w:r>
              <w:rPr>
                <w:rFonts w:eastAsia="仿宋" w:hint="eastAsia"/>
                <w:color w:val="000000"/>
                <w:kern w:val="0"/>
                <w:szCs w:val="21"/>
              </w:rPr>
              <w:t>金光来</w:t>
            </w:r>
          </w:p>
          <w:p w14:paraId="16F7B9E7" w14:textId="30E94DF8" w:rsidR="004B4385" w:rsidRDefault="00750CD6" w:rsidP="00E27283">
            <w:pPr>
              <w:widowControl/>
              <w:rPr>
                <w:rFonts w:eastAsia="仿宋"/>
                <w:color w:val="000000"/>
                <w:kern w:val="0"/>
                <w:szCs w:val="21"/>
              </w:rPr>
            </w:pPr>
            <w:r>
              <w:rPr>
                <w:rFonts w:eastAsia="仿宋" w:hint="eastAsia"/>
                <w:color w:val="000000"/>
                <w:kern w:val="0"/>
                <w:szCs w:val="21"/>
              </w:rPr>
              <w:t>蔡文龙</w:t>
            </w:r>
          </w:p>
          <w:p w14:paraId="196A34BF" w14:textId="2218A4E5" w:rsidR="00C85CC0" w:rsidRPr="005F4286" w:rsidRDefault="00750CD6" w:rsidP="00E27283">
            <w:pPr>
              <w:widowControl/>
              <w:rPr>
                <w:rFonts w:eastAsia="仿宋"/>
                <w:color w:val="000000"/>
                <w:kern w:val="0"/>
                <w:szCs w:val="21"/>
              </w:rPr>
            </w:pPr>
            <w:r>
              <w:rPr>
                <w:rFonts w:eastAsia="仿宋" w:hint="eastAsia"/>
                <w:color w:val="000000"/>
                <w:kern w:val="0"/>
                <w:szCs w:val="21"/>
              </w:rPr>
              <w:t>马仕亮</w:t>
            </w:r>
          </w:p>
        </w:tc>
      </w:tr>
      <w:tr w:rsidR="004B4385" w:rsidRPr="005F4286" w14:paraId="23014E0B" w14:textId="77777777" w:rsidTr="00E27283">
        <w:trPr>
          <w:trHeight w:val="90"/>
          <w:jc w:val="center"/>
        </w:trPr>
        <w:tc>
          <w:tcPr>
            <w:tcW w:w="1184" w:type="pct"/>
            <w:tcBorders>
              <w:left w:val="single" w:sz="4" w:space="0" w:color="auto"/>
              <w:right w:val="single" w:sz="4" w:space="0" w:color="auto"/>
            </w:tcBorders>
            <w:vAlign w:val="center"/>
          </w:tcPr>
          <w:p w14:paraId="46205711" w14:textId="30F866B2" w:rsidR="004B4385" w:rsidRPr="005F4286" w:rsidRDefault="004B4385" w:rsidP="00E27283">
            <w:pPr>
              <w:widowControl/>
              <w:rPr>
                <w:rFonts w:eastAsia="仿宋"/>
                <w:color w:val="000000"/>
                <w:kern w:val="0"/>
                <w:szCs w:val="21"/>
              </w:rPr>
            </w:pPr>
            <w:r w:rsidRPr="005F4286">
              <w:rPr>
                <w:rFonts w:eastAsia="仿宋"/>
                <w:color w:val="000000"/>
                <w:kern w:val="0"/>
                <w:szCs w:val="21"/>
              </w:rPr>
              <w:t xml:space="preserve">6 </w:t>
            </w:r>
            <w:r w:rsidRPr="005F4286">
              <w:rPr>
                <w:rFonts w:eastAsia="仿宋"/>
                <w:color w:val="000000"/>
                <w:kern w:val="0"/>
                <w:szCs w:val="21"/>
              </w:rPr>
              <w:t>病害分类</w:t>
            </w:r>
          </w:p>
        </w:tc>
        <w:tc>
          <w:tcPr>
            <w:tcW w:w="1804" w:type="pct"/>
            <w:tcBorders>
              <w:top w:val="single" w:sz="4" w:space="0" w:color="auto"/>
              <w:left w:val="single" w:sz="4" w:space="0" w:color="auto"/>
              <w:bottom w:val="single" w:sz="4" w:space="0" w:color="auto"/>
              <w:right w:val="single" w:sz="4" w:space="0" w:color="auto"/>
            </w:tcBorders>
            <w:vAlign w:val="center"/>
          </w:tcPr>
          <w:p w14:paraId="61B9000A" w14:textId="77777777" w:rsidR="004B4385" w:rsidRPr="005F4286" w:rsidRDefault="004B4385" w:rsidP="00E27283">
            <w:pPr>
              <w:widowControl/>
              <w:rPr>
                <w:rFonts w:eastAsia="仿宋"/>
                <w:color w:val="000000"/>
                <w:kern w:val="0"/>
                <w:szCs w:val="21"/>
              </w:rPr>
            </w:pPr>
            <w:r w:rsidRPr="005F4286">
              <w:rPr>
                <w:rFonts w:eastAsia="仿宋"/>
                <w:color w:val="000000"/>
                <w:kern w:val="0"/>
                <w:szCs w:val="21"/>
              </w:rPr>
              <w:t>-</w:t>
            </w:r>
          </w:p>
        </w:tc>
        <w:tc>
          <w:tcPr>
            <w:tcW w:w="767" w:type="pct"/>
            <w:vMerge/>
            <w:tcBorders>
              <w:left w:val="single" w:sz="4" w:space="0" w:color="auto"/>
              <w:right w:val="single" w:sz="4" w:space="0" w:color="auto"/>
            </w:tcBorders>
            <w:vAlign w:val="center"/>
          </w:tcPr>
          <w:p w14:paraId="114369CF" w14:textId="77777777" w:rsidR="004B4385" w:rsidRPr="005F4286" w:rsidRDefault="004B4385" w:rsidP="00E27283">
            <w:pPr>
              <w:widowControl/>
              <w:rPr>
                <w:rFonts w:eastAsia="仿宋"/>
                <w:color w:val="000000"/>
                <w:kern w:val="0"/>
                <w:szCs w:val="21"/>
              </w:rPr>
            </w:pPr>
          </w:p>
        </w:tc>
        <w:tc>
          <w:tcPr>
            <w:tcW w:w="1245" w:type="pct"/>
            <w:vMerge/>
            <w:tcBorders>
              <w:left w:val="single" w:sz="4" w:space="0" w:color="auto"/>
              <w:right w:val="single" w:sz="4" w:space="0" w:color="auto"/>
            </w:tcBorders>
            <w:vAlign w:val="center"/>
          </w:tcPr>
          <w:p w14:paraId="623EEC6F" w14:textId="77777777" w:rsidR="004B4385" w:rsidRPr="005F4286" w:rsidRDefault="004B4385" w:rsidP="00E27283">
            <w:pPr>
              <w:widowControl/>
              <w:rPr>
                <w:rFonts w:eastAsia="仿宋"/>
                <w:color w:val="000000"/>
                <w:kern w:val="0"/>
                <w:szCs w:val="21"/>
              </w:rPr>
            </w:pPr>
          </w:p>
        </w:tc>
      </w:tr>
      <w:tr w:rsidR="00366EA9" w:rsidRPr="005F4286" w14:paraId="74866649" w14:textId="77777777" w:rsidTr="00E27283">
        <w:trPr>
          <w:trHeight w:val="90"/>
          <w:jc w:val="center"/>
        </w:trPr>
        <w:tc>
          <w:tcPr>
            <w:tcW w:w="1184" w:type="pct"/>
            <w:vMerge w:val="restart"/>
            <w:tcBorders>
              <w:left w:val="single" w:sz="4" w:space="0" w:color="auto"/>
              <w:right w:val="single" w:sz="4" w:space="0" w:color="auto"/>
            </w:tcBorders>
            <w:vAlign w:val="center"/>
          </w:tcPr>
          <w:p w14:paraId="041BCF2C" w14:textId="101C9B60" w:rsidR="00366EA9" w:rsidRPr="005F4286" w:rsidRDefault="00366EA9" w:rsidP="00E27283">
            <w:pPr>
              <w:widowControl/>
              <w:rPr>
                <w:rFonts w:eastAsia="仿宋"/>
                <w:color w:val="000000"/>
                <w:kern w:val="0"/>
                <w:szCs w:val="21"/>
              </w:rPr>
            </w:pPr>
            <w:r w:rsidRPr="005F4286">
              <w:rPr>
                <w:rFonts w:eastAsia="仿宋"/>
                <w:color w:val="000000"/>
                <w:kern w:val="0"/>
                <w:szCs w:val="21"/>
              </w:rPr>
              <w:t xml:space="preserve">7 </w:t>
            </w:r>
            <w:r w:rsidRPr="005F4286">
              <w:rPr>
                <w:rFonts w:eastAsia="仿宋"/>
                <w:color w:val="000000"/>
                <w:kern w:val="0"/>
                <w:szCs w:val="21"/>
              </w:rPr>
              <w:t>检测</w:t>
            </w:r>
            <w:r w:rsidR="004E32B7">
              <w:rPr>
                <w:rFonts w:eastAsia="仿宋" w:hint="eastAsia"/>
                <w:color w:val="000000"/>
                <w:kern w:val="0"/>
                <w:szCs w:val="21"/>
              </w:rPr>
              <w:t>方法</w:t>
            </w:r>
          </w:p>
        </w:tc>
        <w:tc>
          <w:tcPr>
            <w:tcW w:w="1804" w:type="pct"/>
            <w:tcBorders>
              <w:top w:val="single" w:sz="4" w:space="0" w:color="auto"/>
              <w:left w:val="single" w:sz="4" w:space="0" w:color="auto"/>
              <w:bottom w:val="single" w:sz="4" w:space="0" w:color="auto"/>
              <w:right w:val="single" w:sz="4" w:space="0" w:color="auto"/>
            </w:tcBorders>
            <w:vAlign w:val="center"/>
          </w:tcPr>
          <w:p w14:paraId="39E76FED" w14:textId="24BB282F" w:rsidR="00366EA9" w:rsidRPr="005F4286" w:rsidRDefault="00366EA9" w:rsidP="00E27283">
            <w:pPr>
              <w:widowControl/>
              <w:rPr>
                <w:rFonts w:eastAsia="仿宋"/>
                <w:color w:val="000000"/>
                <w:kern w:val="0"/>
                <w:szCs w:val="21"/>
              </w:rPr>
            </w:pPr>
            <w:r w:rsidRPr="005F4286">
              <w:rPr>
                <w:rFonts w:eastAsia="仿宋"/>
                <w:color w:val="000000"/>
                <w:kern w:val="0"/>
                <w:szCs w:val="21"/>
              </w:rPr>
              <w:t>7.1</w:t>
            </w:r>
            <w:r>
              <w:rPr>
                <w:rFonts w:eastAsia="仿宋" w:hint="eastAsia"/>
                <w:color w:val="000000"/>
                <w:kern w:val="0"/>
                <w:szCs w:val="21"/>
              </w:rPr>
              <w:t>基本要求</w:t>
            </w:r>
          </w:p>
        </w:tc>
        <w:tc>
          <w:tcPr>
            <w:tcW w:w="767" w:type="pct"/>
            <w:vMerge w:val="restart"/>
            <w:tcBorders>
              <w:left w:val="single" w:sz="4" w:space="0" w:color="auto"/>
              <w:right w:val="single" w:sz="4" w:space="0" w:color="auto"/>
            </w:tcBorders>
            <w:vAlign w:val="center"/>
          </w:tcPr>
          <w:p w14:paraId="7EBD9FA0" w14:textId="77777777" w:rsidR="00366EA9" w:rsidRPr="005F4286" w:rsidRDefault="00366EA9" w:rsidP="00E27283">
            <w:pPr>
              <w:widowControl/>
              <w:rPr>
                <w:rFonts w:eastAsia="仿宋"/>
                <w:color w:val="000000"/>
                <w:kern w:val="0"/>
                <w:szCs w:val="21"/>
              </w:rPr>
            </w:pPr>
            <w:r w:rsidRPr="005F4286">
              <w:rPr>
                <w:rFonts w:eastAsia="仿宋"/>
                <w:color w:val="000000"/>
                <w:kern w:val="0"/>
                <w:szCs w:val="21"/>
              </w:rPr>
              <w:t>金光来</w:t>
            </w:r>
          </w:p>
        </w:tc>
        <w:tc>
          <w:tcPr>
            <w:tcW w:w="1245" w:type="pct"/>
            <w:vMerge w:val="restart"/>
            <w:tcBorders>
              <w:left w:val="single" w:sz="4" w:space="0" w:color="auto"/>
              <w:right w:val="single" w:sz="4" w:space="0" w:color="auto"/>
            </w:tcBorders>
            <w:vAlign w:val="center"/>
          </w:tcPr>
          <w:p w14:paraId="7D6D69C1" w14:textId="2ACC55F0" w:rsidR="00E26F89" w:rsidRDefault="00E26F89" w:rsidP="00E27283">
            <w:pPr>
              <w:widowControl/>
              <w:rPr>
                <w:rFonts w:eastAsia="仿宋"/>
                <w:color w:val="000000"/>
                <w:kern w:val="0"/>
                <w:szCs w:val="21"/>
              </w:rPr>
            </w:pPr>
            <w:r>
              <w:rPr>
                <w:rFonts w:eastAsia="仿宋" w:hint="eastAsia"/>
                <w:color w:val="000000"/>
                <w:kern w:val="0"/>
                <w:szCs w:val="21"/>
              </w:rPr>
              <w:t>王飔奇</w:t>
            </w:r>
          </w:p>
          <w:p w14:paraId="7C09B0C0" w14:textId="3188BEA0" w:rsidR="0098306E" w:rsidRDefault="002F46E0" w:rsidP="00E27283">
            <w:pPr>
              <w:widowControl/>
              <w:rPr>
                <w:rFonts w:eastAsia="仿宋"/>
                <w:color w:val="000000"/>
                <w:kern w:val="0"/>
                <w:szCs w:val="21"/>
              </w:rPr>
            </w:pPr>
            <w:r>
              <w:rPr>
                <w:rFonts w:eastAsia="仿宋" w:hint="eastAsia"/>
                <w:color w:val="000000"/>
                <w:kern w:val="0"/>
                <w:szCs w:val="21"/>
              </w:rPr>
              <w:t>蔡文龙</w:t>
            </w:r>
          </w:p>
          <w:p w14:paraId="4BA1B6BC" w14:textId="7BF4E7CC" w:rsidR="00366EA9" w:rsidRPr="005F4286" w:rsidRDefault="00750CD6" w:rsidP="00E27283">
            <w:pPr>
              <w:widowControl/>
              <w:rPr>
                <w:rFonts w:eastAsia="仿宋"/>
                <w:color w:val="000000"/>
                <w:kern w:val="0"/>
                <w:szCs w:val="21"/>
              </w:rPr>
            </w:pPr>
            <w:r>
              <w:rPr>
                <w:rFonts w:eastAsia="仿宋" w:hint="eastAsia"/>
                <w:color w:val="000000"/>
                <w:kern w:val="0"/>
                <w:szCs w:val="21"/>
              </w:rPr>
              <w:t>刘海</w:t>
            </w:r>
            <w:proofErr w:type="gramStart"/>
            <w:r>
              <w:rPr>
                <w:rFonts w:eastAsia="仿宋" w:hint="eastAsia"/>
                <w:color w:val="000000"/>
                <w:kern w:val="0"/>
                <w:szCs w:val="21"/>
              </w:rPr>
              <w:t>婷</w:t>
            </w:r>
            <w:proofErr w:type="gramEnd"/>
          </w:p>
          <w:p w14:paraId="1E13B152" w14:textId="0A1E052E" w:rsidR="00750CD6" w:rsidRPr="005F4286" w:rsidRDefault="00750CD6" w:rsidP="00E27283">
            <w:pPr>
              <w:widowControl/>
              <w:rPr>
                <w:rFonts w:eastAsia="仿宋"/>
                <w:color w:val="000000"/>
                <w:kern w:val="0"/>
                <w:szCs w:val="21"/>
              </w:rPr>
            </w:pPr>
            <w:r>
              <w:rPr>
                <w:rFonts w:eastAsia="仿宋" w:hint="eastAsia"/>
                <w:color w:val="000000"/>
                <w:kern w:val="0"/>
                <w:szCs w:val="21"/>
              </w:rPr>
              <w:t>王双平</w:t>
            </w:r>
          </w:p>
        </w:tc>
      </w:tr>
      <w:tr w:rsidR="00366EA9" w:rsidRPr="005F4286" w14:paraId="5FD664F7" w14:textId="77777777" w:rsidTr="00E27283">
        <w:trPr>
          <w:trHeight w:val="90"/>
          <w:jc w:val="center"/>
        </w:trPr>
        <w:tc>
          <w:tcPr>
            <w:tcW w:w="1184" w:type="pct"/>
            <w:vMerge/>
            <w:tcBorders>
              <w:left w:val="single" w:sz="4" w:space="0" w:color="auto"/>
              <w:right w:val="single" w:sz="4" w:space="0" w:color="auto"/>
            </w:tcBorders>
            <w:vAlign w:val="center"/>
          </w:tcPr>
          <w:p w14:paraId="630EF401" w14:textId="77777777" w:rsidR="00366EA9" w:rsidRPr="005F4286" w:rsidRDefault="00366EA9" w:rsidP="00E27283">
            <w:pPr>
              <w:widowControl/>
              <w:rPr>
                <w:rFonts w:eastAsia="仿宋"/>
                <w:color w:val="000000"/>
                <w:kern w:val="0"/>
                <w:szCs w:val="21"/>
              </w:rPr>
            </w:pPr>
          </w:p>
        </w:tc>
        <w:tc>
          <w:tcPr>
            <w:tcW w:w="1804" w:type="pct"/>
            <w:tcBorders>
              <w:top w:val="single" w:sz="4" w:space="0" w:color="auto"/>
              <w:left w:val="single" w:sz="4" w:space="0" w:color="auto"/>
              <w:bottom w:val="single" w:sz="4" w:space="0" w:color="auto"/>
              <w:right w:val="single" w:sz="4" w:space="0" w:color="auto"/>
            </w:tcBorders>
            <w:vAlign w:val="center"/>
          </w:tcPr>
          <w:p w14:paraId="4FB3C35F" w14:textId="28015523" w:rsidR="00366EA9" w:rsidRPr="005F4286" w:rsidRDefault="00366EA9" w:rsidP="00E27283">
            <w:pPr>
              <w:widowControl/>
              <w:rPr>
                <w:rFonts w:eastAsia="仿宋"/>
                <w:color w:val="000000"/>
                <w:kern w:val="0"/>
                <w:szCs w:val="21"/>
              </w:rPr>
            </w:pPr>
            <w:r w:rsidRPr="005F4286">
              <w:rPr>
                <w:rFonts w:eastAsia="仿宋"/>
                <w:color w:val="000000"/>
                <w:kern w:val="0"/>
                <w:szCs w:val="21"/>
              </w:rPr>
              <w:t>7.2</w:t>
            </w:r>
            <w:r>
              <w:rPr>
                <w:rFonts w:eastAsia="仿宋" w:hint="eastAsia"/>
                <w:color w:val="000000"/>
                <w:kern w:val="0"/>
                <w:szCs w:val="21"/>
              </w:rPr>
              <w:t>检测设备</w:t>
            </w:r>
          </w:p>
        </w:tc>
        <w:tc>
          <w:tcPr>
            <w:tcW w:w="767" w:type="pct"/>
            <w:vMerge/>
            <w:tcBorders>
              <w:left w:val="single" w:sz="4" w:space="0" w:color="auto"/>
              <w:right w:val="single" w:sz="4" w:space="0" w:color="auto"/>
            </w:tcBorders>
            <w:vAlign w:val="center"/>
          </w:tcPr>
          <w:p w14:paraId="3E5AFAC3" w14:textId="77777777" w:rsidR="00366EA9" w:rsidRPr="005F4286" w:rsidRDefault="00366EA9" w:rsidP="00E27283">
            <w:pPr>
              <w:widowControl/>
              <w:rPr>
                <w:rFonts w:eastAsia="仿宋"/>
                <w:color w:val="000000"/>
                <w:kern w:val="0"/>
                <w:szCs w:val="21"/>
              </w:rPr>
            </w:pPr>
          </w:p>
        </w:tc>
        <w:tc>
          <w:tcPr>
            <w:tcW w:w="1245" w:type="pct"/>
            <w:vMerge/>
            <w:tcBorders>
              <w:left w:val="single" w:sz="4" w:space="0" w:color="auto"/>
              <w:right w:val="single" w:sz="4" w:space="0" w:color="auto"/>
            </w:tcBorders>
            <w:vAlign w:val="center"/>
          </w:tcPr>
          <w:p w14:paraId="4352F038" w14:textId="77777777" w:rsidR="00366EA9" w:rsidRPr="005F4286" w:rsidRDefault="00366EA9" w:rsidP="00E27283">
            <w:pPr>
              <w:widowControl/>
              <w:rPr>
                <w:rFonts w:eastAsia="仿宋"/>
                <w:color w:val="000000"/>
                <w:kern w:val="0"/>
                <w:szCs w:val="21"/>
              </w:rPr>
            </w:pPr>
          </w:p>
        </w:tc>
      </w:tr>
      <w:tr w:rsidR="00366EA9" w:rsidRPr="005F4286" w14:paraId="199A5507" w14:textId="77777777" w:rsidTr="00E27283">
        <w:trPr>
          <w:trHeight w:val="90"/>
          <w:jc w:val="center"/>
        </w:trPr>
        <w:tc>
          <w:tcPr>
            <w:tcW w:w="1184" w:type="pct"/>
            <w:vMerge/>
            <w:tcBorders>
              <w:left w:val="single" w:sz="4" w:space="0" w:color="auto"/>
              <w:right w:val="single" w:sz="4" w:space="0" w:color="auto"/>
            </w:tcBorders>
            <w:vAlign w:val="center"/>
          </w:tcPr>
          <w:p w14:paraId="3EEC42A7" w14:textId="77777777" w:rsidR="00366EA9" w:rsidRPr="005F4286" w:rsidRDefault="00366EA9" w:rsidP="00E27283">
            <w:pPr>
              <w:widowControl/>
              <w:rPr>
                <w:rFonts w:eastAsia="仿宋"/>
                <w:color w:val="000000"/>
                <w:kern w:val="0"/>
                <w:szCs w:val="21"/>
              </w:rPr>
            </w:pPr>
          </w:p>
        </w:tc>
        <w:tc>
          <w:tcPr>
            <w:tcW w:w="1804" w:type="pct"/>
            <w:tcBorders>
              <w:top w:val="single" w:sz="4" w:space="0" w:color="auto"/>
              <w:left w:val="single" w:sz="4" w:space="0" w:color="auto"/>
              <w:bottom w:val="single" w:sz="4" w:space="0" w:color="auto"/>
              <w:right w:val="single" w:sz="4" w:space="0" w:color="auto"/>
            </w:tcBorders>
            <w:vAlign w:val="center"/>
          </w:tcPr>
          <w:p w14:paraId="08C5E23A" w14:textId="4DDD707A" w:rsidR="00366EA9" w:rsidRPr="005F4286" w:rsidRDefault="00366EA9" w:rsidP="00E27283">
            <w:pPr>
              <w:widowControl/>
              <w:rPr>
                <w:rFonts w:eastAsia="仿宋"/>
                <w:color w:val="000000"/>
                <w:kern w:val="0"/>
                <w:szCs w:val="21"/>
              </w:rPr>
            </w:pPr>
            <w:r w:rsidRPr="005F4286">
              <w:rPr>
                <w:rFonts w:eastAsia="仿宋"/>
                <w:color w:val="000000"/>
                <w:kern w:val="0"/>
                <w:szCs w:val="21"/>
              </w:rPr>
              <w:t>7.3</w:t>
            </w:r>
            <w:r w:rsidRPr="005F4286">
              <w:rPr>
                <w:rFonts w:eastAsia="仿宋"/>
                <w:color w:val="000000"/>
                <w:kern w:val="0"/>
                <w:szCs w:val="21"/>
              </w:rPr>
              <w:t>结构</w:t>
            </w:r>
            <w:r>
              <w:rPr>
                <w:rFonts w:eastAsia="仿宋" w:hint="eastAsia"/>
                <w:color w:val="000000"/>
                <w:kern w:val="0"/>
                <w:szCs w:val="21"/>
              </w:rPr>
              <w:t>完整性</w:t>
            </w:r>
            <w:r w:rsidRPr="005F4286">
              <w:rPr>
                <w:rFonts w:eastAsia="仿宋"/>
                <w:color w:val="000000"/>
                <w:kern w:val="0"/>
                <w:szCs w:val="21"/>
              </w:rPr>
              <w:t>检测</w:t>
            </w:r>
          </w:p>
        </w:tc>
        <w:tc>
          <w:tcPr>
            <w:tcW w:w="767" w:type="pct"/>
            <w:vMerge/>
            <w:tcBorders>
              <w:left w:val="single" w:sz="4" w:space="0" w:color="auto"/>
              <w:right w:val="single" w:sz="4" w:space="0" w:color="auto"/>
            </w:tcBorders>
            <w:vAlign w:val="center"/>
          </w:tcPr>
          <w:p w14:paraId="2A849194" w14:textId="77777777" w:rsidR="00366EA9" w:rsidRPr="005F4286" w:rsidRDefault="00366EA9" w:rsidP="00E27283">
            <w:pPr>
              <w:widowControl/>
              <w:rPr>
                <w:rFonts w:eastAsia="仿宋"/>
                <w:color w:val="000000"/>
                <w:kern w:val="0"/>
                <w:szCs w:val="21"/>
              </w:rPr>
            </w:pPr>
          </w:p>
        </w:tc>
        <w:tc>
          <w:tcPr>
            <w:tcW w:w="1245" w:type="pct"/>
            <w:vMerge/>
            <w:tcBorders>
              <w:left w:val="single" w:sz="4" w:space="0" w:color="auto"/>
              <w:right w:val="single" w:sz="4" w:space="0" w:color="auto"/>
            </w:tcBorders>
            <w:vAlign w:val="center"/>
          </w:tcPr>
          <w:p w14:paraId="3AD1B1AF" w14:textId="77777777" w:rsidR="00366EA9" w:rsidRPr="005F4286" w:rsidRDefault="00366EA9" w:rsidP="00E27283">
            <w:pPr>
              <w:widowControl/>
              <w:rPr>
                <w:rFonts w:eastAsia="仿宋"/>
                <w:color w:val="000000"/>
                <w:kern w:val="0"/>
                <w:szCs w:val="21"/>
              </w:rPr>
            </w:pPr>
          </w:p>
        </w:tc>
      </w:tr>
      <w:tr w:rsidR="00366EA9" w:rsidRPr="005F4286" w14:paraId="12C2D6E1" w14:textId="77777777" w:rsidTr="00E27283">
        <w:trPr>
          <w:trHeight w:val="90"/>
          <w:jc w:val="center"/>
        </w:trPr>
        <w:tc>
          <w:tcPr>
            <w:tcW w:w="1184" w:type="pct"/>
            <w:vMerge/>
            <w:tcBorders>
              <w:left w:val="single" w:sz="4" w:space="0" w:color="auto"/>
              <w:right w:val="single" w:sz="4" w:space="0" w:color="auto"/>
            </w:tcBorders>
            <w:vAlign w:val="center"/>
          </w:tcPr>
          <w:p w14:paraId="4B748B7B" w14:textId="77777777" w:rsidR="00366EA9" w:rsidRPr="005F4286" w:rsidRDefault="00366EA9" w:rsidP="00E27283">
            <w:pPr>
              <w:widowControl/>
              <w:rPr>
                <w:rFonts w:eastAsia="仿宋"/>
                <w:color w:val="000000"/>
                <w:kern w:val="0"/>
                <w:szCs w:val="21"/>
              </w:rPr>
            </w:pPr>
          </w:p>
        </w:tc>
        <w:tc>
          <w:tcPr>
            <w:tcW w:w="1804" w:type="pct"/>
            <w:tcBorders>
              <w:top w:val="single" w:sz="4" w:space="0" w:color="auto"/>
              <w:left w:val="single" w:sz="4" w:space="0" w:color="auto"/>
              <w:bottom w:val="single" w:sz="4" w:space="0" w:color="auto"/>
              <w:right w:val="single" w:sz="4" w:space="0" w:color="auto"/>
            </w:tcBorders>
            <w:vAlign w:val="center"/>
          </w:tcPr>
          <w:p w14:paraId="5117C3B3" w14:textId="4D9B92A2" w:rsidR="00366EA9" w:rsidRPr="005F4286" w:rsidRDefault="00366EA9" w:rsidP="00E27283">
            <w:pPr>
              <w:widowControl/>
              <w:rPr>
                <w:rFonts w:eastAsia="仿宋"/>
                <w:color w:val="000000"/>
                <w:kern w:val="0"/>
                <w:szCs w:val="21"/>
              </w:rPr>
            </w:pPr>
            <w:r>
              <w:rPr>
                <w:rFonts w:eastAsia="仿宋" w:hint="eastAsia"/>
                <w:color w:val="000000"/>
                <w:kern w:val="0"/>
                <w:szCs w:val="21"/>
              </w:rPr>
              <w:t>7.4</w:t>
            </w:r>
            <w:r>
              <w:rPr>
                <w:rFonts w:eastAsia="仿宋" w:hint="eastAsia"/>
                <w:color w:val="000000"/>
                <w:kern w:val="0"/>
                <w:szCs w:val="21"/>
              </w:rPr>
              <w:t>结构强度检测</w:t>
            </w:r>
          </w:p>
        </w:tc>
        <w:tc>
          <w:tcPr>
            <w:tcW w:w="767" w:type="pct"/>
            <w:vMerge/>
            <w:tcBorders>
              <w:left w:val="single" w:sz="4" w:space="0" w:color="auto"/>
              <w:right w:val="single" w:sz="4" w:space="0" w:color="auto"/>
            </w:tcBorders>
            <w:vAlign w:val="center"/>
          </w:tcPr>
          <w:p w14:paraId="17BB97F3" w14:textId="77777777" w:rsidR="00366EA9" w:rsidRPr="005F4286" w:rsidRDefault="00366EA9" w:rsidP="00E27283">
            <w:pPr>
              <w:widowControl/>
              <w:rPr>
                <w:rFonts w:eastAsia="仿宋"/>
                <w:color w:val="000000"/>
                <w:kern w:val="0"/>
                <w:szCs w:val="21"/>
              </w:rPr>
            </w:pPr>
          </w:p>
        </w:tc>
        <w:tc>
          <w:tcPr>
            <w:tcW w:w="1245" w:type="pct"/>
            <w:vMerge/>
            <w:tcBorders>
              <w:left w:val="single" w:sz="4" w:space="0" w:color="auto"/>
              <w:right w:val="single" w:sz="4" w:space="0" w:color="auto"/>
            </w:tcBorders>
            <w:vAlign w:val="center"/>
          </w:tcPr>
          <w:p w14:paraId="12C10AAA" w14:textId="77777777" w:rsidR="00366EA9" w:rsidRPr="005F4286" w:rsidRDefault="00366EA9" w:rsidP="00E27283">
            <w:pPr>
              <w:widowControl/>
              <w:rPr>
                <w:rFonts w:eastAsia="仿宋"/>
                <w:color w:val="000000"/>
                <w:kern w:val="0"/>
                <w:szCs w:val="21"/>
              </w:rPr>
            </w:pPr>
          </w:p>
        </w:tc>
      </w:tr>
      <w:tr w:rsidR="00DC05AC" w:rsidRPr="005F4286" w14:paraId="235289AF" w14:textId="77777777" w:rsidTr="007E5FD8">
        <w:trPr>
          <w:trHeight w:val="634"/>
          <w:jc w:val="center"/>
        </w:trPr>
        <w:tc>
          <w:tcPr>
            <w:tcW w:w="1184" w:type="pct"/>
            <w:tcBorders>
              <w:left w:val="single" w:sz="4" w:space="0" w:color="auto"/>
              <w:right w:val="single" w:sz="4" w:space="0" w:color="auto"/>
            </w:tcBorders>
            <w:vAlign w:val="center"/>
          </w:tcPr>
          <w:p w14:paraId="50BCA7D6" w14:textId="248E880A" w:rsidR="00DC05AC" w:rsidRPr="005F4286" w:rsidRDefault="00DC05AC" w:rsidP="00E27283">
            <w:pPr>
              <w:widowControl/>
              <w:rPr>
                <w:rFonts w:eastAsia="仿宋"/>
                <w:color w:val="000000"/>
                <w:kern w:val="0"/>
                <w:szCs w:val="21"/>
              </w:rPr>
            </w:pPr>
            <w:r w:rsidRPr="005F4286">
              <w:rPr>
                <w:rFonts w:eastAsia="仿宋"/>
                <w:color w:val="000000"/>
                <w:kern w:val="0"/>
                <w:szCs w:val="21"/>
              </w:rPr>
              <w:t xml:space="preserve">8 </w:t>
            </w:r>
            <w:r w:rsidRPr="005F4286">
              <w:rPr>
                <w:rFonts w:eastAsia="仿宋"/>
                <w:color w:val="000000"/>
                <w:kern w:val="0"/>
                <w:szCs w:val="21"/>
              </w:rPr>
              <w:t>评价</w:t>
            </w:r>
          </w:p>
        </w:tc>
        <w:tc>
          <w:tcPr>
            <w:tcW w:w="1804" w:type="pct"/>
            <w:tcBorders>
              <w:top w:val="single" w:sz="4" w:space="0" w:color="auto"/>
              <w:left w:val="single" w:sz="4" w:space="0" w:color="auto"/>
              <w:right w:val="single" w:sz="4" w:space="0" w:color="auto"/>
            </w:tcBorders>
            <w:vAlign w:val="center"/>
          </w:tcPr>
          <w:p w14:paraId="707FA2B8" w14:textId="5D0B8858" w:rsidR="00DC05AC" w:rsidRPr="005F4286" w:rsidRDefault="00DC05AC" w:rsidP="00DC05AC">
            <w:pPr>
              <w:widowControl/>
              <w:rPr>
                <w:rFonts w:eastAsia="仿宋"/>
                <w:color w:val="000000"/>
                <w:kern w:val="0"/>
                <w:szCs w:val="21"/>
              </w:rPr>
            </w:pPr>
            <w:r>
              <w:rPr>
                <w:rFonts w:eastAsia="仿宋" w:hint="eastAsia"/>
                <w:color w:val="000000"/>
                <w:kern w:val="0"/>
                <w:szCs w:val="21"/>
              </w:rPr>
              <w:t>-</w:t>
            </w:r>
          </w:p>
        </w:tc>
        <w:tc>
          <w:tcPr>
            <w:tcW w:w="767" w:type="pct"/>
            <w:vMerge w:val="restart"/>
            <w:tcBorders>
              <w:left w:val="single" w:sz="4" w:space="0" w:color="auto"/>
              <w:right w:val="single" w:sz="4" w:space="0" w:color="auto"/>
            </w:tcBorders>
            <w:vAlign w:val="center"/>
          </w:tcPr>
          <w:p w14:paraId="6B924ED9" w14:textId="3D723A16" w:rsidR="00DC05AC" w:rsidRPr="005F4286" w:rsidRDefault="00C85CC0" w:rsidP="00E27283">
            <w:pPr>
              <w:widowControl/>
              <w:rPr>
                <w:rFonts w:eastAsia="仿宋"/>
                <w:color w:val="000000"/>
                <w:kern w:val="0"/>
                <w:szCs w:val="21"/>
              </w:rPr>
            </w:pPr>
            <w:r>
              <w:rPr>
                <w:rFonts w:eastAsia="仿宋" w:hint="eastAsia"/>
                <w:color w:val="000000"/>
                <w:kern w:val="0"/>
                <w:szCs w:val="21"/>
              </w:rPr>
              <w:t>金光来</w:t>
            </w:r>
          </w:p>
        </w:tc>
        <w:tc>
          <w:tcPr>
            <w:tcW w:w="1245" w:type="pct"/>
            <w:vMerge w:val="restart"/>
            <w:tcBorders>
              <w:left w:val="single" w:sz="4" w:space="0" w:color="auto"/>
              <w:right w:val="single" w:sz="4" w:space="0" w:color="auto"/>
            </w:tcBorders>
            <w:vAlign w:val="center"/>
          </w:tcPr>
          <w:p w14:paraId="66E7CB26" w14:textId="692C66B9" w:rsidR="00DC05AC" w:rsidRPr="005F4286" w:rsidRDefault="00C85CC0" w:rsidP="00E27283">
            <w:pPr>
              <w:widowControl/>
              <w:rPr>
                <w:rFonts w:eastAsia="仿宋"/>
                <w:color w:val="000000"/>
                <w:kern w:val="0"/>
                <w:szCs w:val="21"/>
              </w:rPr>
            </w:pPr>
            <w:r>
              <w:rPr>
                <w:rFonts w:eastAsia="仿宋" w:hint="eastAsia"/>
                <w:color w:val="000000"/>
                <w:kern w:val="0"/>
                <w:szCs w:val="21"/>
              </w:rPr>
              <w:t>蔡文龙</w:t>
            </w:r>
          </w:p>
          <w:p w14:paraId="4C91A210" w14:textId="77777777" w:rsidR="00DC05AC" w:rsidRDefault="00E26F89" w:rsidP="00E27283">
            <w:pPr>
              <w:widowControl/>
              <w:rPr>
                <w:rFonts w:eastAsia="仿宋"/>
                <w:color w:val="000000"/>
                <w:kern w:val="0"/>
                <w:szCs w:val="21"/>
              </w:rPr>
            </w:pPr>
            <w:r>
              <w:rPr>
                <w:rFonts w:eastAsia="仿宋" w:hint="eastAsia"/>
                <w:color w:val="000000"/>
                <w:kern w:val="0"/>
                <w:szCs w:val="21"/>
              </w:rPr>
              <w:t>周之路</w:t>
            </w:r>
          </w:p>
          <w:p w14:paraId="14FF5AFE" w14:textId="13B06DE1" w:rsidR="00E26F89" w:rsidRPr="005F4286" w:rsidRDefault="00E26F89" w:rsidP="00E27283">
            <w:pPr>
              <w:widowControl/>
              <w:rPr>
                <w:rFonts w:eastAsia="仿宋"/>
                <w:color w:val="000000"/>
                <w:kern w:val="0"/>
                <w:szCs w:val="21"/>
              </w:rPr>
            </w:pPr>
            <w:r>
              <w:rPr>
                <w:rFonts w:eastAsia="仿宋" w:hint="eastAsia"/>
                <w:color w:val="000000"/>
                <w:kern w:val="0"/>
                <w:szCs w:val="21"/>
              </w:rPr>
              <w:t>胡</w:t>
            </w:r>
            <w:r>
              <w:rPr>
                <w:rFonts w:eastAsia="仿宋" w:hint="eastAsia"/>
                <w:color w:val="000000"/>
                <w:kern w:val="0"/>
                <w:szCs w:val="21"/>
              </w:rPr>
              <w:t xml:space="preserve"> </w:t>
            </w:r>
            <w:r>
              <w:rPr>
                <w:rFonts w:eastAsia="仿宋"/>
                <w:color w:val="000000"/>
                <w:kern w:val="0"/>
                <w:szCs w:val="21"/>
              </w:rPr>
              <w:t xml:space="preserve"> </w:t>
            </w:r>
            <w:proofErr w:type="gramStart"/>
            <w:r>
              <w:rPr>
                <w:rFonts w:eastAsia="仿宋" w:hint="eastAsia"/>
                <w:color w:val="000000"/>
                <w:kern w:val="0"/>
                <w:szCs w:val="21"/>
              </w:rPr>
              <w:t>磊</w:t>
            </w:r>
            <w:proofErr w:type="gramEnd"/>
          </w:p>
        </w:tc>
      </w:tr>
      <w:tr w:rsidR="004B4385" w:rsidRPr="005F4286" w14:paraId="4CFB9520" w14:textId="77777777" w:rsidTr="00E27283">
        <w:trPr>
          <w:trHeight w:val="90"/>
          <w:jc w:val="center"/>
        </w:trPr>
        <w:tc>
          <w:tcPr>
            <w:tcW w:w="1184" w:type="pct"/>
            <w:tcBorders>
              <w:left w:val="single" w:sz="4" w:space="0" w:color="auto"/>
              <w:right w:val="single" w:sz="4" w:space="0" w:color="auto"/>
            </w:tcBorders>
            <w:vAlign w:val="center"/>
          </w:tcPr>
          <w:p w14:paraId="2EDF10F4" w14:textId="77777777" w:rsidR="004B4385" w:rsidRPr="005F4286" w:rsidRDefault="004B4385" w:rsidP="00E27283">
            <w:pPr>
              <w:widowControl/>
              <w:rPr>
                <w:rFonts w:eastAsia="仿宋"/>
                <w:color w:val="000000"/>
                <w:kern w:val="0"/>
                <w:szCs w:val="21"/>
              </w:rPr>
            </w:pPr>
            <w:r w:rsidRPr="005F4286">
              <w:rPr>
                <w:rFonts w:eastAsia="仿宋"/>
                <w:color w:val="000000"/>
                <w:kern w:val="0"/>
                <w:szCs w:val="21"/>
              </w:rPr>
              <w:t xml:space="preserve">9 </w:t>
            </w:r>
            <w:r w:rsidRPr="005F4286">
              <w:rPr>
                <w:rFonts w:eastAsia="仿宋"/>
                <w:color w:val="000000"/>
                <w:kern w:val="0"/>
                <w:szCs w:val="21"/>
              </w:rPr>
              <w:t>报告</w:t>
            </w:r>
          </w:p>
        </w:tc>
        <w:tc>
          <w:tcPr>
            <w:tcW w:w="1804" w:type="pct"/>
            <w:tcBorders>
              <w:top w:val="single" w:sz="4" w:space="0" w:color="auto"/>
              <w:left w:val="single" w:sz="4" w:space="0" w:color="auto"/>
              <w:bottom w:val="single" w:sz="4" w:space="0" w:color="auto"/>
              <w:right w:val="single" w:sz="4" w:space="0" w:color="auto"/>
            </w:tcBorders>
            <w:vAlign w:val="center"/>
          </w:tcPr>
          <w:p w14:paraId="3E9A2D98" w14:textId="77777777" w:rsidR="004B4385" w:rsidRPr="005F4286" w:rsidRDefault="004B4385" w:rsidP="00E27283">
            <w:pPr>
              <w:widowControl/>
              <w:rPr>
                <w:rFonts w:eastAsia="仿宋"/>
                <w:color w:val="000000"/>
                <w:kern w:val="0"/>
                <w:szCs w:val="21"/>
              </w:rPr>
            </w:pPr>
            <w:r w:rsidRPr="005F4286">
              <w:rPr>
                <w:rFonts w:eastAsia="仿宋"/>
                <w:color w:val="000000"/>
                <w:kern w:val="0"/>
                <w:szCs w:val="21"/>
              </w:rPr>
              <w:t>-</w:t>
            </w:r>
          </w:p>
        </w:tc>
        <w:tc>
          <w:tcPr>
            <w:tcW w:w="767" w:type="pct"/>
            <w:vMerge/>
            <w:tcBorders>
              <w:left w:val="single" w:sz="4" w:space="0" w:color="auto"/>
              <w:right w:val="single" w:sz="4" w:space="0" w:color="auto"/>
            </w:tcBorders>
            <w:vAlign w:val="center"/>
          </w:tcPr>
          <w:p w14:paraId="3BD3E89A" w14:textId="77777777" w:rsidR="004B4385" w:rsidRPr="005F4286" w:rsidRDefault="004B4385" w:rsidP="00E27283">
            <w:pPr>
              <w:widowControl/>
              <w:rPr>
                <w:rFonts w:eastAsia="仿宋"/>
                <w:color w:val="000000"/>
                <w:kern w:val="0"/>
                <w:szCs w:val="21"/>
              </w:rPr>
            </w:pPr>
          </w:p>
        </w:tc>
        <w:tc>
          <w:tcPr>
            <w:tcW w:w="1245" w:type="pct"/>
            <w:vMerge/>
            <w:tcBorders>
              <w:left w:val="single" w:sz="4" w:space="0" w:color="auto"/>
              <w:right w:val="single" w:sz="4" w:space="0" w:color="auto"/>
            </w:tcBorders>
            <w:vAlign w:val="center"/>
          </w:tcPr>
          <w:p w14:paraId="4B8F2141" w14:textId="77777777" w:rsidR="004B4385" w:rsidRPr="005F4286" w:rsidRDefault="004B4385" w:rsidP="00E27283">
            <w:pPr>
              <w:widowControl/>
              <w:rPr>
                <w:rFonts w:eastAsia="仿宋"/>
                <w:color w:val="000000"/>
                <w:kern w:val="0"/>
                <w:szCs w:val="21"/>
              </w:rPr>
            </w:pPr>
          </w:p>
        </w:tc>
      </w:tr>
      <w:tr w:rsidR="00E53A4C" w:rsidRPr="005F4286" w14:paraId="6B47F2DA" w14:textId="77777777" w:rsidTr="00E27283">
        <w:trPr>
          <w:trHeight w:val="90"/>
          <w:jc w:val="center"/>
        </w:trPr>
        <w:tc>
          <w:tcPr>
            <w:tcW w:w="2988" w:type="pct"/>
            <w:gridSpan w:val="2"/>
            <w:tcBorders>
              <w:left w:val="single" w:sz="4" w:space="0" w:color="auto"/>
              <w:right w:val="single" w:sz="4" w:space="0" w:color="auto"/>
            </w:tcBorders>
            <w:vAlign w:val="center"/>
          </w:tcPr>
          <w:p w14:paraId="6A94D6A5" w14:textId="271F0B57" w:rsidR="00E53A4C" w:rsidRPr="005F4286" w:rsidRDefault="00E53A4C" w:rsidP="00E27283">
            <w:pPr>
              <w:widowControl/>
              <w:rPr>
                <w:rFonts w:eastAsia="仿宋"/>
                <w:color w:val="000000"/>
                <w:kern w:val="0"/>
                <w:szCs w:val="21"/>
              </w:rPr>
            </w:pPr>
            <w:r w:rsidRPr="005F4286">
              <w:rPr>
                <w:rFonts w:eastAsia="仿宋"/>
                <w:color w:val="000000"/>
                <w:kern w:val="0"/>
                <w:szCs w:val="21"/>
              </w:rPr>
              <w:t>附录</w:t>
            </w:r>
            <w:r w:rsidRPr="005F4286">
              <w:rPr>
                <w:rFonts w:eastAsia="仿宋"/>
                <w:color w:val="000000"/>
                <w:kern w:val="0"/>
                <w:szCs w:val="21"/>
              </w:rPr>
              <w:t>A</w:t>
            </w:r>
            <w:r w:rsidR="007F143F" w:rsidRPr="007F143F">
              <w:rPr>
                <w:rFonts w:eastAsia="仿宋" w:hint="eastAsia"/>
                <w:color w:val="000000"/>
                <w:kern w:val="0"/>
                <w:szCs w:val="21"/>
              </w:rPr>
              <w:t>改扩建工程结构补强方案</w:t>
            </w:r>
          </w:p>
        </w:tc>
        <w:tc>
          <w:tcPr>
            <w:tcW w:w="767" w:type="pct"/>
            <w:vMerge w:val="restart"/>
            <w:tcBorders>
              <w:left w:val="single" w:sz="4" w:space="0" w:color="auto"/>
              <w:right w:val="single" w:sz="4" w:space="0" w:color="auto"/>
            </w:tcBorders>
            <w:vAlign w:val="center"/>
          </w:tcPr>
          <w:p w14:paraId="6AFB78F7" w14:textId="5CF0553F" w:rsidR="00E53A4C" w:rsidRPr="005F4286" w:rsidRDefault="00750CD6" w:rsidP="00E27283">
            <w:pPr>
              <w:widowControl/>
              <w:rPr>
                <w:rFonts w:eastAsia="仿宋"/>
                <w:color w:val="000000"/>
                <w:kern w:val="0"/>
                <w:szCs w:val="21"/>
              </w:rPr>
            </w:pPr>
            <w:r>
              <w:rPr>
                <w:rFonts w:eastAsia="仿宋" w:hint="eastAsia"/>
                <w:color w:val="000000"/>
                <w:kern w:val="0"/>
                <w:szCs w:val="21"/>
              </w:rPr>
              <w:t>蔡文龙</w:t>
            </w:r>
          </w:p>
        </w:tc>
        <w:tc>
          <w:tcPr>
            <w:tcW w:w="1245" w:type="pct"/>
            <w:vMerge w:val="restart"/>
            <w:tcBorders>
              <w:left w:val="single" w:sz="4" w:space="0" w:color="auto"/>
              <w:right w:val="single" w:sz="4" w:space="0" w:color="auto"/>
            </w:tcBorders>
            <w:vAlign w:val="center"/>
          </w:tcPr>
          <w:p w14:paraId="4C5C93B1" w14:textId="1CDBB0BD" w:rsidR="00E53A4C" w:rsidRPr="005F4286" w:rsidRDefault="00750CD6" w:rsidP="00E27283">
            <w:pPr>
              <w:widowControl/>
              <w:rPr>
                <w:rFonts w:eastAsia="仿宋"/>
                <w:color w:val="000000"/>
                <w:kern w:val="0"/>
                <w:szCs w:val="21"/>
              </w:rPr>
            </w:pPr>
            <w:r>
              <w:rPr>
                <w:rFonts w:eastAsia="仿宋" w:hint="eastAsia"/>
                <w:color w:val="000000"/>
                <w:kern w:val="0"/>
                <w:szCs w:val="21"/>
              </w:rPr>
              <w:t>王</w:t>
            </w:r>
            <w:r>
              <w:rPr>
                <w:rFonts w:eastAsia="仿宋" w:hint="eastAsia"/>
                <w:color w:val="000000"/>
                <w:kern w:val="0"/>
                <w:szCs w:val="21"/>
              </w:rPr>
              <w:t xml:space="preserve"> </w:t>
            </w:r>
            <w:r>
              <w:rPr>
                <w:rFonts w:eastAsia="仿宋"/>
                <w:color w:val="000000"/>
                <w:kern w:val="0"/>
                <w:szCs w:val="21"/>
              </w:rPr>
              <w:t xml:space="preserve"> </w:t>
            </w:r>
            <w:proofErr w:type="gramStart"/>
            <w:r>
              <w:rPr>
                <w:rFonts w:eastAsia="仿宋" w:hint="eastAsia"/>
                <w:color w:val="000000"/>
                <w:kern w:val="0"/>
                <w:szCs w:val="21"/>
              </w:rPr>
              <w:t>罡</w:t>
            </w:r>
            <w:proofErr w:type="gramEnd"/>
          </w:p>
          <w:p w14:paraId="169ABFCD" w14:textId="30EAE791" w:rsidR="00E53A4C" w:rsidRPr="005F4286" w:rsidRDefault="00750CD6" w:rsidP="00E27283">
            <w:pPr>
              <w:widowControl/>
              <w:rPr>
                <w:rFonts w:eastAsia="仿宋"/>
                <w:color w:val="000000"/>
                <w:kern w:val="0"/>
                <w:szCs w:val="21"/>
              </w:rPr>
            </w:pPr>
            <w:r>
              <w:rPr>
                <w:rFonts w:eastAsia="仿宋" w:hint="eastAsia"/>
                <w:color w:val="000000"/>
                <w:kern w:val="0"/>
                <w:szCs w:val="21"/>
              </w:rPr>
              <w:t>刘伟志</w:t>
            </w:r>
          </w:p>
          <w:p w14:paraId="38305F29" w14:textId="77777777" w:rsidR="00E53A4C" w:rsidRDefault="00750CD6" w:rsidP="00E27283">
            <w:pPr>
              <w:widowControl/>
              <w:rPr>
                <w:rFonts w:eastAsia="仿宋"/>
                <w:color w:val="000000"/>
                <w:kern w:val="0"/>
                <w:szCs w:val="21"/>
              </w:rPr>
            </w:pPr>
            <w:r>
              <w:rPr>
                <w:rFonts w:eastAsia="仿宋" w:hint="eastAsia"/>
                <w:color w:val="000000"/>
                <w:kern w:val="0"/>
                <w:szCs w:val="21"/>
              </w:rPr>
              <w:t>陆轩宇</w:t>
            </w:r>
          </w:p>
          <w:p w14:paraId="49BCCE6C" w14:textId="04C9B072" w:rsidR="00750CD6" w:rsidRPr="005F4286" w:rsidRDefault="00750CD6" w:rsidP="00E27283">
            <w:pPr>
              <w:widowControl/>
              <w:rPr>
                <w:rFonts w:eastAsia="仿宋"/>
                <w:color w:val="000000"/>
                <w:kern w:val="0"/>
                <w:szCs w:val="21"/>
              </w:rPr>
            </w:pPr>
            <w:r>
              <w:rPr>
                <w:rFonts w:eastAsia="仿宋" w:hint="eastAsia"/>
                <w:color w:val="000000"/>
                <w:kern w:val="0"/>
                <w:szCs w:val="21"/>
              </w:rPr>
              <w:t>周</w:t>
            </w:r>
            <w:r>
              <w:rPr>
                <w:rFonts w:eastAsia="仿宋" w:hint="eastAsia"/>
                <w:color w:val="000000"/>
                <w:kern w:val="0"/>
                <w:szCs w:val="21"/>
              </w:rPr>
              <w:t xml:space="preserve"> </w:t>
            </w:r>
            <w:r>
              <w:rPr>
                <w:rFonts w:eastAsia="仿宋"/>
                <w:color w:val="000000"/>
                <w:kern w:val="0"/>
                <w:szCs w:val="21"/>
              </w:rPr>
              <w:t xml:space="preserve"> </w:t>
            </w:r>
            <w:proofErr w:type="gramStart"/>
            <w:r>
              <w:rPr>
                <w:rFonts w:eastAsia="仿宋" w:hint="eastAsia"/>
                <w:color w:val="000000"/>
                <w:kern w:val="0"/>
                <w:szCs w:val="21"/>
              </w:rPr>
              <w:t>凯</w:t>
            </w:r>
            <w:proofErr w:type="gramEnd"/>
          </w:p>
        </w:tc>
      </w:tr>
      <w:tr w:rsidR="00255EBB" w:rsidRPr="005F4286" w14:paraId="070CFF69" w14:textId="77777777" w:rsidTr="00E27283">
        <w:trPr>
          <w:trHeight w:val="90"/>
          <w:jc w:val="center"/>
        </w:trPr>
        <w:tc>
          <w:tcPr>
            <w:tcW w:w="2988" w:type="pct"/>
            <w:gridSpan w:val="2"/>
            <w:tcBorders>
              <w:left w:val="single" w:sz="4" w:space="0" w:color="auto"/>
              <w:bottom w:val="single" w:sz="4" w:space="0" w:color="auto"/>
              <w:right w:val="single" w:sz="4" w:space="0" w:color="auto"/>
            </w:tcBorders>
            <w:vAlign w:val="center"/>
          </w:tcPr>
          <w:p w14:paraId="423C8B6F" w14:textId="4DDEB517" w:rsidR="00255EBB" w:rsidRPr="005F4286" w:rsidRDefault="00255EBB" w:rsidP="00255EBB">
            <w:pPr>
              <w:widowControl/>
              <w:rPr>
                <w:rFonts w:eastAsia="仿宋"/>
                <w:color w:val="000000"/>
                <w:kern w:val="0"/>
                <w:szCs w:val="21"/>
              </w:rPr>
            </w:pPr>
            <w:r w:rsidRPr="005F4286">
              <w:rPr>
                <w:rFonts w:eastAsia="仿宋"/>
                <w:color w:val="000000"/>
                <w:kern w:val="0"/>
                <w:szCs w:val="21"/>
              </w:rPr>
              <w:t>附录</w:t>
            </w:r>
            <w:r>
              <w:rPr>
                <w:rFonts w:eastAsia="仿宋" w:hint="eastAsia"/>
                <w:color w:val="000000"/>
                <w:kern w:val="0"/>
                <w:szCs w:val="21"/>
              </w:rPr>
              <w:t>B</w:t>
            </w:r>
            <w:r w:rsidRPr="005F4286">
              <w:rPr>
                <w:rFonts w:eastAsia="仿宋"/>
                <w:color w:val="000000"/>
                <w:kern w:val="0"/>
                <w:szCs w:val="21"/>
              </w:rPr>
              <w:t>车载式高速探地雷达速度变异系数检测方法</w:t>
            </w:r>
          </w:p>
        </w:tc>
        <w:tc>
          <w:tcPr>
            <w:tcW w:w="767" w:type="pct"/>
            <w:vMerge/>
            <w:tcBorders>
              <w:left w:val="single" w:sz="4" w:space="0" w:color="auto"/>
              <w:right w:val="single" w:sz="4" w:space="0" w:color="auto"/>
            </w:tcBorders>
            <w:vAlign w:val="center"/>
          </w:tcPr>
          <w:p w14:paraId="27BDED14" w14:textId="77777777" w:rsidR="00255EBB" w:rsidRPr="005F4286" w:rsidRDefault="00255EBB" w:rsidP="00255EBB">
            <w:pPr>
              <w:widowControl/>
              <w:rPr>
                <w:rFonts w:eastAsia="仿宋"/>
                <w:color w:val="000000"/>
                <w:kern w:val="0"/>
                <w:szCs w:val="21"/>
              </w:rPr>
            </w:pPr>
          </w:p>
        </w:tc>
        <w:tc>
          <w:tcPr>
            <w:tcW w:w="1245" w:type="pct"/>
            <w:vMerge/>
            <w:tcBorders>
              <w:left w:val="single" w:sz="4" w:space="0" w:color="auto"/>
              <w:right w:val="single" w:sz="4" w:space="0" w:color="auto"/>
            </w:tcBorders>
            <w:vAlign w:val="center"/>
          </w:tcPr>
          <w:p w14:paraId="3C3CE43E" w14:textId="77777777" w:rsidR="00255EBB" w:rsidRPr="005F4286" w:rsidRDefault="00255EBB" w:rsidP="00255EBB">
            <w:pPr>
              <w:widowControl/>
              <w:rPr>
                <w:rFonts w:eastAsia="仿宋"/>
                <w:color w:val="000000"/>
                <w:kern w:val="0"/>
                <w:szCs w:val="21"/>
              </w:rPr>
            </w:pPr>
          </w:p>
        </w:tc>
      </w:tr>
      <w:tr w:rsidR="00255EBB" w:rsidRPr="005F4286" w14:paraId="7B07924E" w14:textId="77777777" w:rsidTr="00E27283">
        <w:trPr>
          <w:trHeight w:val="90"/>
          <w:jc w:val="center"/>
        </w:trPr>
        <w:tc>
          <w:tcPr>
            <w:tcW w:w="2988" w:type="pct"/>
            <w:gridSpan w:val="2"/>
            <w:tcBorders>
              <w:left w:val="single" w:sz="4" w:space="0" w:color="auto"/>
              <w:right w:val="single" w:sz="4" w:space="0" w:color="auto"/>
            </w:tcBorders>
            <w:vAlign w:val="center"/>
          </w:tcPr>
          <w:p w14:paraId="18AF0D4E" w14:textId="5CEB9A1C" w:rsidR="00255EBB" w:rsidRPr="005F4286" w:rsidRDefault="00255EBB" w:rsidP="00255EBB">
            <w:pPr>
              <w:widowControl/>
              <w:rPr>
                <w:rFonts w:eastAsia="仿宋"/>
                <w:color w:val="000000"/>
                <w:kern w:val="0"/>
                <w:szCs w:val="21"/>
              </w:rPr>
            </w:pPr>
            <w:r w:rsidRPr="005F4286">
              <w:rPr>
                <w:rFonts w:eastAsia="仿宋"/>
                <w:color w:val="000000"/>
                <w:kern w:val="0"/>
                <w:szCs w:val="21"/>
              </w:rPr>
              <w:t>附录</w:t>
            </w:r>
            <w:r>
              <w:rPr>
                <w:rFonts w:eastAsia="仿宋" w:hint="eastAsia"/>
                <w:color w:val="000000"/>
                <w:kern w:val="0"/>
                <w:szCs w:val="21"/>
              </w:rPr>
              <w:t>C</w:t>
            </w:r>
            <w:r w:rsidRPr="005F4286">
              <w:rPr>
                <w:rFonts w:eastAsia="仿宋"/>
                <w:color w:val="000000"/>
                <w:kern w:val="0"/>
                <w:szCs w:val="21"/>
              </w:rPr>
              <w:t>车载式高速探地雷达</w:t>
            </w:r>
            <w:r>
              <w:rPr>
                <w:rFonts w:eastAsia="仿宋" w:hint="eastAsia"/>
                <w:color w:val="000000"/>
                <w:kern w:val="0"/>
                <w:szCs w:val="21"/>
              </w:rPr>
              <w:t>精确</w:t>
            </w:r>
            <w:r w:rsidRPr="005F4286">
              <w:rPr>
                <w:rFonts w:eastAsia="仿宋"/>
                <w:color w:val="000000"/>
                <w:kern w:val="0"/>
                <w:szCs w:val="21"/>
              </w:rPr>
              <w:t>度检测方法</w:t>
            </w:r>
          </w:p>
        </w:tc>
        <w:tc>
          <w:tcPr>
            <w:tcW w:w="767" w:type="pct"/>
            <w:vMerge/>
            <w:tcBorders>
              <w:left w:val="single" w:sz="4" w:space="0" w:color="auto"/>
              <w:right w:val="single" w:sz="4" w:space="0" w:color="auto"/>
            </w:tcBorders>
            <w:vAlign w:val="center"/>
          </w:tcPr>
          <w:p w14:paraId="0E9E189E" w14:textId="77777777" w:rsidR="00255EBB" w:rsidRPr="005F4286" w:rsidRDefault="00255EBB" w:rsidP="00255EBB">
            <w:pPr>
              <w:widowControl/>
              <w:rPr>
                <w:rFonts w:eastAsia="仿宋"/>
                <w:color w:val="000000"/>
                <w:kern w:val="0"/>
                <w:szCs w:val="21"/>
              </w:rPr>
            </w:pPr>
          </w:p>
        </w:tc>
        <w:tc>
          <w:tcPr>
            <w:tcW w:w="1245" w:type="pct"/>
            <w:vMerge/>
            <w:tcBorders>
              <w:left w:val="single" w:sz="4" w:space="0" w:color="auto"/>
              <w:right w:val="single" w:sz="4" w:space="0" w:color="auto"/>
            </w:tcBorders>
            <w:vAlign w:val="center"/>
          </w:tcPr>
          <w:p w14:paraId="6223307A" w14:textId="77777777" w:rsidR="00255EBB" w:rsidRPr="005F4286" w:rsidRDefault="00255EBB" w:rsidP="00255EBB">
            <w:pPr>
              <w:widowControl/>
              <w:rPr>
                <w:rFonts w:eastAsia="仿宋"/>
                <w:color w:val="000000"/>
                <w:kern w:val="0"/>
                <w:szCs w:val="21"/>
              </w:rPr>
            </w:pPr>
          </w:p>
        </w:tc>
      </w:tr>
      <w:tr w:rsidR="00255EBB" w:rsidRPr="005F4286" w14:paraId="354466A3" w14:textId="77777777" w:rsidTr="00E27283">
        <w:trPr>
          <w:trHeight w:val="90"/>
          <w:jc w:val="center"/>
        </w:trPr>
        <w:tc>
          <w:tcPr>
            <w:tcW w:w="2988" w:type="pct"/>
            <w:gridSpan w:val="2"/>
            <w:tcBorders>
              <w:left w:val="single" w:sz="4" w:space="0" w:color="auto"/>
              <w:bottom w:val="single" w:sz="4" w:space="0" w:color="auto"/>
              <w:right w:val="single" w:sz="4" w:space="0" w:color="auto"/>
            </w:tcBorders>
            <w:vAlign w:val="center"/>
          </w:tcPr>
          <w:p w14:paraId="1C585322" w14:textId="2A3B08F1" w:rsidR="00255EBB" w:rsidRPr="005F4286" w:rsidRDefault="00255EBB" w:rsidP="00255EBB">
            <w:pPr>
              <w:widowControl/>
              <w:rPr>
                <w:rFonts w:eastAsia="仿宋"/>
                <w:color w:val="000000"/>
                <w:kern w:val="0"/>
                <w:szCs w:val="21"/>
              </w:rPr>
            </w:pPr>
            <w:r w:rsidRPr="005F4286">
              <w:rPr>
                <w:rFonts w:eastAsia="仿宋"/>
                <w:color w:val="000000"/>
                <w:kern w:val="0"/>
                <w:szCs w:val="21"/>
              </w:rPr>
              <w:t>附录</w:t>
            </w:r>
            <w:r>
              <w:rPr>
                <w:rFonts w:eastAsia="仿宋" w:hint="eastAsia"/>
                <w:color w:val="000000"/>
                <w:kern w:val="0"/>
                <w:szCs w:val="21"/>
              </w:rPr>
              <w:t>D</w:t>
            </w:r>
            <w:r w:rsidRPr="005F4286">
              <w:rPr>
                <w:rFonts w:eastAsia="仿宋"/>
                <w:color w:val="000000"/>
                <w:kern w:val="0"/>
                <w:szCs w:val="21"/>
              </w:rPr>
              <w:t>典型雷达特征图像识别实例</w:t>
            </w:r>
          </w:p>
        </w:tc>
        <w:tc>
          <w:tcPr>
            <w:tcW w:w="767" w:type="pct"/>
            <w:vMerge/>
            <w:tcBorders>
              <w:left w:val="single" w:sz="4" w:space="0" w:color="auto"/>
              <w:right w:val="single" w:sz="4" w:space="0" w:color="auto"/>
            </w:tcBorders>
            <w:vAlign w:val="center"/>
          </w:tcPr>
          <w:p w14:paraId="037A093C" w14:textId="77777777" w:rsidR="00255EBB" w:rsidRPr="005F4286" w:rsidRDefault="00255EBB" w:rsidP="00255EBB">
            <w:pPr>
              <w:widowControl/>
              <w:rPr>
                <w:rFonts w:eastAsia="仿宋"/>
                <w:color w:val="000000"/>
                <w:kern w:val="0"/>
                <w:szCs w:val="21"/>
              </w:rPr>
            </w:pPr>
          </w:p>
        </w:tc>
        <w:tc>
          <w:tcPr>
            <w:tcW w:w="1245" w:type="pct"/>
            <w:vMerge/>
            <w:tcBorders>
              <w:left w:val="single" w:sz="4" w:space="0" w:color="auto"/>
              <w:right w:val="single" w:sz="4" w:space="0" w:color="auto"/>
            </w:tcBorders>
            <w:vAlign w:val="center"/>
          </w:tcPr>
          <w:p w14:paraId="7BC0FA04" w14:textId="77777777" w:rsidR="00255EBB" w:rsidRPr="005F4286" w:rsidRDefault="00255EBB" w:rsidP="00255EBB">
            <w:pPr>
              <w:widowControl/>
              <w:rPr>
                <w:rFonts w:eastAsia="仿宋"/>
                <w:color w:val="000000"/>
                <w:kern w:val="0"/>
                <w:szCs w:val="21"/>
              </w:rPr>
            </w:pPr>
          </w:p>
        </w:tc>
      </w:tr>
    </w:tbl>
    <w:p w14:paraId="0F220ECE" w14:textId="77777777" w:rsidR="007A47DD" w:rsidRPr="00365D73" w:rsidRDefault="007A47DD" w:rsidP="001052FE">
      <w:pPr>
        <w:spacing w:line="360" w:lineRule="auto"/>
        <w:ind w:firstLineChars="200" w:firstLine="560"/>
        <w:rPr>
          <w:rFonts w:ascii="仿宋" w:eastAsia="仿宋" w:hAnsi="仿宋"/>
          <w:sz w:val="28"/>
          <w:szCs w:val="28"/>
        </w:rPr>
      </w:pPr>
    </w:p>
    <w:sectPr w:rsidR="007A47DD" w:rsidRPr="00365D73">
      <w:headerReference w:type="default" r:id="rId28"/>
      <w:footerReference w:type="default" r:id="rId29"/>
      <w:pgSz w:w="11906" w:h="16838"/>
      <w:pgMar w:top="1440" w:right="1800" w:bottom="1440" w:left="1800" w:header="851" w:footer="992" w:gutter="0"/>
      <w:pgNumType w:start="1"/>
      <w:cols w:space="425"/>
      <w:docGrid w:type="lines" w:linePitch="312"/>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2909CC" w14:textId="77777777" w:rsidR="006823F6" w:rsidRDefault="006823F6">
      <w:r>
        <w:separator/>
      </w:r>
    </w:p>
  </w:endnote>
  <w:endnote w:type="continuationSeparator" w:id="0">
    <w:p w14:paraId="601A9BE9" w14:textId="77777777" w:rsidR="006823F6" w:rsidRDefault="006823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仿宋">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E7FFC3" w14:textId="77777777" w:rsidR="000B467C" w:rsidRDefault="000B467C">
    <w:pPr>
      <w:pStyle w:val="ab"/>
    </w:pPr>
  </w:p>
  <w:p w14:paraId="724B9FF2" w14:textId="77777777" w:rsidR="000B467C" w:rsidRDefault="000B467C">
    <w:pPr>
      <w:pStyle w:val="ab"/>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C8AAE5" w14:textId="77777777" w:rsidR="000B467C" w:rsidRDefault="00881D8C">
    <w:pPr>
      <w:pStyle w:val="ab"/>
      <w:jc w:val="center"/>
    </w:pPr>
    <w:r>
      <w:fldChar w:fldCharType="begin"/>
    </w:r>
    <w:r>
      <w:instrText>PAGE   \* MERGEFORMAT</w:instrText>
    </w:r>
    <w:r>
      <w:fldChar w:fldCharType="separate"/>
    </w:r>
    <w:r>
      <w:t>14</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5135F7" w14:textId="77777777" w:rsidR="006823F6" w:rsidRDefault="006823F6">
      <w:r>
        <w:separator/>
      </w:r>
    </w:p>
  </w:footnote>
  <w:footnote w:type="continuationSeparator" w:id="0">
    <w:p w14:paraId="3CC8AC7B" w14:textId="77777777" w:rsidR="006823F6" w:rsidRDefault="006823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456A7B" w14:textId="77777777" w:rsidR="000B467C" w:rsidRDefault="000B467C">
    <w:pPr>
      <w:pStyle w:val="ad"/>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75B432" w14:textId="77777777" w:rsidR="000B467C" w:rsidRDefault="00881D8C">
    <w:pPr>
      <w:pStyle w:val="ad"/>
    </w:pPr>
    <w:r>
      <w:rPr>
        <w:rFonts w:hint="eastAsia"/>
      </w:rPr>
      <w:t>《改扩建工程老路沥青路面结构内部状况快速检测方法与评价规范》编制说明</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983844"/>
    <w:multiLevelType w:val="multilevel"/>
    <w:tmpl w:val="0D983844"/>
    <w:lvl w:ilvl="0">
      <w:start w:val="1"/>
      <w:numFmt w:val="decimal"/>
      <w:pStyle w:val="a"/>
      <w:suff w:val="nothing"/>
      <w:lvlText w:val="图%1　"/>
      <w:lvlJc w:val="left"/>
      <w:pPr>
        <w:ind w:left="0" w:firstLine="0"/>
      </w:pPr>
      <w:rPr>
        <w:rFonts w:ascii="黑体" w:eastAsia="黑体" w:hAnsi="Times New Roman" w:hint="eastAsia"/>
        <w:b w:val="0"/>
        <w:i w:val="0"/>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 w15:restartNumberingAfterBreak="0">
    <w:nsid w:val="39984002"/>
    <w:multiLevelType w:val="hybridMultilevel"/>
    <w:tmpl w:val="B9603D62"/>
    <w:lvl w:ilvl="0" w:tplc="04090001">
      <w:start w:val="1"/>
      <w:numFmt w:val="bullet"/>
      <w:lvlText w:val=""/>
      <w:lvlJc w:val="left"/>
      <w:pPr>
        <w:ind w:left="1000" w:hanging="440"/>
      </w:pPr>
      <w:rPr>
        <w:rFonts w:ascii="Wingdings" w:hAnsi="Wingdings" w:hint="default"/>
      </w:rPr>
    </w:lvl>
    <w:lvl w:ilvl="1" w:tplc="04090003" w:tentative="1">
      <w:start w:val="1"/>
      <w:numFmt w:val="bullet"/>
      <w:lvlText w:val=""/>
      <w:lvlJc w:val="left"/>
      <w:pPr>
        <w:ind w:left="1440" w:hanging="440"/>
      </w:pPr>
      <w:rPr>
        <w:rFonts w:ascii="Wingdings" w:hAnsi="Wingdings" w:hint="default"/>
      </w:rPr>
    </w:lvl>
    <w:lvl w:ilvl="2" w:tplc="04090005" w:tentative="1">
      <w:start w:val="1"/>
      <w:numFmt w:val="bullet"/>
      <w:lvlText w:val=""/>
      <w:lvlJc w:val="left"/>
      <w:pPr>
        <w:ind w:left="1880" w:hanging="440"/>
      </w:pPr>
      <w:rPr>
        <w:rFonts w:ascii="Wingdings" w:hAnsi="Wingdings" w:hint="default"/>
      </w:rPr>
    </w:lvl>
    <w:lvl w:ilvl="3" w:tplc="04090001" w:tentative="1">
      <w:start w:val="1"/>
      <w:numFmt w:val="bullet"/>
      <w:lvlText w:val=""/>
      <w:lvlJc w:val="left"/>
      <w:pPr>
        <w:ind w:left="2320" w:hanging="440"/>
      </w:pPr>
      <w:rPr>
        <w:rFonts w:ascii="Wingdings" w:hAnsi="Wingdings" w:hint="default"/>
      </w:rPr>
    </w:lvl>
    <w:lvl w:ilvl="4" w:tplc="04090003" w:tentative="1">
      <w:start w:val="1"/>
      <w:numFmt w:val="bullet"/>
      <w:lvlText w:val=""/>
      <w:lvlJc w:val="left"/>
      <w:pPr>
        <w:ind w:left="2760" w:hanging="440"/>
      </w:pPr>
      <w:rPr>
        <w:rFonts w:ascii="Wingdings" w:hAnsi="Wingdings" w:hint="default"/>
      </w:rPr>
    </w:lvl>
    <w:lvl w:ilvl="5" w:tplc="04090005" w:tentative="1">
      <w:start w:val="1"/>
      <w:numFmt w:val="bullet"/>
      <w:lvlText w:val=""/>
      <w:lvlJc w:val="left"/>
      <w:pPr>
        <w:ind w:left="3200" w:hanging="440"/>
      </w:pPr>
      <w:rPr>
        <w:rFonts w:ascii="Wingdings" w:hAnsi="Wingdings" w:hint="default"/>
      </w:rPr>
    </w:lvl>
    <w:lvl w:ilvl="6" w:tplc="04090001" w:tentative="1">
      <w:start w:val="1"/>
      <w:numFmt w:val="bullet"/>
      <w:lvlText w:val=""/>
      <w:lvlJc w:val="left"/>
      <w:pPr>
        <w:ind w:left="3640" w:hanging="440"/>
      </w:pPr>
      <w:rPr>
        <w:rFonts w:ascii="Wingdings" w:hAnsi="Wingdings" w:hint="default"/>
      </w:rPr>
    </w:lvl>
    <w:lvl w:ilvl="7" w:tplc="04090003" w:tentative="1">
      <w:start w:val="1"/>
      <w:numFmt w:val="bullet"/>
      <w:lvlText w:val=""/>
      <w:lvlJc w:val="left"/>
      <w:pPr>
        <w:ind w:left="4080" w:hanging="440"/>
      </w:pPr>
      <w:rPr>
        <w:rFonts w:ascii="Wingdings" w:hAnsi="Wingdings" w:hint="default"/>
      </w:rPr>
    </w:lvl>
    <w:lvl w:ilvl="8" w:tplc="04090005" w:tentative="1">
      <w:start w:val="1"/>
      <w:numFmt w:val="bullet"/>
      <w:lvlText w:val=""/>
      <w:lvlJc w:val="left"/>
      <w:pPr>
        <w:ind w:left="4520" w:hanging="440"/>
      </w:pPr>
      <w:rPr>
        <w:rFonts w:ascii="Wingdings" w:hAnsi="Wingdings" w:hint="default"/>
      </w:rPr>
    </w:lvl>
  </w:abstractNum>
  <w:abstractNum w:abstractNumId="2" w15:restartNumberingAfterBreak="0">
    <w:nsid w:val="44C50F90"/>
    <w:multiLevelType w:val="multilevel"/>
    <w:tmpl w:val="44C50F90"/>
    <w:lvl w:ilvl="0">
      <w:start w:val="1"/>
      <w:numFmt w:val="lowerLetter"/>
      <w:pStyle w:val="a0"/>
      <w:lvlText w:val="%1)"/>
      <w:lvlJc w:val="left"/>
      <w:pPr>
        <w:tabs>
          <w:tab w:val="left" w:pos="840"/>
        </w:tabs>
        <w:ind w:left="839" w:hanging="419"/>
      </w:pPr>
      <w:rPr>
        <w:rFonts w:ascii="宋体" w:eastAsia="宋体" w:hint="eastAsia"/>
        <w:b w:val="0"/>
        <w:i w:val="0"/>
        <w:sz w:val="21"/>
        <w:szCs w:val="21"/>
      </w:rPr>
    </w:lvl>
    <w:lvl w:ilvl="1">
      <w:start w:val="1"/>
      <w:numFmt w:val="decimal"/>
      <w:lvlText w:val="%2)"/>
      <w:lvlJc w:val="left"/>
      <w:pPr>
        <w:tabs>
          <w:tab w:val="left" w:pos="1260"/>
        </w:tabs>
        <w:ind w:left="1259" w:hanging="419"/>
      </w:pPr>
      <w:rPr>
        <w:rFonts w:hint="eastAsia"/>
      </w:rPr>
    </w:lvl>
    <w:lvl w:ilvl="2">
      <w:start w:val="1"/>
      <w:numFmt w:val="decimal"/>
      <w:lvlText w:val="(%3)"/>
      <w:lvlJc w:val="left"/>
      <w:pPr>
        <w:tabs>
          <w:tab w:val="left" w:pos="0"/>
        </w:tabs>
        <w:ind w:left="1679" w:hanging="420"/>
      </w:pPr>
      <w:rPr>
        <w:rFonts w:ascii="宋体" w:eastAsia="宋体" w:hint="eastAsia"/>
        <w:b w:val="0"/>
        <w:i w:val="0"/>
        <w:sz w:val="21"/>
        <w:szCs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3" w15:restartNumberingAfterBreak="0">
    <w:nsid w:val="46CA7CEB"/>
    <w:multiLevelType w:val="multilevel"/>
    <w:tmpl w:val="46CA7CEB"/>
    <w:lvl w:ilvl="0">
      <w:start w:val="1"/>
      <w:numFmt w:val="decimal"/>
      <w:pStyle w:val="a1"/>
      <w:lvlText w:val="（%1）"/>
      <w:lvlJc w:val="left"/>
      <w:pPr>
        <w:tabs>
          <w:tab w:val="left" w:pos="165"/>
        </w:tabs>
        <w:ind w:left="900" w:hanging="420"/>
      </w:pPr>
      <w:rPr>
        <w:rFonts w:hint="eastAsia"/>
        <w:b w:val="0"/>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4" w15:restartNumberingAfterBreak="0">
    <w:nsid w:val="5D195366"/>
    <w:multiLevelType w:val="multilevel"/>
    <w:tmpl w:val="5D195366"/>
    <w:lvl w:ilvl="0">
      <w:start w:val="1"/>
      <w:numFmt w:val="bullet"/>
      <w:lvlText w:val=""/>
      <w:lvlJc w:val="left"/>
      <w:pPr>
        <w:ind w:left="1000" w:hanging="440"/>
      </w:pPr>
      <w:rPr>
        <w:rFonts w:ascii="Wingdings" w:hAnsi="Wingdings" w:hint="default"/>
      </w:rPr>
    </w:lvl>
    <w:lvl w:ilvl="1">
      <w:start w:val="1"/>
      <w:numFmt w:val="bullet"/>
      <w:lvlText w:val=""/>
      <w:lvlJc w:val="left"/>
      <w:pPr>
        <w:ind w:left="1440" w:hanging="440"/>
      </w:pPr>
      <w:rPr>
        <w:rFonts w:ascii="Wingdings" w:hAnsi="Wingdings" w:hint="default"/>
      </w:rPr>
    </w:lvl>
    <w:lvl w:ilvl="2">
      <w:start w:val="1"/>
      <w:numFmt w:val="bullet"/>
      <w:lvlText w:val=""/>
      <w:lvlJc w:val="left"/>
      <w:pPr>
        <w:ind w:left="1880" w:hanging="440"/>
      </w:pPr>
      <w:rPr>
        <w:rFonts w:ascii="Wingdings" w:hAnsi="Wingdings" w:hint="default"/>
      </w:rPr>
    </w:lvl>
    <w:lvl w:ilvl="3">
      <w:start w:val="1"/>
      <w:numFmt w:val="bullet"/>
      <w:lvlText w:val=""/>
      <w:lvlJc w:val="left"/>
      <w:pPr>
        <w:ind w:left="2320" w:hanging="440"/>
      </w:pPr>
      <w:rPr>
        <w:rFonts w:ascii="Wingdings" w:hAnsi="Wingdings" w:hint="default"/>
      </w:rPr>
    </w:lvl>
    <w:lvl w:ilvl="4">
      <w:start w:val="1"/>
      <w:numFmt w:val="bullet"/>
      <w:lvlText w:val=""/>
      <w:lvlJc w:val="left"/>
      <w:pPr>
        <w:ind w:left="2760" w:hanging="440"/>
      </w:pPr>
      <w:rPr>
        <w:rFonts w:ascii="Wingdings" w:hAnsi="Wingdings" w:hint="default"/>
      </w:rPr>
    </w:lvl>
    <w:lvl w:ilvl="5">
      <w:start w:val="1"/>
      <w:numFmt w:val="bullet"/>
      <w:lvlText w:val=""/>
      <w:lvlJc w:val="left"/>
      <w:pPr>
        <w:ind w:left="3200" w:hanging="440"/>
      </w:pPr>
      <w:rPr>
        <w:rFonts w:ascii="Wingdings" w:hAnsi="Wingdings" w:hint="default"/>
      </w:rPr>
    </w:lvl>
    <w:lvl w:ilvl="6">
      <w:start w:val="1"/>
      <w:numFmt w:val="bullet"/>
      <w:lvlText w:val=""/>
      <w:lvlJc w:val="left"/>
      <w:pPr>
        <w:ind w:left="3640" w:hanging="440"/>
      </w:pPr>
      <w:rPr>
        <w:rFonts w:ascii="Wingdings" w:hAnsi="Wingdings" w:hint="default"/>
      </w:rPr>
    </w:lvl>
    <w:lvl w:ilvl="7">
      <w:start w:val="1"/>
      <w:numFmt w:val="bullet"/>
      <w:lvlText w:val=""/>
      <w:lvlJc w:val="left"/>
      <w:pPr>
        <w:ind w:left="4080" w:hanging="440"/>
      </w:pPr>
      <w:rPr>
        <w:rFonts w:ascii="Wingdings" w:hAnsi="Wingdings" w:hint="default"/>
      </w:rPr>
    </w:lvl>
    <w:lvl w:ilvl="8">
      <w:start w:val="1"/>
      <w:numFmt w:val="bullet"/>
      <w:lvlText w:val=""/>
      <w:lvlJc w:val="left"/>
      <w:pPr>
        <w:ind w:left="4520" w:hanging="440"/>
      </w:pPr>
      <w:rPr>
        <w:rFonts w:ascii="Wingdings" w:hAnsi="Wingdings" w:hint="default"/>
      </w:rPr>
    </w:lvl>
  </w:abstractNum>
  <w:abstractNum w:abstractNumId="5" w15:restartNumberingAfterBreak="0">
    <w:nsid w:val="63F33A60"/>
    <w:multiLevelType w:val="multilevel"/>
    <w:tmpl w:val="63F33A60"/>
    <w:lvl w:ilvl="0">
      <w:start w:val="1"/>
      <w:numFmt w:val="bullet"/>
      <w:lvlText w:val=""/>
      <w:lvlJc w:val="left"/>
      <w:pPr>
        <w:ind w:left="1000" w:hanging="440"/>
      </w:pPr>
      <w:rPr>
        <w:rFonts w:ascii="Wingdings" w:hAnsi="Wingdings" w:hint="default"/>
      </w:rPr>
    </w:lvl>
    <w:lvl w:ilvl="1">
      <w:start w:val="1"/>
      <w:numFmt w:val="bullet"/>
      <w:lvlText w:val=""/>
      <w:lvlJc w:val="left"/>
      <w:pPr>
        <w:ind w:left="1440" w:hanging="440"/>
      </w:pPr>
      <w:rPr>
        <w:rFonts w:ascii="Wingdings" w:hAnsi="Wingdings" w:hint="default"/>
      </w:rPr>
    </w:lvl>
    <w:lvl w:ilvl="2">
      <w:start w:val="1"/>
      <w:numFmt w:val="bullet"/>
      <w:lvlText w:val=""/>
      <w:lvlJc w:val="left"/>
      <w:pPr>
        <w:ind w:left="1880" w:hanging="440"/>
      </w:pPr>
      <w:rPr>
        <w:rFonts w:ascii="Wingdings" w:hAnsi="Wingdings" w:hint="default"/>
      </w:rPr>
    </w:lvl>
    <w:lvl w:ilvl="3">
      <w:start w:val="1"/>
      <w:numFmt w:val="bullet"/>
      <w:lvlText w:val=""/>
      <w:lvlJc w:val="left"/>
      <w:pPr>
        <w:ind w:left="2320" w:hanging="440"/>
      </w:pPr>
      <w:rPr>
        <w:rFonts w:ascii="Wingdings" w:hAnsi="Wingdings" w:hint="default"/>
      </w:rPr>
    </w:lvl>
    <w:lvl w:ilvl="4">
      <w:start w:val="1"/>
      <w:numFmt w:val="bullet"/>
      <w:lvlText w:val=""/>
      <w:lvlJc w:val="left"/>
      <w:pPr>
        <w:ind w:left="2760" w:hanging="440"/>
      </w:pPr>
      <w:rPr>
        <w:rFonts w:ascii="Wingdings" w:hAnsi="Wingdings" w:hint="default"/>
      </w:rPr>
    </w:lvl>
    <w:lvl w:ilvl="5">
      <w:start w:val="1"/>
      <w:numFmt w:val="bullet"/>
      <w:lvlText w:val=""/>
      <w:lvlJc w:val="left"/>
      <w:pPr>
        <w:ind w:left="3200" w:hanging="440"/>
      </w:pPr>
      <w:rPr>
        <w:rFonts w:ascii="Wingdings" w:hAnsi="Wingdings" w:hint="default"/>
      </w:rPr>
    </w:lvl>
    <w:lvl w:ilvl="6">
      <w:start w:val="1"/>
      <w:numFmt w:val="bullet"/>
      <w:lvlText w:val=""/>
      <w:lvlJc w:val="left"/>
      <w:pPr>
        <w:ind w:left="3640" w:hanging="440"/>
      </w:pPr>
      <w:rPr>
        <w:rFonts w:ascii="Wingdings" w:hAnsi="Wingdings" w:hint="default"/>
      </w:rPr>
    </w:lvl>
    <w:lvl w:ilvl="7">
      <w:start w:val="1"/>
      <w:numFmt w:val="bullet"/>
      <w:lvlText w:val=""/>
      <w:lvlJc w:val="left"/>
      <w:pPr>
        <w:ind w:left="4080" w:hanging="440"/>
      </w:pPr>
      <w:rPr>
        <w:rFonts w:ascii="Wingdings" w:hAnsi="Wingdings" w:hint="default"/>
      </w:rPr>
    </w:lvl>
    <w:lvl w:ilvl="8">
      <w:start w:val="1"/>
      <w:numFmt w:val="bullet"/>
      <w:lvlText w:val=""/>
      <w:lvlJc w:val="left"/>
      <w:pPr>
        <w:ind w:left="4520" w:hanging="440"/>
      </w:pPr>
      <w:rPr>
        <w:rFonts w:ascii="Wingdings" w:hAnsi="Wingdings" w:hint="default"/>
      </w:rPr>
    </w:lvl>
  </w:abstractNum>
  <w:abstractNum w:abstractNumId="6" w15:restartNumberingAfterBreak="0">
    <w:nsid w:val="646260FA"/>
    <w:multiLevelType w:val="multilevel"/>
    <w:tmpl w:val="646260FA"/>
    <w:lvl w:ilvl="0">
      <w:start w:val="1"/>
      <w:numFmt w:val="decimal"/>
      <w:pStyle w:val="a2"/>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num w:numId="1">
    <w:abstractNumId w:val="3"/>
  </w:num>
  <w:num w:numId="2">
    <w:abstractNumId w:val="0"/>
  </w:num>
  <w:num w:numId="3">
    <w:abstractNumId w:val="2"/>
  </w:num>
  <w:num w:numId="4">
    <w:abstractNumId w:val="4"/>
  </w:num>
  <w:num w:numId="5">
    <w:abstractNumId w:val="5"/>
  </w:num>
  <w:num w:numId="6">
    <w:abstractNumId w:val="1"/>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7AA8"/>
    <w:rsid w:val="00001766"/>
    <w:rsid w:val="00001999"/>
    <w:rsid w:val="00002963"/>
    <w:rsid w:val="00004161"/>
    <w:rsid w:val="000049D9"/>
    <w:rsid w:val="00005016"/>
    <w:rsid w:val="00005A8E"/>
    <w:rsid w:val="00005C44"/>
    <w:rsid w:val="00005C4F"/>
    <w:rsid w:val="00007B7B"/>
    <w:rsid w:val="00007DB3"/>
    <w:rsid w:val="00011C3F"/>
    <w:rsid w:val="00011D5F"/>
    <w:rsid w:val="00011F0A"/>
    <w:rsid w:val="00013FF5"/>
    <w:rsid w:val="00015C09"/>
    <w:rsid w:val="000176AE"/>
    <w:rsid w:val="00017CDA"/>
    <w:rsid w:val="000216F8"/>
    <w:rsid w:val="00021ADA"/>
    <w:rsid w:val="000221A6"/>
    <w:rsid w:val="00023D1E"/>
    <w:rsid w:val="00025217"/>
    <w:rsid w:val="00025BE5"/>
    <w:rsid w:val="00026107"/>
    <w:rsid w:val="00026F82"/>
    <w:rsid w:val="00027577"/>
    <w:rsid w:val="00030D56"/>
    <w:rsid w:val="000317D2"/>
    <w:rsid w:val="00031B64"/>
    <w:rsid w:val="00031C7B"/>
    <w:rsid w:val="000321DB"/>
    <w:rsid w:val="00033070"/>
    <w:rsid w:val="00033906"/>
    <w:rsid w:val="00034A70"/>
    <w:rsid w:val="0004042D"/>
    <w:rsid w:val="00040F02"/>
    <w:rsid w:val="00041A0E"/>
    <w:rsid w:val="000424AD"/>
    <w:rsid w:val="00042600"/>
    <w:rsid w:val="00045C0A"/>
    <w:rsid w:val="000466EA"/>
    <w:rsid w:val="0004698B"/>
    <w:rsid w:val="0004700E"/>
    <w:rsid w:val="000477AF"/>
    <w:rsid w:val="00047F18"/>
    <w:rsid w:val="000517FF"/>
    <w:rsid w:val="00052245"/>
    <w:rsid w:val="00052E7F"/>
    <w:rsid w:val="00053814"/>
    <w:rsid w:val="0005426A"/>
    <w:rsid w:val="00055512"/>
    <w:rsid w:val="000607C9"/>
    <w:rsid w:val="000613A3"/>
    <w:rsid w:val="000634B8"/>
    <w:rsid w:val="00063628"/>
    <w:rsid w:val="00063971"/>
    <w:rsid w:val="0006465B"/>
    <w:rsid w:val="00070012"/>
    <w:rsid w:val="000701B5"/>
    <w:rsid w:val="00071BDE"/>
    <w:rsid w:val="00073267"/>
    <w:rsid w:val="00073B28"/>
    <w:rsid w:val="00074097"/>
    <w:rsid w:val="00074216"/>
    <w:rsid w:val="00074752"/>
    <w:rsid w:val="00074EC5"/>
    <w:rsid w:val="00075069"/>
    <w:rsid w:val="000757B4"/>
    <w:rsid w:val="0007674A"/>
    <w:rsid w:val="00076FD7"/>
    <w:rsid w:val="00077308"/>
    <w:rsid w:val="00081101"/>
    <w:rsid w:val="00081C02"/>
    <w:rsid w:val="00081F7E"/>
    <w:rsid w:val="0008211D"/>
    <w:rsid w:val="000826B4"/>
    <w:rsid w:val="00082C1B"/>
    <w:rsid w:val="00083A29"/>
    <w:rsid w:val="0008485A"/>
    <w:rsid w:val="00085484"/>
    <w:rsid w:val="00085DB5"/>
    <w:rsid w:val="000864FC"/>
    <w:rsid w:val="0008785A"/>
    <w:rsid w:val="00092209"/>
    <w:rsid w:val="0009266F"/>
    <w:rsid w:val="00093387"/>
    <w:rsid w:val="00093741"/>
    <w:rsid w:val="00093A4F"/>
    <w:rsid w:val="00094AFB"/>
    <w:rsid w:val="00094EAE"/>
    <w:rsid w:val="00095DB7"/>
    <w:rsid w:val="00096B4A"/>
    <w:rsid w:val="0009764F"/>
    <w:rsid w:val="000A08EB"/>
    <w:rsid w:val="000A1F2F"/>
    <w:rsid w:val="000A1F65"/>
    <w:rsid w:val="000A2773"/>
    <w:rsid w:val="000A2C77"/>
    <w:rsid w:val="000A498D"/>
    <w:rsid w:val="000A49D6"/>
    <w:rsid w:val="000A4BB3"/>
    <w:rsid w:val="000A54CE"/>
    <w:rsid w:val="000A5C03"/>
    <w:rsid w:val="000A62DC"/>
    <w:rsid w:val="000A7594"/>
    <w:rsid w:val="000A7D69"/>
    <w:rsid w:val="000B00F6"/>
    <w:rsid w:val="000B08DB"/>
    <w:rsid w:val="000B467C"/>
    <w:rsid w:val="000B5329"/>
    <w:rsid w:val="000B6988"/>
    <w:rsid w:val="000B6C69"/>
    <w:rsid w:val="000B79FE"/>
    <w:rsid w:val="000B7F8D"/>
    <w:rsid w:val="000C134E"/>
    <w:rsid w:val="000C21B6"/>
    <w:rsid w:val="000C2D9F"/>
    <w:rsid w:val="000C367F"/>
    <w:rsid w:val="000C3C54"/>
    <w:rsid w:val="000C5076"/>
    <w:rsid w:val="000C6021"/>
    <w:rsid w:val="000C6FFB"/>
    <w:rsid w:val="000C7563"/>
    <w:rsid w:val="000C765F"/>
    <w:rsid w:val="000C7750"/>
    <w:rsid w:val="000C7D3B"/>
    <w:rsid w:val="000C7F14"/>
    <w:rsid w:val="000D0C27"/>
    <w:rsid w:val="000D0D31"/>
    <w:rsid w:val="000D2D0C"/>
    <w:rsid w:val="000D38BB"/>
    <w:rsid w:val="000D5968"/>
    <w:rsid w:val="000D5F36"/>
    <w:rsid w:val="000E0849"/>
    <w:rsid w:val="000E0FD2"/>
    <w:rsid w:val="000E12F1"/>
    <w:rsid w:val="000E13DD"/>
    <w:rsid w:val="000E2450"/>
    <w:rsid w:val="000E4CC8"/>
    <w:rsid w:val="000E56BD"/>
    <w:rsid w:val="000E5D5A"/>
    <w:rsid w:val="000E6EF4"/>
    <w:rsid w:val="000E78CB"/>
    <w:rsid w:val="000E7B83"/>
    <w:rsid w:val="000E7F62"/>
    <w:rsid w:val="000F2294"/>
    <w:rsid w:val="000F2A52"/>
    <w:rsid w:val="000F3A01"/>
    <w:rsid w:val="000F3AEE"/>
    <w:rsid w:val="000F3D05"/>
    <w:rsid w:val="000F43BB"/>
    <w:rsid w:val="000F4C96"/>
    <w:rsid w:val="000F532B"/>
    <w:rsid w:val="000F5827"/>
    <w:rsid w:val="000F60EE"/>
    <w:rsid w:val="000F78EA"/>
    <w:rsid w:val="000F7A16"/>
    <w:rsid w:val="00100141"/>
    <w:rsid w:val="00100EC3"/>
    <w:rsid w:val="00101040"/>
    <w:rsid w:val="00101557"/>
    <w:rsid w:val="00101656"/>
    <w:rsid w:val="001018DB"/>
    <w:rsid w:val="00102C54"/>
    <w:rsid w:val="00104043"/>
    <w:rsid w:val="00104326"/>
    <w:rsid w:val="001047E9"/>
    <w:rsid w:val="001052FE"/>
    <w:rsid w:val="001064D0"/>
    <w:rsid w:val="00106B1E"/>
    <w:rsid w:val="00106D74"/>
    <w:rsid w:val="00107157"/>
    <w:rsid w:val="00110E33"/>
    <w:rsid w:val="0011226F"/>
    <w:rsid w:val="00112A7F"/>
    <w:rsid w:val="0011409D"/>
    <w:rsid w:val="00114545"/>
    <w:rsid w:val="0011481C"/>
    <w:rsid w:val="00115B44"/>
    <w:rsid w:val="00117D64"/>
    <w:rsid w:val="00117EAA"/>
    <w:rsid w:val="00120B5F"/>
    <w:rsid w:val="001219A3"/>
    <w:rsid w:val="00121AD8"/>
    <w:rsid w:val="00125111"/>
    <w:rsid w:val="00125A80"/>
    <w:rsid w:val="001273DF"/>
    <w:rsid w:val="00130437"/>
    <w:rsid w:val="0013226A"/>
    <w:rsid w:val="00133A89"/>
    <w:rsid w:val="00135422"/>
    <w:rsid w:val="00135B10"/>
    <w:rsid w:val="0014031A"/>
    <w:rsid w:val="0014066C"/>
    <w:rsid w:val="00140D84"/>
    <w:rsid w:val="00141263"/>
    <w:rsid w:val="0014197E"/>
    <w:rsid w:val="001425A1"/>
    <w:rsid w:val="00142685"/>
    <w:rsid w:val="00143AAB"/>
    <w:rsid w:val="00144BAA"/>
    <w:rsid w:val="0014502A"/>
    <w:rsid w:val="00146E74"/>
    <w:rsid w:val="001475D1"/>
    <w:rsid w:val="0015067E"/>
    <w:rsid w:val="001517B1"/>
    <w:rsid w:val="00153019"/>
    <w:rsid w:val="00153306"/>
    <w:rsid w:val="001538D1"/>
    <w:rsid w:val="00153FC8"/>
    <w:rsid w:val="001549F7"/>
    <w:rsid w:val="0015657F"/>
    <w:rsid w:val="00156613"/>
    <w:rsid w:val="00160003"/>
    <w:rsid w:val="001619E1"/>
    <w:rsid w:val="00162F1E"/>
    <w:rsid w:val="00163D48"/>
    <w:rsid w:val="0016553A"/>
    <w:rsid w:val="00166218"/>
    <w:rsid w:val="00167104"/>
    <w:rsid w:val="0017080D"/>
    <w:rsid w:val="00172914"/>
    <w:rsid w:val="0017312A"/>
    <w:rsid w:val="00173132"/>
    <w:rsid w:val="0017334A"/>
    <w:rsid w:val="0017357A"/>
    <w:rsid w:val="00176644"/>
    <w:rsid w:val="00177382"/>
    <w:rsid w:val="00177DB0"/>
    <w:rsid w:val="0018188B"/>
    <w:rsid w:val="001821C3"/>
    <w:rsid w:val="00182238"/>
    <w:rsid w:val="001826F2"/>
    <w:rsid w:val="00182853"/>
    <w:rsid w:val="001845D1"/>
    <w:rsid w:val="00184906"/>
    <w:rsid w:val="00185372"/>
    <w:rsid w:val="001854C8"/>
    <w:rsid w:val="0018555F"/>
    <w:rsid w:val="00185A44"/>
    <w:rsid w:val="00190344"/>
    <w:rsid w:val="001903C0"/>
    <w:rsid w:val="001904D3"/>
    <w:rsid w:val="00190B0E"/>
    <w:rsid w:val="001926BD"/>
    <w:rsid w:val="00192839"/>
    <w:rsid w:val="001A12D0"/>
    <w:rsid w:val="001A1962"/>
    <w:rsid w:val="001A4B4A"/>
    <w:rsid w:val="001A69AE"/>
    <w:rsid w:val="001A69F8"/>
    <w:rsid w:val="001A7FE6"/>
    <w:rsid w:val="001B3232"/>
    <w:rsid w:val="001B3CA7"/>
    <w:rsid w:val="001B41F8"/>
    <w:rsid w:val="001B49A6"/>
    <w:rsid w:val="001B49E2"/>
    <w:rsid w:val="001B7990"/>
    <w:rsid w:val="001B7BD0"/>
    <w:rsid w:val="001C072E"/>
    <w:rsid w:val="001C083D"/>
    <w:rsid w:val="001C0A10"/>
    <w:rsid w:val="001C156B"/>
    <w:rsid w:val="001C6F62"/>
    <w:rsid w:val="001C7957"/>
    <w:rsid w:val="001C7B23"/>
    <w:rsid w:val="001D0A4B"/>
    <w:rsid w:val="001D255A"/>
    <w:rsid w:val="001D2DD9"/>
    <w:rsid w:val="001D3D1E"/>
    <w:rsid w:val="001D4028"/>
    <w:rsid w:val="001D4AD0"/>
    <w:rsid w:val="001D568A"/>
    <w:rsid w:val="001D655C"/>
    <w:rsid w:val="001D7779"/>
    <w:rsid w:val="001D797D"/>
    <w:rsid w:val="001E010D"/>
    <w:rsid w:val="001E0E09"/>
    <w:rsid w:val="001E158E"/>
    <w:rsid w:val="001E593C"/>
    <w:rsid w:val="001E686A"/>
    <w:rsid w:val="001E6BE6"/>
    <w:rsid w:val="001F299E"/>
    <w:rsid w:val="001F2BA0"/>
    <w:rsid w:val="001F677F"/>
    <w:rsid w:val="001F71F7"/>
    <w:rsid w:val="001F7F86"/>
    <w:rsid w:val="0020070B"/>
    <w:rsid w:val="00201649"/>
    <w:rsid w:val="0020331B"/>
    <w:rsid w:val="00206EA2"/>
    <w:rsid w:val="00207F30"/>
    <w:rsid w:val="0021026C"/>
    <w:rsid w:val="002113A3"/>
    <w:rsid w:val="0021291B"/>
    <w:rsid w:val="00212E1E"/>
    <w:rsid w:val="002130E8"/>
    <w:rsid w:val="00213EF5"/>
    <w:rsid w:val="00213F2E"/>
    <w:rsid w:val="002141DB"/>
    <w:rsid w:val="002147A6"/>
    <w:rsid w:val="002148F0"/>
    <w:rsid w:val="00217523"/>
    <w:rsid w:val="00222D30"/>
    <w:rsid w:val="00225AB1"/>
    <w:rsid w:val="00225C38"/>
    <w:rsid w:val="00225F0D"/>
    <w:rsid w:val="0022610B"/>
    <w:rsid w:val="00230015"/>
    <w:rsid w:val="00230E8F"/>
    <w:rsid w:val="002319BA"/>
    <w:rsid w:val="00233A52"/>
    <w:rsid w:val="00234E62"/>
    <w:rsid w:val="00234EB5"/>
    <w:rsid w:val="0023555A"/>
    <w:rsid w:val="00235925"/>
    <w:rsid w:val="0023656B"/>
    <w:rsid w:val="00236F08"/>
    <w:rsid w:val="00237068"/>
    <w:rsid w:val="0023776E"/>
    <w:rsid w:val="00237975"/>
    <w:rsid w:val="002408B6"/>
    <w:rsid w:val="00241137"/>
    <w:rsid w:val="002411B2"/>
    <w:rsid w:val="0024144F"/>
    <w:rsid w:val="0024154C"/>
    <w:rsid w:val="0024232F"/>
    <w:rsid w:val="0024275F"/>
    <w:rsid w:val="00243C8E"/>
    <w:rsid w:val="002451A7"/>
    <w:rsid w:val="00245682"/>
    <w:rsid w:val="002475EF"/>
    <w:rsid w:val="00247B25"/>
    <w:rsid w:val="0025172B"/>
    <w:rsid w:val="00253807"/>
    <w:rsid w:val="00253D38"/>
    <w:rsid w:val="0025557D"/>
    <w:rsid w:val="002558C3"/>
    <w:rsid w:val="00255EBB"/>
    <w:rsid w:val="002570CB"/>
    <w:rsid w:val="00257364"/>
    <w:rsid w:val="0026075D"/>
    <w:rsid w:val="00260E88"/>
    <w:rsid w:val="002619B9"/>
    <w:rsid w:val="002619EC"/>
    <w:rsid w:val="00262B72"/>
    <w:rsid w:val="00264070"/>
    <w:rsid w:val="00264752"/>
    <w:rsid w:val="00265C57"/>
    <w:rsid w:val="00266189"/>
    <w:rsid w:val="00266D3D"/>
    <w:rsid w:val="0026766D"/>
    <w:rsid w:val="00267E21"/>
    <w:rsid w:val="00273E0D"/>
    <w:rsid w:val="00274DF9"/>
    <w:rsid w:val="00274E0A"/>
    <w:rsid w:val="00274F3B"/>
    <w:rsid w:val="00275043"/>
    <w:rsid w:val="00275412"/>
    <w:rsid w:val="0027553C"/>
    <w:rsid w:val="002760D2"/>
    <w:rsid w:val="002764F3"/>
    <w:rsid w:val="00276737"/>
    <w:rsid w:val="00277E4D"/>
    <w:rsid w:val="0028102F"/>
    <w:rsid w:val="002820AF"/>
    <w:rsid w:val="00282F67"/>
    <w:rsid w:val="002833E9"/>
    <w:rsid w:val="002836D2"/>
    <w:rsid w:val="002838A3"/>
    <w:rsid w:val="00284216"/>
    <w:rsid w:val="00284F2E"/>
    <w:rsid w:val="002862A0"/>
    <w:rsid w:val="00287C7C"/>
    <w:rsid w:val="002918C2"/>
    <w:rsid w:val="002926BA"/>
    <w:rsid w:val="00294299"/>
    <w:rsid w:val="00294EFF"/>
    <w:rsid w:val="0029758F"/>
    <w:rsid w:val="00297BE6"/>
    <w:rsid w:val="002A3975"/>
    <w:rsid w:val="002A4785"/>
    <w:rsid w:val="002A493B"/>
    <w:rsid w:val="002A4A08"/>
    <w:rsid w:val="002A5BD4"/>
    <w:rsid w:val="002A6F4C"/>
    <w:rsid w:val="002A7918"/>
    <w:rsid w:val="002A7EB2"/>
    <w:rsid w:val="002B0803"/>
    <w:rsid w:val="002B0C0D"/>
    <w:rsid w:val="002B1830"/>
    <w:rsid w:val="002B1AB4"/>
    <w:rsid w:val="002B2031"/>
    <w:rsid w:val="002B20E1"/>
    <w:rsid w:val="002B22A3"/>
    <w:rsid w:val="002B22B6"/>
    <w:rsid w:val="002B3569"/>
    <w:rsid w:val="002B5832"/>
    <w:rsid w:val="002C00EE"/>
    <w:rsid w:val="002C108C"/>
    <w:rsid w:val="002C4D33"/>
    <w:rsid w:val="002C5515"/>
    <w:rsid w:val="002C593D"/>
    <w:rsid w:val="002C5D3C"/>
    <w:rsid w:val="002C6085"/>
    <w:rsid w:val="002C6437"/>
    <w:rsid w:val="002C7A5D"/>
    <w:rsid w:val="002D112B"/>
    <w:rsid w:val="002D1328"/>
    <w:rsid w:val="002D4409"/>
    <w:rsid w:val="002D4D3E"/>
    <w:rsid w:val="002D5E0C"/>
    <w:rsid w:val="002D76B4"/>
    <w:rsid w:val="002E1BFE"/>
    <w:rsid w:val="002E1CC1"/>
    <w:rsid w:val="002E21B9"/>
    <w:rsid w:val="002E31A1"/>
    <w:rsid w:val="002E4ADD"/>
    <w:rsid w:val="002E4EDF"/>
    <w:rsid w:val="002E5B39"/>
    <w:rsid w:val="002E6176"/>
    <w:rsid w:val="002E72EE"/>
    <w:rsid w:val="002F0000"/>
    <w:rsid w:val="002F04B9"/>
    <w:rsid w:val="002F46E0"/>
    <w:rsid w:val="002F60E3"/>
    <w:rsid w:val="002F6C16"/>
    <w:rsid w:val="00301CCF"/>
    <w:rsid w:val="0030232F"/>
    <w:rsid w:val="00302708"/>
    <w:rsid w:val="00302872"/>
    <w:rsid w:val="00302AC6"/>
    <w:rsid w:val="0030304E"/>
    <w:rsid w:val="00306D34"/>
    <w:rsid w:val="003106B3"/>
    <w:rsid w:val="00312975"/>
    <w:rsid w:val="0031305B"/>
    <w:rsid w:val="00315DCF"/>
    <w:rsid w:val="00315EF1"/>
    <w:rsid w:val="0031634B"/>
    <w:rsid w:val="003163AA"/>
    <w:rsid w:val="0031796F"/>
    <w:rsid w:val="00320328"/>
    <w:rsid w:val="0032054E"/>
    <w:rsid w:val="00320E73"/>
    <w:rsid w:val="00320FA2"/>
    <w:rsid w:val="00321716"/>
    <w:rsid w:val="00321DCD"/>
    <w:rsid w:val="00322871"/>
    <w:rsid w:val="0032317F"/>
    <w:rsid w:val="00323C54"/>
    <w:rsid w:val="003240D9"/>
    <w:rsid w:val="0032490A"/>
    <w:rsid w:val="00324E56"/>
    <w:rsid w:val="003254F9"/>
    <w:rsid w:val="0032599B"/>
    <w:rsid w:val="003264D3"/>
    <w:rsid w:val="00326D6E"/>
    <w:rsid w:val="00326DC2"/>
    <w:rsid w:val="00327159"/>
    <w:rsid w:val="0032790B"/>
    <w:rsid w:val="00330D0D"/>
    <w:rsid w:val="0033236B"/>
    <w:rsid w:val="00333BB3"/>
    <w:rsid w:val="00333BFA"/>
    <w:rsid w:val="0033473F"/>
    <w:rsid w:val="0033587B"/>
    <w:rsid w:val="00335AC4"/>
    <w:rsid w:val="00337B78"/>
    <w:rsid w:val="003412AC"/>
    <w:rsid w:val="00341355"/>
    <w:rsid w:val="003421FD"/>
    <w:rsid w:val="00342202"/>
    <w:rsid w:val="003423DC"/>
    <w:rsid w:val="00342EF3"/>
    <w:rsid w:val="003435C1"/>
    <w:rsid w:val="00343B33"/>
    <w:rsid w:val="00344BFA"/>
    <w:rsid w:val="0034535D"/>
    <w:rsid w:val="00345AA0"/>
    <w:rsid w:val="003462ED"/>
    <w:rsid w:val="00346425"/>
    <w:rsid w:val="00346577"/>
    <w:rsid w:val="003476E3"/>
    <w:rsid w:val="00350AA7"/>
    <w:rsid w:val="00352310"/>
    <w:rsid w:val="00354EEF"/>
    <w:rsid w:val="00355D04"/>
    <w:rsid w:val="003569DA"/>
    <w:rsid w:val="00357BEC"/>
    <w:rsid w:val="00360990"/>
    <w:rsid w:val="00360D24"/>
    <w:rsid w:val="00361AFB"/>
    <w:rsid w:val="00362F2E"/>
    <w:rsid w:val="0036439C"/>
    <w:rsid w:val="00365D73"/>
    <w:rsid w:val="00366053"/>
    <w:rsid w:val="003669AE"/>
    <w:rsid w:val="00366AFF"/>
    <w:rsid w:val="00366EA9"/>
    <w:rsid w:val="0036763B"/>
    <w:rsid w:val="00370656"/>
    <w:rsid w:val="00371017"/>
    <w:rsid w:val="00371B56"/>
    <w:rsid w:val="00371D16"/>
    <w:rsid w:val="00372DC0"/>
    <w:rsid w:val="003733B8"/>
    <w:rsid w:val="003735EC"/>
    <w:rsid w:val="003738B5"/>
    <w:rsid w:val="0037425A"/>
    <w:rsid w:val="00374962"/>
    <w:rsid w:val="00375AA2"/>
    <w:rsid w:val="003776C7"/>
    <w:rsid w:val="00380197"/>
    <w:rsid w:val="003809A9"/>
    <w:rsid w:val="003810D6"/>
    <w:rsid w:val="003813AD"/>
    <w:rsid w:val="00382E48"/>
    <w:rsid w:val="00385472"/>
    <w:rsid w:val="00385F80"/>
    <w:rsid w:val="00387F23"/>
    <w:rsid w:val="00392575"/>
    <w:rsid w:val="003932E2"/>
    <w:rsid w:val="00393731"/>
    <w:rsid w:val="00393C96"/>
    <w:rsid w:val="00393CEF"/>
    <w:rsid w:val="0039440F"/>
    <w:rsid w:val="003954E1"/>
    <w:rsid w:val="003A0EB0"/>
    <w:rsid w:val="003A2499"/>
    <w:rsid w:val="003A270B"/>
    <w:rsid w:val="003A3A83"/>
    <w:rsid w:val="003A3CA5"/>
    <w:rsid w:val="003A3DD4"/>
    <w:rsid w:val="003A4DDE"/>
    <w:rsid w:val="003A6B99"/>
    <w:rsid w:val="003B018B"/>
    <w:rsid w:val="003B05C5"/>
    <w:rsid w:val="003B1955"/>
    <w:rsid w:val="003B1D1E"/>
    <w:rsid w:val="003B33D3"/>
    <w:rsid w:val="003B3C52"/>
    <w:rsid w:val="003B3F68"/>
    <w:rsid w:val="003B457F"/>
    <w:rsid w:val="003B4CCD"/>
    <w:rsid w:val="003B5222"/>
    <w:rsid w:val="003B7272"/>
    <w:rsid w:val="003C04A6"/>
    <w:rsid w:val="003C0A62"/>
    <w:rsid w:val="003C0E48"/>
    <w:rsid w:val="003C2813"/>
    <w:rsid w:val="003C3743"/>
    <w:rsid w:val="003C4FF6"/>
    <w:rsid w:val="003C7719"/>
    <w:rsid w:val="003D0489"/>
    <w:rsid w:val="003D1BE9"/>
    <w:rsid w:val="003D247F"/>
    <w:rsid w:val="003D2D21"/>
    <w:rsid w:val="003D3E7A"/>
    <w:rsid w:val="003D40F2"/>
    <w:rsid w:val="003D4427"/>
    <w:rsid w:val="003D5089"/>
    <w:rsid w:val="003D5EC0"/>
    <w:rsid w:val="003D6140"/>
    <w:rsid w:val="003E001C"/>
    <w:rsid w:val="003E0B2D"/>
    <w:rsid w:val="003E2542"/>
    <w:rsid w:val="003E26BB"/>
    <w:rsid w:val="003E383F"/>
    <w:rsid w:val="003E3A53"/>
    <w:rsid w:val="003E4202"/>
    <w:rsid w:val="003E43A9"/>
    <w:rsid w:val="003E4946"/>
    <w:rsid w:val="003E5796"/>
    <w:rsid w:val="003E590B"/>
    <w:rsid w:val="003E59EF"/>
    <w:rsid w:val="003E5C61"/>
    <w:rsid w:val="003E6244"/>
    <w:rsid w:val="003E638D"/>
    <w:rsid w:val="003E64F5"/>
    <w:rsid w:val="003E67C7"/>
    <w:rsid w:val="003E77A6"/>
    <w:rsid w:val="003F2114"/>
    <w:rsid w:val="003F269B"/>
    <w:rsid w:val="003F2A88"/>
    <w:rsid w:val="003F2EA7"/>
    <w:rsid w:val="003F5E0A"/>
    <w:rsid w:val="003F7E22"/>
    <w:rsid w:val="003F7E64"/>
    <w:rsid w:val="00400391"/>
    <w:rsid w:val="00401502"/>
    <w:rsid w:val="00404CC8"/>
    <w:rsid w:val="00407FD9"/>
    <w:rsid w:val="00410754"/>
    <w:rsid w:val="00411098"/>
    <w:rsid w:val="004111E1"/>
    <w:rsid w:val="004128E3"/>
    <w:rsid w:val="0041528A"/>
    <w:rsid w:val="004162C0"/>
    <w:rsid w:val="0041679C"/>
    <w:rsid w:val="00416C3C"/>
    <w:rsid w:val="00420958"/>
    <w:rsid w:val="0042119F"/>
    <w:rsid w:val="00423950"/>
    <w:rsid w:val="00423B19"/>
    <w:rsid w:val="00424632"/>
    <w:rsid w:val="004249B3"/>
    <w:rsid w:val="00425249"/>
    <w:rsid w:val="0042573C"/>
    <w:rsid w:val="00425922"/>
    <w:rsid w:val="00426C16"/>
    <w:rsid w:val="00426CF4"/>
    <w:rsid w:val="00427576"/>
    <w:rsid w:val="00432823"/>
    <w:rsid w:val="00432F3D"/>
    <w:rsid w:val="00434563"/>
    <w:rsid w:val="00434939"/>
    <w:rsid w:val="00434C9F"/>
    <w:rsid w:val="004352A3"/>
    <w:rsid w:val="00435B6E"/>
    <w:rsid w:val="00436410"/>
    <w:rsid w:val="00436841"/>
    <w:rsid w:val="00437CBB"/>
    <w:rsid w:val="00441175"/>
    <w:rsid w:val="00441332"/>
    <w:rsid w:val="004434D3"/>
    <w:rsid w:val="0044370F"/>
    <w:rsid w:val="004443D6"/>
    <w:rsid w:val="004458F5"/>
    <w:rsid w:val="0044610E"/>
    <w:rsid w:val="00446391"/>
    <w:rsid w:val="0044653E"/>
    <w:rsid w:val="00447F0B"/>
    <w:rsid w:val="00451856"/>
    <w:rsid w:val="00451D43"/>
    <w:rsid w:val="00453576"/>
    <w:rsid w:val="00454807"/>
    <w:rsid w:val="00455502"/>
    <w:rsid w:val="0046008B"/>
    <w:rsid w:val="00462FE5"/>
    <w:rsid w:val="004642DE"/>
    <w:rsid w:val="00464994"/>
    <w:rsid w:val="00464D0E"/>
    <w:rsid w:val="00464E32"/>
    <w:rsid w:val="00465A2F"/>
    <w:rsid w:val="00465CEB"/>
    <w:rsid w:val="00466916"/>
    <w:rsid w:val="00467D5C"/>
    <w:rsid w:val="00470A72"/>
    <w:rsid w:val="00471D02"/>
    <w:rsid w:val="00472EA3"/>
    <w:rsid w:val="00472EB2"/>
    <w:rsid w:val="00473068"/>
    <w:rsid w:val="00474255"/>
    <w:rsid w:val="004742B1"/>
    <w:rsid w:val="00474A32"/>
    <w:rsid w:val="00475976"/>
    <w:rsid w:val="004779EB"/>
    <w:rsid w:val="00480CDD"/>
    <w:rsid w:val="00480DB3"/>
    <w:rsid w:val="004819D9"/>
    <w:rsid w:val="00483C6F"/>
    <w:rsid w:val="0048417F"/>
    <w:rsid w:val="004852FE"/>
    <w:rsid w:val="004858AE"/>
    <w:rsid w:val="00485D3F"/>
    <w:rsid w:val="004871AE"/>
    <w:rsid w:val="00487706"/>
    <w:rsid w:val="00487F88"/>
    <w:rsid w:val="00490F06"/>
    <w:rsid w:val="00491F65"/>
    <w:rsid w:val="004928E6"/>
    <w:rsid w:val="0049297D"/>
    <w:rsid w:val="00492DC0"/>
    <w:rsid w:val="00494FDF"/>
    <w:rsid w:val="0049585F"/>
    <w:rsid w:val="00496851"/>
    <w:rsid w:val="00496CEB"/>
    <w:rsid w:val="00497AA8"/>
    <w:rsid w:val="004A0219"/>
    <w:rsid w:val="004A0A78"/>
    <w:rsid w:val="004A0D23"/>
    <w:rsid w:val="004A1A67"/>
    <w:rsid w:val="004A1F58"/>
    <w:rsid w:val="004A26A2"/>
    <w:rsid w:val="004A2B08"/>
    <w:rsid w:val="004A3572"/>
    <w:rsid w:val="004A4272"/>
    <w:rsid w:val="004A4A24"/>
    <w:rsid w:val="004A62AA"/>
    <w:rsid w:val="004A6D43"/>
    <w:rsid w:val="004A6EAD"/>
    <w:rsid w:val="004B3B41"/>
    <w:rsid w:val="004B3D52"/>
    <w:rsid w:val="004B4385"/>
    <w:rsid w:val="004B4409"/>
    <w:rsid w:val="004B5F9B"/>
    <w:rsid w:val="004B77B4"/>
    <w:rsid w:val="004B7C8B"/>
    <w:rsid w:val="004C0725"/>
    <w:rsid w:val="004C12F6"/>
    <w:rsid w:val="004C1643"/>
    <w:rsid w:val="004C259B"/>
    <w:rsid w:val="004C2790"/>
    <w:rsid w:val="004C49F1"/>
    <w:rsid w:val="004C52AB"/>
    <w:rsid w:val="004C6541"/>
    <w:rsid w:val="004C6BAC"/>
    <w:rsid w:val="004C735A"/>
    <w:rsid w:val="004C7BF0"/>
    <w:rsid w:val="004C7E07"/>
    <w:rsid w:val="004D0BF5"/>
    <w:rsid w:val="004D135D"/>
    <w:rsid w:val="004D5E0E"/>
    <w:rsid w:val="004D6191"/>
    <w:rsid w:val="004D77F2"/>
    <w:rsid w:val="004E068D"/>
    <w:rsid w:val="004E32B7"/>
    <w:rsid w:val="004E35E7"/>
    <w:rsid w:val="004E37A8"/>
    <w:rsid w:val="004E380A"/>
    <w:rsid w:val="004E406E"/>
    <w:rsid w:val="004E498D"/>
    <w:rsid w:val="004E5343"/>
    <w:rsid w:val="004E5347"/>
    <w:rsid w:val="004E771B"/>
    <w:rsid w:val="004E79C1"/>
    <w:rsid w:val="004E7D70"/>
    <w:rsid w:val="004F1534"/>
    <w:rsid w:val="004F1C1D"/>
    <w:rsid w:val="004F2171"/>
    <w:rsid w:val="004F2B53"/>
    <w:rsid w:val="004F4AA1"/>
    <w:rsid w:val="004F4E64"/>
    <w:rsid w:val="004F715E"/>
    <w:rsid w:val="004F72C0"/>
    <w:rsid w:val="00503E03"/>
    <w:rsid w:val="00504CAC"/>
    <w:rsid w:val="00505E94"/>
    <w:rsid w:val="005078D6"/>
    <w:rsid w:val="0051015B"/>
    <w:rsid w:val="005108BA"/>
    <w:rsid w:val="00510D3F"/>
    <w:rsid w:val="0051165E"/>
    <w:rsid w:val="005117CE"/>
    <w:rsid w:val="00511E32"/>
    <w:rsid w:val="00512265"/>
    <w:rsid w:val="00513530"/>
    <w:rsid w:val="00513D8B"/>
    <w:rsid w:val="00514A5E"/>
    <w:rsid w:val="00516EC6"/>
    <w:rsid w:val="00523E84"/>
    <w:rsid w:val="00524216"/>
    <w:rsid w:val="00526F12"/>
    <w:rsid w:val="005277C5"/>
    <w:rsid w:val="00531618"/>
    <w:rsid w:val="005335BE"/>
    <w:rsid w:val="005337AD"/>
    <w:rsid w:val="00534C05"/>
    <w:rsid w:val="0053590E"/>
    <w:rsid w:val="00535E0D"/>
    <w:rsid w:val="005360B9"/>
    <w:rsid w:val="00540AF4"/>
    <w:rsid w:val="00540C07"/>
    <w:rsid w:val="0054141D"/>
    <w:rsid w:val="00541DF3"/>
    <w:rsid w:val="00542B3E"/>
    <w:rsid w:val="00543089"/>
    <w:rsid w:val="00543D5D"/>
    <w:rsid w:val="005446C6"/>
    <w:rsid w:val="00545442"/>
    <w:rsid w:val="00545F72"/>
    <w:rsid w:val="005463FD"/>
    <w:rsid w:val="00546634"/>
    <w:rsid w:val="005466F1"/>
    <w:rsid w:val="00547707"/>
    <w:rsid w:val="005504AB"/>
    <w:rsid w:val="0055207A"/>
    <w:rsid w:val="00553A27"/>
    <w:rsid w:val="00553DD9"/>
    <w:rsid w:val="00555846"/>
    <w:rsid w:val="00555A8B"/>
    <w:rsid w:val="00556F86"/>
    <w:rsid w:val="00557786"/>
    <w:rsid w:val="00561DFA"/>
    <w:rsid w:val="00562671"/>
    <w:rsid w:val="00563BB3"/>
    <w:rsid w:val="005676B0"/>
    <w:rsid w:val="00567DAB"/>
    <w:rsid w:val="0057015E"/>
    <w:rsid w:val="00570645"/>
    <w:rsid w:val="0057292A"/>
    <w:rsid w:val="0057329B"/>
    <w:rsid w:val="00574266"/>
    <w:rsid w:val="005742C5"/>
    <w:rsid w:val="005746CC"/>
    <w:rsid w:val="005753B8"/>
    <w:rsid w:val="00581D48"/>
    <w:rsid w:val="00582023"/>
    <w:rsid w:val="00585084"/>
    <w:rsid w:val="00586066"/>
    <w:rsid w:val="005867C3"/>
    <w:rsid w:val="00587D64"/>
    <w:rsid w:val="00587DC8"/>
    <w:rsid w:val="0059023D"/>
    <w:rsid w:val="00591904"/>
    <w:rsid w:val="00591B1D"/>
    <w:rsid w:val="005938E0"/>
    <w:rsid w:val="005939EE"/>
    <w:rsid w:val="00594C24"/>
    <w:rsid w:val="00595479"/>
    <w:rsid w:val="005A011D"/>
    <w:rsid w:val="005A0775"/>
    <w:rsid w:val="005A11D3"/>
    <w:rsid w:val="005A1449"/>
    <w:rsid w:val="005A14EE"/>
    <w:rsid w:val="005A2968"/>
    <w:rsid w:val="005A3457"/>
    <w:rsid w:val="005A509E"/>
    <w:rsid w:val="005A605E"/>
    <w:rsid w:val="005A6162"/>
    <w:rsid w:val="005A7947"/>
    <w:rsid w:val="005A7CBE"/>
    <w:rsid w:val="005B1366"/>
    <w:rsid w:val="005B15A5"/>
    <w:rsid w:val="005B2455"/>
    <w:rsid w:val="005B2A9A"/>
    <w:rsid w:val="005B33F4"/>
    <w:rsid w:val="005B6EFA"/>
    <w:rsid w:val="005B6FA3"/>
    <w:rsid w:val="005C0F42"/>
    <w:rsid w:val="005C250E"/>
    <w:rsid w:val="005C2997"/>
    <w:rsid w:val="005C30DF"/>
    <w:rsid w:val="005C49A6"/>
    <w:rsid w:val="005C4BE2"/>
    <w:rsid w:val="005C5B7B"/>
    <w:rsid w:val="005C6CFB"/>
    <w:rsid w:val="005C7CD2"/>
    <w:rsid w:val="005D08EA"/>
    <w:rsid w:val="005D0DFA"/>
    <w:rsid w:val="005D1828"/>
    <w:rsid w:val="005D27A5"/>
    <w:rsid w:val="005D30B7"/>
    <w:rsid w:val="005D32CE"/>
    <w:rsid w:val="005D3D78"/>
    <w:rsid w:val="005D4171"/>
    <w:rsid w:val="005D43C5"/>
    <w:rsid w:val="005D496C"/>
    <w:rsid w:val="005D4971"/>
    <w:rsid w:val="005D58EC"/>
    <w:rsid w:val="005E15B4"/>
    <w:rsid w:val="005E3936"/>
    <w:rsid w:val="005E49EF"/>
    <w:rsid w:val="005E5481"/>
    <w:rsid w:val="005E5661"/>
    <w:rsid w:val="005F0859"/>
    <w:rsid w:val="005F08D1"/>
    <w:rsid w:val="005F19CB"/>
    <w:rsid w:val="005F1BBB"/>
    <w:rsid w:val="005F1D54"/>
    <w:rsid w:val="005F4286"/>
    <w:rsid w:val="005F45AA"/>
    <w:rsid w:val="005F53FC"/>
    <w:rsid w:val="005F6E68"/>
    <w:rsid w:val="005F7F86"/>
    <w:rsid w:val="00600870"/>
    <w:rsid w:val="00601D16"/>
    <w:rsid w:val="0060298D"/>
    <w:rsid w:val="00603C95"/>
    <w:rsid w:val="0060573F"/>
    <w:rsid w:val="006057D3"/>
    <w:rsid w:val="00605C51"/>
    <w:rsid w:val="00606BE6"/>
    <w:rsid w:val="00607797"/>
    <w:rsid w:val="00607EDE"/>
    <w:rsid w:val="006107A9"/>
    <w:rsid w:val="00612B8A"/>
    <w:rsid w:val="00612E6C"/>
    <w:rsid w:val="006200D6"/>
    <w:rsid w:val="00621871"/>
    <w:rsid w:val="00624254"/>
    <w:rsid w:val="0062520C"/>
    <w:rsid w:val="00626110"/>
    <w:rsid w:val="006269B7"/>
    <w:rsid w:val="006306AD"/>
    <w:rsid w:val="0063469A"/>
    <w:rsid w:val="006359E1"/>
    <w:rsid w:val="0063647C"/>
    <w:rsid w:val="00637495"/>
    <w:rsid w:val="006406AF"/>
    <w:rsid w:val="00643354"/>
    <w:rsid w:val="006506C2"/>
    <w:rsid w:val="00651B2C"/>
    <w:rsid w:val="0065433B"/>
    <w:rsid w:val="00655975"/>
    <w:rsid w:val="006573BF"/>
    <w:rsid w:val="006574F8"/>
    <w:rsid w:val="0065760B"/>
    <w:rsid w:val="00657B0C"/>
    <w:rsid w:val="00657DA6"/>
    <w:rsid w:val="00660EB2"/>
    <w:rsid w:val="00661A9C"/>
    <w:rsid w:val="00661DF8"/>
    <w:rsid w:val="00662EA5"/>
    <w:rsid w:val="0066709D"/>
    <w:rsid w:val="00667BDB"/>
    <w:rsid w:val="00667EF7"/>
    <w:rsid w:val="00670717"/>
    <w:rsid w:val="00671A2A"/>
    <w:rsid w:val="00671BA9"/>
    <w:rsid w:val="00672942"/>
    <w:rsid w:val="00673611"/>
    <w:rsid w:val="006748DA"/>
    <w:rsid w:val="006763D5"/>
    <w:rsid w:val="0068034D"/>
    <w:rsid w:val="00680EF3"/>
    <w:rsid w:val="00681209"/>
    <w:rsid w:val="00681707"/>
    <w:rsid w:val="006819F0"/>
    <w:rsid w:val="00681FAB"/>
    <w:rsid w:val="006823F6"/>
    <w:rsid w:val="0068247F"/>
    <w:rsid w:val="00683D2A"/>
    <w:rsid w:val="00684756"/>
    <w:rsid w:val="00686F51"/>
    <w:rsid w:val="006900F1"/>
    <w:rsid w:val="00690C7C"/>
    <w:rsid w:val="00690CFC"/>
    <w:rsid w:val="00692239"/>
    <w:rsid w:val="006930B9"/>
    <w:rsid w:val="006938B6"/>
    <w:rsid w:val="00695DF7"/>
    <w:rsid w:val="006960E5"/>
    <w:rsid w:val="0069685A"/>
    <w:rsid w:val="006A0748"/>
    <w:rsid w:val="006A1372"/>
    <w:rsid w:val="006A1870"/>
    <w:rsid w:val="006A1B6F"/>
    <w:rsid w:val="006A4025"/>
    <w:rsid w:val="006A4549"/>
    <w:rsid w:val="006A54E5"/>
    <w:rsid w:val="006A67E3"/>
    <w:rsid w:val="006A7C3A"/>
    <w:rsid w:val="006B1A40"/>
    <w:rsid w:val="006B2852"/>
    <w:rsid w:val="006B360E"/>
    <w:rsid w:val="006B5709"/>
    <w:rsid w:val="006B5E10"/>
    <w:rsid w:val="006B6387"/>
    <w:rsid w:val="006B63EF"/>
    <w:rsid w:val="006B6D6B"/>
    <w:rsid w:val="006B7A7E"/>
    <w:rsid w:val="006C0853"/>
    <w:rsid w:val="006C0D1F"/>
    <w:rsid w:val="006C0ED9"/>
    <w:rsid w:val="006C1554"/>
    <w:rsid w:val="006C15D6"/>
    <w:rsid w:val="006C1626"/>
    <w:rsid w:val="006C1BCE"/>
    <w:rsid w:val="006C5BF3"/>
    <w:rsid w:val="006C7862"/>
    <w:rsid w:val="006D002B"/>
    <w:rsid w:val="006D06DB"/>
    <w:rsid w:val="006D25F2"/>
    <w:rsid w:val="006D2677"/>
    <w:rsid w:val="006D3455"/>
    <w:rsid w:val="006D3F7B"/>
    <w:rsid w:val="006D3FC6"/>
    <w:rsid w:val="006D5016"/>
    <w:rsid w:val="006E0D13"/>
    <w:rsid w:val="006E0DE9"/>
    <w:rsid w:val="006E2282"/>
    <w:rsid w:val="006E2DD7"/>
    <w:rsid w:val="006E39B2"/>
    <w:rsid w:val="006E5ED2"/>
    <w:rsid w:val="006F0C95"/>
    <w:rsid w:val="006F1A27"/>
    <w:rsid w:val="006F2943"/>
    <w:rsid w:val="006F2D3A"/>
    <w:rsid w:val="006F30CB"/>
    <w:rsid w:val="006F3C15"/>
    <w:rsid w:val="006F43EF"/>
    <w:rsid w:val="006F4B4B"/>
    <w:rsid w:val="006F663A"/>
    <w:rsid w:val="006F6708"/>
    <w:rsid w:val="00700CDE"/>
    <w:rsid w:val="0070106D"/>
    <w:rsid w:val="00701973"/>
    <w:rsid w:val="00701ADE"/>
    <w:rsid w:val="007035F3"/>
    <w:rsid w:val="00703A1E"/>
    <w:rsid w:val="00704755"/>
    <w:rsid w:val="007047B5"/>
    <w:rsid w:val="00705AB8"/>
    <w:rsid w:val="007065CF"/>
    <w:rsid w:val="00710904"/>
    <w:rsid w:val="00711C99"/>
    <w:rsid w:val="00717167"/>
    <w:rsid w:val="00717850"/>
    <w:rsid w:val="00720288"/>
    <w:rsid w:val="00721C66"/>
    <w:rsid w:val="0072205F"/>
    <w:rsid w:val="00722A13"/>
    <w:rsid w:val="00725FB4"/>
    <w:rsid w:val="0072600B"/>
    <w:rsid w:val="0072683E"/>
    <w:rsid w:val="007279C2"/>
    <w:rsid w:val="0073097C"/>
    <w:rsid w:val="00730DF6"/>
    <w:rsid w:val="0073171E"/>
    <w:rsid w:val="007317DF"/>
    <w:rsid w:val="00731AA2"/>
    <w:rsid w:val="00731D44"/>
    <w:rsid w:val="007323E0"/>
    <w:rsid w:val="00733264"/>
    <w:rsid w:val="0073398B"/>
    <w:rsid w:val="0073569E"/>
    <w:rsid w:val="00735816"/>
    <w:rsid w:val="0073639B"/>
    <w:rsid w:val="0073775F"/>
    <w:rsid w:val="00740168"/>
    <w:rsid w:val="007407D3"/>
    <w:rsid w:val="007408B7"/>
    <w:rsid w:val="007410C7"/>
    <w:rsid w:val="0074282A"/>
    <w:rsid w:val="00746CD2"/>
    <w:rsid w:val="007478D5"/>
    <w:rsid w:val="00747DA9"/>
    <w:rsid w:val="00750CD6"/>
    <w:rsid w:val="00751169"/>
    <w:rsid w:val="00752CE3"/>
    <w:rsid w:val="007538D3"/>
    <w:rsid w:val="00754415"/>
    <w:rsid w:val="007548F8"/>
    <w:rsid w:val="00755153"/>
    <w:rsid w:val="00755CD9"/>
    <w:rsid w:val="00756C6D"/>
    <w:rsid w:val="0075707B"/>
    <w:rsid w:val="007575E1"/>
    <w:rsid w:val="00760AAB"/>
    <w:rsid w:val="007610A1"/>
    <w:rsid w:val="00761555"/>
    <w:rsid w:val="00761746"/>
    <w:rsid w:val="007618FA"/>
    <w:rsid w:val="0076234E"/>
    <w:rsid w:val="007637B3"/>
    <w:rsid w:val="007652DC"/>
    <w:rsid w:val="00765F65"/>
    <w:rsid w:val="0076659B"/>
    <w:rsid w:val="0076662D"/>
    <w:rsid w:val="007670FD"/>
    <w:rsid w:val="007678B0"/>
    <w:rsid w:val="00767F85"/>
    <w:rsid w:val="00771A1A"/>
    <w:rsid w:val="00772EF0"/>
    <w:rsid w:val="007736D6"/>
    <w:rsid w:val="00773C12"/>
    <w:rsid w:val="007745C5"/>
    <w:rsid w:val="00775322"/>
    <w:rsid w:val="007757C0"/>
    <w:rsid w:val="00775C9D"/>
    <w:rsid w:val="00777232"/>
    <w:rsid w:val="00777CD5"/>
    <w:rsid w:val="00782C24"/>
    <w:rsid w:val="00782C29"/>
    <w:rsid w:val="00782F69"/>
    <w:rsid w:val="00791CA6"/>
    <w:rsid w:val="0079275D"/>
    <w:rsid w:val="00793E71"/>
    <w:rsid w:val="00795838"/>
    <w:rsid w:val="00795EF4"/>
    <w:rsid w:val="00797770"/>
    <w:rsid w:val="007A0DE1"/>
    <w:rsid w:val="007A1043"/>
    <w:rsid w:val="007A140E"/>
    <w:rsid w:val="007A141A"/>
    <w:rsid w:val="007A1574"/>
    <w:rsid w:val="007A243F"/>
    <w:rsid w:val="007A26EA"/>
    <w:rsid w:val="007A28BC"/>
    <w:rsid w:val="007A3CC1"/>
    <w:rsid w:val="007A47DD"/>
    <w:rsid w:val="007A542A"/>
    <w:rsid w:val="007A5A28"/>
    <w:rsid w:val="007A6D68"/>
    <w:rsid w:val="007A711A"/>
    <w:rsid w:val="007A7301"/>
    <w:rsid w:val="007A7D67"/>
    <w:rsid w:val="007B116E"/>
    <w:rsid w:val="007B126D"/>
    <w:rsid w:val="007B1D1B"/>
    <w:rsid w:val="007B381F"/>
    <w:rsid w:val="007B4B2A"/>
    <w:rsid w:val="007B5506"/>
    <w:rsid w:val="007B5D1C"/>
    <w:rsid w:val="007B6509"/>
    <w:rsid w:val="007B710E"/>
    <w:rsid w:val="007B734A"/>
    <w:rsid w:val="007C01AB"/>
    <w:rsid w:val="007C020C"/>
    <w:rsid w:val="007C1686"/>
    <w:rsid w:val="007C4294"/>
    <w:rsid w:val="007C5564"/>
    <w:rsid w:val="007C683C"/>
    <w:rsid w:val="007C7333"/>
    <w:rsid w:val="007D1D91"/>
    <w:rsid w:val="007D21D0"/>
    <w:rsid w:val="007D2297"/>
    <w:rsid w:val="007D2C8E"/>
    <w:rsid w:val="007D359B"/>
    <w:rsid w:val="007D410B"/>
    <w:rsid w:val="007D521A"/>
    <w:rsid w:val="007D646E"/>
    <w:rsid w:val="007D65FC"/>
    <w:rsid w:val="007D6E9A"/>
    <w:rsid w:val="007D78BC"/>
    <w:rsid w:val="007E2D4B"/>
    <w:rsid w:val="007E3E21"/>
    <w:rsid w:val="007E4F87"/>
    <w:rsid w:val="007E5324"/>
    <w:rsid w:val="007E546B"/>
    <w:rsid w:val="007E5971"/>
    <w:rsid w:val="007E6D21"/>
    <w:rsid w:val="007E6FFC"/>
    <w:rsid w:val="007E75D2"/>
    <w:rsid w:val="007E774A"/>
    <w:rsid w:val="007E7CAC"/>
    <w:rsid w:val="007F093E"/>
    <w:rsid w:val="007F0C14"/>
    <w:rsid w:val="007F143F"/>
    <w:rsid w:val="007F379C"/>
    <w:rsid w:val="007F4A24"/>
    <w:rsid w:val="007F5E1C"/>
    <w:rsid w:val="007F6410"/>
    <w:rsid w:val="007F6836"/>
    <w:rsid w:val="007F6DD1"/>
    <w:rsid w:val="007F7E70"/>
    <w:rsid w:val="008016AB"/>
    <w:rsid w:val="0080391C"/>
    <w:rsid w:val="00803F23"/>
    <w:rsid w:val="008051E9"/>
    <w:rsid w:val="00805331"/>
    <w:rsid w:val="0080588E"/>
    <w:rsid w:val="008058C2"/>
    <w:rsid w:val="00810555"/>
    <w:rsid w:val="00811D03"/>
    <w:rsid w:val="0081377B"/>
    <w:rsid w:val="00814ECC"/>
    <w:rsid w:val="00815A86"/>
    <w:rsid w:val="0081640F"/>
    <w:rsid w:val="00816703"/>
    <w:rsid w:val="008167D0"/>
    <w:rsid w:val="00817C8A"/>
    <w:rsid w:val="008206B2"/>
    <w:rsid w:val="00822244"/>
    <w:rsid w:val="00823127"/>
    <w:rsid w:val="00823F2F"/>
    <w:rsid w:val="00825915"/>
    <w:rsid w:val="00825D26"/>
    <w:rsid w:val="00830714"/>
    <w:rsid w:val="008317D6"/>
    <w:rsid w:val="00831884"/>
    <w:rsid w:val="00832777"/>
    <w:rsid w:val="00832779"/>
    <w:rsid w:val="00834A98"/>
    <w:rsid w:val="00837473"/>
    <w:rsid w:val="00841E03"/>
    <w:rsid w:val="0084236B"/>
    <w:rsid w:val="008508F2"/>
    <w:rsid w:val="00851435"/>
    <w:rsid w:val="00851511"/>
    <w:rsid w:val="008519F4"/>
    <w:rsid w:val="00851CB9"/>
    <w:rsid w:val="0085278F"/>
    <w:rsid w:val="008536C0"/>
    <w:rsid w:val="00855365"/>
    <w:rsid w:val="00856A5F"/>
    <w:rsid w:val="0085706F"/>
    <w:rsid w:val="00857A54"/>
    <w:rsid w:val="008611F1"/>
    <w:rsid w:val="00863ADD"/>
    <w:rsid w:val="00864F65"/>
    <w:rsid w:val="00866004"/>
    <w:rsid w:val="00866325"/>
    <w:rsid w:val="00870318"/>
    <w:rsid w:val="00870504"/>
    <w:rsid w:val="0087055A"/>
    <w:rsid w:val="0087477A"/>
    <w:rsid w:val="00876337"/>
    <w:rsid w:val="0087674E"/>
    <w:rsid w:val="00881D8C"/>
    <w:rsid w:val="00883ACF"/>
    <w:rsid w:val="00884D5C"/>
    <w:rsid w:val="00885138"/>
    <w:rsid w:val="008852F4"/>
    <w:rsid w:val="008867F1"/>
    <w:rsid w:val="008873E8"/>
    <w:rsid w:val="00890B5E"/>
    <w:rsid w:val="00890F76"/>
    <w:rsid w:val="008914FF"/>
    <w:rsid w:val="00893157"/>
    <w:rsid w:val="008934D6"/>
    <w:rsid w:val="008943DF"/>
    <w:rsid w:val="00894796"/>
    <w:rsid w:val="00896A79"/>
    <w:rsid w:val="00896CFB"/>
    <w:rsid w:val="00896F8B"/>
    <w:rsid w:val="0089745D"/>
    <w:rsid w:val="00897A05"/>
    <w:rsid w:val="008A1A5D"/>
    <w:rsid w:val="008A4029"/>
    <w:rsid w:val="008A4BF4"/>
    <w:rsid w:val="008A62C2"/>
    <w:rsid w:val="008A636E"/>
    <w:rsid w:val="008A6B25"/>
    <w:rsid w:val="008A6C76"/>
    <w:rsid w:val="008A70D5"/>
    <w:rsid w:val="008B14CB"/>
    <w:rsid w:val="008B156E"/>
    <w:rsid w:val="008B32E2"/>
    <w:rsid w:val="008B5AD6"/>
    <w:rsid w:val="008B65D7"/>
    <w:rsid w:val="008B793E"/>
    <w:rsid w:val="008B7A4D"/>
    <w:rsid w:val="008C0A89"/>
    <w:rsid w:val="008C1E69"/>
    <w:rsid w:val="008C225B"/>
    <w:rsid w:val="008C274A"/>
    <w:rsid w:val="008C40C8"/>
    <w:rsid w:val="008C4DF4"/>
    <w:rsid w:val="008C6D3F"/>
    <w:rsid w:val="008C76AD"/>
    <w:rsid w:val="008D0D5E"/>
    <w:rsid w:val="008D100A"/>
    <w:rsid w:val="008D2133"/>
    <w:rsid w:val="008D2E97"/>
    <w:rsid w:val="008D3133"/>
    <w:rsid w:val="008D3230"/>
    <w:rsid w:val="008D3A40"/>
    <w:rsid w:val="008D3CA4"/>
    <w:rsid w:val="008D50C6"/>
    <w:rsid w:val="008D57B4"/>
    <w:rsid w:val="008D5AEB"/>
    <w:rsid w:val="008D5DE6"/>
    <w:rsid w:val="008D6727"/>
    <w:rsid w:val="008D69E0"/>
    <w:rsid w:val="008D6FE9"/>
    <w:rsid w:val="008D72BC"/>
    <w:rsid w:val="008E12FD"/>
    <w:rsid w:val="008E1F5B"/>
    <w:rsid w:val="008E252B"/>
    <w:rsid w:val="008E263E"/>
    <w:rsid w:val="008E2C95"/>
    <w:rsid w:val="008E3327"/>
    <w:rsid w:val="008E35E0"/>
    <w:rsid w:val="008E3882"/>
    <w:rsid w:val="008E51E6"/>
    <w:rsid w:val="008E5DD9"/>
    <w:rsid w:val="008E6ADC"/>
    <w:rsid w:val="008E6D68"/>
    <w:rsid w:val="008E7488"/>
    <w:rsid w:val="008F2009"/>
    <w:rsid w:val="008F360D"/>
    <w:rsid w:val="008F50D0"/>
    <w:rsid w:val="008F57A0"/>
    <w:rsid w:val="008F5E01"/>
    <w:rsid w:val="008F6334"/>
    <w:rsid w:val="008F67AD"/>
    <w:rsid w:val="008F67E9"/>
    <w:rsid w:val="008F703D"/>
    <w:rsid w:val="008F75FB"/>
    <w:rsid w:val="0090015E"/>
    <w:rsid w:val="0090039B"/>
    <w:rsid w:val="0090051E"/>
    <w:rsid w:val="009013BB"/>
    <w:rsid w:val="00901F7A"/>
    <w:rsid w:val="0090234F"/>
    <w:rsid w:val="00903733"/>
    <w:rsid w:val="00904BB9"/>
    <w:rsid w:val="0090502E"/>
    <w:rsid w:val="0090631E"/>
    <w:rsid w:val="0090696D"/>
    <w:rsid w:val="00910163"/>
    <w:rsid w:val="00911415"/>
    <w:rsid w:val="00912D7B"/>
    <w:rsid w:val="00912E51"/>
    <w:rsid w:val="009139FE"/>
    <w:rsid w:val="00913E9D"/>
    <w:rsid w:val="009146DA"/>
    <w:rsid w:val="009157D3"/>
    <w:rsid w:val="00917CE0"/>
    <w:rsid w:val="0092018A"/>
    <w:rsid w:val="00922BC5"/>
    <w:rsid w:val="00922FC8"/>
    <w:rsid w:val="0092325F"/>
    <w:rsid w:val="009233DC"/>
    <w:rsid w:val="00923542"/>
    <w:rsid w:val="00924283"/>
    <w:rsid w:val="009304CB"/>
    <w:rsid w:val="00930530"/>
    <w:rsid w:val="0093104A"/>
    <w:rsid w:val="00933241"/>
    <w:rsid w:val="0093453D"/>
    <w:rsid w:val="009348DE"/>
    <w:rsid w:val="009407E0"/>
    <w:rsid w:val="00941B4C"/>
    <w:rsid w:val="00942406"/>
    <w:rsid w:val="00942CAB"/>
    <w:rsid w:val="00943586"/>
    <w:rsid w:val="00943E92"/>
    <w:rsid w:val="009442AD"/>
    <w:rsid w:val="0094433E"/>
    <w:rsid w:val="0094486A"/>
    <w:rsid w:val="0094550E"/>
    <w:rsid w:val="009459A2"/>
    <w:rsid w:val="00945EF2"/>
    <w:rsid w:val="00951538"/>
    <w:rsid w:val="00952898"/>
    <w:rsid w:val="009533E4"/>
    <w:rsid w:val="009544AA"/>
    <w:rsid w:val="009552F3"/>
    <w:rsid w:val="0095568B"/>
    <w:rsid w:val="00955F95"/>
    <w:rsid w:val="00956386"/>
    <w:rsid w:val="009567CC"/>
    <w:rsid w:val="00956B78"/>
    <w:rsid w:val="00957EA2"/>
    <w:rsid w:val="00961BD4"/>
    <w:rsid w:val="0096292C"/>
    <w:rsid w:val="00963A09"/>
    <w:rsid w:val="00967D4B"/>
    <w:rsid w:val="00971400"/>
    <w:rsid w:val="00972D37"/>
    <w:rsid w:val="00973BF6"/>
    <w:rsid w:val="00973D79"/>
    <w:rsid w:val="009759DC"/>
    <w:rsid w:val="00975B40"/>
    <w:rsid w:val="00975DB8"/>
    <w:rsid w:val="009761ED"/>
    <w:rsid w:val="00976D07"/>
    <w:rsid w:val="00976F9E"/>
    <w:rsid w:val="00982B37"/>
    <w:rsid w:val="00982FB0"/>
    <w:rsid w:val="0098306E"/>
    <w:rsid w:val="00983B7A"/>
    <w:rsid w:val="009856D3"/>
    <w:rsid w:val="00986560"/>
    <w:rsid w:val="00986AA2"/>
    <w:rsid w:val="0098736B"/>
    <w:rsid w:val="009877DA"/>
    <w:rsid w:val="00987B16"/>
    <w:rsid w:val="00992E3D"/>
    <w:rsid w:val="00995494"/>
    <w:rsid w:val="00995F21"/>
    <w:rsid w:val="0099603B"/>
    <w:rsid w:val="0099671B"/>
    <w:rsid w:val="00997291"/>
    <w:rsid w:val="0099732E"/>
    <w:rsid w:val="009975D9"/>
    <w:rsid w:val="009A132B"/>
    <w:rsid w:val="009A1633"/>
    <w:rsid w:val="009A1718"/>
    <w:rsid w:val="009A1979"/>
    <w:rsid w:val="009A1D3A"/>
    <w:rsid w:val="009A2E40"/>
    <w:rsid w:val="009A3CC8"/>
    <w:rsid w:val="009A3DE0"/>
    <w:rsid w:val="009A45B6"/>
    <w:rsid w:val="009A575C"/>
    <w:rsid w:val="009A5F48"/>
    <w:rsid w:val="009A7E95"/>
    <w:rsid w:val="009B0A23"/>
    <w:rsid w:val="009B1226"/>
    <w:rsid w:val="009B2612"/>
    <w:rsid w:val="009B344C"/>
    <w:rsid w:val="009B3B2D"/>
    <w:rsid w:val="009B52A7"/>
    <w:rsid w:val="009B73B8"/>
    <w:rsid w:val="009B7575"/>
    <w:rsid w:val="009C2A4F"/>
    <w:rsid w:val="009C2B49"/>
    <w:rsid w:val="009C3CAD"/>
    <w:rsid w:val="009C4970"/>
    <w:rsid w:val="009C4FA9"/>
    <w:rsid w:val="009C5A20"/>
    <w:rsid w:val="009C6229"/>
    <w:rsid w:val="009D0B63"/>
    <w:rsid w:val="009D1A09"/>
    <w:rsid w:val="009D1B93"/>
    <w:rsid w:val="009D3BE7"/>
    <w:rsid w:val="009D3C03"/>
    <w:rsid w:val="009D3FE4"/>
    <w:rsid w:val="009D4222"/>
    <w:rsid w:val="009D52D1"/>
    <w:rsid w:val="009D7999"/>
    <w:rsid w:val="009E099A"/>
    <w:rsid w:val="009E0DD1"/>
    <w:rsid w:val="009E100F"/>
    <w:rsid w:val="009E2170"/>
    <w:rsid w:val="009E3304"/>
    <w:rsid w:val="009E3638"/>
    <w:rsid w:val="009E376C"/>
    <w:rsid w:val="009E3BF5"/>
    <w:rsid w:val="009E3DE1"/>
    <w:rsid w:val="009E67F6"/>
    <w:rsid w:val="009E6C32"/>
    <w:rsid w:val="009F01F2"/>
    <w:rsid w:val="009F05D6"/>
    <w:rsid w:val="009F0E98"/>
    <w:rsid w:val="009F2328"/>
    <w:rsid w:val="009F365D"/>
    <w:rsid w:val="009F50AB"/>
    <w:rsid w:val="009F524A"/>
    <w:rsid w:val="009F7244"/>
    <w:rsid w:val="009F7D92"/>
    <w:rsid w:val="00A03364"/>
    <w:rsid w:val="00A03666"/>
    <w:rsid w:val="00A0424E"/>
    <w:rsid w:val="00A04449"/>
    <w:rsid w:val="00A05E81"/>
    <w:rsid w:val="00A063C5"/>
    <w:rsid w:val="00A07050"/>
    <w:rsid w:val="00A077CB"/>
    <w:rsid w:val="00A10F91"/>
    <w:rsid w:val="00A1124C"/>
    <w:rsid w:val="00A121AE"/>
    <w:rsid w:val="00A130EB"/>
    <w:rsid w:val="00A13ACD"/>
    <w:rsid w:val="00A14B0C"/>
    <w:rsid w:val="00A221C8"/>
    <w:rsid w:val="00A22CEB"/>
    <w:rsid w:val="00A23168"/>
    <w:rsid w:val="00A233E6"/>
    <w:rsid w:val="00A268C8"/>
    <w:rsid w:val="00A277CE"/>
    <w:rsid w:val="00A27C83"/>
    <w:rsid w:val="00A27F53"/>
    <w:rsid w:val="00A30089"/>
    <w:rsid w:val="00A3147D"/>
    <w:rsid w:val="00A33F49"/>
    <w:rsid w:val="00A342EF"/>
    <w:rsid w:val="00A34CD3"/>
    <w:rsid w:val="00A3536D"/>
    <w:rsid w:val="00A354C2"/>
    <w:rsid w:val="00A35611"/>
    <w:rsid w:val="00A37FB5"/>
    <w:rsid w:val="00A402EA"/>
    <w:rsid w:val="00A40C77"/>
    <w:rsid w:val="00A45A0D"/>
    <w:rsid w:val="00A4736B"/>
    <w:rsid w:val="00A473D3"/>
    <w:rsid w:val="00A4787B"/>
    <w:rsid w:val="00A5458A"/>
    <w:rsid w:val="00A55134"/>
    <w:rsid w:val="00A555D5"/>
    <w:rsid w:val="00A569B0"/>
    <w:rsid w:val="00A57AC2"/>
    <w:rsid w:val="00A609ED"/>
    <w:rsid w:val="00A611FD"/>
    <w:rsid w:val="00A62242"/>
    <w:rsid w:val="00A64624"/>
    <w:rsid w:val="00A65BF8"/>
    <w:rsid w:val="00A66AC8"/>
    <w:rsid w:val="00A66FD9"/>
    <w:rsid w:val="00A7057B"/>
    <w:rsid w:val="00A70E13"/>
    <w:rsid w:val="00A7121A"/>
    <w:rsid w:val="00A72723"/>
    <w:rsid w:val="00A72BC8"/>
    <w:rsid w:val="00A74D2D"/>
    <w:rsid w:val="00A75E26"/>
    <w:rsid w:val="00A75F08"/>
    <w:rsid w:val="00A80BED"/>
    <w:rsid w:val="00A81751"/>
    <w:rsid w:val="00A8257A"/>
    <w:rsid w:val="00A82752"/>
    <w:rsid w:val="00A829A2"/>
    <w:rsid w:val="00A83871"/>
    <w:rsid w:val="00A83E66"/>
    <w:rsid w:val="00A8421C"/>
    <w:rsid w:val="00A845FD"/>
    <w:rsid w:val="00A86789"/>
    <w:rsid w:val="00A908B2"/>
    <w:rsid w:val="00A90A6F"/>
    <w:rsid w:val="00A91111"/>
    <w:rsid w:val="00A911B4"/>
    <w:rsid w:val="00A92125"/>
    <w:rsid w:val="00A92590"/>
    <w:rsid w:val="00A93289"/>
    <w:rsid w:val="00A932BC"/>
    <w:rsid w:val="00A93A09"/>
    <w:rsid w:val="00A944C8"/>
    <w:rsid w:val="00A955D4"/>
    <w:rsid w:val="00A95F0F"/>
    <w:rsid w:val="00AA063D"/>
    <w:rsid w:val="00AA2994"/>
    <w:rsid w:val="00AA2F17"/>
    <w:rsid w:val="00AA3067"/>
    <w:rsid w:val="00AA30AA"/>
    <w:rsid w:val="00AA456A"/>
    <w:rsid w:val="00AA6059"/>
    <w:rsid w:val="00AA6697"/>
    <w:rsid w:val="00AA6DE6"/>
    <w:rsid w:val="00AB1230"/>
    <w:rsid w:val="00AB2843"/>
    <w:rsid w:val="00AB3F71"/>
    <w:rsid w:val="00AB49A7"/>
    <w:rsid w:val="00AB5846"/>
    <w:rsid w:val="00AB591B"/>
    <w:rsid w:val="00AB65D1"/>
    <w:rsid w:val="00AC028B"/>
    <w:rsid w:val="00AC137F"/>
    <w:rsid w:val="00AC1DF4"/>
    <w:rsid w:val="00AC39BD"/>
    <w:rsid w:val="00AC3D18"/>
    <w:rsid w:val="00AC4611"/>
    <w:rsid w:val="00AC47D0"/>
    <w:rsid w:val="00AC6B8E"/>
    <w:rsid w:val="00AC7E5C"/>
    <w:rsid w:val="00AD0F1E"/>
    <w:rsid w:val="00AD11BB"/>
    <w:rsid w:val="00AD22A3"/>
    <w:rsid w:val="00AD39BD"/>
    <w:rsid w:val="00AD4201"/>
    <w:rsid w:val="00AE1CDE"/>
    <w:rsid w:val="00AE2A31"/>
    <w:rsid w:val="00AE2BEA"/>
    <w:rsid w:val="00AE2C22"/>
    <w:rsid w:val="00AE2D6D"/>
    <w:rsid w:val="00AE31CA"/>
    <w:rsid w:val="00AE37B1"/>
    <w:rsid w:val="00AE39AF"/>
    <w:rsid w:val="00AE44E2"/>
    <w:rsid w:val="00AE48D9"/>
    <w:rsid w:val="00AE51B5"/>
    <w:rsid w:val="00AE6EEB"/>
    <w:rsid w:val="00AE7080"/>
    <w:rsid w:val="00AE759F"/>
    <w:rsid w:val="00AE75D1"/>
    <w:rsid w:val="00AF0265"/>
    <w:rsid w:val="00AF0400"/>
    <w:rsid w:val="00AF056A"/>
    <w:rsid w:val="00AF14E7"/>
    <w:rsid w:val="00AF482B"/>
    <w:rsid w:val="00AF5370"/>
    <w:rsid w:val="00AF71A0"/>
    <w:rsid w:val="00AF7BAB"/>
    <w:rsid w:val="00B00C09"/>
    <w:rsid w:val="00B00D8D"/>
    <w:rsid w:val="00B015D6"/>
    <w:rsid w:val="00B01715"/>
    <w:rsid w:val="00B019BE"/>
    <w:rsid w:val="00B029FA"/>
    <w:rsid w:val="00B038F3"/>
    <w:rsid w:val="00B07284"/>
    <w:rsid w:val="00B11584"/>
    <w:rsid w:val="00B12BC5"/>
    <w:rsid w:val="00B13307"/>
    <w:rsid w:val="00B14994"/>
    <w:rsid w:val="00B17108"/>
    <w:rsid w:val="00B20F70"/>
    <w:rsid w:val="00B225F5"/>
    <w:rsid w:val="00B231EE"/>
    <w:rsid w:val="00B2672E"/>
    <w:rsid w:val="00B26EC7"/>
    <w:rsid w:val="00B27125"/>
    <w:rsid w:val="00B2718F"/>
    <w:rsid w:val="00B27458"/>
    <w:rsid w:val="00B3184C"/>
    <w:rsid w:val="00B32A56"/>
    <w:rsid w:val="00B34D3E"/>
    <w:rsid w:val="00B354F0"/>
    <w:rsid w:val="00B3556E"/>
    <w:rsid w:val="00B429BA"/>
    <w:rsid w:val="00B42B77"/>
    <w:rsid w:val="00B42D42"/>
    <w:rsid w:val="00B4559A"/>
    <w:rsid w:val="00B50945"/>
    <w:rsid w:val="00B5121F"/>
    <w:rsid w:val="00B5135D"/>
    <w:rsid w:val="00B519FA"/>
    <w:rsid w:val="00B52A8E"/>
    <w:rsid w:val="00B53920"/>
    <w:rsid w:val="00B53CD5"/>
    <w:rsid w:val="00B54764"/>
    <w:rsid w:val="00B55308"/>
    <w:rsid w:val="00B5550D"/>
    <w:rsid w:val="00B55DC1"/>
    <w:rsid w:val="00B616FD"/>
    <w:rsid w:val="00B6253D"/>
    <w:rsid w:val="00B62914"/>
    <w:rsid w:val="00B63118"/>
    <w:rsid w:val="00B6443E"/>
    <w:rsid w:val="00B65195"/>
    <w:rsid w:val="00B6568D"/>
    <w:rsid w:val="00B657A8"/>
    <w:rsid w:val="00B66106"/>
    <w:rsid w:val="00B7042B"/>
    <w:rsid w:val="00B705B9"/>
    <w:rsid w:val="00B70E7C"/>
    <w:rsid w:val="00B717D3"/>
    <w:rsid w:val="00B731F0"/>
    <w:rsid w:val="00B73A99"/>
    <w:rsid w:val="00B73B9A"/>
    <w:rsid w:val="00B73F0A"/>
    <w:rsid w:val="00B74EF0"/>
    <w:rsid w:val="00B75727"/>
    <w:rsid w:val="00B762F9"/>
    <w:rsid w:val="00B81D04"/>
    <w:rsid w:val="00B82175"/>
    <w:rsid w:val="00B82717"/>
    <w:rsid w:val="00B84D4D"/>
    <w:rsid w:val="00B84EB1"/>
    <w:rsid w:val="00B8784D"/>
    <w:rsid w:val="00B90283"/>
    <w:rsid w:val="00B914ED"/>
    <w:rsid w:val="00B921E0"/>
    <w:rsid w:val="00B92C0D"/>
    <w:rsid w:val="00B92C12"/>
    <w:rsid w:val="00B93361"/>
    <w:rsid w:val="00B933C4"/>
    <w:rsid w:val="00B94C22"/>
    <w:rsid w:val="00B95B08"/>
    <w:rsid w:val="00BA08A7"/>
    <w:rsid w:val="00BA3A24"/>
    <w:rsid w:val="00BA58C3"/>
    <w:rsid w:val="00BA605F"/>
    <w:rsid w:val="00BA6144"/>
    <w:rsid w:val="00BB09FE"/>
    <w:rsid w:val="00BB1998"/>
    <w:rsid w:val="00BB1C43"/>
    <w:rsid w:val="00BB23D7"/>
    <w:rsid w:val="00BB4BD7"/>
    <w:rsid w:val="00BB5A2E"/>
    <w:rsid w:val="00BB5B01"/>
    <w:rsid w:val="00BB62BA"/>
    <w:rsid w:val="00BB6632"/>
    <w:rsid w:val="00BC0B54"/>
    <w:rsid w:val="00BC0E2F"/>
    <w:rsid w:val="00BC2093"/>
    <w:rsid w:val="00BC39A0"/>
    <w:rsid w:val="00BC3E5B"/>
    <w:rsid w:val="00BC5253"/>
    <w:rsid w:val="00BC52B1"/>
    <w:rsid w:val="00BC6519"/>
    <w:rsid w:val="00BC788B"/>
    <w:rsid w:val="00BC7AC6"/>
    <w:rsid w:val="00BD0BC0"/>
    <w:rsid w:val="00BD14A8"/>
    <w:rsid w:val="00BD2EA4"/>
    <w:rsid w:val="00BD322D"/>
    <w:rsid w:val="00BD3F08"/>
    <w:rsid w:val="00BD47BC"/>
    <w:rsid w:val="00BD4FDA"/>
    <w:rsid w:val="00BD4FFF"/>
    <w:rsid w:val="00BD5405"/>
    <w:rsid w:val="00BD6605"/>
    <w:rsid w:val="00BE2F78"/>
    <w:rsid w:val="00BE4128"/>
    <w:rsid w:val="00BE41B1"/>
    <w:rsid w:val="00BE4D87"/>
    <w:rsid w:val="00BE5E7B"/>
    <w:rsid w:val="00BE7EA2"/>
    <w:rsid w:val="00BF1256"/>
    <w:rsid w:val="00BF15D9"/>
    <w:rsid w:val="00BF2E2B"/>
    <w:rsid w:val="00BF3A19"/>
    <w:rsid w:val="00BF486A"/>
    <w:rsid w:val="00BF679E"/>
    <w:rsid w:val="00BF6F86"/>
    <w:rsid w:val="00BF7143"/>
    <w:rsid w:val="00BF7303"/>
    <w:rsid w:val="00BF73F5"/>
    <w:rsid w:val="00BF758F"/>
    <w:rsid w:val="00BF78E8"/>
    <w:rsid w:val="00C00592"/>
    <w:rsid w:val="00C01647"/>
    <w:rsid w:val="00C02681"/>
    <w:rsid w:val="00C04347"/>
    <w:rsid w:val="00C0442B"/>
    <w:rsid w:val="00C05526"/>
    <w:rsid w:val="00C05800"/>
    <w:rsid w:val="00C06998"/>
    <w:rsid w:val="00C069AF"/>
    <w:rsid w:val="00C0721C"/>
    <w:rsid w:val="00C073C3"/>
    <w:rsid w:val="00C07AD2"/>
    <w:rsid w:val="00C103D7"/>
    <w:rsid w:val="00C10ABF"/>
    <w:rsid w:val="00C10F6F"/>
    <w:rsid w:val="00C116D0"/>
    <w:rsid w:val="00C11D1E"/>
    <w:rsid w:val="00C1203D"/>
    <w:rsid w:val="00C12681"/>
    <w:rsid w:val="00C13673"/>
    <w:rsid w:val="00C16DA5"/>
    <w:rsid w:val="00C16ED6"/>
    <w:rsid w:val="00C16F2D"/>
    <w:rsid w:val="00C16F8E"/>
    <w:rsid w:val="00C226E7"/>
    <w:rsid w:val="00C229E6"/>
    <w:rsid w:val="00C233E2"/>
    <w:rsid w:val="00C23EAB"/>
    <w:rsid w:val="00C2433C"/>
    <w:rsid w:val="00C2517A"/>
    <w:rsid w:val="00C25401"/>
    <w:rsid w:val="00C25E0C"/>
    <w:rsid w:val="00C26766"/>
    <w:rsid w:val="00C3165E"/>
    <w:rsid w:val="00C326D7"/>
    <w:rsid w:val="00C34DE2"/>
    <w:rsid w:val="00C36ABA"/>
    <w:rsid w:val="00C411D1"/>
    <w:rsid w:val="00C42448"/>
    <w:rsid w:val="00C44A97"/>
    <w:rsid w:val="00C454A8"/>
    <w:rsid w:val="00C45748"/>
    <w:rsid w:val="00C46BBC"/>
    <w:rsid w:val="00C46BE7"/>
    <w:rsid w:val="00C46EB2"/>
    <w:rsid w:val="00C50049"/>
    <w:rsid w:val="00C55446"/>
    <w:rsid w:val="00C556F1"/>
    <w:rsid w:val="00C56813"/>
    <w:rsid w:val="00C57726"/>
    <w:rsid w:val="00C57F22"/>
    <w:rsid w:val="00C6023A"/>
    <w:rsid w:val="00C6443A"/>
    <w:rsid w:val="00C7053D"/>
    <w:rsid w:val="00C70669"/>
    <w:rsid w:val="00C73D28"/>
    <w:rsid w:val="00C7570E"/>
    <w:rsid w:val="00C75F5D"/>
    <w:rsid w:val="00C7706E"/>
    <w:rsid w:val="00C80F0A"/>
    <w:rsid w:val="00C838BC"/>
    <w:rsid w:val="00C84695"/>
    <w:rsid w:val="00C847CC"/>
    <w:rsid w:val="00C8544C"/>
    <w:rsid w:val="00C85CC0"/>
    <w:rsid w:val="00C865F0"/>
    <w:rsid w:val="00C87BC4"/>
    <w:rsid w:val="00C90080"/>
    <w:rsid w:val="00C90C37"/>
    <w:rsid w:val="00C92037"/>
    <w:rsid w:val="00C92EAC"/>
    <w:rsid w:val="00C9422B"/>
    <w:rsid w:val="00C97E78"/>
    <w:rsid w:val="00CA1308"/>
    <w:rsid w:val="00CA311F"/>
    <w:rsid w:val="00CA46F3"/>
    <w:rsid w:val="00CA5F9B"/>
    <w:rsid w:val="00CA605E"/>
    <w:rsid w:val="00CA6310"/>
    <w:rsid w:val="00CA6377"/>
    <w:rsid w:val="00CA7BF2"/>
    <w:rsid w:val="00CB015E"/>
    <w:rsid w:val="00CB06CC"/>
    <w:rsid w:val="00CB386D"/>
    <w:rsid w:val="00CB46BD"/>
    <w:rsid w:val="00CB558D"/>
    <w:rsid w:val="00CB598A"/>
    <w:rsid w:val="00CB7F12"/>
    <w:rsid w:val="00CC0CBF"/>
    <w:rsid w:val="00CC18CD"/>
    <w:rsid w:val="00CC26EE"/>
    <w:rsid w:val="00CC29D4"/>
    <w:rsid w:val="00CC4484"/>
    <w:rsid w:val="00CC4537"/>
    <w:rsid w:val="00CC4642"/>
    <w:rsid w:val="00CC5C76"/>
    <w:rsid w:val="00CD1950"/>
    <w:rsid w:val="00CD254C"/>
    <w:rsid w:val="00CD2695"/>
    <w:rsid w:val="00CD495B"/>
    <w:rsid w:val="00CD4CC6"/>
    <w:rsid w:val="00CD5210"/>
    <w:rsid w:val="00CD6340"/>
    <w:rsid w:val="00CD7ACC"/>
    <w:rsid w:val="00CE0477"/>
    <w:rsid w:val="00CE094A"/>
    <w:rsid w:val="00CE0E74"/>
    <w:rsid w:val="00CE2155"/>
    <w:rsid w:val="00CE335D"/>
    <w:rsid w:val="00CE3826"/>
    <w:rsid w:val="00CE4208"/>
    <w:rsid w:val="00CE43DF"/>
    <w:rsid w:val="00CE619E"/>
    <w:rsid w:val="00CE6F66"/>
    <w:rsid w:val="00CE7702"/>
    <w:rsid w:val="00CE79EF"/>
    <w:rsid w:val="00CF296E"/>
    <w:rsid w:val="00CF2E4B"/>
    <w:rsid w:val="00CF30E0"/>
    <w:rsid w:val="00CF3979"/>
    <w:rsid w:val="00CF59E8"/>
    <w:rsid w:val="00CF7FBA"/>
    <w:rsid w:val="00D01558"/>
    <w:rsid w:val="00D03813"/>
    <w:rsid w:val="00D1089F"/>
    <w:rsid w:val="00D14021"/>
    <w:rsid w:val="00D15197"/>
    <w:rsid w:val="00D15DCD"/>
    <w:rsid w:val="00D16074"/>
    <w:rsid w:val="00D16334"/>
    <w:rsid w:val="00D203E4"/>
    <w:rsid w:val="00D205EF"/>
    <w:rsid w:val="00D2087C"/>
    <w:rsid w:val="00D20EB3"/>
    <w:rsid w:val="00D21A85"/>
    <w:rsid w:val="00D235EF"/>
    <w:rsid w:val="00D27677"/>
    <w:rsid w:val="00D27B52"/>
    <w:rsid w:val="00D302C1"/>
    <w:rsid w:val="00D31940"/>
    <w:rsid w:val="00D31AAB"/>
    <w:rsid w:val="00D31BD4"/>
    <w:rsid w:val="00D31EF8"/>
    <w:rsid w:val="00D32321"/>
    <w:rsid w:val="00D33A80"/>
    <w:rsid w:val="00D34458"/>
    <w:rsid w:val="00D3519E"/>
    <w:rsid w:val="00D35AD7"/>
    <w:rsid w:val="00D37097"/>
    <w:rsid w:val="00D4018D"/>
    <w:rsid w:val="00D403CF"/>
    <w:rsid w:val="00D40F92"/>
    <w:rsid w:val="00D41B56"/>
    <w:rsid w:val="00D42DD1"/>
    <w:rsid w:val="00D44898"/>
    <w:rsid w:val="00D44A24"/>
    <w:rsid w:val="00D44AA8"/>
    <w:rsid w:val="00D4571E"/>
    <w:rsid w:val="00D461C0"/>
    <w:rsid w:val="00D46B8D"/>
    <w:rsid w:val="00D47ABB"/>
    <w:rsid w:val="00D50070"/>
    <w:rsid w:val="00D50D32"/>
    <w:rsid w:val="00D5264F"/>
    <w:rsid w:val="00D540E3"/>
    <w:rsid w:val="00D543D6"/>
    <w:rsid w:val="00D564EC"/>
    <w:rsid w:val="00D56C32"/>
    <w:rsid w:val="00D61172"/>
    <w:rsid w:val="00D6141C"/>
    <w:rsid w:val="00D61980"/>
    <w:rsid w:val="00D61FFC"/>
    <w:rsid w:val="00D6225B"/>
    <w:rsid w:val="00D62689"/>
    <w:rsid w:val="00D62DE7"/>
    <w:rsid w:val="00D631FC"/>
    <w:rsid w:val="00D640BD"/>
    <w:rsid w:val="00D64BD5"/>
    <w:rsid w:val="00D6559B"/>
    <w:rsid w:val="00D678A5"/>
    <w:rsid w:val="00D678E7"/>
    <w:rsid w:val="00D67C83"/>
    <w:rsid w:val="00D7065F"/>
    <w:rsid w:val="00D71259"/>
    <w:rsid w:val="00D72096"/>
    <w:rsid w:val="00D7273C"/>
    <w:rsid w:val="00D732C1"/>
    <w:rsid w:val="00D73302"/>
    <w:rsid w:val="00D73AC8"/>
    <w:rsid w:val="00D745EE"/>
    <w:rsid w:val="00D755F2"/>
    <w:rsid w:val="00D76C36"/>
    <w:rsid w:val="00D7751B"/>
    <w:rsid w:val="00D80979"/>
    <w:rsid w:val="00D814D2"/>
    <w:rsid w:val="00D8152F"/>
    <w:rsid w:val="00D81C50"/>
    <w:rsid w:val="00D81D26"/>
    <w:rsid w:val="00D81DD2"/>
    <w:rsid w:val="00D82E7F"/>
    <w:rsid w:val="00D85E67"/>
    <w:rsid w:val="00D86A97"/>
    <w:rsid w:val="00D86C15"/>
    <w:rsid w:val="00D87351"/>
    <w:rsid w:val="00D900DD"/>
    <w:rsid w:val="00D90B57"/>
    <w:rsid w:val="00D90BC7"/>
    <w:rsid w:val="00D916A4"/>
    <w:rsid w:val="00D91D57"/>
    <w:rsid w:val="00D93126"/>
    <w:rsid w:val="00DA0BAD"/>
    <w:rsid w:val="00DA3921"/>
    <w:rsid w:val="00DA5533"/>
    <w:rsid w:val="00DA5A93"/>
    <w:rsid w:val="00DA6BF2"/>
    <w:rsid w:val="00DA72E9"/>
    <w:rsid w:val="00DA7CCC"/>
    <w:rsid w:val="00DB003F"/>
    <w:rsid w:val="00DB2141"/>
    <w:rsid w:val="00DB227D"/>
    <w:rsid w:val="00DB23AE"/>
    <w:rsid w:val="00DB2750"/>
    <w:rsid w:val="00DB30E9"/>
    <w:rsid w:val="00DB5782"/>
    <w:rsid w:val="00DB63B4"/>
    <w:rsid w:val="00DB6CBF"/>
    <w:rsid w:val="00DB7047"/>
    <w:rsid w:val="00DC030E"/>
    <w:rsid w:val="00DC05AC"/>
    <w:rsid w:val="00DC1215"/>
    <w:rsid w:val="00DC1AF0"/>
    <w:rsid w:val="00DC1FAC"/>
    <w:rsid w:val="00DC488E"/>
    <w:rsid w:val="00DC6E0E"/>
    <w:rsid w:val="00DC75DB"/>
    <w:rsid w:val="00DC7712"/>
    <w:rsid w:val="00DD01C9"/>
    <w:rsid w:val="00DD03CD"/>
    <w:rsid w:val="00DD13A0"/>
    <w:rsid w:val="00DD28D1"/>
    <w:rsid w:val="00DD311A"/>
    <w:rsid w:val="00DD3C3A"/>
    <w:rsid w:val="00DD48DA"/>
    <w:rsid w:val="00DD5358"/>
    <w:rsid w:val="00DD6991"/>
    <w:rsid w:val="00DD71B9"/>
    <w:rsid w:val="00DD7F2E"/>
    <w:rsid w:val="00DE091F"/>
    <w:rsid w:val="00DE0E88"/>
    <w:rsid w:val="00DE0EFE"/>
    <w:rsid w:val="00DE13AA"/>
    <w:rsid w:val="00DE144E"/>
    <w:rsid w:val="00DE25A0"/>
    <w:rsid w:val="00DE5D23"/>
    <w:rsid w:val="00DE68EC"/>
    <w:rsid w:val="00DE765B"/>
    <w:rsid w:val="00DF0CC1"/>
    <w:rsid w:val="00DF0D8F"/>
    <w:rsid w:val="00DF1227"/>
    <w:rsid w:val="00DF1C10"/>
    <w:rsid w:val="00DF1C80"/>
    <w:rsid w:val="00DF4EA4"/>
    <w:rsid w:val="00DF5EA4"/>
    <w:rsid w:val="00DF646B"/>
    <w:rsid w:val="00DF6F4F"/>
    <w:rsid w:val="00DF743D"/>
    <w:rsid w:val="00DF7676"/>
    <w:rsid w:val="00E0030C"/>
    <w:rsid w:val="00E01264"/>
    <w:rsid w:val="00E01372"/>
    <w:rsid w:val="00E01B7D"/>
    <w:rsid w:val="00E036D7"/>
    <w:rsid w:val="00E0393B"/>
    <w:rsid w:val="00E0401E"/>
    <w:rsid w:val="00E04A90"/>
    <w:rsid w:val="00E05059"/>
    <w:rsid w:val="00E06EEC"/>
    <w:rsid w:val="00E07999"/>
    <w:rsid w:val="00E07A49"/>
    <w:rsid w:val="00E117CB"/>
    <w:rsid w:val="00E12444"/>
    <w:rsid w:val="00E12673"/>
    <w:rsid w:val="00E1314E"/>
    <w:rsid w:val="00E13B45"/>
    <w:rsid w:val="00E13D31"/>
    <w:rsid w:val="00E1606E"/>
    <w:rsid w:val="00E163FA"/>
    <w:rsid w:val="00E1671C"/>
    <w:rsid w:val="00E16FDA"/>
    <w:rsid w:val="00E17853"/>
    <w:rsid w:val="00E1797C"/>
    <w:rsid w:val="00E200BB"/>
    <w:rsid w:val="00E216DA"/>
    <w:rsid w:val="00E21753"/>
    <w:rsid w:val="00E218D6"/>
    <w:rsid w:val="00E232BA"/>
    <w:rsid w:val="00E240F8"/>
    <w:rsid w:val="00E24211"/>
    <w:rsid w:val="00E252DF"/>
    <w:rsid w:val="00E26C35"/>
    <w:rsid w:val="00E26F89"/>
    <w:rsid w:val="00E27283"/>
    <w:rsid w:val="00E30CB3"/>
    <w:rsid w:val="00E3179C"/>
    <w:rsid w:val="00E31890"/>
    <w:rsid w:val="00E320BD"/>
    <w:rsid w:val="00E35688"/>
    <w:rsid w:val="00E35864"/>
    <w:rsid w:val="00E3612A"/>
    <w:rsid w:val="00E37800"/>
    <w:rsid w:val="00E37E6A"/>
    <w:rsid w:val="00E429C0"/>
    <w:rsid w:val="00E44E0B"/>
    <w:rsid w:val="00E5008C"/>
    <w:rsid w:val="00E50678"/>
    <w:rsid w:val="00E506A7"/>
    <w:rsid w:val="00E51147"/>
    <w:rsid w:val="00E513E6"/>
    <w:rsid w:val="00E5233C"/>
    <w:rsid w:val="00E53A4C"/>
    <w:rsid w:val="00E53C6E"/>
    <w:rsid w:val="00E540E0"/>
    <w:rsid w:val="00E547E5"/>
    <w:rsid w:val="00E5489B"/>
    <w:rsid w:val="00E551C8"/>
    <w:rsid w:val="00E5731E"/>
    <w:rsid w:val="00E601B9"/>
    <w:rsid w:val="00E6138D"/>
    <w:rsid w:val="00E615ED"/>
    <w:rsid w:val="00E616E7"/>
    <w:rsid w:val="00E630D9"/>
    <w:rsid w:val="00E63723"/>
    <w:rsid w:val="00E655B4"/>
    <w:rsid w:val="00E65AB5"/>
    <w:rsid w:val="00E65C9E"/>
    <w:rsid w:val="00E67A7D"/>
    <w:rsid w:val="00E701DF"/>
    <w:rsid w:val="00E734DC"/>
    <w:rsid w:val="00E73CEF"/>
    <w:rsid w:val="00E765E1"/>
    <w:rsid w:val="00E76ED2"/>
    <w:rsid w:val="00E80476"/>
    <w:rsid w:val="00E80730"/>
    <w:rsid w:val="00E810B1"/>
    <w:rsid w:val="00E817FB"/>
    <w:rsid w:val="00E81CBE"/>
    <w:rsid w:val="00E822A2"/>
    <w:rsid w:val="00E82CC6"/>
    <w:rsid w:val="00E82F6E"/>
    <w:rsid w:val="00E83404"/>
    <w:rsid w:val="00E83BF2"/>
    <w:rsid w:val="00E8406B"/>
    <w:rsid w:val="00E8460D"/>
    <w:rsid w:val="00E86078"/>
    <w:rsid w:val="00E86A3D"/>
    <w:rsid w:val="00E86C58"/>
    <w:rsid w:val="00E905F1"/>
    <w:rsid w:val="00E90CAE"/>
    <w:rsid w:val="00E91FC6"/>
    <w:rsid w:val="00E9243C"/>
    <w:rsid w:val="00E92FE4"/>
    <w:rsid w:val="00E93FB7"/>
    <w:rsid w:val="00E94781"/>
    <w:rsid w:val="00E95390"/>
    <w:rsid w:val="00E958D8"/>
    <w:rsid w:val="00E95C29"/>
    <w:rsid w:val="00E9615D"/>
    <w:rsid w:val="00E96D28"/>
    <w:rsid w:val="00E96D80"/>
    <w:rsid w:val="00E973AF"/>
    <w:rsid w:val="00E97A7D"/>
    <w:rsid w:val="00EA107D"/>
    <w:rsid w:val="00EA1ECF"/>
    <w:rsid w:val="00EA25C7"/>
    <w:rsid w:val="00EA2B44"/>
    <w:rsid w:val="00EA2E96"/>
    <w:rsid w:val="00EA3382"/>
    <w:rsid w:val="00EA3885"/>
    <w:rsid w:val="00EA4893"/>
    <w:rsid w:val="00EA5C3C"/>
    <w:rsid w:val="00EA610B"/>
    <w:rsid w:val="00EA6B61"/>
    <w:rsid w:val="00EB0F86"/>
    <w:rsid w:val="00EB27B2"/>
    <w:rsid w:val="00EB2F3A"/>
    <w:rsid w:val="00EB3E78"/>
    <w:rsid w:val="00EB3EAE"/>
    <w:rsid w:val="00EB5416"/>
    <w:rsid w:val="00EB646E"/>
    <w:rsid w:val="00EC0454"/>
    <w:rsid w:val="00EC0808"/>
    <w:rsid w:val="00EC1CFB"/>
    <w:rsid w:val="00EC1E86"/>
    <w:rsid w:val="00EC2374"/>
    <w:rsid w:val="00EC3098"/>
    <w:rsid w:val="00EC3605"/>
    <w:rsid w:val="00EC629B"/>
    <w:rsid w:val="00EC69D6"/>
    <w:rsid w:val="00EC70E1"/>
    <w:rsid w:val="00EC7CC8"/>
    <w:rsid w:val="00ED02FA"/>
    <w:rsid w:val="00ED0826"/>
    <w:rsid w:val="00ED0F75"/>
    <w:rsid w:val="00ED1FB3"/>
    <w:rsid w:val="00ED223E"/>
    <w:rsid w:val="00ED2BA4"/>
    <w:rsid w:val="00ED39FE"/>
    <w:rsid w:val="00ED3F3F"/>
    <w:rsid w:val="00ED43E4"/>
    <w:rsid w:val="00ED50C7"/>
    <w:rsid w:val="00ED6301"/>
    <w:rsid w:val="00ED6460"/>
    <w:rsid w:val="00ED7A25"/>
    <w:rsid w:val="00EE0E0C"/>
    <w:rsid w:val="00EE1820"/>
    <w:rsid w:val="00EE1856"/>
    <w:rsid w:val="00EE3634"/>
    <w:rsid w:val="00EE47EC"/>
    <w:rsid w:val="00EE47F3"/>
    <w:rsid w:val="00EE53FC"/>
    <w:rsid w:val="00EE6802"/>
    <w:rsid w:val="00EE6EB8"/>
    <w:rsid w:val="00EE7001"/>
    <w:rsid w:val="00EE788A"/>
    <w:rsid w:val="00EF020E"/>
    <w:rsid w:val="00EF0248"/>
    <w:rsid w:val="00EF0582"/>
    <w:rsid w:val="00EF0646"/>
    <w:rsid w:val="00EF0BC6"/>
    <w:rsid w:val="00EF219C"/>
    <w:rsid w:val="00EF30B6"/>
    <w:rsid w:val="00EF32D6"/>
    <w:rsid w:val="00EF39E0"/>
    <w:rsid w:val="00EF3C67"/>
    <w:rsid w:val="00EF4FC0"/>
    <w:rsid w:val="00EF5B92"/>
    <w:rsid w:val="00EF6A56"/>
    <w:rsid w:val="00F0001B"/>
    <w:rsid w:val="00F01545"/>
    <w:rsid w:val="00F02A36"/>
    <w:rsid w:val="00F02AC8"/>
    <w:rsid w:val="00F03F9E"/>
    <w:rsid w:val="00F0599B"/>
    <w:rsid w:val="00F06394"/>
    <w:rsid w:val="00F115BC"/>
    <w:rsid w:val="00F117C6"/>
    <w:rsid w:val="00F12D54"/>
    <w:rsid w:val="00F131A9"/>
    <w:rsid w:val="00F141D2"/>
    <w:rsid w:val="00F14766"/>
    <w:rsid w:val="00F14FE0"/>
    <w:rsid w:val="00F1685B"/>
    <w:rsid w:val="00F17DDB"/>
    <w:rsid w:val="00F203F4"/>
    <w:rsid w:val="00F221E3"/>
    <w:rsid w:val="00F25371"/>
    <w:rsid w:val="00F264FB"/>
    <w:rsid w:val="00F26741"/>
    <w:rsid w:val="00F27A19"/>
    <w:rsid w:val="00F30344"/>
    <w:rsid w:val="00F30F34"/>
    <w:rsid w:val="00F3111E"/>
    <w:rsid w:val="00F318C3"/>
    <w:rsid w:val="00F31DFF"/>
    <w:rsid w:val="00F31EBA"/>
    <w:rsid w:val="00F32634"/>
    <w:rsid w:val="00F336B4"/>
    <w:rsid w:val="00F33944"/>
    <w:rsid w:val="00F3451F"/>
    <w:rsid w:val="00F34A19"/>
    <w:rsid w:val="00F34ECA"/>
    <w:rsid w:val="00F353C6"/>
    <w:rsid w:val="00F360DC"/>
    <w:rsid w:val="00F3771A"/>
    <w:rsid w:val="00F40A45"/>
    <w:rsid w:val="00F437E3"/>
    <w:rsid w:val="00F44911"/>
    <w:rsid w:val="00F45057"/>
    <w:rsid w:val="00F452DC"/>
    <w:rsid w:val="00F46740"/>
    <w:rsid w:val="00F46ECF"/>
    <w:rsid w:val="00F47920"/>
    <w:rsid w:val="00F47F29"/>
    <w:rsid w:val="00F50A65"/>
    <w:rsid w:val="00F50B30"/>
    <w:rsid w:val="00F51DC9"/>
    <w:rsid w:val="00F52387"/>
    <w:rsid w:val="00F524F4"/>
    <w:rsid w:val="00F539E0"/>
    <w:rsid w:val="00F559F0"/>
    <w:rsid w:val="00F56B8E"/>
    <w:rsid w:val="00F57B6B"/>
    <w:rsid w:val="00F6094B"/>
    <w:rsid w:val="00F6379D"/>
    <w:rsid w:val="00F645AE"/>
    <w:rsid w:val="00F6491E"/>
    <w:rsid w:val="00F65442"/>
    <w:rsid w:val="00F65F9F"/>
    <w:rsid w:val="00F66448"/>
    <w:rsid w:val="00F66843"/>
    <w:rsid w:val="00F66FE4"/>
    <w:rsid w:val="00F67126"/>
    <w:rsid w:val="00F7092B"/>
    <w:rsid w:val="00F709AE"/>
    <w:rsid w:val="00F7126A"/>
    <w:rsid w:val="00F71A40"/>
    <w:rsid w:val="00F720AD"/>
    <w:rsid w:val="00F721FB"/>
    <w:rsid w:val="00F74CFA"/>
    <w:rsid w:val="00F74F00"/>
    <w:rsid w:val="00F80325"/>
    <w:rsid w:val="00F80369"/>
    <w:rsid w:val="00F8174A"/>
    <w:rsid w:val="00F82148"/>
    <w:rsid w:val="00F83A59"/>
    <w:rsid w:val="00F85CDD"/>
    <w:rsid w:val="00F86E44"/>
    <w:rsid w:val="00F9145E"/>
    <w:rsid w:val="00F9166E"/>
    <w:rsid w:val="00F918AD"/>
    <w:rsid w:val="00FA056E"/>
    <w:rsid w:val="00FA0D28"/>
    <w:rsid w:val="00FA1CCA"/>
    <w:rsid w:val="00FA3224"/>
    <w:rsid w:val="00FA3636"/>
    <w:rsid w:val="00FA59F4"/>
    <w:rsid w:val="00FA5C9F"/>
    <w:rsid w:val="00FA650A"/>
    <w:rsid w:val="00FA660F"/>
    <w:rsid w:val="00FB085A"/>
    <w:rsid w:val="00FB0C5F"/>
    <w:rsid w:val="00FB2B53"/>
    <w:rsid w:val="00FB3760"/>
    <w:rsid w:val="00FB6388"/>
    <w:rsid w:val="00FB694F"/>
    <w:rsid w:val="00FB70F7"/>
    <w:rsid w:val="00FB76E5"/>
    <w:rsid w:val="00FC0BA4"/>
    <w:rsid w:val="00FC1511"/>
    <w:rsid w:val="00FC179A"/>
    <w:rsid w:val="00FC2683"/>
    <w:rsid w:val="00FC288D"/>
    <w:rsid w:val="00FC3365"/>
    <w:rsid w:val="00FC36D3"/>
    <w:rsid w:val="00FC3981"/>
    <w:rsid w:val="00FC3BA2"/>
    <w:rsid w:val="00FC4A20"/>
    <w:rsid w:val="00FC55C5"/>
    <w:rsid w:val="00FC5BB5"/>
    <w:rsid w:val="00FC6B91"/>
    <w:rsid w:val="00FC70B7"/>
    <w:rsid w:val="00FD0798"/>
    <w:rsid w:val="00FD18BE"/>
    <w:rsid w:val="00FD2D6B"/>
    <w:rsid w:val="00FD71B8"/>
    <w:rsid w:val="00FD77D3"/>
    <w:rsid w:val="00FD7B9E"/>
    <w:rsid w:val="00FE04FF"/>
    <w:rsid w:val="00FE1165"/>
    <w:rsid w:val="00FE1884"/>
    <w:rsid w:val="00FE1D99"/>
    <w:rsid w:val="00FE1DA0"/>
    <w:rsid w:val="00FE2372"/>
    <w:rsid w:val="00FE5066"/>
    <w:rsid w:val="00FE50DE"/>
    <w:rsid w:val="00FE6096"/>
    <w:rsid w:val="00FE6841"/>
    <w:rsid w:val="00FE6F98"/>
    <w:rsid w:val="00FE72B2"/>
    <w:rsid w:val="00FE77C2"/>
    <w:rsid w:val="00FF1A1D"/>
    <w:rsid w:val="00FF4390"/>
    <w:rsid w:val="00FF520E"/>
    <w:rsid w:val="00FF61C3"/>
    <w:rsid w:val="00FF6822"/>
    <w:rsid w:val="082645B9"/>
    <w:rsid w:val="13641A00"/>
    <w:rsid w:val="17E1088B"/>
    <w:rsid w:val="1E8D7636"/>
    <w:rsid w:val="528B77F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791417"/>
  <w15:docId w15:val="{77A4F9D6-6410-4FE5-95DE-2507BDCCF1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pPr>
      <w:widowControl w:val="0"/>
      <w:jc w:val="both"/>
    </w:pPr>
    <w:rPr>
      <w:rFonts w:ascii="Times New Roman" w:hAnsi="Times New Roman"/>
      <w:kern w:val="2"/>
      <w:sz w:val="21"/>
      <w:szCs w:val="24"/>
    </w:rPr>
  </w:style>
  <w:style w:type="paragraph" w:styleId="1">
    <w:name w:val="heading 1"/>
    <w:basedOn w:val="a3"/>
    <w:next w:val="a3"/>
    <w:link w:val="10"/>
    <w:qFormat/>
    <w:pPr>
      <w:keepNext/>
      <w:keepLines/>
      <w:spacing w:before="340" w:after="330" w:line="578" w:lineRule="auto"/>
      <w:outlineLvl w:val="0"/>
    </w:pPr>
    <w:rPr>
      <w:b/>
      <w:bCs/>
      <w:kern w:val="44"/>
      <w:sz w:val="44"/>
      <w:szCs w:val="44"/>
      <w:lang w:val="zh-CN"/>
    </w:rPr>
  </w:style>
  <w:style w:type="paragraph" w:styleId="2">
    <w:name w:val="heading 2"/>
    <w:basedOn w:val="a3"/>
    <w:next w:val="a3"/>
    <w:link w:val="20"/>
    <w:uiPriority w:val="9"/>
    <w:qFormat/>
    <w:pPr>
      <w:keepNext/>
      <w:keepLines/>
      <w:spacing w:before="260" w:after="260" w:line="416" w:lineRule="auto"/>
      <w:outlineLvl w:val="1"/>
    </w:pPr>
    <w:rPr>
      <w:rFonts w:ascii="Cambria" w:hAnsi="Cambria"/>
      <w:b/>
      <w:bCs/>
      <w:sz w:val="32"/>
      <w:szCs w:val="32"/>
      <w:lang w:val="zh-CN"/>
    </w:rPr>
  </w:style>
  <w:style w:type="paragraph" w:styleId="3">
    <w:name w:val="heading 3"/>
    <w:basedOn w:val="a3"/>
    <w:next w:val="a3"/>
    <w:link w:val="30"/>
    <w:uiPriority w:val="9"/>
    <w:qFormat/>
    <w:pPr>
      <w:keepNext/>
      <w:keepLines/>
      <w:spacing w:before="260" w:after="260" w:line="416" w:lineRule="auto"/>
      <w:outlineLvl w:val="2"/>
    </w:pPr>
    <w:rPr>
      <w:b/>
      <w:bCs/>
      <w:sz w:val="32"/>
      <w:szCs w:val="32"/>
      <w:lang w:val="zh-CN"/>
    </w:rPr>
  </w:style>
  <w:style w:type="paragraph" w:styleId="4">
    <w:name w:val="heading 4"/>
    <w:basedOn w:val="a3"/>
    <w:next w:val="a3"/>
    <w:link w:val="40"/>
    <w:qFormat/>
    <w:pPr>
      <w:keepNext/>
      <w:keepLines/>
      <w:spacing w:before="280" w:after="290" w:line="376" w:lineRule="auto"/>
      <w:outlineLvl w:val="3"/>
    </w:pPr>
    <w:rPr>
      <w:rFonts w:ascii="Arial" w:eastAsia="黑体" w:hAnsi="Arial"/>
      <w:b/>
      <w:bCs/>
      <w:sz w:val="28"/>
      <w:szCs w:val="28"/>
      <w:lang w:val="zh-CN"/>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Document Map"/>
    <w:basedOn w:val="a3"/>
    <w:link w:val="a8"/>
    <w:uiPriority w:val="99"/>
    <w:semiHidden/>
    <w:unhideWhenUsed/>
    <w:qFormat/>
    <w:rPr>
      <w:rFonts w:ascii="宋体"/>
      <w:sz w:val="18"/>
      <w:szCs w:val="18"/>
      <w:lang w:val="zh-CN"/>
    </w:rPr>
  </w:style>
  <w:style w:type="paragraph" w:styleId="TOC3">
    <w:name w:val="toc 3"/>
    <w:basedOn w:val="a3"/>
    <w:next w:val="a3"/>
    <w:uiPriority w:val="39"/>
    <w:unhideWhenUsed/>
    <w:qFormat/>
    <w:pPr>
      <w:widowControl/>
      <w:spacing w:after="100" w:line="276" w:lineRule="auto"/>
      <w:ind w:left="440"/>
      <w:jc w:val="left"/>
    </w:pPr>
    <w:rPr>
      <w:rFonts w:ascii="Calibri" w:hAnsi="Calibri"/>
      <w:kern w:val="0"/>
      <w:sz w:val="22"/>
      <w:szCs w:val="22"/>
    </w:rPr>
  </w:style>
  <w:style w:type="paragraph" w:styleId="a9">
    <w:name w:val="Balloon Text"/>
    <w:basedOn w:val="a3"/>
    <w:link w:val="aa"/>
    <w:uiPriority w:val="99"/>
    <w:semiHidden/>
    <w:unhideWhenUsed/>
    <w:qFormat/>
    <w:rPr>
      <w:sz w:val="18"/>
      <w:szCs w:val="18"/>
      <w:lang w:val="zh-CN"/>
    </w:rPr>
  </w:style>
  <w:style w:type="paragraph" w:styleId="ab">
    <w:name w:val="footer"/>
    <w:basedOn w:val="a3"/>
    <w:link w:val="ac"/>
    <w:uiPriority w:val="99"/>
    <w:unhideWhenUsed/>
    <w:qFormat/>
    <w:pPr>
      <w:tabs>
        <w:tab w:val="center" w:pos="4153"/>
        <w:tab w:val="right" w:pos="8306"/>
      </w:tabs>
      <w:snapToGrid w:val="0"/>
      <w:jc w:val="left"/>
    </w:pPr>
    <w:rPr>
      <w:sz w:val="18"/>
      <w:szCs w:val="18"/>
      <w:lang w:val="zh-CN"/>
    </w:rPr>
  </w:style>
  <w:style w:type="paragraph" w:styleId="ad">
    <w:name w:val="header"/>
    <w:basedOn w:val="a3"/>
    <w:link w:val="ae"/>
    <w:uiPriority w:val="99"/>
    <w:unhideWhenUsed/>
    <w:qFormat/>
    <w:pPr>
      <w:pBdr>
        <w:bottom w:val="single" w:sz="6" w:space="1" w:color="auto"/>
      </w:pBdr>
      <w:tabs>
        <w:tab w:val="center" w:pos="4153"/>
        <w:tab w:val="right" w:pos="8306"/>
      </w:tabs>
      <w:snapToGrid w:val="0"/>
      <w:jc w:val="center"/>
    </w:pPr>
    <w:rPr>
      <w:sz w:val="18"/>
      <w:szCs w:val="18"/>
      <w:lang w:val="zh-CN"/>
    </w:rPr>
  </w:style>
  <w:style w:type="paragraph" w:styleId="TOC1">
    <w:name w:val="toc 1"/>
    <w:basedOn w:val="a3"/>
    <w:next w:val="a3"/>
    <w:uiPriority w:val="39"/>
    <w:unhideWhenUsed/>
    <w:qFormat/>
    <w:pPr>
      <w:widowControl/>
      <w:tabs>
        <w:tab w:val="right" w:leader="dot" w:pos="8296"/>
      </w:tabs>
      <w:spacing w:after="100" w:line="276" w:lineRule="auto"/>
      <w:jc w:val="left"/>
    </w:pPr>
    <w:rPr>
      <w:b/>
      <w:kern w:val="0"/>
      <w:sz w:val="28"/>
      <w:szCs w:val="28"/>
    </w:rPr>
  </w:style>
  <w:style w:type="paragraph" w:styleId="TOC2">
    <w:name w:val="toc 2"/>
    <w:basedOn w:val="a3"/>
    <w:next w:val="a3"/>
    <w:uiPriority w:val="39"/>
    <w:unhideWhenUsed/>
    <w:qFormat/>
    <w:pPr>
      <w:widowControl/>
      <w:tabs>
        <w:tab w:val="right" w:leader="dot" w:pos="8296"/>
      </w:tabs>
      <w:spacing w:after="100" w:line="276" w:lineRule="auto"/>
      <w:ind w:left="220"/>
      <w:jc w:val="left"/>
    </w:pPr>
    <w:rPr>
      <w:kern w:val="0"/>
      <w:sz w:val="28"/>
      <w:szCs w:val="28"/>
    </w:rPr>
  </w:style>
  <w:style w:type="paragraph" w:styleId="af">
    <w:name w:val="Normal (Web)"/>
    <w:basedOn w:val="a3"/>
    <w:qFormat/>
    <w:pPr>
      <w:widowControl/>
      <w:spacing w:before="100" w:beforeAutospacing="1" w:after="100" w:afterAutospacing="1"/>
      <w:jc w:val="left"/>
    </w:pPr>
    <w:rPr>
      <w:rFonts w:ascii="宋体" w:hAnsi="宋体" w:cs="宋体"/>
      <w:kern w:val="0"/>
      <w:sz w:val="24"/>
    </w:rPr>
  </w:style>
  <w:style w:type="table" w:styleId="af0">
    <w:name w:val="Table Grid"/>
    <w:basedOn w:val="a5"/>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Hyperlink"/>
    <w:uiPriority w:val="99"/>
    <w:unhideWhenUsed/>
    <w:qFormat/>
    <w:rPr>
      <w:color w:val="0000FF"/>
      <w:u w:val="single"/>
    </w:rPr>
  </w:style>
  <w:style w:type="character" w:customStyle="1" w:styleId="ae">
    <w:name w:val="页眉 字符"/>
    <w:link w:val="ad"/>
    <w:uiPriority w:val="99"/>
    <w:qFormat/>
    <w:rPr>
      <w:rFonts w:ascii="Times New Roman" w:hAnsi="Times New Roman"/>
      <w:kern w:val="2"/>
      <w:sz w:val="18"/>
      <w:szCs w:val="18"/>
    </w:rPr>
  </w:style>
  <w:style w:type="character" w:customStyle="1" w:styleId="ac">
    <w:name w:val="页脚 字符"/>
    <w:link w:val="ab"/>
    <w:uiPriority w:val="99"/>
    <w:qFormat/>
    <w:rPr>
      <w:rFonts w:ascii="Times New Roman" w:hAnsi="Times New Roman"/>
      <w:kern w:val="2"/>
      <w:sz w:val="18"/>
      <w:szCs w:val="18"/>
    </w:rPr>
  </w:style>
  <w:style w:type="character" w:customStyle="1" w:styleId="10">
    <w:name w:val="标题 1 字符"/>
    <w:link w:val="1"/>
    <w:uiPriority w:val="9"/>
    <w:qFormat/>
    <w:rPr>
      <w:rFonts w:ascii="Times New Roman" w:hAnsi="Times New Roman"/>
      <w:b/>
      <w:bCs/>
      <w:kern w:val="44"/>
      <w:sz w:val="44"/>
      <w:szCs w:val="44"/>
    </w:rPr>
  </w:style>
  <w:style w:type="character" w:customStyle="1" w:styleId="a8">
    <w:name w:val="文档结构图 字符"/>
    <w:link w:val="a7"/>
    <w:uiPriority w:val="99"/>
    <w:semiHidden/>
    <w:qFormat/>
    <w:rPr>
      <w:rFonts w:ascii="宋体" w:hAnsi="Times New Roman"/>
      <w:kern w:val="2"/>
      <w:sz w:val="18"/>
      <w:szCs w:val="18"/>
    </w:rPr>
  </w:style>
  <w:style w:type="character" w:customStyle="1" w:styleId="20">
    <w:name w:val="标题 2 字符"/>
    <w:link w:val="2"/>
    <w:uiPriority w:val="9"/>
    <w:semiHidden/>
    <w:qFormat/>
    <w:rPr>
      <w:rFonts w:ascii="Cambria" w:eastAsia="宋体" w:hAnsi="Cambria" w:cs="Times New Roman"/>
      <w:b/>
      <w:bCs/>
      <w:kern w:val="2"/>
      <w:sz w:val="32"/>
      <w:szCs w:val="32"/>
    </w:rPr>
  </w:style>
  <w:style w:type="paragraph" w:customStyle="1" w:styleId="a1">
    <w:name w:val="章标题"/>
    <w:next w:val="a3"/>
    <w:qFormat/>
    <w:pPr>
      <w:numPr>
        <w:numId w:val="1"/>
      </w:numPr>
      <w:spacing w:beforeLines="100" w:before="312" w:afterLines="100" w:after="312"/>
      <w:jc w:val="both"/>
      <w:outlineLvl w:val="1"/>
    </w:pPr>
    <w:rPr>
      <w:rFonts w:ascii="黑体" w:eastAsia="黑体" w:hAnsi="Times New Roman"/>
      <w:sz w:val="21"/>
    </w:rPr>
  </w:style>
  <w:style w:type="paragraph" w:customStyle="1" w:styleId="af2">
    <w:name w:val="二级条标题"/>
    <w:basedOn w:val="a3"/>
    <w:next w:val="a3"/>
    <w:link w:val="Char"/>
    <w:qFormat/>
    <w:pPr>
      <w:widowControl/>
      <w:spacing w:beforeLines="50" w:before="50" w:afterLines="50" w:after="50"/>
      <w:ind w:left="840"/>
      <w:jc w:val="left"/>
      <w:outlineLvl w:val="3"/>
    </w:pPr>
    <w:rPr>
      <w:rFonts w:ascii="黑体" w:eastAsia="黑体"/>
      <w:kern w:val="0"/>
      <w:szCs w:val="21"/>
      <w:lang w:val="zh-CN"/>
    </w:rPr>
  </w:style>
  <w:style w:type="paragraph" w:customStyle="1" w:styleId="af3">
    <w:name w:val="段"/>
    <w:link w:val="Char0"/>
    <w:qFormat/>
    <w:pPr>
      <w:tabs>
        <w:tab w:val="center" w:pos="4201"/>
        <w:tab w:val="right" w:leader="dot" w:pos="9298"/>
      </w:tabs>
      <w:autoSpaceDE w:val="0"/>
      <w:autoSpaceDN w:val="0"/>
      <w:ind w:firstLineChars="200" w:firstLine="420"/>
      <w:jc w:val="both"/>
    </w:pPr>
    <w:rPr>
      <w:rFonts w:ascii="宋体" w:hAnsi="Times New Roman"/>
      <w:sz w:val="21"/>
    </w:rPr>
  </w:style>
  <w:style w:type="character" w:customStyle="1" w:styleId="Char0">
    <w:name w:val="段 Char"/>
    <w:link w:val="af3"/>
    <w:qFormat/>
    <w:rPr>
      <w:rFonts w:ascii="宋体" w:hAnsi="Times New Roman"/>
      <w:sz w:val="21"/>
      <w:lang w:bidi="ar-SA"/>
    </w:rPr>
  </w:style>
  <w:style w:type="character" w:customStyle="1" w:styleId="Char">
    <w:name w:val="二级条标题 Char"/>
    <w:link w:val="af2"/>
    <w:qFormat/>
    <w:rPr>
      <w:rFonts w:ascii="黑体" w:eastAsia="黑体" w:hAnsi="Times New Roman"/>
      <w:sz w:val="21"/>
      <w:szCs w:val="21"/>
    </w:rPr>
  </w:style>
  <w:style w:type="paragraph" w:customStyle="1" w:styleId="Default">
    <w:name w:val="Default"/>
    <w:qFormat/>
    <w:pPr>
      <w:widowControl w:val="0"/>
      <w:autoSpaceDE w:val="0"/>
      <w:autoSpaceDN w:val="0"/>
      <w:adjustRightInd w:val="0"/>
    </w:pPr>
    <w:rPr>
      <w:rFonts w:ascii="宋体" w:cs="宋体"/>
      <w:color w:val="000000"/>
      <w:sz w:val="24"/>
      <w:szCs w:val="24"/>
    </w:rPr>
  </w:style>
  <w:style w:type="paragraph" w:customStyle="1" w:styleId="af4">
    <w:name w:val="一级条标题"/>
    <w:next w:val="af3"/>
    <w:qFormat/>
    <w:pPr>
      <w:spacing w:beforeLines="50" w:afterLines="50"/>
      <w:ind w:left="420"/>
      <w:outlineLvl w:val="2"/>
    </w:pPr>
    <w:rPr>
      <w:rFonts w:ascii="黑体" w:eastAsia="黑体" w:hAnsi="Times New Roman"/>
      <w:sz w:val="21"/>
      <w:szCs w:val="21"/>
    </w:rPr>
  </w:style>
  <w:style w:type="paragraph" w:customStyle="1" w:styleId="af5">
    <w:name w:val="三级条标题"/>
    <w:basedOn w:val="af2"/>
    <w:next w:val="af3"/>
    <w:qFormat/>
    <w:pPr>
      <w:spacing w:before="156" w:after="156"/>
      <w:ind w:left="0"/>
    </w:pPr>
    <w:rPr>
      <w:lang w:val="en-US"/>
    </w:rPr>
  </w:style>
  <w:style w:type="paragraph" w:customStyle="1" w:styleId="af6">
    <w:name w:val="四级条标题"/>
    <w:basedOn w:val="af5"/>
    <w:next w:val="af3"/>
    <w:qFormat/>
    <w:pPr>
      <w:outlineLvl w:val="5"/>
    </w:pPr>
  </w:style>
  <w:style w:type="paragraph" w:customStyle="1" w:styleId="af7">
    <w:name w:val="五级条标题"/>
    <w:basedOn w:val="af6"/>
    <w:next w:val="af3"/>
    <w:qFormat/>
    <w:pPr>
      <w:spacing w:before="50" w:after="50"/>
      <w:outlineLvl w:val="6"/>
    </w:pPr>
  </w:style>
  <w:style w:type="character" w:customStyle="1" w:styleId="40">
    <w:name w:val="标题 4 字符"/>
    <w:link w:val="4"/>
    <w:rPr>
      <w:rFonts w:ascii="Arial" w:eastAsia="黑体" w:hAnsi="Arial"/>
      <w:b/>
      <w:bCs/>
      <w:kern w:val="2"/>
      <w:sz w:val="28"/>
      <w:szCs w:val="28"/>
    </w:rPr>
  </w:style>
  <w:style w:type="paragraph" w:customStyle="1" w:styleId="TOC10">
    <w:name w:val="TOC 标题1"/>
    <w:basedOn w:val="1"/>
    <w:next w:val="a3"/>
    <w:uiPriority w:val="39"/>
    <w:qFormat/>
    <w:pPr>
      <w:widowControl/>
      <w:spacing w:before="480" w:after="0" w:line="276" w:lineRule="auto"/>
      <w:jc w:val="left"/>
      <w:outlineLvl w:val="9"/>
    </w:pPr>
    <w:rPr>
      <w:rFonts w:ascii="Cambria" w:hAnsi="Cambria"/>
      <w:color w:val="365F91"/>
      <w:kern w:val="0"/>
      <w:sz w:val="28"/>
      <w:szCs w:val="28"/>
    </w:rPr>
  </w:style>
  <w:style w:type="character" w:customStyle="1" w:styleId="aa">
    <w:name w:val="批注框文本 字符"/>
    <w:link w:val="a9"/>
    <w:uiPriority w:val="99"/>
    <w:semiHidden/>
    <w:qFormat/>
    <w:rPr>
      <w:rFonts w:ascii="Times New Roman" w:hAnsi="Times New Roman"/>
      <w:kern w:val="2"/>
      <w:sz w:val="18"/>
      <w:szCs w:val="18"/>
    </w:rPr>
  </w:style>
  <w:style w:type="character" w:customStyle="1" w:styleId="30">
    <w:name w:val="标题 3 字符"/>
    <w:link w:val="3"/>
    <w:uiPriority w:val="9"/>
    <w:qFormat/>
    <w:rPr>
      <w:rFonts w:ascii="Times New Roman" w:hAnsi="Times New Roman"/>
      <w:b/>
      <w:bCs/>
      <w:kern w:val="2"/>
      <w:sz w:val="32"/>
      <w:szCs w:val="32"/>
    </w:rPr>
  </w:style>
  <w:style w:type="paragraph" w:styleId="af8">
    <w:name w:val="No Spacing"/>
    <w:link w:val="af9"/>
    <w:uiPriority w:val="1"/>
    <w:qFormat/>
    <w:rPr>
      <w:sz w:val="22"/>
      <w:szCs w:val="22"/>
    </w:rPr>
  </w:style>
  <w:style w:type="character" w:customStyle="1" w:styleId="af9">
    <w:name w:val="无间隔 字符"/>
    <w:link w:val="af8"/>
    <w:uiPriority w:val="1"/>
    <w:qFormat/>
    <w:rPr>
      <w:sz w:val="22"/>
      <w:szCs w:val="22"/>
      <w:lang w:val="en-US" w:eastAsia="zh-CN" w:bidi="ar-SA"/>
    </w:rPr>
  </w:style>
  <w:style w:type="paragraph" w:customStyle="1" w:styleId="a">
    <w:name w:val="正文图标题"/>
    <w:next w:val="af3"/>
    <w:qFormat/>
    <w:pPr>
      <w:numPr>
        <w:numId w:val="2"/>
      </w:numPr>
      <w:spacing w:beforeLines="50" w:afterLines="50"/>
      <w:jc w:val="center"/>
    </w:pPr>
    <w:rPr>
      <w:rFonts w:ascii="黑体" w:eastAsia="黑体" w:hAnsi="Times New Roman"/>
      <w:sz w:val="21"/>
    </w:rPr>
  </w:style>
  <w:style w:type="paragraph" w:customStyle="1" w:styleId="a0">
    <w:name w:val="字母编号列项（一级）"/>
    <w:qFormat/>
    <w:pPr>
      <w:numPr>
        <w:numId w:val="3"/>
      </w:numPr>
      <w:jc w:val="both"/>
    </w:pPr>
    <w:rPr>
      <w:rFonts w:ascii="宋体" w:hAnsi="Times New Roman"/>
      <w:sz w:val="21"/>
    </w:rPr>
  </w:style>
  <w:style w:type="paragraph" w:customStyle="1" w:styleId="afa">
    <w:name w:val="二级无"/>
    <w:basedOn w:val="af2"/>
    <w:qFormat/>
    <w:pPr>
      <w:spacing w:beforeLines="0" w:before="0" w:afterLines="0" w:after="0"/>
    </w:pPr>
    <w:rPr>
      <w:rFonts w:ascii="宋体" w:eastAsia="宋体"/>
      <w:lang w:val="en-US"/>
    </w:rPr>
  </w:style>
  <w:style w:type="paragraph" w:customStyle="1" w:styleId="afb">
    <w:name w:val="封面标准名称"/>
    <w:qFormat/>
    <w:pPr>
      <w:framePr w:w="9639" w:h="6917" w:hRule="exact" w:wrap="around" w:vAnchor="page" w:hAnchor="page" w:xAlign="center" w:y="6408" w:anchorLock="1"/>
      <w:widowControl w:val="0"/>
      <w:spacing w:line="680" w:lineRule="exact"/>
      <w:jc w:val="center"/>
      <w:textAlignment w:val="center"/>
    </w:pPr>
    <w:rPr>
      <w:rFonts w:ascii="黑体" w:eastAsia="黑体"/>
      <w:sz w:val="52"/>
    </w:rPr>
  </w:style>
  <w:style w:type="table" w:customStyle="1" w:styleId="11">
    <w:name w:val="网格型1"/>
    <w:basedOn w:val="a5"/>
    <w:uiPriority w:val="39"/>
    <w:qFormat/>
    <w:rPr>
      <w:rFonts w:ascii="宋体" w:hAnsi="Times New Roman"/>
      <w:sz w:val="18"/>
      <w:szCs w:val="1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c">
    <w:name w:val="图"/>
    <w:basedOn w:val="a3"/>
    <w:link w:val="afd"/>
    <w:qFormat/>
    <w:pPr>
      <w:spacing w:line="360" w:lineRule="auto"/>
      <w:jc w:val="center"/>
    </w:pPr>
    <w:rPr>
      <w:rFonts w:eastAsia="黑体"/>
      <w:szCs w:val="22"/>
    </w:rPr>
  </w:style>
  <w:style w:type="character" w:customStyle="1" w:styleId="afd">
    <w:name w:val="图 字符"/>
    <w:link w:val="afc"/>
    <w:qFormat/>
    <w:rPr>
      <w:rFonts w:ascii="Times New Roman" w:eastAsia="黑体" w:hAnsi="Times New Roman"/>
      <w:kern w:val="2"/>
      <w:sz w:val="21"/>
      <w:szCs w:val="22"/>
    </w:rPr>
  </w:style>
  <w:style w:type="paragraph" w:styleId="afe">
    <w:name w:val="List Paragraph"/>
    <w:basedOn w:val="a3"/>
    <w:uiPriority w:val="34"/>
    <w:qFormat/>
    <w:pPr>
      <w:ind w:firstLineChars="200" w:firstLine="420"/>
    </w:pPr>
  </w:style>
  <w:style w:type="table" w:customStyle="1" w:styleId="21">
    <w:name w:val="网格型2"/>
    <w:basedOn w:val="a5"/>
    <w:next w:val="af0"/>
    <w:uiPriority w:val="39"/>
    <w:qFormat/>
    <w:rsid w:val="00F27A19"/>
    <w:rPr>
      <w:rFonts w:ascii="宋体" w:hAnsi="Times New Roman"/>
      <w:sz w:val="18"/>
      <w:szCs w:val="1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
    <w:name w:val="caption"/>
    <w:basedOn w:val="a3"/>
    <w:next w:val="a3"/>
    <w:uiPriority w:val="35"/>
    <w:unhideWhenUsed/>
    <w:qFormat/>
    <w:rsid w:val="0089745D"/>
    <w:pPr>
      <w:spacing w:line="360" w:lineRule="auto"/>
      <w:ind w:firstLineChars="200" w:firstLine="200"/>
      <w:jc w:val="center"/>
    </w:pPr>
    <w:rPr>
      <w:rFonts w:eastAsia="黑体"/>
      <w:szCs w:val="20"/>
    </w:rPr>
  </w:style>
  <w:style w:type="paragraph" w:customStyle="1" w:styleId="aff0">
    <w:name w:val="表格"/>
    <w:basedOn w:val="a3"/>
    <w:link w:val="aff1"/>
    <w:qFormat/>
    <w:rsid w:val="002C4D33"/>
    <w:pPr>
      <w:jc w:val="center"/>
    </w:pPr>
    <w:rPr>
      <w:szCs w:val="18"/>
    </w:rPr>
  </w:style>
  <w:style w:type="character" w:customStyle="1" w:styleId="aff1">
    <w:name w:val="表格 字符"/>
    <w:link w:val="aff0"/>
    <w:rsid w:val="002C4D33"/>
    <w:rPr>
      <w:rFonts w:ascii="Times New Roman" w:hAnsi="Times New Roman" w:cs="Times New Roman"/>
      <w:kern w:val="2"/>
      <w:sz w:val="21"/>
      <w:szCs w:val="18"/>
    </w:rPr>
  </w:style>
  <w:style w:type="paragraph" w:customStyle="1" w:styleId="a2">
    <w:name w:val="标准文件_正文表标题"/>
    <w:next w:val="a3"/>
    <w:qFormat/>
    <w:rsid w:val="003F2EA7"/>
    <w:pPr>
      <w:numPr>
        <w:numId w:val="7"/>
      </w:numPr>
      <w:tabs>
        <w:tab w:val="left" w:pos="0"/>
      </w:tabs>
      <w:spacing w:beforeLines="50" w:before="50" w:afterLines="50" w:after="50"/>
      <w:jc w:val="center"/>
    </w:pPr>
    <w:rPr>
      <w:rFonts w:ascii="黑体" w:eastAsia="黑体" w:hAnsi="Times New Roman"/>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29" Type="http://schemas.openxmlformats.org/officeDocument/2006/relationships/footer" Target="footer2.xml"/><Relationship Id="rId1" Type="http://schemas.microsoft.com/office/2006/relationships/keyMapCustomizations" Target="customizations.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image" Target="media/image10.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png"/><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410</TotalTime>
  <Pages>20</Pages>
  <Words>1448</Words>
  <Characters>8254</Characters>
  <Application>Microsoft Office Word</Application>
  <DocSecurity>0</DocSecurity>
  <Lines>68</Lines>
  <Paragraphs>19</Paragraphs>
  <ScaleCrop>false</ScaleCrop>
  <Company/>
  <LinksUpToDate>false</LinksUpToDate>
  <CharactersWithSpaces>9683</CharactersWithSpaces>
  <SharedDoc>false</SharedDoc>
  <HLinks>
    <vt:vector size="48" baseType="variant">
      <vt:variant>
        <vt:i4>1703990</vt:i4>
      </vt:variant>
      <vt:variant>
        <vt:i4>44</vt:i4>
      </vt:variant>
      <vt:variant>
        <vt:i4>0</vt:i4>
      </vt:variant>
      <vt:variant>
        <vt:i4>5</vt:i4>
      </vt:variant>
      <vt:variant>
        <vt:lpwstr/>
      </vt:variant>
      <vt:variant>
        <vt:lpwstr>_Toc167866658</vt:lpwstr>
      </vt:variant>
      <vt:variant>
        <vt:i4>1703990</vt:i4>
      </vt:variant>
      <vt:variant>
        <vt:i4>38</vt:i4>
      </vt:variant>
      <vt:variant>
        <vt:i4>0</vt:i4>
      </vt:variant>
      <vt:variant>
        <vt:i4>5</vt:i4>
      </vt:variant>
      <vt:variant>
        <vt:lpwstr/>
      </vt:variant>
      <vt:variant>
        <vt:lpwstr>_Toc167866657</vt:lpwstr>
      </vt:variant>
      <vt:variant>
        <vt:i4>1703990</vt:i4>
      </vt:variant>
      <vt:variant>
        <vt:i4>32</vt:i4>
      </vt:variant>
      <vt:variant>
        <vt:i4>0</vt:i4>
      </vt:variant>
      <vt:variant>
        <vt:i4>5</vt:i4>
      </vt:variant>
      <vt:variant>
        <vt:lpwstr/>
      </vt:variant>
      <vt:variant>
        <vt:lpwstr>_Toc167866656</vt:lpwstr>
      </vt:variant>
      <vt:variant>
        <vt:i4>1703990</vt:i4>
      </vt:variant>
      <vt:variant>
        <vt:i4>26</vt:i4>
      </vt:variant>
      <vt:variant>
        <vt:i4>0</vt:i4>
      </vt:variant>
      <vt:variant>
        <vt:i4>5</vt:i4>
      </vt:variant>
      <vt:variant>
        <vt:lpwstr/>
      </vt:variant>
      <vt:variant>
        <vt:lpwstr>_Toc167866655</vt:lpwstr>
      </vt:variant>
      <vt:variant>
        <vt:i4>1703990</vt:i4>
      </vt:variant>
      <vt:variant>
        <vt:i4>20</vt:i4>
      </vt:variant>
      <vt:variant>
        <vt:i4>0</vt:i4>
      </vt:variant>
      <vt:variant>
        <vt:i4>5</vt:i4>
      </vt:variant>
      <vt:variant>
        <vt:lpwstr/>
      </vt:variant>
      <vt:variant>
        <vt:lpwstr>_Toc167866654</vt:lpwstr>
      </vt:variant>
      <vt:variant>
        <vt:i4>1703990</vt:i4>
      </vt:variant>
      <vt:variant>
        <vt:i4>14</vt:i4>
      </vt:variant>
      <vt:variant>
        <vt:i4>0</vt:i4>
      </vt:variant>
      <vt:variant>
        <vt:i4>5</vt:i4>
      </vt:variant>
      <vt:variant>
        <vt:lpwstr/>
      </vt:variant>
      <vt:variant>
        <vt:lpwstr>_Toc167866653</vt:lpwstr>
      </vt:variant>
      <vt:variant>
        <vt:i4>1703990</vt:i4>
      </vt:variant>
      <vt:variant>
        <vt:i4>8</vt:i4>
      </vt:variant>
      <vt:variant>
        <vt:i4>0</vt:i4>
      </vt:variant>
      <vt:variant>
        <vt:i4>5</vt:i4>
      </vt:variant>
      <vt:variant>
        <vt:lpwstr/>
      </vt:variant>
      <vt:variant>
        <vt:lpwstr>_Toc167866652</vt:lpwstr>
      </vt:variant>
      <vt:variant>
        <vt:i4>1703990</vt:i4>
      </vt:variant>
      <vt:variant>
        <vt:i4>2</vt:i4>
      </vt:variant>
      <vt:variant>
        <vt:i4>0</vt:i4>
      </vt:variant>
      <vt:variant>
        <vt:i4>5</vt:i4>
      </vt:variant>
      <vt:variant>
        <vt:lpwstr/>
      </vt:variant>
      <vt:variant>
        <vt:lpwstr>_Toc167866651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cp:lastModifiedBy>wsp</cp:lastModifiedBy>
  <cp:revision>2507</cp:revision>
  <cp:lastPrinted>2022-12-20T10:51:00Z</cp:lastPrinted>
  <dcterms:created xsi:type="dcterms:W3CDTF">2024-09-29T02:29:00Z</dcterms:created>
  <dcterms:modified xsi:type="dcterms:W3CDTF">2024-11-11T03:16:00Z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2052-11.8.2.12055</vt:lpwstr>
  </property>
  <property fmtid="{D5CDD505-2E9C-101B-9397-08002B2CF9AE}" pid="3" name="ICV">
    <vt:lpwstr>39ED7283583E400B9411BF169FDE9FE3</vt:lpwstr>
  </property>
</Properties>
</file>