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3CB" w:rsidRPr="004F63CB" w:rsidRDefault="004F63CB" w:rsidP="004F63CB">
      <w:pPr>
        <w:autoSpaceDE w:val="0"/>
        <w:autoSpaceDN w:val="0"/>
        <w:adjustRightInd w:val="0"/>
        <w:spacing w:line="360" w:lineRule="auto"/>
        <w:ind w:firstLineChars="0" w:firstLine="0"/>
        <w:jc w:val="center"/>
        <w:rPr>
          <w:rFonts w:ascii="Times New Roman" w:eastAsia="方正小标宋_GBK" w:hAnsi="Times New Roman" w:cs="Times New Roman"/>
          <w:bCs/>
          <w:kern w:val="0"/>
          <w:sz w:val="52"/>
          <w:szCs w:val="52"/>
        </w:rPr>
      </w:pPr>
    </w:p>
    <w:p w:rsidR="004F63CB" w:rsidRPr="004F63CB" w:rsidRDefault="004F63CB" w:rsidP="004F63CB">
      <w:pPr>
        <w:autoSpaceDE w:val="0"/>
        <w:autoSpaceDN w:val="0"/>
        <w:adjustRightInd w:val="0"/>
        <w:spacing w:line="360" w:lineRule="auto"/>
        <w:ind w:firstLineChars="0" w:firstLine="0"/>
        <w:jc w:val="center"/>
        <w:rPr>
          <w:rFonts w:ascii="Times New Roman" w:eastAsia="方正小标宋_GBK" w:hAnsi="Times New Roman" w:cs="Times New Roman"/>
          <w:bCs/>
          <w:kern w:val="0"/>
          <w:sz w:val="52"/>
          <w:szCs w:val="52"/>
        </w:rPr>
      </w:pPr>
    </w:p>
    <w:p w:rsidR="004F63CB" w:rsidRPr="004F63CB" w:rsidRDefault="004F63CB" w:rsidP="004F63CB">
      <w:pPr>
        <w:autoSpaceDE w:val="0"/>
        <w:autoSpaceDN w:val="0"/>
        <w:adjustRightInd w:val="0"/>
        <w:spacing w:line="360" w:lineRule="auto"/>
        <w:ind w:firstLineChars="0" w:firstLine="0"/>
        <w:jc w:val="center"/>
        <w:rPr>
          <w:rFonts w:ascii="Times New Roman" w:eastAsia="方正小标宋_GBK" w:hAnsi="Times New Roman" w:cs="Times New Roman"/>
          <w:bCs/>
          <w:spacing w:val="-34"/>
          <w:kern w:val="0"/>
          <w:sz w:val="52"/>
          <w:szCs w:val="52"/>
        </w:rPr>
      </w:pPr>
      <w:r w:rsidRPr="004F63CB">
        <w:rPr>
          <w:rFonts w:ascii="Times New Roman" w:eastAsia="方正小标宋_GBK" w:hAnsi="Times New Roman" w:cs="Times New Roman"/>
          <w:bCs/>
          <w:kern w:val="0"/>
          <w:sz w:val="52"/>
          <w:szCs w:val="52"/>
        </w:rPr>
        <w:t>江苏省地方标准</w:t>
      </w:r>
      <w:r w:rsidRPr="004F63CB">
        <w:rPr>
          <w:rFonts w:ascii="Times New Roman" w:eastAsia="方正小标宋_GBK" w:hAnsi="Times New Roman" w:cs="Times New Roman"/>
          <w:bCs/>
          <w:kern w:val="0"/>
          <w:sz w:val="52"/>
          <w:szCs w:val="52"/>
        </w:rPr>
        <w:br/>
      </w:r>
      <w:r w:rsidRPr="004F63CB">
        <w:rPr>
          <w:rFonts w:ascii="Times New Roman" w:eastAsia="方正小标宋_GBK" w:hAnsi="Times New Roman" w:cs="Times New Roman" w:hint="eastAsia"/>
          <w:bCs/>
          <w:spacing w:val="-34"/>
          <w:kern w:val="0"/>
          <w:sz w:val="52"/>
          <w:szCs w:val="52"/>
        </w:rPr>
        <w:t>《</w:t>
      </w:r>
      <w:r>
        <w:rPr>
          <w:rFonts w:ascii="Times New Roman" w:eastAsia="方正小标宋_GBK" w:hAnsi="Times New Roman" w:cs="Times New Roman" w:hint="eastAsia"/>
          <w:bCs/>
          <w:spacing w:val="-34"/>
          <w:kern w:val="0"/>
          <w:sz w:val="52"/>
          <w:szCs w:val="52"/>
        </w:rPr>
        <w:t>社区养老助餐</w:t>
      </w:r>
      <w:r w:rsidRPr="004F63CB">
        <w:rPr>
          <w:rFonts w:ascii="Times New Roman" w:eastAsia="方正小标宋_GBK" w:hAnsi="Times New Roman" w:cs="Times New Roman" w:hint="eastAsia"/>
          <w:bCs/>
          <w:spacing w:val="-34"/>
          <w:kern w:val="0"/>
          <w:sz w:val="52"/>
          <w:szCs w:val="52"/>
        </w:rPr>
        <w:t>服务规范</w:t>
      </w:r>
      <w:r w:rsidRPr="004F63CB">
        <w:rPr>
          <w:rFonts w:ascii="Times New Roman" w:eastAsia="方正小标宋_GBK" w:hAnsi="Times New Roman" w:cs="Times New Roman"/>
          <w:bCs/>
          <w:spacing w:val="-34"/>
          <w:kern w:val="0"/>
          <w:sz w:val="52"/>
          <w:szCs w:val="52"/>
        </w:rPr>
        <w:t>》</w:t>
      </w:r>
    </w:p>
    <w:p w:rsidR="004F63CB" w:rsidRPr="004F63CB" w:rsidRDefault="004F63CB" w:rsidP="004F63CB">
      <w:pPr>
        <w:autoSpaceDE w:val="0"/>
        <w:autoSpaceDN w:val="0"/>
        <w:adjustRightInd w:val="0"/>
        <w:spacing w:line="360" w:lineRule="auto"/>
        <w:ind w:firstLineChars="0" w:firstLine="0"/>
        <w:jc w:val="center"/>
        <w:rPr>
          <w:rFonts w:ascii="Times New Roman" w:eastAsia="方正小标宋_GBK" w:hAnsi="Times New Roman" w:cs="Times New Roman"/>
          <w:bCs/>
          <w:kern w:val="0"/>
          <w:sz w:val="52"/>
          <w:szCs w:val="52"/>
        </w:rPr>
      </w:pPr>
      <w:r w:rsidRPr="004F63CB">
        <w:rPr>
          <w:rFonts w:ascii="Times New Roman" w:eastAsia="方正小标宋_GBK" w:hAnsi="Times New Roman" w:cs="Times New Roman" w:hint="eastAsia"/>
          <w:bCs/>
          <w:spacing w:val="-34"/>
          <w:kern w:val="0"/>
          <w:sz w:val="52"/>
          <w:szCs w:val="52"/>
        </w:rPr>
        <w:t>（</w:t>
      </w:r>
      <w:r w:rsidR="006E41A6">
        <w:rPr>
          <w:rFonts w:ascii="Times New Roman" w:eastAsia="方正小标宋_GBK" w:hAnsi="Times New Roman" w:cs="Times New Roman" w:hint="eastAsia"/>
          <w:bCs/>
          <w:spacing w:val="-34"/>
          <w:kern w:val="0"/>
          <w:sz w:val="52"/>
          <w:szCs w:val="52"/>
        </w:rPr>
        <w:t>报批</w:t>
      </w:r>
      <w:r w:rsidRPr="004F63CB">
        <w:rPr>
          <w:rFonts w:ascii="Times New Roman" w:eastAsia="方正小标宋_GBK" w:hAnsi="Times New Roman" w:cs="Times New Roman" w:hint="eastAsia"/>
          <w:bCs/>
          <w:spacing w:val="-34"/>
          <w:kern w:val="0"/>
          <w:sz w:val="52"/>
          <w:szCs w:val="52"/>
        </w:rPr>
        <w:t>稿）</w:t>
      </w:r>
      <w:r w:rsidRPr="004F63CB">
        <w:rPr>
          <w:rFonts w:ascii="Times New Roman" w:eastAsia="方正小标宋_GBK" w:hAnsi="Times New Roman" w:cs="Times New Roman"/>
          <w:bCs/>
          <w:kern w:val="0"/>
          <w:sz w:val="52"/>
          <w:szCs w:val="52"/>
        </w:rPr>
        <w:br/>
      </w:r>
    </w:p>
    <w:p w:rsidR="004F63CB" w:rsidRPr="004F63CB" w:rsidRDefault="004F63CB" w:rsidP="004F63CB">
      <w:pPr>
        <w:autoSpaceDE w:val="0"/>
        <w:autoSpaceDN w:val="0"/>
        <w:adjustRightInd w:val="0"/>
        <w:spacing w:line="360" w:lineRule="auto"/>
        <w:ind w:firstLineChars="0" w:firstLine="0"/>
        <w:jc w:val="center"/>
        <w:rPr>
          <w:rFonts w:ascii="Times New Roman" w:eastAsia="黑体" w:hAnsi="Times New Roman" w:cs="Times New Roman"/>
          <w:bCs/>
          <w:kern w:val="0"/>
          <w:sz w:val="72"/>
          <w:szCs w:val="72"/>
        </w:rPr>
      </w:pPr>
    </w:p>
    <w:p w:rsidR="004F63CB" w:rsidRPr="004F63CB" w:rsidRDefault="004F63CB" w:rsidP="004F63CB">
      <w:pPr>
        <w:autoSpaceDE w:val="0"/>
        <w:autoSpaceDN w:val="0"/>
        <w:adjustRightInd w:val="0"/>
        <w:spacing w:line="360" w:lineRule="auto"/>
        <w:ind w:firstLineChars="0" w:firstLine="0"/>
        <w:jc w:val="center"/>
        <w:rPr>
          <w:rFonts w:ascii="Times New Roman" w:eastAsia="黑体" w:hAnsi="Times New Roman" w:cs="Times New Roman"/>
          <w:bCs/>
          <w:kern w:val="0"/>
          <w:sz w:val="72"/>
          <w:szCs w:val="72"/>
        </w:rPr>
      </w:pPr>
      <w:r w:rsidRPr="004F63CB">
        <w:rPr>
          <w:rFonts w:ascii="Times New Roman" w:eastAsia="黑体" w:hAnsi="Times New Roman" w:cs="Times New Roman"/>
          <w:bCs/>
          <w:kern w:val="0"/>
          <w:sz w:val="72"/>
          <w:szCs w:val="72"/>
        </w:rPr>
        <w:t>编</w:t>
      </w:r>
    </w:p>
    <w:p w:rsidR="004F63CB" w:rsidRPr="004F63CB" w:rsidRDefault="004F63CB" w:rsidP="004F63CB">
      <w:pPr>
        <w:autoSpaceDE w:val="0"/>
        <w:autoSpaceDN w:val="0"/>
        <w:adjustRightInd w:val="0"/>
        <w:spacing w:line="360" w:lineRule="auto"/>
        <w:ind w:firstLineChars="0" w:firstLine="0"/>
        <w:jc w:val="center"/>
        <w:rPr>
          <w:rFonts w:ascii="Times New Roman" w:eastAsia="黑体" w:hAnsi="Times New Roman" w:cs="Times New Roman"/>
          <w:bCs/>
          <w:kern w:val="0"/>
          <w:sz w:val="72"/>
          <w:szCs w:val="72"/>
        </w:rPr>
      </w:pPr>
      <w:r w:rsidRPr="004F63CB">
        <w:rPr>
          <w:rFonts w:ascii="Times New Roman" w:eastAsia="黑体" w:hAnsi="Times New Roman" w:cs="Times New Roman"/>
          <w:bCs/>
          <w:kern w:val="0"/>
          <w:sz w:val="72"/>
          <w:szCs w:val="72"/>
        </w:rPr>
        <w:t>制</w:t>
      </w:r>
    </w:p>
    <w:p w:rsidR="004F63CB" w:rsidRPr="004F63CB" w:rsidRDefault="004F63CB" w:rsidP="004F63CB">
      <w:pPr>
        <w:autoSpaceDE w:val="0"/>
        <w:autoSpaceDN w:val="0"/>
        <w:adjustRightInd w:val="0"/>
        <w:spacing w:line="360" w:lineRule="auto"/>
        <w:ind w:firstLineChars="0" w:firstLine="0"/>
        <w:jc w:val="center"/>
        <w:rPr>
          <w:rFonts w:ascii="Times New Roman" w:eastAsia="黑体" w:hAnsi="Times New Roman" w:cs="Times New Roman"/>
          <w:bCs/>
          <w:kern w:val="0"/>
          <w:sz w:val="72"/>
          <w:szCs w:val="72"/>
        </w:rPr>
      </w:pPr>
      <w:r w:rsidRPr="004F63CB">
        <w:rPr>
          <w:rFonts w:ascii="Times New Roman" w:eastAsia="黑体" w:hAnsi="Times New Roman" w:cs="Times New Roman"/>
          <w:bCs/>
          <w:kern w:val="0"/>
          <w:sz w:val="72"/>
          <w:szCs w:val="72"/>
        </w:rPr>
        <w:t>说</w:t>
      </w:r>
    </w:p>
    <w:p w:rsidR="004F63CB" w:rsidRPr="004F63CB" w:rsidRDefault="004F63CB" w:rsidP="004F63CB">
      <w:pPr>
        <w:autoSpaceDE w:val="0"/>
        <w:autoSpaceDN w:val="0"/>
        <w:adjustRightInd w:val="0"/>
        <w:spacing w:line="360" w:lineRule="auto"/>
        <w:ind w:firstLineChars="0" w:firstLine="0"/>
        <w:jc w:val="center"/>
        <w:rPr>
          <w:rFonts w:ascii="Times New Roman" w:eastAsia="黑体" w:hAnsi="Times New Roman" w:cs="Times New Roman"/>
          <w:bCs/>
          <w:kern w:val="0"/>
          <w:sz w:val="72"/>
          <w:szCs w:val="72"/>
        </w:rPr>
      </w:pPr>
      <w:r w:rsidRPr="004F63CB">
        <w:rPr>
          <w:rFonts w:ascii="Times New Roman" w:eastAsia="黑体" w:hAnsi="Times New Roman" w:cs="Times New Roman"/>
          <w:bCs/>
          <w:kern w:val="0"/>
          <w:sz w:val="72"/>
          <w:szCs w:val="72"/>
        </w:rPr>
        <w:t>明</w:t>
      </w:r>
    </w:p>
    <w:p w:rsidR="004F63CB" w:rsidRPr="004F63CB" w:rsidRDefault="004F63CB" w:rsidP="004F63CB">
      <w:pPr>
        <w:autoSpaceDE w:val="0"/>
        <w:autoSpaceDN w:val="0"/>
        <w:adjustRightInd w:val="0"/>
        <w:spacing w:line="360" w:lineRule="auto"/>
        <w:ind w:firstLineChars="0" w:firstLine="0"/>
        <w:jc w:val="left"/>
        <w:rPr>
          <w:rFonts w:ascii="Times New Roman" w:eastAsia="宋体" w:hAnsi="Times New Roman" w:cs="Times New Roman"/>
          <w:bCs/>
          <w:kern w:val="0"/>
        </w:rPr>
      </w:pPr>
    </w:p>
    <w:p w:rsidR="004F63CB" w:rsidRPr="00D10EB4" w:rsidRDefault="004F63CB" w:rsidP="004F63CB">
      <w:pPr>
        <w:autoSpaceDE w:val="0"/>
        <w:autoSpaceDN w:val="0"/>
        <w:adjustRightInd w:val="0"/>
        <w:spacing w:line="360" w:lineRule="auto"/>
        <w:ind w:firstLineChars="0" w:firstLine="0"/>
        <w:jc w:val="center"/>
        <w:rPr>
          <w:rFonts w:ascii="仿宋" w:eastAsia="仿宋" w:hAnsi="仿宋" w:cs="Times New Roman"/>
          <w:b/>
          <w:kern w:val="0"/>
        </w:rPr>
      </w:pPr>
      <w:r w:rsidRPr="00D10EB4">
        <w:rPr>
          <w:rFonts w:ascii="仿宋" w:eastAsia="仿宋" w:hAnsi="仿宋" w:cs="Times New Roman"/>
          <w:b/>
          <w:kern w:val="0"/>
        </w:rPr>
        <w:t>标准起草组</w:t>
      </w:r>
    </w:p>
    <w:p w:rsidR="00340A12" w:rsidRPr="00D10EB4" w:rsidRDefault="004F63CB" w:rsidP="004F63CB">
      <w:pPr>
        <w:autoSpaceDE w:val="0"/>
        <w:autoSpaceDN w:val="0"/>
        <w:adjustRightInd w:val="0"/>
        <w:spacing w:line="360" w:lineRule="auto"/>
        <w:ind w:firstLine="643"/>
        <w:jc w:val="center"/>
        <w:rPr>
          <w:rFonts w:ascii="仿宋" w:eastAsia="仿宋" w:hAnsi="仿宋"/>
          <w:bCs/>
          <w:kern w:val="0"/>
          <w:sz w:val="52"/>
          <w:szCs w:val="52"/>
        </w:rPr>
      </w:pPr>
      <w:r w:rsidRPr="00D10EB4">
        <w:rPr>
          <w:rFonts w:ascii="仿宋" w:eastAsia="仿宋" w:hAnsi="仿宋" w:cs="Times New Roman"/>
          <w:b/>
          <w:kern w:val="0"/>
        </w:rPr>
        <w:t>二〇二四年</w:t>
      </w:r>
      <w:r w:rsidR="005A508B" w:rsidRPr="00D10EB4">
        <w:rPr>
          <w:rFonts w:ascii="仿宋" w:eastAsia="仿宋" w:hAnsi="仿宋" w:cs="Times New Roman" w:hint="eastAsia"/>
          <w:b/>
          <w:kern w:val="0"/>
        </w:rPr>
        <w:t>十</w:t>
      </w:r>
      <w:r w:rsidR="00973A28" w:rsidRPr="00D10EB4">
        <w:rPr>
          <w:rFonts w:ascii="仿宋" w:eastAsia="仿宋" w:hAnsi="仿宋" w:cs="Times New Roman" w:hint="eastAsia"/>
          <w:b/>
          <w:kern w:val="0"/>
        </w:rPr>
        <w:t>二</w:t>
      </w:r>
      <w:r w:rsidRPr="00D10EB4">
        <w:rPr>
          <w:rFonts w:ascii="仿宋" w:eastAsia="仿宋" w:hAnsi="仿宋" w:cs="Times New Roman"/>
          <w:b/>
          <w:kern w:val="0"/>
        </w:rPr>
        <w:t>月</w:t>
      </w:r>
      <w:r w:rsidR="00340A12" w:rsidRPr="00D10EB4">
        <w:rPr>
          <w:rFonts w:ascii="仿宋" w:eastAsia="仿宋" w:hAnsi="仿宋"/>
        </w:rPr>
        <w:br w:type="page"/>
      </w:r>
    </w:p>
    <w:p w:rsidR="000942E9" w:rsidRDefault="000942E9" w:rsidP="00997C18">
      <w:pPr>
        <w:pStyle w:val="a1"/>
        <w:spacing w:before="217" w:after="217"/>
      </w:pPr>
      <w:r>
        <w:lastRenderedPageBreak/>
        <w:t>目的意义</w:t>
      </w:r>
    </w:p>
    <w:p w:rsidR="000942E9" w:rsidRPr="00D10EB4" w:rsidRDefault="000942E9" w:rsidP="009F7C4C">
      <w:pPr>
        <w:rPr>
          <w:rFonts w:ascii="仿宋" w:eastAsia="仿宋" w:hAnsi="仿宋"/>
        </w:rPr>
      </w:pPr>
      <w:r w:rsidRPr="00D10EB4">
        <w:rPr>
          <w:rFonts w:ascii="仿宋" w:eastAsia="仿宋" w:hAnsi="仿宋" w:hint="eastAsia"/>
        </w:rPr>
        <w:t>助餐服务事关广大老年人民生福祉，是“苏适养老”服务体系建设的重要内容。近年来，我省始终牢记习近平总书记的嘱托，在省委省政府的正确领导下，聚焦老年人特别是经济困难和空巢、独居、高龄、失能等特殊老年群体“就餐难”问题，务实有序推进</w:t>
      </w:r>
      <w:proofErr w:type="gramStart"/>
      <w:r w:rsidRPr="00D10EB4">
        <w:rPr>
          <w:rFonts w:ascii="仿宋" w:eastAsia="仿宋" w:hAnsi="仿宋" w:hint="eastAsia"/>
        </w:rPr>
        <w:t>老年助</w:t>
      </w:r>
      <w:proofErr w:type="gramEnd"/>
      <w:r w:rsidRPr="00D10EB4">
        <w:rPr>
          <w:rFonts w:ascii="仿宋" w:eastAsia="仿宋" w:hAnsi="仿宋" w:hint="eastAsia"/>
        </w:rPr>
        <w:t>餐服务，引导盘活存量资源，支持多元主体参与，加大政策补贴力度，</w:t>
      </w:r>
      <w:proofErr w:type="gramStart"/>
      <w:r w:rsidRPr="00D10EB4">
        <w:rPr>
          <w:rFonts w:ascii="仿宋" w:eastAsia="仿宋" w:hAnsi="仿宋" w:hint="eastAsia"/>
        </w:rPr>
        <w:t>逐步织密助</w:t>
      </w:r>
      <w:proofErr w:type="gramEnd"/>
      <w:r w:rsidRPr="00D10EB4">
        <w:rPr>
          <w:rFonts w:ascii="仿宋" w:eastAsia="仿宋" w:hAnsi="仿宋" w:hint="eastAsia"/>
        </w:rPr>
        <w:t>餐服务网络，用“一餐热饭”的温度让老年人“暖胃更暖心”。</w:t>
      </w:r>
    </w:p>
    <w:p w:rsidR="000942E9" w:rsidRPr="00D10EB4" w:rsidRDefault="000942E9" w:rsidP="009F7C4C">
      <w:pPr>
        <w:rPr>
          <w:rFonts w:ascii="仿宋" w:eastAsia="仿宋" w:hAnsi="仿宋"/>
        </w:rPr>
      </w:pPr>
      <w:r w:rsidRPr="00D10EB4">
        <w:rPr>
          <w:rFonts w:ascii="仿宋" w:eastAsia="仿宋" w:hAnsi="仿宋" w:hint="eastAsia"/>
        </w:rPr>
        <w:t>发展</w:t>
      </w:r>
      <w:proofErr w:type="gramStart"/>
      <w:r w:rsidRPr="00D10EB4">
        <w:rPr>
          <w:rFonts w:ascii="仿宋" w:eastAsia="仿宋" w:hAnsi="仿宋" w:hint="eastAsia"/>
        </w:rPr>
        <w:t>老年助</w:t>
      </w:r>
      <w:proofErr w:type="gramEnd"/>
      <w:r w:rsidRPr="00D10EB4">
        <w:rPr>
          <w:rFonts w:ascii="仿宋" w:eastAsia="仿宋" w:hAnsi="仿宋" w:hint="eastAsia"/>
        </w:rPr>
        <w:t>餐服务是实施积极应对人口老龄化国家战略的重要内容和重要民生工程，是支持居家社区养老、增进老年人福祉的重要举措。为深入贯彻落实党中央、国务院决策部署，积极发展</w:t>
      </w:r>
      <w:proofErr w:type="gramStart"/>
      <w:r w:rsidRPr="00D10EB4">
        <w:rPr>
          <w:rFonts w:ascii="仿宋" w:eastAsia="仿宋" w:hAnsi="仿宋" w:hint="eastAsia"/>
        </w:rPr>
        <w:t>老年助</w:t>
      </w:r>
      <w:proofErr w:type="gramEnd"/>
      <w:r w:rsidRPr="00D10EB4">
        <w:rPr>
          <w:rFonts w:ascii="仿宋" w:eastAsia="仿宋" w:hAnsi="仿宋" w:hint="eastAsia"/>
        </w:rPr>
        <w:t>餐服务。</w:t>
      </w:r>
      <w:r w:rsidR="006969BF" w:rsidRPr="00D10EB4">
        <w:rPr>
          <w:rFonts w:ascii="仿宋" w:eastAsia="仿宋" w:hAnsi="仿宋" w:hint="eastAsia"/>
        </w:rPr>
        <w:t>国办发1号文《关于发展银发经济增进老年人福祉的意见》中，将“扩大老年助餐服务”列为发展民生事业、解决急难</w:t>
      </w:r>
      <w:proofErr w:type="gramStart"/>
      <w:r w:rsidR="006969BF" w:rsidRPr="00D10EB4">
        <w:rPr>
          <w:rFonts w:ascii="仿宋" w:eastAsia="仿宋" w:hAnsi="仿宋" w:hint="eastAsia"/>
        </w:rPr>
        <w:t>愁盼问题</w:t>
      </w:r>
      <w:proofErr w:type="gramEnd"/>
      <w:r w:rsidR="006969BF" w:rsidRPr="00D10EB4">
        <w:rPr>
          <w:rFonts w:ascii="仿宋" w:eastAsia="仿宋" w:hAnsi="仿宋" w:hint="eastAsia"/>
        </w:rPr>
        <w:t>的首个养老服务项目。</w:t>
      </w:r>
      <w:r w:rsidRPr="00D10EB4">
        <w:rPr>
          <w:rFonts w:ascii="仿宋" w:eastAsia="仿宋" w:hAnsi="仿宋" w:hint="eastAsia"/>
        </w:rPr>
        <w:t>以习近平新时代中国特色社会主义思想为指导，全面贯彻落实党的二十大精神，坚持以人民为中心的发展思想，聚焦老年人就餐实际困难，以普惠性、多样化为发展路径，坚持政府统筹、保障基本，因地制宜、精准施策，尽力而为、量力而行，充分发挥市场机制作用，积极构建覆盖城乡、布局合理、共建共享的</w:t>
      </w:r>
      <w:proofErr w:type="gramStart"/>
      <w:r w:rsidRPr="00D10EB4">
        <w:rPr>
          <w:rFonts w:ascii="仿宋" w:eastAsia="仿宋" w:hAnsi="仿宋" w:hint="eastAsia"/>
        </w:rPr>
        <w:t>老年助</w:t>
      </w:r>
      <w:proofErr w:type="gramEnd"/>
      <w:r w:rsidRPr="00D10EB4">
        <w:rPr>
          <w:rFonts w:ascii="仿宋" w:eastAsia="仿宋" w:hAnsi="仿宋" w:hint="eastAsia"/>
        </w:rPr>
        <w:t>餐服务网络，推动</w:t>
      </w:r>
      <w:proofErr w:type="gramStart"/>
      <w:r w:rsidRPr="00D10EB4">
        <w:rPr>
          <w:rFonts w:ascii="仿宋" w:eastAsia="仿宋" w:hAnsi="仿宋" w:hint="eastAsia"/>
        </w:rPr>
        <w:t>老年助</w:t>
      </w:r>
      <w:proofErr w:type="gramEnd"/>
      <w:r w:rsidRPr="00D10EB4">
        <w:rPr>
          <w:rFonts w:ascii="仿宋" w:eastAsia="仿宋" w:hAnsi="仿宋" w:hint="eastAsia"/>
        </w:rPr>
        <w:t>餐服务方便可及、经济实惠、安全可靠、持续发展。</w:t>
      </w:r>
    </w:p>
    <w:p w:rsidR="000942E9" w:rsidRPr="00D10EB4" w:rsidRDefault="000942E9" w:rsidP="009F7C4C">
      <w:pPr>
        <w:rPr>
          <w:rFonts w:ascii="仿宋" w:eastAsia="仿宋" w:hAnsi="仿宋"/>
        </w:rPr>
      </w:pPr>
      <w:r w:rsidRPr="00D10EB4">
        <w:rPr>
          <w:rFonts w:ascii="仿宋" w:eastAsia="仿宋" w:hAnsi="仿宋" w:hint="eastAsia"/>
        </w:rPr>
        <w:lastRenderedPageBreak/>
        <w:t>国家下达工作目标到2025年底，已在全区域实施</w:t>
      </w:r>
      <w:proofErr w:type="gramStart"/>
      <w:r w:rsidRPr="00D10EB4">
        <w:rPr>
          <w:rFonts w:ascii="仿宋" w:eastAsia="仿宋" w:hAnsi="仿宋" w:hint="eastAsia"/>
        </w:rPr>
        <w:t>老年助</w:t>
      </w:r>
      <w:proofErr w:type="gramEnd"/>
      <w:r w:rsidRPr="00D10EB4">
        <w:rPr>
          <w:rFonts w:ascii="仿宋" w:eastAsia="仿宋" w:hAnsi="仿宋" w:hint="eastAsia"/>
        </w:rPr>
        <w:t>餐服务政策的省份，进一步向城乡社区延伸服务，提质增效取得新进展；尚在局部区域实施</w:t>
      </w:r>
      <w:proofErr w:type="gramStart"/>
      <w:r w:rsidRPr="00D10EB4">
        <w:rPr>
          <w:rFonts w:ascii="仿宋" w:eastAsia="仿宋" w:hAnsi="仿宋" w:hint="eastAsia"/>
        </w:rPr>
        <w:t>老年助</w:t>
      </w:r>
      <w:proofErr w:type="gramEnd"/>
      <w:r w:rsidRPr="00D10EB4">
        <w:rPr>
          <w:rFonts w:ascii="仿宋" w:eastAsia="仿宋" w:hAnsi="仿宋" w:hint="eastAsia"/>
        </w:rPr>
        <w:t>餐服务政策的省份，</w:t>
      </w:r>
      <w:proofErr w:type="gramStart"/>
      <w:r w:rsidRPr="00D10EB4">
        <w:rPr>
          <w:rFonts w:ascii="仿宋" w:eastAsia="仿宋" w:hAnsi="仿宋" w:hint="eastAsia"/>
        </w:rPr>
        <w:t>服务扩面增量</w:t>
      </w:r>
      <w:proofErr w:type="gramEnd"/>
      <w:r w:rsidRPr="00D10EB4">
        <w:rPr>
          <w:rFonts w:ascii="仿宋" w:eastAsia="仿宋" w:hAnsi="仿宋" w:hint="eastAsia"/>
        </w:rPr>
        <w:t>实现新突破。全国城乡社区</w:t>
      </w:r>
      <w:proofErr w:type="gramStart"/>
      <w:r w:rsidRPr="00D10EB4">
        <w:rPr>
          <w:rFonts w:ascii="仿宋" w:eastAsia="仿宋" w:hAnsi="仿宋" w:hint="eastAsia"/>
        </w:rPr>
        <w:t>老年助</w:t>
      </w:r>
      <w:proofErr w:type="gramEnd"/>
      <w:r w:rsidRPr="00D10EB4">
        <w:rPr>
          <w:rFonts w:ascii="仿宋" w:eastAsia="仿宋" w:hAnsi="仿宋" w:hint="eastAsia"/>
        </w:rPr>
        <w:t>餐服务覆盖率实现较大幅度提升，服务网络形成一定规模。对特殊困难老年人（指最低生活保障对象、特困人员、最低生活保障边缘家庭成员等低收入人口中的老年人，以及独居、空巢、留守、失能、残疾、高龄、计划生育特殊家庭等老年人）的助餐服务力度进一步加大，面向其他老年人的助餐服务广泛开展。到2026年底，全国城乡社区</w:t>
      </w:r>
      <w:proofErr w:type="gramStart"/>
      <w:r w:rsidRPr="00D10EB4">
        <w:rPr>
          <w:rFonts w:ascii="仿宋" w:eastAsia="仿宋" w:hAnsi="仿宋" w:hint="eastAsia"/>
        </w:rPr>
        <w:t>老年助</w:t>
      </w:r>
      <w:proofErr w:type="gramEnd"/>
      <w:r w:rsidRPr="00D10EB4">
        <w:rPr>
          <w:rFonts w:ascii="仿宋" w:eastAsia="仿宋" w:hAnsi="仿宋" w:hint="eastAsia"/>
        </w:rPr>
        <w:t>餐服务覆盖率进一步提升，服务网络更加完善，多元供给格局基本形成，可持续发展能力得到巩固，老年人就餐便利度、满意度明显提升。在此基础上，持续完善服务网络，不断提高</w:t>
      </w:r>
      <w:proofErr w:type="gramStart"/>
      <w:r w:rsidRPr="00D10EB4">
        <w:rPr>
          <w:rFonts w:ascii="仿宋" w:eastAsia="仿宋" w:hAnsi="仿宋" w:hint="eastAsia"/>
        </w:rPr>
        <w:t>老年助</w:t>
      </w:r>
      <w:proofErr w:type="gramEnd"/>
      <w:r w:rsidRPr="00D10EB4">
        <w:rPr>
          <w:rFonts w:ascii="仿宋" w:eastAsia="仿宋" w:hAnsi="仿宋" w:hint="eastAsia"/>
        </w:rPr>
        <w:t>餐服务质量和水平。</w:t>
      </w:r>
    </w:p>
    <w:p w:rsidR="000942E9" w:rsidRPr="00D10EB4" w:rsidRDefault="000942E9" w:rsidP="009F7C4C">
      <w:pPr>
        <w:rPr>
          <w:rFonts w:ascii="仿宋" w:eastAsia="仿宋" w:hAnsi="仿宋"/>
        </w:rPr>
      </w:pPr>
      <w:r w:rsidRPr="00D10EB4">
        <w:rPr>
          <w:rFonts w:ascii="仿宋" w:eastAsia="仿宋" w:hAnsi="仿宋" w:hint="eastAsia"/>
        </w:rPr>
        <w:t>江苏省是全国较早开展</w:t>
      </w:r>
      <w:proofErr w:type="gramStart"/>
      <w:r w:rsidRPr="00D10EB4">
        <w:rPr>
          <w:rFonts w:ascii="仿宋" w:eastAsia="仿宋" w:hAnsi="仿宋" w:hint="eastAsia"/>
        </w:rPr>
        <w:t>老年助</w:t>
      </w:r>
      <w:proofErr w:type="gramEnd"/>
      <w:r w:rsidRPr="00D10EB4">
        <w:rPr>
          <w:rFonts w:ascii="仿宋" w:eastAsia="仿宋" w:hAnsi="仿宋" w:hint="eastAsia"/>
        </w:rPr>
        <w:t>餐服务的省份。2015年，省民政厅、省老龄办印发《关于做好社区老年人助餐点项目建设工作的通知》，在全省范围推进助餐服务设施建设，推广社会化</w:t>
      </w:r>
      <w:proofErr w:type="gramStart"/>
      <w:r w:rsidRPr="00D10EB4">
        <w:rPr>
          <w:rFonts w:ascii="仿宋" w:eastAsia="仿宋" w:hAnsi="仿宋" w:hint="eastAsia"/>
        </w:rPr>
        <w:t>老年助</w:t>
      </w:r>
      <w:proofErr w:type="gramEnd"/>
      <w:r w:rsidRPr="00D10EB4">
        <w:rPr>
          <w:rFonts w:ascii="仿宋" w:eastAsia="仿宋" w:hAnsi="仿宋" w:hint="eastAsia"/>
        </w:rPr>
        <w:t>餐服务。2023年省政府将“改造提升500个社区助餐点”列入民生实事，省民政厅聚焦老年人的急难愁盼，指导各地统筹谋划、因地制宜、有序推进，把党中央的关切、老年人的期盼落实到具体行动中，以“小切口”撬动</w:t>
      </w:r>
      <w:r w:rsidRPr="00D10EB4">
        <w:rPr>
          <w:rFonts w:ascii="仿宋" w:eastAsia="仿宋" w:hAnsi="仿宋" w:hint="eastAsia"/>
        </w:rPr>
        <w:lastRenderedPageBreak/>
        <w:t>“大民生”。截至2023年11月底，全省已改造完工并投入运营552个社区助餐点，超额完成民生实事任务。</w:t>
      </w:r>
    </w:p>
    <w:p w:rsidR="006263C9" w:rsidRPr="00D10EB4" w:rsidRDefault="000942E9" w:rsidP="009F7C4C">
      <w:pPr>
        <w:rPr>
          <w:rFonts w:ascii="仿宋" w:eastAsia="仿宋" w:hAnsi="仿宋"/>
        </w:rPr>
      </w:pPr>
      <w:r w:rsidRPr="00D10EB4">
        <w:rPr>
          <w:rFonts w:ascii="仿宋" w:eastAsia="仿宋" w:hAnsi="仿宋" w:hint="eastAsia"/>
        </w:rPr>
        <w:t>截止2023年12月全省共建成运营</w:t>
      </w:r>
      <w:proofErr w:type="gramStart"/>
      <w:r w:rsidRPr="00D10EB4">
        <w:rPr>
          <w:rFonts w:ascii="仿宋" w:eastAsia="仿宋" w:hAnsi="仿宋" w:hint="eastAsia"/>
        </w:rPr>
        <w:t>老年助</w:t>
      </w:r>
      <w:proofErr w:type="gramEnd"/>
      <w:r w:rsidRPr="00D10EB4">
        <w:rPr>
          <w:rFonts w:ascii="仿宋" w:eastAsia="仿宋" w:hAnsi="仿宋" w:hint="eastAsia"/>
        </w:rPr>
        <w:t>餐点7729家，其中城市4513家、农村3216家。按运营模式分类，依托养老机构设置433家，依托街道综合性养老服务中心设置336家，依托社区居家养老服务站点设置5238家，依托乡村互助养老睦邻点设置480家，依托社区食堂开办82家，依托中心厨房设置328家，独立门面开办620家，依托市场餐饮主体挂牌212家。今年以来全省累计开展</w:t>
      </w:r>
      <w:proofErr w:type="gramStart"/>
      <w:r w:rsidRPr="00D10EB4">
        <w:rPr>
          <w:rFonts w:ascii="仿宋" w:eastAsia="仿宋" w:hAnsi="仿宋" w:hint="eastAsia"/>
        </w:rPr>
        <w:t>老年助</w:t>
      </w:r>
      <w:proofErr w:type="gramEnd"/>
      <w:r w:rsidRPr="00D10EB4">
        <w:rPr>
          <w:rFonts w:ascii="仿宋" w:eastAsia="仿宋" w:hAnsi="仿宋" w:hint="eastAsia"/>
        </w:rPr>
        <w:t>餐服务92.04万人、约2204万人次，日均助餐服务约6.6万人次。</w:t>
      </w:r>
    </w:p>
    <w:p w:rsidR="000942E9" w:rsidRPr="000942E9" w:rsidRDefault="000942E9" w:rsidP="00997C18">
      <w:pPr>
        <w:pStyle w:val="a1"/>
        <w:spacing w:before="217" w:after="217"/>
      </w:pPr>
      <w:r w:rsidRPr="000942E9">
        <w:t>任务来源</w:t>
      </w:r>
    </w:p>
    <w:p w:rsidR="006969BF" w:rsidRPr="00D10EB4" w:rsidRDefault="006969BF" w:rsidP="009F7C4C">
      <w:pPr>
        <w:rPr>
          <w:rFonts w:ascii="仿宋" w:eastAsia="仿宋" w:hAnsi="仿宋"/>
        </w:rPr>
      </w:pPr>
      <w:r w:rsidRPr="00D10EB4">
        <w:rPr>
          <w:rFonts w:ascii="仿宋" w:eastAsia="仿宋" w:hAnsi="仿宋" w:hint="eastAsia"/>
        </w:rPr>
        <w:t>2024年8月19日，江苏省市场监督管理局发布《关于下达</w:t>
      </w:r>
      <w:r w:rsidR="00D56B12" w:rsidRPr="00D10EB4">
        <w:rPr>
          <w:rFonts w:ascii="仿宋" w:eastAsia="仿宋" w:hAnsi="仿宋" w:hint="eastAsia"/>
        </w:rPr>
        <w:t>2024年度江苏省地方标准制修订计划的通知</w:t>
      </w:r>
      <w:r w:rsidRPr="00D10EB4">
        <w:rPr>
          <w:rFonts w:ascii="仿宋" w:eastAsia="仿宋" w:hAnsi="仿宋" w:hint="eastAsia"/>
        </w:rPr>
        <w:t>》（苏</w:t>
      </w:r>
      <w:proofErr w:type="gramStart"/>
      <w:r w:rsidRPr="00D10EB4">
        <w:rPr>
          <w:rFonts w:ascii="仿宋" w:eastAsia="仿宋" w:hAnsi="仿宋" w:hint="eastAsia"/>
        </w:rPr>
        <w:t>市监标</w:t>
      </w:r>
      <w:proofErr w:type="gramEnd"/>
      <w:r w:rsidRPr="00D10EB4">
        <w:rPr>
          <w:rFonts w:ascii="仿宋" w:eastAsia="仿宋" w:hAnsi="仿宋" w:hint="eastAsia"/>
        </w:rPr>
        <w:t>〔202</w:t>
      </w:r>
      <w:r w:rsidR="00D56B12" w:rsidRPr="00D10EB4">
        <w:rPr>
          <w:rFonts w:ascii="仿宋" w:eastAsia="仿宋" w:hAnsi="仿宋" w:hint="eastAsia"/>
        </w:rPr>
        <w:t>4</w:t>
      </w:r>
      <w:r w:rsidRPr="00D10EB4">
        <w:rPr>
          <w:rFonts w:ascii="仿宋" w:eastAsia="仿宋" w:hAnsi="仿宋" w:hint="eastAsia"/>
        </w:rPr>
        <w:t>〕1</w:t>
      </w:r>
      <w:r w:rsidR="00D56B12" w:rsidRPr="00D10EB4">
        <w:rPr>
          <w:rFonts w:ascii="仿宋" w:eastAsia="仿宋" w:hAnsi="仿宋" w:hint="eastAsia"/>
        </w:rPr>
        <w:t>4</w:t>
      </w:r>
      <w:r w:rsidRPr="00D10EB4">
        <w:rPr>
          <w:rFonts w:ascii="仿宋" w:eastAsia="仿宋" w:hAnsi="仿宋" w:hint="eastAsia"/>
        </w:rPr>
        <w:t>3号），</w:t>
      </w:r>
      <w:r w:rsidR="00D56B12" w:rsidRPr="00D10EB4">
        <w:rPr>
          <w:rFonts w:ascii="仿宋" w:eastAsia="仿宋" w:hAnsi="仿宋" w:hint="eastAsia"/>
        </w:rPr>
        <w:t>本</w:t>
      </w:r>
      <w:proofErr w:type="gramStart"/>
      <w:r w:rsidR="00D56B12" w:rsidRPr="00D10EB4">
        <w:rPr>
          <w:rFonts w:ascii="仿宋" w:eastAsia="仿宋" w:hAnsi="仿宋" w:hint="eastAsia"/>
        </w:rPr>
        <w:t>标准获</w:t>
      </w:r>
      <w:proofErr w:type="gramEnd"/>
      <w:r w:rsidR="00D56B12" w:rsidRPr="00D10EB4">
        <w:rPr>
          <w:rFonts w:ascii="仿宋" w:eastAsia="仿宋" w:hAnsi="仿宋" w:hint="eastAsia"/>
        </w:rPr>
        <w:t>批立项，立项编号为60号，立项名称《社区养老助餐服务规范》</w:t>
      </w:r>
      <w:r w:rsidRPr="00D10EB4">
        <w:rPr>
          <w:rFonts w:ascii="仿宋" w:eastAsia="仿宋" w:hAnsi="仿宋" w:hint="eastAsia"/>
        </w:rPr>
        <w:t>。</w:t>
      </w:r>
    </w:p>
    <w:p w:rsidR="000942E9" w:rsidRPr="00D10EB4" w:rsidRDefault="006969BF" w:rsidP="009F7C4C">
      <w:pPr>
        <w:rPr>
          <w:rFonts w:ascii="仿宋" w:eastAsia="仿宋" w:hAnsi="仿宋"/>
        </w:rPr>
      </w:pPr>
      <w:r w:rsidRPr="00D10EB4">
        <w:rPr>
          <w:rFonts w:ascii="仿宋" w:eastAsia="仿宋" w:hAnsi="仿宋" w:hint="eastAsia"/>
        </w:rPr>
        <w:t>本项目由江苏省</w:t>
      </w:r>
      <w:r w:rsidR="00D56B12" w:rsidRPr="00D10EB4">
        <w:rPr>
          <w:rFonts w:ascii="仿宋" w:eastAsia="仿宋" w:hAnsi="仿宋" w:hint="eastAsia"/>
        </w:rPr>
        <w:t>养老服务标准化技术</w:t>
      </w:r>
      <w:r w:rsidRPr="00D10EB4">
        <w:rPr>
          <w:rFonts w:ascii="仿宋" w:eastAsia="仿宋" w:hAnsi="仿宋" w:hint="eastAsia"/>
        </w:rPr>
        <w:t>委员会提出并归口，起草单位</w:t>
      </w:r>
      <w:r w:rsidR="00B17DF0" w:rsidRPr="00D10EB4">
        <w:rPr>
          <w:rFonts w:ascii="仿宋" w:eastAsia="仿宋" w:hAnsi="仿宋" w:hint="eastAsia"/>
        </w:rPr>
        <w:t>为</w:t>
      </w:r>
      <w:r w:rsidRPr="00D10EB4">
        <w:rPr>
          <w:rFonts w:ascii="仿宋" w:eastAsia="仿宋" w:hAnsi="仿宋" w:hint="eastAsia"/>
        </w:rPr>
        <w:t>：</w:t>
      </w:r>
      <w:r w:rsidR="00D56B12" w:rsidRPr="00D10EB4">
        <w:rPr>
          <w:rFonts w:ascii="仿宋" w:eastAsia="仿宋" w:hAnsi="仿宋" w:hint="eastAsia"/>
        </w:rPr>
        <w:t>南京市栖霞区民政局、江苏省民政厅、南京市民政局、江苏力耘养老产业发展有限公司</w:t>
      </w:r>
      <w:r w:rsidR="005A508B" w:rsidRPr="00D10EB4">
        <w:rPr>
          <w:rFonts w:ascii="仿宋" w:eastAsia="仿宋" w:hAnsi="仿宋" w:hint="eastAsia"/>
        </w:rPr>
        <w:t>、江苏省质量和标准化研究院</w:t>
      </w:r>
      <w:r w:rsidRPr="00D10EB4">
        <w:rPr>
          <w:rFonts w:ascii="仿宋" w:eastAsia="仿宋" w:hAnsi="仿宋" w:hint="eastAsia"/>
        </w:rPr>
        <w:t>。</w:t>
      </w:r>
    </w:p>
    <w:p w:rsidR="000942E9" w:rsidRDefault="000942E9" w:rsidP="00997C18">
      <w:pPr>
        <w:pStyle w:val="a1"/>
        <w:spacing w:before="217" w:after="217"/>
      </w:pPr>
      <w:r>
        <w:t>编制过程</w:t>
      </w:r>
    </w:p>
    <w:p w:rsidR="005A508B" w:rsidRPr="00D10EB4" w:rsidRDefault="00B17DF0" w:rsidP="009F7C4C">
      <w:pPr>
        <w:rPr>
          <w:rFonts w:ascii="仿宋" w:eastAsia="仿宋" w:hAnsi="仿宋"/>
        </w:rPr>
      </w:pPr>
      <w:r w:rsidRPr="00D10EB4">
        <w:rPr>
          <w:rFonts w:ascii="仿宋" w:eastAsia="仿宋" w:hAnsi="仿宋" w:hint="eastAsia"/>
        </w:rPr>
        <w:lastRenderedPageBreak/>
        <w:t>1．</w:t>
      </w:r>
      <w:r w:rsidR="005A508B" w:rsidRPr="00D10EB4">
        <w:rPr>
          <w:rFonts w:ascii="仿宋" w:eastAsia="仿宋" w:hAnsi="仿宋" w:hint="eastAsia"/>
        </w:rPr>
        <w:t>预研阶段</w:t>
      </w:r>
      <w:r w:rsidR="00EE3300" w:rsidRPr="00D10EB4">
        <w:rPr>
          <w:rFonts w:ascii="仿宋" w:eastAsia="仿宋" w:hAnsi="仿宋" w:hint="eastAsia"/>
        </w:rPr>
        <w:t>（2023.6</w:t>
      </w:r>
      <w:r w:rsidR="00EE3300" w:rsidRPr="00D10EB4">
        <w:rPr>
          <w:rFonts w:ascii="Times New Roman" w:eastAsia="仿宋" w:hAnsi="Times New Roman" w:cs="Times New Roman"/>
        </w:rPr>
        <w:t>~</w:t>
      </w:r>
      <w:r w:rsidR="00EE3300" w:rsidRPr="00D10EB4">
        <w:rPr>
          <w:rFonts w:ascii="仿宋" w:eastAsia="仿宋" w:hAnsi="仿宋" w:hint="eastAsia"/>
        </w:rPr>
        <w:t>2024.7）</w:t>
      </w:r>
    </w:p>
    <w:p w:rsidR="00B17DF0" w:rsidRPr="00D10EB4" w:rsidRDefault="00790E7C" w:rsidP="009F7C4C">
      <w:pPr>
        <w:rPr>
          <w:rFonts w:ascii="仿宋" w:eastAsia="仿宋" w:hAnsi="仿宋"/>
        </w:rPr>
      </w:pPr>
      <w:r w:rsidRPr="00D10EB4">
        <w:rPr>
          <w:rFonts w:ascii="仿宋" w:eastAsia="仿宋" w:hAnsi="仿宋" w:hint="eastAsia"/>
        </w:rPr>
        <w:t>2023年6月，南京市栖霞民政局向省民政厅提出申请预研</w:t>
      </w:r>
      <w:proofErr w:type="gramStart"/>
      <w:r w:rsidRPr="00D10EB4">
        <w:rPr>
          <w:rFonts w:ascii="仿宋" w:eastAsia="仿宋" w:hAnsi="仿宋" w:hint="eastAsia"/>
        </w:rPr>
        <w:t>老年助</w:t>
      </w:r>
      <w:proofErr w:type="gramEnd"/>
      <w:r w:rsidRPr="00D10EB4">
        <w:rPr>
          <w:rFonts w:ascii="仿宋" w:eastAsia="仿宋" w:hAnsi="仿宋" w:hint="eastAsia"/>
        </w:rPr>
        <w:t>餐服务标准。项目组以栖霞区社区居家养老助餐服务为实践基础，以民政部等</w:t>
      </w:r>
      <w:r w:rsidRPr="00D10EB4">
        <w:rPr>
          <w:rFonts w:ascii="仿宋" w:eastAsia="仿宋" w:hAnsi="仿宋"/>
        </w:rPr>
        <w:t>11部门《积极发展老年助餐服务行动方案》（民发〔2023〕58号）为指导，制定了标准草案并申报制定江苏省地方标准。</w:t>
      </w:r>
    </w:p>
    <w:p w:rsidR="005A508B" w:rsidRPr="00D10EB4" w:rsidRDefault="005A508B" w:rsidP="009F7C4C">
      <w:pPr>
        <w:rPr>
          <w:rFonts w:ascii="仿宋" w:eastAsia="仿宋" w:hAnsi="仿宋"/>
        </w:rPr>
      </w:pPr>
      <w:r w:rsidRPr="00D10EB4">
        <w:rPr>
          <w:rFonts w:ascii="仿宋" w:eastAsia="仿宋" w:hAnsi="仿宋" w:hint="eastAsia"/>
        </w:rPr>
        <w:t>2．</w:t>
      </w:r>
      <w:r w:rsidR="00B17DF0" w:rsidRPr="00D10EB4">
        <w:rPr>
          <w:rFonts w:ascii="仿宋" w:eastAsia="仿宋" w:hAnsi="仿宋" w:hint="eastAsia"/>
        </w:rPr>
        <w:t>草案</w:t>
      </w:r>
      <w:r w:rsidRPr="00D10EB4">
        <w:rPr>
          <w:rFonts w:ascii="仿宋" w:eastAsia="仿宋" w:hAnsi="仿宋" w:hint="eastAsia"/>
        </w:rPr>
        <w:t>阶段</w:t>
      </w:r>
      <w:r w:rsidR="00EE3300" w:rsidRPr="00D10EB4">
        <w:rPr>
          <w:rFonts w:ascii="仿宋" w:eastAsia="仿宋" w:hAnsi="仿宋" w:hint="eastAsia"/>
        </w:rPr>
        <w:t>（2024.8</w:t>
      </w:r>
      <w:r w:rsidR="00EE3300" w:rsidRPr="00D10EB4">
        <w:rPr>
          <w:rFonts w:ascii="Times New Roman" w:eastAsia="仿宋" w:hAnsi="Times New Roman" w:cs="Times New Roman" w:hint="eastAsia"/>
        </w:rPr>
        <w:t>~</w:t>
      </w:r>
      <w:r w:rsidR="00EE3300" w:rsidRPr="00D10EB4">
        <w:rPr>
          <w:rFonts w:ascii="仿宋" w:eastAsia="仿宋" w:hAnsi="仿宋" w:hint="eastAsia"/>
        </w:rPr>
        <w:t>2024.9）</w:t>
      </w:r>
    </w:p>
    <w:p w:rsidR="005A508B" w:rsidRPr="00D10EB4" w:rsidRDefault="005A508B" w:rsidP="005A508B">
      <w:pPr>
        <w:rPr>
          <w:rFonts w:ascii="仿宋" w:eastAsia="仿宋" w:hAnsi="仿宋"/>
        </w:rPr>
      </w:pPr>
      <w:r w:rsidRPr="00D10EB4">
        <w:rPr>
          <w:rFonts w:ascii="仿宋" w:eastAsia="仿宋" w:hAnsi="仿宋" w:hint="eastAsia"/>
        </w:rPr>
        <w:t>1）成立起草组：标准立项后，成立标准起草小组，研究制定标准起草工作方案，明确责任分工。</w:t>
      </w:r>
    </w:p>
    <w:p w:rsidR="00B17DF0" w:rsidRPr="00D10EB4" w:rsidRDefault="005A508B" w:rsidP="009F7C4C">
      <w:pPr>
        <w:rPr>
          <w:rFonts w:ascii="仿宋" w:eastAsia="仿宋" w:hAnsi="仿宋"/>
        </w:rPr>
      </w:pPr>
      <w:r w:rsidRPr="00D10EB4">
        <w:rPr>
          <w:rFonts w:ascii="仿宋" w:eastAsia="仿宋" w:hAnsi="仿宋" w:hint="eastAsia"/>
        </w:rPr>
        <w:t>2）编制草案：</w:t>
      </w:r>
      <w:r w:rsidR="00B17DF0" w:rsidRPr="00D10EB4">
        <w:rPr>
          <w:rFonts w:ascii="仿宋" w:eastAsia="仿宋" w:hAnsi="仿宋" w:hint="eastAsia"/>
        </w:rPr>
        <w:t>起草小组广泛调研，掌握资料，多次走访省、市、区民政部门、社区各类</w:t>
      </w:r>
      <w:proofErr w:type="gramStart"/>
      <w:r w:rsidR="00B17DF0" w:rsidRPr="00D10EB4">
        <w:rPr>
          <w:rFonts w:ascii="仿宋" w:eastAsia="仿宋" w:hAnsi="仿宋" w:hint="eastAsia"/>
        </w:rPr>
        <w:t>老年助</w:t>
      </w:r>
      <w:proofErr w:type="gramEnd"/>
      <w:r w:rsidR="00B17DF0" w:rsidRPr="00D10EB4">
        <w:rPr>
          <w:rFonts w:ascii="仿宋" w:eastAsia="仿宋" w:hAnsi="仿宋" w:hint="eastAsia"/>
        </w:rPr>
        <w:t>餐点，综合各方意见，对立项的标准草案进行修改，并进行内部讨论，于2</w:t>
      </w:r>
      <w:r w:rsidR="00B17DF0" w:rsidRPr="00D10EB4">
        <w:rPr>
          <w:rFonts w:ascii="仿宋" w:eastAsia="仿宋" w:hAnsi="仿宋"/>
        </w:rPr>
        <w:t>02</w:t>
      </w:r>
      <w:r w:rsidR="00B17DF0" w:rsidRPr="00D10EB4">
        <w:rPr>
          <w:rFonts w:ascii="仿宋" w:eastAsia="仿宋" w:hAnsi="仿宋" w:hint="eastAsia"/>
        </w:rPr>
        <w:t>4年</w:t>
      </w:r>
      <w:r w:rsidR="00790E7C" w:rsidRPr="00D10EB4">
        <w:rPr>
          <w:rFonts w:ascii="仿宋" w:eastAsia="仿宋" w:hAnsi="仿宋" w:hint="eastAsia"/>
        </w:rPr>
        <w:t>10</w:t>
      </w:r>
      <w:r w:rsidR="00B17DF0" w:rsidRPr="00D10EB4">
        <w:rPr>
          <w:rFonts w:ascii="仿宋" w:eastAsia="仿宋" w:hAnsi="仿宋" w:hint="eastAsia"/>
        </w:rPr>
        <w:t>月形成标准征求意见稿。</w:t>
      </w:r>
    </w:p>
    <w:p w:rsidR="005A508B" w:rsidRPr="00D10EB4" w:rsidRDefault="00B85AB9" w:rsidP="009F7C4C">
      <w:pPr>
        <w:rPr>
          <w:rFonts w:ascii="仿宋" w:eastAsia="仿宋" w:hAnsi="仿宋"/>
        </w:rPr>
      </w:pPr>
      <w:r w:rsidRPr="00D10EB4">
        <w:rPr>
          <w:rFonts w:ascii="仿宋" w:eastAsia="仿宋" w:hAnsi="仿宋" w:hint="eastAsia"/>
        </w:rPr>
        <w:t>3</w:t>
      </w:r>
      <w:r w:rsidR="00B17DF0" w:rsidRPr="00D10EB4">
        <w:rPr>
          <w:rFonts w:ascii="仿宋" w:eastAsia="仿宋" w:hAnsi="仿宋" w:hint="eastAsia"/>
        </w:rPr>
        <w:t>．</w:t>
      </w:r>
      <w:r w:rsidR="009F7C4C" w:rsidRPr="00D10EB4">
        <w:rPr>
          <w:rFonts w:ascii="仿宋" w:eastAsia="仿宋" w:hAnsi="仿宋" w:hint="eastAsia"/>
        </w:rPr>
        <w:t>征求意见</w:t>
      </w:r>
      <w:r w:rsidR="005A508B" w:rsidRPr="00D10EB4">
        <w:rPr>
          <w:rFonts w:ascii="仿宋" w:eastAsia="仿宋" w:hAnsi="仿宋" w:hint="eastAsia"/>
        </w:rPr>
        <w:t>阶段</w:t>
      </w:r>
      <w:r w:rsidR="00EE3300" w:rsidRPr="00D10EB4">
        <w:rPr>
          <w:rFonts w:ascii="仿宋" w:eastAsia="仿宋" w:hAnsi="仿宋" w:hint="eastAsia"/>
        </w:rPr>
        <w:t>（2024.10</w:t>
      </w:r>
      <w:r w:rsidR="00EE3300" w:rsidRPr="00D10EB4">
        <w:rPr>
          <w:rFonts w:ascii="Times New Roman" w:eastAsia="仿宋" w:hAnsi="Times New Roman" w:cs="Times New Roman" w:hint="eastAsia"/>
        </w:rPr>
        <w:t>~</w:t>
      </w:r>
      <w:r w:rsidR="00EE3300" w:rsidRPr="00D10EB4">
        <w:rPr>
          <w:rFonts w:ascii="仿宋" w:eastAsia="仿宋" w:hAnsi="仿宋" w:hint="eastAsia"/>
        </w:rPr>
        <w:t>2024.1</w:t>
      </w:r>
      <w:r w:rsidR="009F4917" w:rsidRPr="00D10EB4">
        <w:rPr>
          <w:rFonts w:ascii="仿宋" w:eastAsia="仿宋" w:hAnsi="仿宋" w:hint="eastAsia"/>
        </w:rPr>
        <w:t>1</w:t>
      </w:r>
      <w:r w:rsidR="00EE3300" w:rsidRPr="00D10EB4">
        <w:rPr>
          <w:rFonts w:ascii="仿宋" w:eastAsia="仿宋" w:hAnsi="仿宋" w:hint="eastAsia"/>
        </w:rPr>
        <w:t>）</w:t>
      </w:r>
    </w:p>
    <w:p w:rsidR="009F7C4C" w:rsidRPr="00D10EB4" w:rsidRDefault="00790E7C" w:rsidP="009F7C4C">
      <w:pPr>
        <w:rPr>
          <w:rFonts w:ascii="仿宋" w:eastAsia="仿宋" w:hAnsi="仿宋"/>
        </w:rPr>
      </w:pPr>
      <w:r w:rsidRPr="00D10EB4">
        <w:rPr>
          <w:rFonts w:ascii="仿宋" w:eastAsia="仿宋" w:hAnsi="仿宋" w:hint="eastAsia"/>
        </w:rPr>
        <w:t>起草组通过以下</w:t>
      </w:r>
      <w:r w:rsidR="00EE3300" w:rsidRPr="00D10EB4">
        <w:rPr>
          <w:rFonts w:ascii="仿宋" w:eastAsia="仿宋" w:hAnsi="仿宋" w:hint="eastAsia"/>
        </w:rPr>
        <w:t>四</w:t>
      </w:r>
      <w:r w:rsidRPr="00D10EB4">
        <w:rPr>
          <w:rFonts w:ascii="仿宋" w:eastAsia="仿宋" w:hAnsi="仿宋" w:hint="eastAsia"/>
        </w:rPr>
        <w:t>种方式向标准相关方征求意见：</w:t>
      </w:r>
      <w:r w:rsidRPr="00D10EB4">
        <w:rPr>
          <w:rFonts w:ascii="仿宋" w:eastAsia="仿宋" w:hAnsi="仿宋" w:hint="eastAsia"/>
          <w:b/>
        </w:rPr>
        <w:t>一是</w:t>
      </w:r>
      <w:r w:rsidR="00EE3300" w:rsidRPr="00D10EB4">
        <w:rPr>
          <w:rFonts w:ascii="仿宋" w:eastAsia="仿宋" w:hAnsi="仿宋" w:hint="eastAsia"/>
        </w:rPr>
        <w:t>实地调研、座谈，</w:t>
      </w:r>
      <w:r w:rsidRPr="00D10EB4">
        <w:rPr>
          <w:rFonts w:ascii="仿宋" w:eastAsia="仿宋" w:hAnsi="仿宋" w:hint="eastAsia"/>
        </w:rPr>
        <w:t>选取</w:t>
      </w:r>
      <w:r w:rsidR="00973A28" w:rsidRPr="00D10EB4">
        <w:rPr>
          <w:rFonts w:ascii="仿宋" w:eastAsia="仿宋" w:hAnsi="仿宋" w:hint="eastAsia"/>
        </w:rPr>
        <w:t>代表</w:t>
      </w:r>
      <w:r w:rsidRPr="00D10EB4">
        <w:rPr>
          <w:rFonts w:ascii="仿宋" w:eastAsia="仿宋" w:hAnsi="仿宋" w:hint="eastAsia"/>
        </w:rPr>
        <w:t>苏南、苏北、苏中地区</w:t>
      </w:r>
      <w:r w:rsidR="00973A28" w:rsidRPr="00D10EB4">
        <w:rPr>
          <w:rFonts w:ascii="仿宋" w:eastAsia="仿宋" w:hAnsi="仿宋" w:hint="eastAsia"/>
        </w:rPr>
        <w:t>的苏州、淮安、扬州实地调研</w:t>
      </w:r>
      <w:r w:rsidRPr="00D10EB4">
        <w:rPr>
          <w:rFonts w:ascii="仿宋" w:eastAsia="仿宋" w:hAnsi="仿宋" w:hint="eastAsia"/>
        </w:rPr>
        <w:t>，听取当地</w:t>
      </w:r>
      <w:r w:rsidR="00EE3300" w:rsidRPr="00D10EB4">
        <w:rPr>
          <w:rFonts w:ascii="仿宋" w:eastAsia="仿宋" w:hAnsi="仿宋" w:hint="eastAsia"/>
        </w:rPr>
        <w:t>主管部门</w:t>
      </w:r>
      <w:r w:rsidRPr="00D10EB4">
        <w:rPr>
          <w:rFonts w:ascii="仿宋" w:eastAsia="仿宋" w:hAnsi="仿宋" w:hint="eastAsia"/>
        </w:rPr>
        <w:t>及助餐点运营方的意见；</w:t>
      </w:r>
      <w:r w:rsidRPr="00D10EB4">
        <w:rPr>
          <w:rFonts w:ascii="仿宋" w:eastAsia="仿宋" w:hAnsi="仿宋" w:hint="eastAsia"/>
          <w:b/>
        </w:rPr>
        <w:t>二是</w:t>
      </w:r>
      <w:r w:rsidR="00EE3300" w:rsidRPr="00D10EB4">
        <w:rPr>
          <w:rFonts w:ascii="仿宋" w:eastAsia="仿宋" w:hAnsi="仿宋" w:hint="eastAsia"/>
        </w:rPr>
        <w:t>发函征求意见，</w:t>
      </w:r>
      <w:r w:rsidRPr="00D10EB4">
        <w:rPr>
          <w:rFonts w:ascii="仿宋" w:eastAsia="仿宋" w:hAnsi="仿宋" w:hint="eastAsia"/>
        </w:rPr>
        <w:t>面向</w:t>
      </w:r>
      <w:r w:rsidR="009F7C4C" w:rsidRPr="00D10EB4">
        <w:rPr>
          <w:rFonts w:ascii="仿宋" w:eastAsia="仿宋" w:hAnsi="仿宋" w:hint="eastAsia"/>
        </w:rPr>
        <w:t>江苏省养老服务标准化技术委员会</w:t>
      </w:r>
      <w:r w:rsidRPr="00D10EB4">
        <w:rPr>
          <w:rFonts w:ascii="仿宋" w:eastAsia="仿宋" w:hAnsi="仿宋" w:hint="eastAsia"/>
        </w:rPr>
        <w:t>的委员，征求</w:t>
      </w:r>
      <w:r w:rsidR="009F7C4C" w:rsidRPr="00D10EB4">
        <w:rPr>
          <w:rFonts w:ascii="仿宋" w:eastAsia="仿宋" w:hAnsi="仿宋" w:hint="eastAsia"/>
        </w:rPr>
        <w:t>对标准的修改意见建议</w:t>
      </w:r>
      <w:r w:rsidR="00EE3300" w:rsidRPr="00D10EB4">
        <w:rPr>
          <w:rFonts w:ascii="仿宋" w:eastAsia="仿宋" w:hAnsi="仿宋" w:hint="eastAsia"/>
        </w:rPr>
        <w:t>；</w:t>
      </w:r>
      <w:r w:rsidR="00EE3300" w:rsidRPr="00D10EB4">
        <w:rPr>
          <w:rFonts w:ascii="仿宋" w:eastAsia="仿宋" w:hAnsi="仿宋" w:hint="eastAsia"/>
          <w:b/>
        </w:rPr>
        <w:t>三是</w:t>
      </w:r>
      <w:r w:rsidR="00EE3300" w:rsidRPr="00D10EB4">
        <w:rPr>
          <w:rFonts w:ascii="仿宋" w:eastAsia="仿宋" w:hAnsi="仿宋" w:hint="eastAsia"/>
        </w:rPr>
        <w:t>召开征求意见会议，邀请</w:t>
      </w:r>
      <w:r w:rsidR="00973A28" w:rsidRPr="00D10EB4">
        <w:rPr>
          <w:rFonts w:ascii="仿宋" w:eastAsia="仿宋" w:hAnsi="仿宋" w:hint="eastAsia"/>
        </w:rPr>
        <w:t>了江苏省餐饮协会、江苏省养老服务指导中心、江苏路劲物业服务有限公司、南通市养老服务指导中心</w:t>
      </w:r>
      <w:r w:rsidR="00973A28" w:rsidRPr="00D10EB4">
        <w:rPr>
          <w:rFonts w:ascii="仿宋" w:eastAsia="仿宋" w:hAnsi="仿宋" w:hint="eastAsia"/>
        </w:rPr>
        <w:lastRenderedPageBreak/>
        <w:t>等单位领导专家</w:t>
      </w:r>
      <w:r w:rsidR="00EE3300" w:rsidRPr="00D10EB4">
        <w:rPr>
          <w:rFonts w:ascii="仿宋" w:eastAsia="仿宋" w:hAnsi="仿宋" w:hint="eastAsia"/>
        </w:rPr>
        <w:t>参会研讨对标准的修改意见</w:t>
      </w:r>
      <w:r w:rsidR="00973A28" w:rsidRPr="00D10EB4">
        <w:rPr>
          <w:rFonts w:ascii="仿宋" w:eastAsia="仿宋" w:hAnsi="仿宋" w:hint="eastAsia"/>
        </w:rPr>
        <w:t>，参会人员来自南京、常州、南通等地</w:t>
      </w:r>
      <w:r w:rsidR="00EE3300" w:rsidRPr="00D10EB4">
        <w:rPr>
          <w:rFonts w:ascii="仿宋" w:eastAsia="仿宋" w:hAnsi="仿宋" w:hint="eastAsia"/>
        </w:rPr>
        <w:t>；</w:t>
      </w:r>
      <w:r w:rsidR="00EE3300" w:rsidRPr="00D10EB4">
        <w:rPr>
          <w:rFonts w:ascii="仿宋" w:eastAsia="仿宋" w:hAnsi="仿宋" w:hint="eastAsia"/>
          <w:b/>
        </w:rPr>
        <w:t>四是</w:t>
      </w:r>
      <w:r w:rsidR="00EE3300" w:rsidRPr="00D10EB4">
        <w:rPr>
          <w:rFonts w:ascii="仿宋" w:eastAsia="仿宋" w:hAnsi="仿宋" w:hint="eastAsia"/>
        </w:rPr>
        <w:t>在省标准化行政主管部门门户网站向社会公开征求意见。通过上述方式，</w:t>
      </w:r>
      <w:r w:rsidR="009F7C4C" w:rsidRPr="00D10EB4">
        <w:rPr>
          <w:rFonts w:ascii="仿宋" w:eastAsia="仿宋" w:hAnsi="仿宋" w:hint="eastAsia"/>
        </w:rPr>
        <w:t>截止1</w:t>
      </w:r>
      <w:r w:rsidR="009F4917" w:rsidRPr="00D10EB4">
        <w:rPr>
          <w:rFonts w:ascii="仿宋" w:eastAsia="仿宋" w:hAnsi="仿宋" w:hint="eastAsia"/>
        </w:rPr>
        <w:t>1</w:t>
      </w:r>
      <w:r w:rsidR="009F7C4C" w:rsidRPr="00D10EB4">
        <w:rPr>
          <w:rFonts w:ascii="仿宋" w:eastAsia="仿宋" w:hAnsi="仿宋" w:hint="eastAsia"/>
        </w:rPr>
        <w:t xml:space="preserve">月底，征集到 </w:t>
      </w:r>
      <w:r w:rsidR="009F4917" w:rsidRPr="00D10EB4">
        <w:rPr>
          <w:rFonts w:ascii="仿宋" w:eastAsia="仿宋" w:hAnsi="仿宋" w:hint="eastAsia"/>
        </w:rPr>
        <w:t>19家单位49</w:t>
      </w:r>
      <w:r w:rsidR="009F7C4C" w:rsidRPr="00D10EB4">
        <w:rPr>
          <w:rFonts w:ascii="仿宋" w:eastAsia="仿宋" w:hAnsi="仿宋" w:hint="eastAsia"/>
        </w:rPr>
        <w:t>条意见建议，其中采纳</w:t>
      </w:r>
      <w:r w:rsidR="009F4917" w:rsidRPr="00D10EB4">
        <w:rPr>
          <w:rFonts w:ascii="仿宋" w:eastAsia="仿宋" w:hAnsi="仿宋" w:hint="eastAsia"/>
        </w:rPr>
        <w:t>43</w:t>
      </w:r>
      <w:r w:rsidR="009F7C4C" w:rsidRPr="00D10EB4">
        <w:rPr>
          <w:rFonts w:ascii="仿宋" w:eastAsia="仿宋" w:hAnsi="仿宋" w:hint="eastAsia"/>
        </w:rPr>
        <w:t>条，部分采纳</w:t>
      </w:r>
      <w:r w:rsidR="009F4917" w:rsidRPr="00D10EB4">
        <w:rPr>
          <w:rFonts w:ascii="仿宋" w:eastAsia="仿宋" w:hAnsi="仿宋" w:hint="eastAsia"/>
        </w:rPr>
        <w:t>1</w:t>
      </w:r>
      <w:r w:rsidR="009F7C4C" w:rsidRPr="00D10EB4">
        <w:rPr>
          <w:rFonts w:ascii="仿宋" w:eastAsia="仿宋" w:hAnsi="仿宋" w:hint="eastAsia"/>
        </w:rPr>
        <w:t>条，不采纳</w:t>
      </w:r>
      <w:r w:rsidR="009F4917" w:rsidRPr="00D10EB4">
        <w:rPr>
          <w:rFonts w:ascii="仿宋" w:eastAsia="仿宋" w:hAnsi="仿宋" w:hint="eastAsia"/>
        </w:rPr>
        <w:t>5</w:t>
      </w:r>
      <w:r w:rsidR="009F7C4C" w:rsidRPr="00D10EB4">
        <w:rPr>
          <w:rFonts w:ascii="仿宋" w:eastAsia="仿宋" w:hAnsi="仿宋" w:hint="eastAsia"/>
        </w:rPr>
        <w:t>条。</w:t>
      </w:r>
      <w:r w:rsidR="009F4917" w:rsidRPr="00D10EB4">
        <w:rPr>
          <w:rFonts w:ascii="仿宋" w:eastAsia="仿宋" w:hAnsi="仿宋" w:hint="eastAsia"/>
        </w:rPr>
        <w:t>起草组根据收集到的意见对标准进一步修改完善，形成标准送审稿。</w:t>
      </w:r>
    </w:p>
    <w:p w:rsidR="00B85AB9" w:rsidRPr="00D10EB4" w:rsidRDefault="00B85AB9" w:rsidP="00B85AB9">
      <w:pPr>
        <w:rPr>
          <w:rFonts w:ascii="仿宋" w:eastAsia="仿宋" w:hAnsi="仿宋"/>
        </w:rPr>
      </w:pPr>
      <w:r w:rsidRPr="00D10EB4">
        <w:rPr>
          <w:rFonts w:ascii="仿宋" w:eastAsia="仿宋" w:hAnsi="仿宋" w:hint="eastAsia"/>
        </w:rPr>
        <w:t>4. 标准审查（2024.12）</w:t>
      </w:r>
    </w:p>
    <w:p w:rsidR="00B85AB9" w:rsidRPr="00D10EB4" w:rsidRDefault="00B85AB9" w:rsidP="00B85AB9">
      <w:pPr>
        <w:rPr>
          <w:rFonts w:ascii="仿宋" w:eastAsia="仿宋" w:hAnsi="仿宋" w:cs="Times New Roman"/>
        </w:rPr>
      </w:pPr>
      <w:r w:rsidRPr="00D10EB4">
        <w:rPr>
          <w:rFonts w:ascii="仿宋" w:eastAsia="仿宋" w:hAnsi="仿宋" w:cs="Times New Roman" w:hint="eastAsia"/>
        </w:rPr>
        <w:t>2024年12月5日：江苏省市场监督管理局组织在南京召开了标准审查会，经专家组逐条审查，同意标准通过审查，并建议起草组按会议意见进一步修改完善。</w:t>
      </w:r>
    </w:p>
    <w:p w:rsidR="00B85AB9" w:rsidRPr="00D10EB4" w:rsidRDefault="00B85AB9" w:rsidP="00B85AB9">
      <w:pPr>
        <w:rPr>
          <w:rFonts w:ascii="仿宋" w:eastAsia="仿宋" w:hAnsi="仿宋"/>
        </w:rPr>
      </w:pPr>
      <w:r w:rsidRPr="00D10EB4">
        <w:rPr>
          <w:rFonts w:ascii="仿宋" w:eastAsia="仿宋" w:hAnsi="仿宋" w:hint="eastAsia"/>
        </w:rPr>
        <w:t>5. 标准报批（2024.12）</w:t>
      </w:r>
    </w:p>
    <w:p w:rsidR="00B85AB9" w:rsidRPr="00D10EB4" w:rsidRDefault="00B85AB9" w:rsidP="00B85AB9">
      <w:pPr>
        <w:rPr>
          <w:rFonts w:ascii="仿宋" w:eastAsia="仿宋" w:hAnsi="仿宋"/>
        </w:rPr>
      </w:pPr>
      <w:r w:rsidRPr="00D10EB4">
        <w:rPr>
          <w:rFonts w:ascii="仿宋" w:eastAsia="仿宋" w:hAnsi="仿宋"/>
        </w:rPr>
        <w:t>审查会后，</w:t>
      </w:r>
      <w:r w:rsidRPr="00D10EB4">
        <w:rPr>
          <w:rFonts w:ascii="仿宋" w:eastAsia="仿宋" w:hAnsi="仿宋" w:cs="Times New Roman" w:hint="eastAsia"/>
          <w:bCs/>
          <w:color w:val="000000" w:themeColor="text1"/>
        </w:rPr>
        <w:t>标准起草组根据专家组的意见和建议（共20条，均采纳，详见《江苏省地方标准&lt;社区养老助餐服务规范&gt;评审会专家意见汇总表》），对标准进行修改完善，形成标准报批材料，提交至省市场监管局。</w:t>
      </w:r>
    </w:p>
    <w:p w:rsidR="000942E9" w:rsidRDefault="000942E9" w:rsidP="00997C18">
      <w:pPr>
        <w:pStyle w:val="a1"/>
        <w:spacing w:before="217" w:after="217"/>
      </w:pPr>
      <w:r>
        <w:t>主要内容</w:t>
      </w:r>
      <w:r>
        <w:rPr>
          <w:rFonts w:hint="eastAsia"/>
        </w:rPr>
        <w:t>以及技术指标确定的依据</w:t>
      </w:r>
    </w:p>
    <w:p w:rsidR="00F2791A" w:rsidRPr="00F54C72" w:rsidRDefault="00F2791A" w:rsidP="00F2791A">
      <w:pPr>
        <w:rPr>
          <w:rFonts w:ascii="黑体" w:eastAsia="黑体" w:hAnsi="黑体"/>
          <w:color w:val="000000" w:themeColor="text1"/>
        </w:rPr>
      </w:pPr>
      <w:r w:rsidRPr="00F54C72">
        <w:rPr>
          <w:rFonts w:ascii="黑体" w:eastAsia="黑体" w:hAnsi="黑体" w:hint="eastAsia"/>
          <w:color w:val="000000" w:themeColor="text1"/>
        </w:rPr>
        <w:t>（一）标准编制原则</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1．规范性原则。按新版GB/T 1.1—2020《标准化工作导则 第1部分：标准化文件的结构和起草规则》的要求，用标准的语言和格式，对标准内容进行了规范性阐述。</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2．适用性原则。</w:t>
      </w:r>
      <w:r w:rsidR="001F21DD" w:rsidRPr="00F54C72">
        <w:rPr>
          <w:rFonts w:ascii="仿宋" w:eastAsia="仿宋" w:hAnsi="仿宋" w:cs="Times New Roman" w:hint="eastAsia"/>
          <w:bCs/>
          <w:color w:val="000000" w:themeColor="text1"/>
        </w:rPr>
        <w:t>如何保证本标准最后的可操作性，适</w:t>
      </w:r>
      <w:r w:rsidR="001F21DD" w:rsidRPr="00F54C72">
        <w:rPr>
          <w:rFonts w:ascii="仿宋" w:eastAsia="仿宋" w:hAnsi="仿宋" w:cs="Times New Roman" w:hint="eastAsia"/>
          <w:bCs/>
          <w:color w:val="000000" w:themeColor="text1"/>
        </w:rPr>
        <w:lastRenderedPageBreak/>
        <w:t>用性，是起草人员从始至终在思考的问题。本标准在条款制定过程中</w:t>
      </w:r>
      <w:r w:rsidRPr="00F54C72">
        <w:rPr>
          <w:rFonts w:ascii="仿宋" w:eastAsia="仿宋" w:hAnsi="仿宋" w:cs="Times New Roman" w:hint="eastAsia"/>
          <w:bCs/>
          <w:color w:val="000000" w:themeColor="text1"/>
        </w:rPr>
        <w:t>既充分考虑</w:t>
      </w:r>
      <w:r w:rsidR="001F21DD" w:rsidRPr="00F54C72">
        <w:rPr>
          <w:rFonts w:ascii="仿宋" w:eastAsia="仿宋" w:hAnsi="仿宋" w:cs="Times New Roman" w:hint="eastAsia"/>
          <w:bCs/>
          <w:color w:val="000000" w:themeColor="text1"/>
        </w:rPr>
        <w:t>了在社区养老的老年群体</w:t>
      </w:r>
      <w:r w:rsidRPr="00F54C72">
        <w:rPr>
          <w:rFonts w:ascii="仿宋" w:eastAsia="仿宋" w:hAnsi="仿宋" w:cs="Times New Roman" w:hint="eastAsia"/>
          <w:bCs/>
          <w:color w:val="000000" w:themeColor="text1"/>
        </w:rPr>
        <w:t>的实际需求，又充分考虑</w:t>
      </w:r>
      <w:r w:rsidR="001F21DD" w:rsidRPr="00F54C72">
        <w:rPr>
          <w:rFonts w:ascii="仿宋" w:eastAsia="仿宋" w:hAnsi="仿宋" w:cs="Times New Roman" w:hint="eastAsia"/>
          <w:bCs/>
          <w:color w:val="000000" w:themeColor="text1"/>
        </w:rPr>
        <w:t>到</w:t>
      </w:r>
      <w:r w:rsidRPr="00F54C72">
        <w:rPr>
          <w:rFonts w:ascii="仿宋" w:eastAsia="仿宋" w:hAnsi="仿宋" w:cs="Times New Roman" w:hint="eastAsia"/>
          <w:bCs/>
          <w:color w:val="000000" w:themeColor="text1"/>
        </w:rPr>
        <w:t>不同助餐模式、不同服务机构从事助餐服务的差异性</w:t>
      </w:r>
      <w:r w:rsidR="001F21DD" w:rsidRPr="00F54C72">
        <w:rPr>
          <w:rFonts w:ascii="仿宋" w:eastAsia="仿宋" w:hAnsi="仿宋" w:cs="Times New Roman" w:hint="eastAsia"/>
          <w:bCs/>
          <w:color w:val="000000" w:themeColor="text1"/>
        </w:rPr>
        <w:t>，确保标准最终的适用性</w:t>
      </w:r>
      <w:r w:rsidRPr="00F54C72">
        <w:rPr>
          <w:rFonts w:ascii="仿宋" w:eastAsia="仿宋" w:hAnsi="仿宋" w:cs="Times New Roman" w:hint="eastAsia"/>
          <w:bCs/>
          <w:color w:val="000000" w:themeColor="text1"/>
        </w:rPr>
        <w:t>。</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3．协调性原则。在标准结构、标准条款、标准要求等方面应与国家相关法律法规和规章制度以及国家标准、行业标准、地方标准相一致，充分体现标准协调性。</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4．前瞻性原则。既考虑江苏省</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餐服务的实际工作情况，又体现标准的先进性和引导性特点，以相关国家和省相关政策文件为基础，并参考其他地方省份的有关标准，充分考虑</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餐服务的发展趋势，形成标准具体服务内容。</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（二）主要内容的确定依据</w:t>
      </w:r>
    </w:p>
    <w:p w:rsidR="000942E9" w:rsidRPr="00F54C72" w:rsidRDefault="00EE4EA3"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本文件适用于经县（市、区）民政部门审核认定的各类</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餐点（以下简称“助餐点”），为社区老年人提供的助餐服务。主要技术内容主要包括：社区养老助餐服务的基本要求、环境和设施设备要求、服务内容和要求、安全与风险控制以及</w:t>
      </w:r>
      <w:r w:rsidR="00CF485A" w:rsidRPr="00F54C72">
        <w:rPr>
          <w:rFonts w:ascii="仿宋" w:eastAsia="仿宋" w:hAnsi="仿宋" w:cs="Times New Roman"/>
          <w:bCs/>
          <w:color w:val="000000" w:themeColor="text1"/>
        </w:rPr>
        <w:t>服务监督、评价与改进</w:t>
      </w:r>
      <w:r w:rsidRPr="00F54C72">
        <w:rPr>
          <w:rFonts w:ascii="仿宋" w:eastAsia="仿宋" w:hAnsi="仿宋" w:cs="Times New Roman" w:hint="eastAsia"/>
          <w:bCs/>
          <w:color w:val="000000" w:themeColor="text1"/>
        </w:rPr>
        <w:t>。</w:t>
      </w:r>
    </w:p>
    <w:p w:rsidR="00F2791A" w:rsidRPr="00F54C72" w:rsidRDefault="00F2791A" w:rsidP="00F2791A">
      <w:pPr>
        <w:pStyle w:val="aa"/>
        <w:rPr>
          <w:rFonts w:ascii="仿宋" w:eastAsia="仿宋" w:hAnsi="仿宋" w:cs="Times New Roman"/>
          <w:bCs/>
          <w:color w:val="000000" w:themeColor="text1"/>
        </w:rPr>
      </w:pPr>
      <w:bookmarkStart w:id="0" w:name="_Toc167721061"/>
      <w:r w:rsidRPr="00F54C72">
        <w:rPr>
          <w:rFonts w:ascii="仿宋" w:eastAsia="仿宋" w:hAnsi="仿宋" w:cs="Times New Roman" w:hint="eastAsia"/>
          <w:bCs/>
          <w:color w:val="000000" w:themeColor="text1"/>
        </w:rPr>
        <w:t>1、范围</w:t>
      </w:r>
      <w:bookmarkEnd w:id="0"/>
    </w:p>
    <w:p w:rsidR="00F2791A" w:rsidRPr="00F54C72" w:rsidRDefault="00F2791A" w:rsidP="00F2791A">
      <w:pPr>
        <w:pStyle w:val="aa"/>
        <w:rPr>
          <w:rFonts w:ascii="仿宋" w:eastAsia="仿宋" w:hAnsi="仿宋" w:cs="Times New Roman"/>
          <w:bCs/>
          <w:color w:val="000000" w:themeColor="text1"/>
        </w:rPr>
      </w:pPr>
      <w:bookmarkStart w:id="1" w:name="_Toc167721062"/>
      <w:r w:rsidRPr="00F54C72">
        <w:rPr>
          <w:rFonts w:ascii="仿宋" w:eastAsia="仿宋" w:hAnsi="仿宋" w:cs="Times New Roman" w:hint="eastAsia"/>
          <w:bCs/>
          <w:color w:val="000000" w:themeColor="text1"/>
        </w:rPr>
        <w:t>本章</w:t>
      </w:r>
      <w:r w:rsidRPr="00F54C72">
        <w:rPr>
          <w:rFonts w:ascii="仿宋" w:eastAsia="仿宋" w:hAnsi="仿宋" w:cs="Times New Roman"/>
          <w:bCs/>
          <w:color w:val="000000" w:themeColor="text1"/>
        </w:rPr>
        <w:t>给出了标准规定的要素和适用范围</w:t>
      </w:r>
      <w:r w:rsidRPr="00F54C72">
        <w:rPr>
          <w:rFonts w:ascii="仿宋" w:eastAsia="仿宋" w:hAnsi="仿宋" w:cs="Times New Roman" w:hint="eastAsia"/>
          <w:bCs/>
          <w:color w:val="000000" w:themeColor="text1"/>
        </w:rPr>
        <w:t>。</w:t>
      </w:r>
      <w:bookmarkEnd w:id="1"/>
    </w:p>
    <w:p w:rsidR="00F2791A" w:rsidRPr="00F54C72" w:rsidRDefault="00F2791A" w:rsidP="00F2791A">
      <w:pPr>
        <w:pStyle w:val="aa"/>
        <w:rPr>
          <w:rFonts w:ascii="仿宋" w:eastAsia="仿宋" w:hAnsi="仿宋" w:cs="Times New Roman"/>
          <w:bCs/>
          <w:color w:val="000000" w:themeColor="text1"/>
        </w:rPr>
      </w:pPr>
      <w:bookmarkStart w:id="2" w:name="_Toc167721063"/>
      <w:r w:rsidRPr="00F54C72">
        <w:rPr>
          <w:rFonts w:ascii="仿宋" w:eastAsia="仿宋" w:hAnsi="仿宋" w:cs="Times New Roman" w:hint="eastAsia"/>
          <w:bCs/>
          <w:color w:val="000000" w:themeColor="text1"/>
        </w:rPr>
        <w:t>2、规范性引用文件</w:t>
      </w:r>
      <w:bookmarkEnd w:id="2"/>
    </w:p>
    <w:p w:rsidR="00F2791A" w:rsidRPr="00F54C72" w:rsidRDefault="00F2791A" w:rsidP="00F2791A">
      <w:pPr>
        <w:pStyle w:val="aa"/>
        <w:rPr>
          <w:rFonts w:ascii="仿宋" w:eastAsia="仿宋" w:hAnsi="仿宋" w:cs="Times New Roman"/>
          <w:bCs/>
          <w:color w:val="000000" w:themeColor="text1"/>
        </w:rPr>
      </w:pPr>
      <w:bookmarkStart w:id="3" w:name="_Toc167721064"/>
      <w:r w:rsidRPr="00F54C72">
        <w:rPr>
          <w:rFonts w:ascii="仿宋" w:eastAsia="仿宋" w:hAnsi="仿宋" w:cs="Times New Roman"/>
          <w:bCs/>
          <w:color w:val="000000" w:themeColor="text1"/>
        </w:rPr>
        <w:t>本章给出了标准正文所引用的需要执行的相关标准化文件</w:t>
      </w:r>
      <w:r w:rsidRPr="00F54C72">
        <w:rPr>
          <w:rFonts w:ascii="仿宋" w:eastAsia="仿宋" w:hAnsi="仿宋" w:cs="Times New Roman" w:hint="eastAsia"/>
          <w:bCs/>
          <w:color w:val="000000" w:themeColor="text1"/>
        </w:rPr>
        <w:t>。</w:t>
      </w:r>
      <w:bookmarkEnd w:id="3"/>
    </w:p>
    <w:p w:rsidR="00F2791A" w:rsidRPr="00F54C72" w:rsidRDefault="00F2791A" w:rsidP="00F2791A">
      <w:pPr>
        <w:pStyle w:val="aa"/>
        <w:rPr>
          <w:rFonts w:ascii="仿宋" w:eastAsia="仿宋" w:hAnsi="仿宋" w:cs="Times New Roman"/>
          <w:bCs/>
          <w:color w:val="000000" w:themeColor="text1"/>
        </w:rPr>
      </w:pPr>
      <w:bookmarkStart w:id="4" w:name="_Toc167721065"/>
      <w:r w:rsidRPr="00F54C72">
        <w:rPr>
          <w:rFonts w:ascii="仿宋" w:eastAsia="仿宋" w:hAnsi="仿宋" w:cs="Times New Roman" w:hint="eastAsia"/>
          <w:bCs/>
          <w:color w:val="000000" w:themeColor="text1"/>
        </w:rPr>
        <w:lastRenderedPageBreak/>
        <w:t>3、术语和定义</w:t>
      </w:r>
      <w:bookmarkEnd w:id="4"/>
    </w:p>
    <w:p w:rsidR="00EE4EA3" w:rsidRPr="00F54C72" w:rsidRDefault="00F2791A" w:rsidP="00C44FE4">
      <w:pPr>
        <w:pStyle w:val="aa"/>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为了更好地理解和使用本标准，本章给出了五个术语和定义。</w:t>
      </w:r>
    </w:p>
    <w:p w:rsidR="00F2791A" w:rsidRPr="00F54C72" w:rsidRDefault="00F2791A" w:rsidP="00C44FE4">
      <w:pPr>
        <w:pStyle w:val="aa"/>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3.1社区养老助餐服务：</w:t>
      </w:r>
      <w:r w:rsidRPr="00F54C72">
        <w:rPr>
          <w:rFonts w:ascii="仿宋" w:eastAsia="仿宋" w:hAnsi="仿宋" w:cs="Times New Roman"/>
          <w:bCs/>
          <w:color w:val="000000" w:themeColor="text1"/>
        </w:rPr>
        <w:t>解释了何为社区养老助餐，以及主要形式有哪些。内容参考了《</w:t>
      </w:r>
      <w:r w:rsidRPr="00F54C72">
        <w:rPr>
          <w:rFonts w:ascii="仿宋" w:eastAsia="仿宋" w:hAnsi="仿宋" w:cs="Times New Roman" w:hint="eastAsia"/>
          <w:bCs/>
          <w:color w:val="000000" w:themeColor="text1"/>
        </w:rPr>
        <w:t>江苏省“舒心助餐”专项行动实施方案</w:t>
      </w:r>
      <w:r w:rsidRPr="00F54C72">
        <w:rPr>
          <w:rFonts w:ascii="仿宋" w:eastAsia="仿宋" w:hAnsi="仿宋" w:cs="Times New Roman"/>
          <w:bCs/>
          <w:color w:val="000000" w:themeColor="text1"/>
        </w:rPr>
        <w:t>》</w:t>
      </w:r>
      <w:r w:rsidRPr="00F54C72">
        <w:rPr>
          <w:rFonts w:ascii="仿宋" w:eastAsia="仿宋" w:hAnsi="仿宋" w:cs="Times New Roman" w:hint="eastAsia"/>
          <w:bCs/>
          <w:color w:val="000000" w:themeColor="text1"/>
        </w:rPr>
        <w:t>（苏民养老〔2024〕8号）。</w:t>
      </w:r>
    </w:p>
    <w:p w:rsidR="00F2791A" w:rsidRPr="00F54C72" w:rsidRDefault="00F2791A" w:rsidP="00F2791A">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 xml:space="preserve">3.2 </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餐点：伴随着银发经济不断发展，</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餐服务模式不断创新，从民政部文件到各地方文件，对</w:t>
      </w:r>
      <w:proofErr w:type="gramStart"/>
      <w:r w:rsidRPr="00F54C72">
        <w:rPr>
          <w:rFonts w:ascii="仿宋" w:eastAsia="仿宋" w:hAnsi="仿宋" w:cs="Times New Roman" w:hint="eastAsia"/>
          <w:bCs/>
          <w:color w:val="000000" w:themeColor="text1"/>
        </w:rPr>
        <w:t>各类助餐点</w:t>
      </w:r>
      <w:proofErr w:type="gramEnd"/>
      <w:r w:rsidRPr="00F54C72">
        <w:rPr>
          <w:rFonts w:ascii="仿宋" w:eastAsia="仿宋" w:hAnsi="仿宋" w:cs="Times New Roman" w:hint="eastAsia"/>
          <w:bCs/>
          <w:color w:val="000000" w:themeColor="text1"/>
        </w:rPr>
        <w:t>的命名呈多样化发展，如老年食堂、老年餐桌、中心厨房、示范性助餐点、长者食堂等等。本标准有必要对文件中所述助餐点予以解释，解释内容参考了</w:t>
      </w:r>
      <w:r w:rsidR="00080046" w:rsidRPr="00F54C72">
        <w:rPr>
          <w:rFonts w:ascii="仿宋" w:eastAsia="仿宋" w:hAnsi="仿宋" w:cs="Times New Roman"/>
          <w:bCs/>
          <w:color w:val="000000" w:themeColor="text1"/>
        </w:rPr>
        <w:t>《</w:t>
      </w:r>
      <w:r w:rsidR="00080046" w:rsidRPr="00F54C72">
        <w:rPr>
          <w:rFonts w:ascii="仿宋" w:eastAsia="仿宋" w:hAnsi="仿宋" w:cs="Times New Roman" w:hint="eastAsia"/>
          <w:bCs/>
          <w:color w:val="000000" w:themeColor="text1"/>
        </w:rPr>
        <w:t>江苏省“舒心助餐”专项行动实施方案</w:t>
      </w:r>
      <w:r w:rsidR="00080046" w:rsidRPr="00F54C72">
        <w:rPr>
          <w:rFonts w:ascii="仿宋" w:eastAsia="仿宋" w:hAnsi="仿宋" w:cs="Times New Roman"/>
          <w:bCs/>
          <w:color w:val="000000" w:themeColor="text1"/>
        </w:rPr>
        <w:t>》</w:t>
      </w:r>
      <w:r w:rsidR="00080046" w:rsidRPr="00F54C72">
        <w:rPr>
          <w:rFonts w:ascii="仿宋" w:eastAsia="仿宋" w:hAnsi="仿宋" w:cs="Times New Roman" w:hint="eastAsia"/>
          <w:bCs/>
          <w:color w:val="000000" w:themeColor="text1"/>
        </w:rPr>
        <w:t>（苏民养老〔2024〕8号）以及其他地区的地方标准。</w:t>
      </w:r>
    </w:p>
    <w:p w:rsidR="008B7DD2" w:rsidRPr="00F54C72" w:rsidRDefault="008B7DD2"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3.3集中就餐</w:t>
      </w:r>
      <w:r w:rsidR="00080046" w:rsidRPr="00F54C72">
        <w:rPr>
          <w:rFonts w:ascii="仿宋" w:eastAsia="仿宋" w:hAnsi="仿宋" w:cs="Times New Roman" w:hint="eastAsia"/>
          <w:bCs/>
          <w:color w:val="000000" w:themeColor="text1"/>
        </w:rPr>
        <w:t>：内容来源于我省助餐服务的实际情况，予以归纳，同时参考了DB 4401/T 214-2023《居家社区养老助餐配餐服务规范》部分内容。</w:t>
      </w:r>
    </w:p>
    <w:p w:rsidR="008B7DD2" w:rsidRPr="00F54C72" w:rsidRDefault="008B7DD2"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3.4送餐</w:t>
      </w:r>
      <w:r w:rsidR="00FF3F46" w:rsidRPr="00F54C72">
        <w:rPr>
          <w:rFonts w:ascii="仿宋" w:eastAsia="仿宋" w:hAnsi="仿宋" w:cs="Times New Roman" w:hint="eastAsia"/>
          <w:bCs/>
          <w:color w:val="000000" w:themeColor="text1"/>
        </w:rPr>
        <w:t>服务</w:t>
      </w:r>
      <w:r w:rsidRPr="00F54C72">
        <w:rPr>
          <w:rFonts w:ascii="仿宋" w:eastAsia="仿宋" w:hAnsi="仿宋" w:cs="Times New Roman" w:hint="eastAsia"/>
          <w:bCs/>
          <w:color w:val="000000" w:themeColor="text1"/>
        </w:rPr>
        <w:t>：</w:t>
      </w:r>
      <w:r w:rsidR="00080046" w:rsidRPr="00F54C72">
        <w:rPr>
          <w:rFonts w:ascii="仿宋" w:eastAsia="仿宋" w:hAnsi="仿宋" w:cs="Times New Roman" w:hint="eastAsia"/>
          <w:bCs/>
          <w:color w:val="000000" w:themeColor="text1"/>
        </w:rPr>
        <w:t>内容来源于我省助餐服务的实际情况，予以归纳，同时参考了</w:t>
      </w:r>
      <w:r w:rsidR="00FF3F46" w:rsidRPr="00F54C72">
        <w:rPr>
          <w:rFonts w:ascii="仿宋" w:eastAsia="仿宋" w:hAnsi="仿宋" w:cs="Times New Roman" w:hint="eastAsia"/>
          <w:bCs/>
          <w:color w:val="000000" w:themeColor="text1"/>
        </w:rPr>
        <w:t>DB14/T 2721-2023</w:t>
      </w:r>
      <w:r w:rsidR="00080046" w:rsidRPr="00F54C72">
        <w:rPr>
          <w:rFonts w:ascii="仿宋" w:eastAsia="仿宋" w:hAnsi="仿宋" w:cs="Times New Roman" w:hint="eastAsia"/>
          <w:bCs/>
          <w:color w:val="000000" w:themeColor="text1"/>
        </w:rPr>
        <w:t>《社区食堂设施配备与服务规范》、</w:t>
      </w:r>
      <w:r w:rsidR="00080046" w:rsidRPr="00F54C72">
        <w:rPr>
          <w:rFonts w:ascii="仿宋" w:eastAsia="仿宋" w:hAnsi="仿宋" w:cs="Times New Roman"/>
          <w:bCs/>
          <w:color w:val="000000" w:themeColor="text1"/>
        </w:rPr>
        <w:t>SB</w:t>
      </w:r>
      <w:r w:rsidR="00080046" w:rsidRPr="00F54C72">
        <w:rPr>
          <w:rFonts w:ascii="仿宋" w:eastAsia="仿宋" w:hAnsi="仿宋" w:cs="Times New Roman" w:hint="eastAsia"/>
          <w:bCs/>
          <w:color w:val="000000" w:themeColor="text1"/>
        </w:rPr>
        <w:t>/</w:t>
      </w:r>
      <w:r w:rsidR="00080046" w:rsidRPr="00F54C72">
        <w:rPr>
          <w:rFonts w:ascii="仿宋" w:eastAsia="仿宋" w:hAnsi="仿宋" w:cs="Times New Roman"/>
          <w:bCs/>
          <w:color w:val="000000" w:themeColor="text1"/>
        </w:rPr>
        <w:t>T 10857-2012《餐饮配送服务规范》</w:t>
      </w:r>
      <w:r w:rsidR="00080046" w:rsidRPr="00F54C72">
        <w:rPr>
          <w:rFonts w:ascii="仿宋" w:eastAsia="仿宋" w:hAnsi="仿宋" w:cs="Times New Roman" w:hint="eastAsia"/>
          <w:bCs/>
          <w:color w:val="000000" w:themeColor="text1"/>
        </w:rPr>
        <w:t>部分内容。</w:t>
      </w:r>
    </w:p>
    <w:p w:rsidR="00080046" w:rsidRPr="00F54C72" w:rsidRDefault="00080046" w:rsidP="009F7C4C">
      <w:pPr>
        <w:rPr>
          <w:rFonts w:ascii="仿宋" w:eastAsia="仿宋" w:hAnsi="仿宋" w:cs="Times New Roman"/>
          <w:bCs/>
          <w:color w:val="000000" w:themeColor="text1"/>
        </w:rPr>
      </w:pPr>
      <w:r w:rsidRPr="00F54C72">
        <w:rPr>
          <w:rFonts w:ascii="仿宋" w:eastAsia="仿宋" w:hAnsi="仿宋" w:cs="Times New Roman"/>
          <w:bCs/>
          <w:color w:val="000000" w:themeColor="text1"/>
        </w:rPr>
        <w:t>4</w:t>
      </w:r>
      <w:r w:rsidR="000150B6" w:rsidRPr="00F54C72">
        <w:rPr>
          <w:rFonts w:ascii="仿宋" w:eastAsia="仿宋" w:hAnsi="仿宋" w:cs="Times New Roman" w:hint="eastAsia"/>
          <w:bCs/>
          <w:color w:val="000000" w:themeColor="text1"/>
        </w:rPr>
        <w:t>、</w:t>
      </w:r>
      <w:r w:rsidRPr="00F54C72">
        <w:rPr>
          <w:rFonts w:ascii="仿宋" w:eastAsia="仿宋" w:hAnsi="仿宋" w:cs="Times New Roman"/>
          <w:bCs/>
          <w:color w:val="000000" w:themeColor="text1"/>
        </w:rPr>
        <w:t>基本要求</w:t>
      </w:r>
    </w:p>
    <w:p w:rsidR="00080046" w:rsidRPr="00F54C72" w:rsidRDefault="000B6EA6" w:rsidP="009F7C4C">
      <w:pPr>
        <w:rPr>
          <w:rFonts w:ascii="仿宋" w:eastAsia="仿宋" w:hAnsi="仿宋" w:cs="Times New Roman"/>
          <w:bCs/>
          <w:color w:val="000000" w:themeColor="text1"/>
        </w:rPr>
      </w:pPr>
      <w:r w:rsidRPr="00F54C72">
        <w:rPr>
          <w:rFonts w:ascii="仿宋" w:eastAsia="仿宋" w:hAnsi="仿宋" w:cs="Times New Roman"/>
          <w:bCs/>
          <w:color w:val="000000" w:themeColor="text1"/>
        </w:rPr>
        <w:t>对从事助餐服务的机构和人员提出基本要求。</w:t>
      </w:r>
    </w:p>
    <w:p w:rsidR="000B6EA6" w:rsidRPr="00F54C72" w:rsidRDefault="000B6EA6"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lastRenderedPageBreak/>
        <w:t>4.1 服务机构：包括机构的经营许可要求、制度建设要求、人员配备要求等。</w:t>
      </w:r>
      <w:r w:rsidR="000150B6" w:rsidRPr="00F54C72">
        <w:rPr>
          <w:rFonts w:ascii="仿宋" w:eastAsia="仿宋" w:hAnsi="仿宋" w:cs="Times New Roman" w:hint="eastAsia"/>
          <w:bCs/>
          <w:color w:val="000000" w:themeColor="text1"/>
        </w:rPr>
        <w:t>由于一些</w:t>
      </w:r>
      <w:proofErr w:type="gramStart"/>
      <w:r w:rsidR="000150B6" w:rsidRPr="00F54C72">
        <w:rPr>
          <w:rFonts w:ascii="仿宋" w:eastAsia="仿宋" w:hAnsi="仿宋" w:cs="Times New Roman" w:hint="eastAsia"/>
          <w:bCs/>
          <w:color w:val="000000" w:themeColor="text1"/>
        </w:rPr>
        <w:t>单一型助餐点</w:t>
      </w:r>
      <w:proofErr w:type="gramEnd"/>
      <w:r w:rsidR="000150B6" w:rsidRPr="00F54C72">
        <w:rPr>
          <w:rFonts w:ascii="仿宋" w:eastAsia="仿宋" w:hAnsi="仿宋" w:cs="Times New Roman" w:hint="eastAsia"/>
          <w:bCs/>
          <w:color w:val="000000" w:themeColor="text1"/>
        </w:rPr>
        <w:t>不具备制作餐食的条件，可能需要由第三方餐饮供应商集中送餐。因此，</w:t>
      </w:r>
      <w:r w:rsidR="00E346F1" w:rsidRPr="00F54C72">
        <w:rPr>
          <w:rFonts w:ascii="仿宋" w:eastAsia="仿宋" w:hAnsi="仿宋" w:cs="Times New Roman" w:hint="eastAsia"/>
          <w:bCs/>
          <w:color w:val="000000" w:themeColor="text1"/>
        </w:rPr>
        <w:t>4.1.2</w:t>
      </w:r>
      <w:r w:rsidR="000150B6" w:rsidRPr="00F54C72">
        <w:rPr>
          <w:rFonts w:ascii="仿宋" w:eastAsia="仿宋" w:hAnsi="仿宋" w:cs="Times New Roman" w:hint="eastAsia"/>
          <w:bCs/>
          <w:color w:val="000000" w:themeColor="text1"/>
        </w:rPr>
        <w:t>条针对这种情形</w:t>
      </w:r>
      <w:proofErr w:type="gramStart"/>
      <w:r w:rsidR="000150B6" w:rsidRPr="00F54C72">
        <w:rPr>
          <w:rFonts w:ascii="仿宋" w:eastAsia="仿宋" w:hAnsi="仿宋" w:cs="Times New Roman" w:hint="eastAsia"/>
          <w:bCs/>
          <w:color w:val="000000" w:themeColor="text1"/>
        </w:rPr>
        <w:t>作出</w:t>
      </w:r>
      <w:proofErr w:type="gramEnd"/>
      <w:r w:rsidR="000150B6" w:rsidRPr="00F54C72">
        <w:rPr>
          <w:rFonts w:ascii="仿宋" w:eastAsia="仿宋" w:hAnsi="仿宋" w:cs="Times New Roman" w:hint="eastAsia"/>
          <w:bCs/>
          <w:color w:val="000000" w:themeColor="text1"/>
        </w:rPr>
        <w:t>规定：</w:t>
      </w:r>
      <w:r w:rsidR="00E346F1" w:rsidRPr="00F54C72">
        <w:rPr>
          <w:rFonts w:ascii="仿宋" w:eastAsia="仿宋" w:hAnsi="仿宋" w:cs="Times New Roman" w:hint="eastAsia"/>
          <w:bCs/>
          <w:color w:val="000000" w:themeColor="text1"/>
        </w:rPr>
        <w:t>“由第三方餐饮供应商集中送餐的，第三方餐饮供应商应</w:t>
      </w:r>
      <w:r w:rsidR="00E346F1" w:rsidRPr="00F54C72">
        <w:rPr>
          <w:rFonts w:ascii="仿宋" w:eastAsia="仿宋" w:hAnsi="仿宋" w:cs="Times New Roman"/>
          <w:bCs/>
          <w:color w:val="000000" w:themeColor="text1"/>
        </w:rPr>
        <w:t>取得食品经营许可(或备案)和集体用餐配送资质。”</w:t>
      </w:r>
      <w:r w:rsidR="00E346F1" w:rsidRPr="00F54C72">
        <w:rPr>
          <w:rFonts w:ascii="仿宋" w:eastAsia="仿宋" w:hAnsi="仿宋" w:cs="Times New Roman" w:hint="eastAsia"/>
          <w:bCs/>
          <w:color w:val="000000" w:themeColor="text1"/>
        </w:rPr>
        <w:t xml:space="preserve"> 这是《食品经营许可和备案管理办法》对餐饮供应商的要求。</w:t>
      </w:r>
      <w:r w:rsidR="00152BE5" w:rsidRPr="00F54C72">
        <w:rPr>
          <w:rFonts w:ascii="仿宋" w:eastAsia="仿宋" w:hAnsi="仿宋" w:cs="Times New Roman" w:hint="eastAsia"/>
          <w:bCs/>
          <w:color w:val="000000" w:themeColor="text1"/>
        </w:rPr>
        <w:t>4.1.5建立服务档案要求，内容引用了征求意见阶段的民政部行业标准《居家养老助餐服务指南》中的基本要求内容。</w:t>
      </w:r>
    </w:p>
    <w:p w:rsidR="000B6EA6" w:rsidRPr="00F54C72" w:rsidRDefault="000B6EA6"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4.2服务人员：</w:t>
      </w:r>
      <w:r w:rsidR="00E346F1" w:rsidRPr="00F54C72">
        <w:rPr>
          <w:rFonts w:ascii="仿宋" w:eastAsia="仿宋" w:hAnsi="仿宋" w:cs="Times New Roman"/>
          <w:bCs/>
          <w:color w:val="000000" w:themeColor="text1"/>
        </w:rPr>
        <w:t xml:space="preserve"> </w:t>
      </w:r>
      <w:r w:rsidR="000150B6" w:rsidRPr="00F54C72">
        <w:rPr>
          <w:rFonts w:ascii="仿宋" w:eastAsia="仿宋" w:hAnsi="仿宋" w:cs="Times New Roman"/>
          <w:bCs/>
          <w:color w:val="000000" w:themeColor="text1"/>
        </w:rPr>
        <w:t>本条主要针对服务人员的</w:t>
      </w:r>
      <w:r w:rsidR="00344E26" w:rsidRPr="00F54C72">
        <w:rPr>
          <w:rFonts w:ascii="仿宋" w:eastAsia="仿宋" w:hAnsi="仿宋" w:cs="Times New Roman"/>
          <w:bCs/>
          <w:color w:val="000000" w:themeColor="text1"/>
        </w:rPr>
        <w:t>上岗前审查</w:t>
      </w:r>
      <w:r w:rsidR="000150B6" w:rsidRPr="00F54C72">
        <w:rPr>
          <w:rFonts w:ascii="仿宋" w:eastAsia="仿宋" w:hAnsi="仿宋" w:cs="Times New Roman"/>
          <w:bCs/>
          <w:color w:val="000000" w:themeColor="text1"/>
        </w:rPr>
        <w:t>、技能、培训等</w:t>
      </w:r>
      <w:r w:rsidR="00CF485A" w:rsidRPr="00F54C72">
        <w:rPr>
          <w:rFonts w:ascii="仿宋" w:eastAsia="仿宋" w:hAnsi="仿宋" w:cs="Times New Roman" w:hint="eastAsia"/>
          <w:bCs/>
          <w:color w:val="000000" w:themeColor="text1"/>
        </w:rPr>
        <w:t>做</w:t>
      </w:r>
      <w:r w:rsidR="000150B6" w:rsidRPr="00F54C72">
        <w:rPr>
          <w:rFonts w:ascii="仿宋" w:eastAsia="仿宋" w:hAnsi="仿宋" w:cs="Times New Roman"/>
          <w:bCs/>
          <w:color w:val="000000" w:themeColor="text1"/>
        </w:rPr>
        <w:t>出相关要求。所</w:t>
      </w:r>
      <w:r w:rsidR="000150B6" w:rsidRPr="00F54C72">
        <w:rPr>
          <w:rFonts w:ascii="仿宋" w:eastAsia="仿宋" w:hAnsi="仿宋" w:cs="Times New Roman" w:hint="eastAsia"/>
          <w:bCs/>
          <w:color w:val="000000" w:themeColor="text1"/>
        </w:rPr>
        <w:t>有服务人员持有效期内的健康证。根据《中华人民共和国食品安全法》第四十五条的规定，从事接触直接入口食品工作的食品生产经营人员应当每年进行健康检查，取得健康证明后方可上岗工作。这意味着饮食业从业人员，特别是那些与食品直接接触的员工，例如厨师、服务员等，在上岗前必须取得健康证。</w:t>
      </w:r>
    </w:p>
    <w:p w:rsidR="000150B6" w:rsidRPr="00F54C72" w:rsidRDefault="000150B6"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5、环境和设施设备</w:t>
      </w:r>
    </w:p>
    <w:p w:rsidR="00AE6730" w:rsidRPr="00F54C72" w:rsidRDefault="000150B6"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5.1环境</w:t>
      </w:r>
      <w:r w:rsidR="00AE6730" w:rsidRPr="00F54C72">
        <w:rPr>
          <w:rFonts w:ascii="仿宋" w:eastAsia="仿宋" w:hAnsi="仿宋" w:cs="Times New Roman" w:hint="eastAsia"/>
          <w:bCs/>
          <w:color w:val="000000" w:themeColor="text1"/>
        </w:rPr>
        <w:t>：</w:t>
      </w:r>
      <w:r w:rsidRPr="00F54C72">
        <w:rPr>
          <w:rFonts w:ascii="仿宋" w:eastAsia="仿宋" w:hAnsi="仿宋" w:cs="Times New Roman" w:hint="eastAsia"/>
          <w:bCs/>
          <w:color w:val="000000" w:themeColor="text1"/>
        </w:rPr>
        <w:t>选址、布局、场所公示内容等</w:t>
      </w:r>
      <w:r w:rsidR="00AE6730" w:rsidRPr="00F54C72">
        <w:rPr>
          <w:rFonts w:ascii="仿宋" w:eastAsia="仿宋" w:hAnsi="仿宋" w:cs="Times New Roman" w:hint="eastAsia"/>
          <w:bCs/>
          <w:color w:val="000000" w:themeColor="text1"/>
        </w:rPr>
        <w:t>参考了</w:t>
      </w:r>
      <w:r w:rsidRPr="00F54C72">
        <w:rPr>
          <w:rFonts w:ascii="仿宋" w:eastAsia="仿宋" w:hAnsi="仿宋" w:cs="Times New Roman"/>
          <w:bCs/>
          <w:color w:val="000000" w:themeColor="text1"/>
        </w:rPr>
        <w:t>《</w:t>
      </w:r>
      <w:r w:rsidRPr="00F54C72">
        <w:rPr>
          <w:rFonts w:ascii="仿宋" w:eastAsia="仿宋" w:hAnsi="仿宋" w:cs="Times New Roman" w:hint="eastAsia"/>
          <w:bCs/>
          <w:color w:val="000000" w:themeColor="text1"/>
        </w:rPr>
        <w:t>江苏省“舒心助餐”专项行动实施方案</w:t>
      </w:r>
      <w:r w:rsidRPr="00F54C72">
        <w:rPr>
          <w:rFonts w:ascii="仿宋" w:eastAsia="仿宋" w:hAnsi="仿宋" w:cs="Times New Roman"/>
          <w:bCs/>
          <w:color w:val="000000" w:themeColor="text1"/>
        </w:rPr>
        <w:t>》以及南京、苏州等地方文件要求。</w:t>
      </w:r>
      <w:proofErr w:type="gramStart"/>
      <w:r w:rsidRPr="00F54C72">
        <w:rPr>
          <w:rFonts w:ascii="仿宋" w:eastAsia="仿宋" w:hAnsi="仿宋" w:cs="Times New Roman"/>
          <w:bCs/>
          <w:color w:val="000000" w:themeColor="text1"/>
        </w:rPr>
        <w:t>适</w:t>
      </w:r>
      <w:proofErr w:type="gramEnd"/>
      <w:r w:rsidRPr="00F54C72">
        <w:rPr>
          <w:rFonts w:ascii="仿宋" w:eastAsia="仿宋" w:hAnsi="仿宋" w:cs="Times New Roman"/>
          <w:bCs/>
          <w:color w:val="000000" w:themeColor="text1"/>
        </w:rPr>
        <w:t>老化要求部分参考了</w:t>
      </w:r>
      <w:r w:rsidR="00AE6730" w:rsidRPr="00F54C72">
        <w:rPr>
          <w:rFonts w:ascii="仿宋" w:eastAsia="仿宋" w:hAnsi="仿宋" w:cs="Times New Roman" w:hint="eastAsia"/>
          <w:bCs/>
          <w:color w:val="000000" w:themeColor="text1"/>
        </w:rPr>
        <w:t>《江苏省养老机构等级评定细则》中对食堂就餐区的适老化要求，以及外省市相关地</w:t>
      </w:r>
      <w:r w:rsidR="00AE6730" w:rsidRPr="00F54C72">
        <w:rPr>
          <w:rFonts w:ascii="仿宋" w:eastAsia="仿宋" w:hAnsi="仿宋" w:cs="Times New Roman" w:hint="eastAsia"/>
          <w:bCs/>
          <w:color w:val="000000" w:themeColor="text1"/>
        </w:rPr>
        <w:lastRenderedPageBreak/>
        <w:t>方标准对助餐点的要求。</w:t>
      </w:r>
      <w:r w:rsidRPr="00F54C72">
        <w:rPr>
          <w:rFonts w:ascii="仿宋" w:eastAsia="仿宋" w:hAnsi="仿宋" w:cs="Times New Roman" w:hint="eastAsia"/>
          <w:bCs/>
          <w:color w:val="000000" w:themeColor="text1"/>
        </w:rPr>
        <w:t>最终，结合江苏助餐点实际情况制定相关条款。</w:t>
      </w:r>
    </w:p>
    <w:p w:rsidR="000150B6" w:rsidRPr="00F54C72" w:rsidRDefault="000150B6"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5.</w:t>
      </w:r>
      <w:r w:rsidR="004052D4" w:rsidRPr="00F54C72">
        <w:rPr>
          <w:rFonts w:ascii="仿宋" w:eastAsia="仿宋" w:hAnsi="仿宋" w:cs="Times New Roman" w:hint="eastAsia"/>
          <w:bCs/>
          <w:color w:val="000000" w:themeColor="text1"/>
        </w:rPr>
        <w:t>2</w:t>
      </w:r>
      <w:r w:rsidRPr="00F54C72">
        <w:rPr>
          <w:rFonts w:ascii="仿宋" w:eastAsia="仿宋" w:hAnsi="仿宋" w:cs="Times New Roman" w:hint="eastAsia"/>
          <w:bCs/>
          <w:color w:val="000000" w:themeColor="text1"/>
        </w:rPr>
        <w:t>设施设备：</w:t>
      </w:r>
      <w:r w:rsidR="004052D4" w:rsidRPr="00F54C72">
        <w:rPr>
          <w:rFonts w:ascii="仿宋" w:eastAsia="仿宋" w:hAnsi="仿宋" w:cs="Times New Roman" w:hint="eastAsia"/>
          <w:bCs/>
          <w:color w:val="000000" w:themeColor="text1"/>
        </w:rPr>
        <w:t>由于综合型助餐点有膳食加工，而</w:t>
      </w:r>
      <w:proofErr w:type="gramStart"/>
      <w:r w:rsidR="004052D4" w:rsidRPr="00F54C72">
        <w:rPr>
          <w:rFonts w:ascii="仿宋" w:eastAsia="仿宋" w:hAnsi="仿宋" w:cs="Times New Roman" w:hint="eastAsia"/>
          <w:bCs/>
          <w:color w:val="000000" w:themeColor="text1"/>
        </w:rPr>
        <w:t>单一型助餐点</w:t>
      </w:r>
      <w:proofErr w:type="gramEnd"/>
      <w:r w:rsidR="004052D4" w:rsidRPr="00F54C72">
        <w:rPr>
          <w:rFonts w:ascii="仿宋" w:eastAsia="仿宋" w:hAnsi="仿宋" w:cs="Times New Roman" w:hint="eastAsia"/>
          <w:bCs/>
          <w:color w:val="000000" w:themeColor="text1"/>
        </w:rPr>
        <w:t>只有集中用餐和送餐上门，因此两者的设施设备配备要求不一样。5.2.1对应综合型助餐点的设施设备配备要求；5.2.2对应</w:t>
      </w:r>
      <w:proofErr w:type="gramStart"/>
      <w:r w:rsidR="004052D4" w:rsidRPr="00F54C72">
        <w:rPr>
          <w:rFonts w:ascii="仿宋" w:eastAsia="仿宋" w:hAnsi="仿宋" w:cs="Times New Roman" w:hint="eastAsia"/>
          <w:bCs/>
          <w:color w:val="000000" w:themeColor="text1"/>
        </w:rPr>
        <w:t>单一型助餐点</w:t>
      </w:r>
      <w:proofErr w:type="gramEnd"/>
      <w:r w:rsidR="004052D4" w:rsidRPr="00F54C72">
        <w:rPr>
          <w:rFonts w:ascii="仿宋" w:eastAsia="仿宋" w:hAnsi="仿宋" w:cs="Times New Roman" w:hint="eastAsia"/>
          <w:bCs/>
          <w:color w:val="000000" w:themeColor="text1"/>
        </w:rPr>
        <w:t>设施设备配备要求；5.2.3对应送餐工具要求；5.2.4是推荐性条款，对智能设备的配备要求。这4条内容的制定依据一方面参考了</w:t>
      </w:r>
      <w:r w:rsidR="004052D4" w:rsidRPr="00F54C72">
        <w:rPr>
          <w:rFonts w:ascii="仿宋" w:eastAsia="仿宋" w:hAnsi="仿宋" w:cs="Times New Roman"/>
          <w:bCs/>
          <w:color w:val="000000" w:themeColor="text1"/>
        </w:rPr>
        <w:t>GB 31654-2021《食品安全国家标准 餐饮服务通用卫生规范》以及其他相关文件和标准内容，一方面根据我省</w:t>
      </w:r>
      <w:proofErr w:type="gramStart"/>
      <w:r w:rsidR="004052D4" w:rsidRPr="00F54C72">
        <w:rPr>
          <w:rFonts w:ascii="仿宋" w:eastAsia="仿宋" w:hAnsi="仿宋" w:cs="Times New Roman"/>
          <w:bCs/>
          <w:color w:val="000000" w:themeColor="text1"/>
        </w:rPr>
        <w:t>各类助餐点</w:t>
      </w:r>
      <w:proofErr w:type="gramEnd"/>
      <w:r w:rsidR="004052D4" w:rsidRPr="00F54C72">
        <w:rPr>
          <w:rFonts w:ascii="仿宋" w:eastAsia="仿宋" w:hAnsi="仿宋" w:cs="Times New Roman"/>
          <w:bCs/>
          <w:color w:val="000000" w:themeColor="text1"/>
        </w:rPr>
        <w:t>实际提出可操作性要求。</w:t>
      </w:r>
    </w:p>
    <w:p w:rsidR="00E13898" w:rsidRPr="00F54C72" w:rsidRDefault="004052D4"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w:t>
      </w:r>
      <w:r w:rsidR="00F90603" w:rsidRPr="00F54C72">
        <w:rPr>
          <w:rFonts w:ascii="仿宋" w:eastAsia="仿宋" w:hAnsi="仿宋" w:cs="Times New Roman" w:hint="eastAsia"/>
          <w:bCs/>
          <w:color w:val="000000" w:themeColor="text1"/>
        </w:rPr>
        <w:t>服务内容和要求</w:t>
      </w:r>
    </w:p>
    <w:p w:rsidR="00F90603" w:rsidRPr="00F54C72" w:rsidRDefault="00F90603"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本章的重难点是如何对</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餐服务进行归类</w:t>
      </w:r>
      <w:r w:rsidR="00B46B7A" w:rsidRPr="00F54C72">
        <w:rPr>
          <w:rFonts w:ascii="仿宋" w:eastAsia="仿宋" w:hAnsi="仿宋" w:cs="Times New Roman" w:hint="eastAsia"/>
          <w:bCs/>
          <w:color w:val="000000" w:themeColor="text1"/>
        </w:rPr>
        <w:t>。</w:t>
      </w:r>
      <w:r w:rsidRPr="00F54C72">
        <w:rPr>
          <w:rFonts w:ascii="仿宋" w:eastAsia="仿宋" w:hAnsi="仿宋" w:cs="Times New Roman" w:hint="eastAsia"/>
          <w:bCs/>
          <w:color w:val="000000" w:themeColor="text1"/>
        </w:rPr>
        <w:t>由于市场的发展，助餐服务模式场景是多样化的，有</w:t>
      </w:r>
      <w:r w:rsidR="00B46B7A" w:rsidRPr="00F54C72">
        <w:rPr>
          <w:rFonts w:ascii="仿宋" w:eastAsia="仿宋" w:hAnsi="仿宋" w:cs="Times New Roman" w:hint="eastAsia"/>
          <w:bCs/>
          <w:color w:val="000000" w:themeColor="text1"/>
        </w:rPr>
        <w:t>依托养老服务机构建设模式、有依托市场餐饮企业建设模式、有机关和企事业单位食堂参与助餐服务模式、有就近互助服务模式等等。伴随市场发展，服务模式势必还会有更多创新和应用。这些服务模式理当交由市场这根“指挥棒”去谱奏。标准最终将</w:t>
      </w:r>
      <w:r w:rsidR="0045445D" w:rsidRPr="00F54C72">
        <w:rPr>
          <w:rFonts w:ascii="仿宋" w:eastAsia="仿宋" w:hAnsi="仿宋" w:cs="Times New Roman" w:hint="eastAsia"/>
          <w:bCs/>
          <w:color w:val="000000" w:themeColor="text1"/>
        </w:rPr>
        <w:t>本章内容</w:t>
      </w:r>
      <w:r w:rsidR="00B46B7A" w:rsidRPr="00F54C72">
        <w:rPr>
          <w:rFonts w:ascii="仿宋" w:eastAsia="仿宋" w:hAnsi="仿宋" w:cs="Times New Roman" w:hint="eastAsia"/>
          <w:bCs/>
          <w:color w:val="000000" w:themeColor="text1"/>
        </w:rPr>
        <w:t>归类</w:t>
      </w:r>
      <w:r w:rsidR="009534EB" w:rsidRPr="00F54C72">
        <w:rPr>
          <w:rFonts w:ascii="仿宋" w:eastAsia="仿宋" w:hAnsi="仿宋" w:cs="Times New Roman" w:hint="eastAsia"/>
          <w:bCs/>
          <w:color w:val="000000" w:themeColor="text1"/>
        </w:rPr>
        <w:t>落脚</w:t>
      </w:r>
      <w:r w:rsidR="00B46B7A" w:rsidRPr="00F54C72">
        <w:rPr>
          <w:rFonts w:ascii="仿宋" w:eastAsia="仿宋" w:hAnsi="仿宋" w:cs="Times New Roman" w:hint="eastAsia"/>
          <w:bCs/>
          <w:color w:val="000000" w:themeColor="text1"/>
        </w:rPr>
        <w:t>到</w:t>
      </w:r>
      <w:r w:rsidR="00152BE5" w:rsidRPr="00F54C72">
        <w:rPr>
          <w:rFonts w:ascii="仿宋" w:eastAsia="仿宋" w:hAnsi="仿宋" w:cs="Times New Roman" w:hint="eastAsia"/>
          <w:bCs/>
          <w:color w:val="000000" w:themeColor="text1"/>
        </w:rPr>
        <w:t>为社区老年人提供的助餐</w:t>
      </w:r>
      <w:r w:rsidR="00E9797D" w:rsidRPr="00F54C72">
        <w:rPr>
          <w:rFonts w:ascii="仿宋" w:eastAsia="仿宋" w:hAnsi="仿宋" w:cs="Times New Roman" w:hint="eastAsia"/>
          <w:bCs/>
          <w:color w:val="000000" w:themeColor="text1"/>
        </w:rPr>
        <w:t>服务</w:t>
      </w:r>
      <w:r w:rsidR="00953239" w:rsidRPr="00F54C72">
        <w:rPr>
          <w:rFonts w:ascii="仿宋" w:eastAsia="仿宋" w:hAnsi="仿宋" w:cs="Times New Roman" w:hint="eastAsia"/>
          <w:bCs/>
          <w:color w:val="000000" w:themeColor="text1"/>
        </w:rPr>
        <w:t>本身</w:t>
      </w:r>
      <w:r w:rsidR="00E9797D" w:rsidRPr="00F54C72">
        <w:rPr>
          <w:rFonts w:ascii="仿宋" w:eastAsia="仿宋" w:hAnsi="仿宋" w:cs="Times New Roman" w:hint="eastAsia"/>
          <w:bCs/>
          <w:color w:val="000000" w:themeColor="text1"/>
        </w:rPr>
        <w:t>，即</w:t>
      </w:r>
      <w:r w:rsidR="00B46B7A" w:rsidRPr="00F54C72">
        <w:rPr>
          <w:rFonts w:ascii="仿宋" w:eastAsia="仿宋" w:hAnsi="仿宋" w:cs="Times New Roman" w:hint="eastAsia"/>
          <w:bCs/>
          <w:color w:val="000000" w:themeColor="text1"/>
        </w:rPr>
        <w:t>：</w:t>
      </w:r>
      <w:r w:rsidR="0045445D" w:rsidRPr="00F54C72">
        <w:rPr>
          <w:rFonts w:ascii="仿宋" w:eastAsia="仿宋" w:hAnsi="仿宋" w:cs="Times New Roman" w:hint="eastAsia"/>
          <w:bCs/>
          <w:color w:val="000000" w:themeColor="text1"/>
        </w:rPr>
        <w:t>集中就餐服务</w:t>
      </w:r>
      <w:r w:rsidR="00E9797D" w:rsidRPr="00F54C72">
        <w:rPr>
          <w:rFonts w:ascii="仿宋" w:eastAsia="仿宋" w:hAnsi="仿宋" w:cs="Times New Roman" w:hint="eastAsia"/>
          <w:bCs/>
          <w:color w:val="000000" w:themeColor="text1"/>
        </w:rPr>
        <w:t>和</w:t>
      </w:r>
      <w:r w:rsidR="0045445D" w:rsidRPr="00F54C72">
        <w:rPr>
          <w:rFonts w:ascii="仿宋" w:eastAsia="仿宋" w:hAnsi="仿宋" w:cs="Times New Roman" w:hint="eastAsia"/>
          <w:bCs/>
          <w:color w:val="000000" w:themeColor="text1"/>
        </w:rPr>
        <w:t>送餐服务</w:t>
      </w:r>
      <w:r w:rsidR="00E9797D" w:rsidRPr="00F54C72">
        <w:rPr>
          <w:rFonts w:ascii="仿宋" w:eastAsia="仿宋" w:hAnsi="仿宋" w:cs="Times New Roman" w:hint="eastAsia"/>
          <w:bCs/>
          <w:color w:val="000000" w:themeColor="text1"/>
        </w:rPr>
        <w:t>。</w:t>
      </w:r>
      <w:r w:rsidR="00005122" w:rsidRPr="00F54C72">
        <w:rPr>
          <w:rFonts w:ascii="仿宋" w:eastAsia="仿宋" w:hAnsi="仿宋" w:cs="Times New Roman" w:hint="eastAsia"/>
          <w:bCs/>
          <w:color w:val="000000" w:themeColor="text1"/>
        </w:rPr>
        <w:t>起草过程中参考学习了本省文件和大量其他地方的标准。</w:t>
      </w:r>
    </w:p>
    <w:p w:rsidR="009534EB" w:rsidRPr="00F54C72" w:rsidRDefault="009534EB"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lastRenderedPageBreak/>
        <w:t>6.1 集中就餐服务</w:t>
      </w:r>
      <w:r w:rsidR="00152BE5" w:rsidRPr="00F54C72">
        <w:rPr>
          <w:rFonts w:ascii="仿宋" w:eastAsia="仿宋" w:hAnsi="仿宋" w:cs="Times New Roman" w:hint="eastAsia"/>
          <w:bCs/>
          <w:color w:val="000000" w:themeColor="text1"/>
        </w:rPr>
        <w:t>：按照集中就餐服务流程食谱公开→备餐→开餐前→开餐→开餐后，分别</w:t>
      </w:r>
      <w:proofErr w:type="gramStart"/>
      <w:r w:rsidR="00152BE5" w:rsidRPr="00F54C72">
        <w:rPr>
          <w:rFonts w:ascii="仿宋" w:eastAsia="仿宋" w:hAnsi="仿宋" w:cs="Times New Roman" w:hint="eastAsia"/>
          <w:bCs/>
          <w:color w:val="000000" w:themeColor="text1"/>
        </w:rPr>
        <w:t>作出</w:t>
      </w:r>
      <w:proofErr w:type="gramEnd"/>
      <w:r w:rsidR="00152BE5" w:rsidRPr="00F54C72">
        <w:rPr>
          <w:rFonts w:ascii="仿宋" w:eastAsia="仿宋" w:hAnsi="仿宋" w:cs="Times New Roman" w:hint="eastAsia"/>
          <w:bCs/>
          <w:color w:val="000000" w:themeColor="text1"/>
        </w:rPr>
        <w:t>服务要求。</w:t>
      </w:r>
    </w:p>
    <w:p w:rsidR="00152BE5" w:rsidRPr="00F54C72" w:rsidRDefault="00152BE5"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6.1.1食谱</w:t>
      </w:r>
      <w:r w:rsidR="00344E26" w:rsidRPr="00F54C72">
        <w:rPr>
          <w:rFonts w:ascii="仿宋" w:eastAsia="仿宋" w:hAnsi="仿宋" w:cs="Times New Roman" w:hint="eastAsia"/>
          <w:bCs/>
          <w:color w:val="000000" w:themeColor="text1"/>
        </w:rPr>
        <w:t>制定</w:t>
      </w:r>
      <w:r w:rsidRPr="00F54C72">
        <w:rPr>
          <w:rFonts w:ascii="仿宋" w:eastAsia="仿宋" w:hAnsi="仿宋" w:cs="Times New Roman" w:hint="eastAsia"/>
          <w:bCs/>
          <w:color w:val="000000" w:themeColor="text1"/>
        </w:rPr>
        <w:t>：分为</w:t>
      </w:r>
      <w:r w:rsidR="00344E26" w:rsidRPr="00F54C72">
        <w:rPr>
          <w:rFonts w:ascii="仿宋" w:eastAsia="仿宋" w:hAnsi="仿宋" w:cs="Times New Roman" w:hint="eastAsia"/>
          <w:bCs/>
          <w:color w:val="000000" w:themeColor="text1"/>
        </w:rPr>
        <w:t>3</w:t>
      </w:r>
      <w:r w:rsidRPr="00F54C72">
        <w:rPr>
          <w:rFonts w:ascii="仿宋" w:eastAsia="仿宋" w:hAnsi="仿宋" w:cs="Times New Roman" w:hint="eastAsia"/>
          <w:bCs/>
          <w:color w:val="000000" w:themeColor="text1"/>
        </w:rPr>
        <w:t>个条款，其一规范如何制定食谱，</w:t>
      </w:r>
      <w:r w:rsidR="00344E26" w:rsidRPr="00F54C72">
        <w:rPr>
          <w:rFonts w:ascii="仿宋" w:eastAsia="仿宋" w:hAnsi="仿宋" w:cs="Times New Roman" w:hint="eastAsia"/>
          <w:bCs/>
          <w:color w:val="000000" w:themeColor="text1"/>
        </w:rPr>
        <w:t>其二</w:t>
      </w:r>
      <w:proofErr w:type="gramStart"/>
      <w:r w:rsidR="00344E26" w:rsidRPr="00F54C72">
        <w:rPr>
          <w:rFonts w:ascii="仿宋" w:eastAsia="仿宋" w:hAnsi="仿宋" w:cs="Times New Roman" w:hint="eastAsia"/>
          <w:bCs/>
          <w:color w:val="000000" w:themeColor="text1"/>
        </w:rPr>
        <w:t>规范食材的</w:t>
      </w:r>
      <w:proofErr w:type="gramEnd"/>
      <w:r w:rsidR="00344E26" w:rsidRPr="00F54C72">
        <w:rPr>
          <w:rFonts w:ascii="仿宋" w:eastAsia="仿宋" w:hAnsi="仿宋" w:cs="Times New Roman" w:hint="eastAsia"/>
          <w:bCs/>
          <w:color w:val="000000" w:themeColor="text1"/>
        </w:rPr>
        <w:t>选择与营养配比；</w:t>
      </w:r>
      <w:r w:rsidRPr="00F54C72">
        <w:rPr>
          <w:rFonts w:ascii="仿宋" w:eastAsia="仿宋" w:hAnsi="仿宋" w:cs="Times New Roman" w:hint="eastAsia"/>
          <w:bCs/>
          <w:color w:val="000000" w:themeColor="text1"/>
        </w:rPr>
        <w:t>其</w:t>
      </w:r>
      <w:proofErr w:type="gramStart"/>
      <w:r w:rsidR="00344E26" w:rsidRPr="00F54C72">
        <w:rPr>
          <w:rFonts w:ascii="仿宋" w:eastAsia="仿宋" w:hAnsi="仿宋" w:cs="Times New Roman" w:hint="eastAsia"/>
          <w:bCs/>
          <w:color w:val="000000" w:themeColor="text1"/>
        </w:rPr>
        <w:t>三</w:t>
      </w:r>
      <w:r w:rsidRPr="00F54C72">
        <w:rPr>
          <w:rFonts w:ascii="仿宋" w:eastAsia="仿宋" w:hAnsi="仿宋" w:cs="Times New Roman" w:hint="eastAsia"/>
          <w:bCs/>
          <w:color w:val="000000" w:themeColor="text1"/>
        </w:rPr>
        <w:t>规范</w:t>
      </w:r>
      <w:proofErr w:type="gramEnd"/>
      <w:r w:rsidRPr="00F54C72">
        <w:rPr>
          <w:rFonts w:ascii="仿宋" w:eastAsia="仿宋" w:hAnsi="仿宋" w:cs="Times New Roman" w:hint="eastAsia"/>
          <w:bCs/>
          <w:color w:val="000000" w:themeColor="text1"/>
        </w:rPr>
        <w:t>食谱公开的渠道，并提出食谱动态更新的要求。</w:t>
      </w:r>
    </w:p>
    <w:p w:rsidR="009534EB" w:rsidRPr="00F54C72" w:rsidRDefault="00152BE5"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6.1.2 备餐：分为</w:t>
      </w:r>
      <w:r w:rsidR="00344E26" w:rsidRPr="00F54C72">
        <w:rPr>
          <w:rFonts w:ascii="仿宋" w:eastAsia="仿宋" w:hAnsi="仿宋" w:cs="Times New Roman" w:hint="eastAsia"/>
          <w:bCs/>
          <w:color w:val="000000" w:themeColor="text1"/>
        </w:rPr>
        <w:t>4</w:t>
      </w:r>
      <w:r w:rsidRPr="00F54C72">
        <w:rPr>
          <w:rFonts w:ascii="仿宋" w:eastAsia="仿宋" w:hAnsi="仿宋" w:cs="Times New Roman" w:hint="eastAsia"/>
          <w:bCs/>
          <w:color w:val="000000" w:themeColor="text1"/>
        </w:rPr>
        <w:t>个条款，其一规范餐食理应按食谱制作，并对餐食的主食、菜品提出要求；</w:t>
      </w:r>
      <w:proofErr w:type="gramStart"/>
      <w:r w:rsidR="00344E26" w:rsidRPr="00F54C72">
        <w:rPr>
          <w:rFonts w:ascii="仿宋" w:eastAsia="仿宋" w:hAnsi="仿宋" w:cs="Times New Roman" w:hint="eastAsia"/>
          <w:bCs/>
          <w:color w:val="000000" w:themeColor="text1"/>
        </w:rPr>
        <w:t>其二提出</w:t>
      </w:r>
      <w:proofErr w:type="gramEnd"/>
      <w:r w:rsidR="00344E26" w:rsidRPr="00F54C72">
        <w:rPr>
          <w:rFonts w:ascii="仿宋" w:eastAsia="仿宋" w:hAnsi="仿宋" w:cs="Times New Roman" w:hint="eastAsia"/>
          <w:bCs/>
          <w:color w:val="000000" w:themeColor="text1"/>
        </w:rPr>
        <w:t>了烹饪老年餐的特殊特色要求；</w:t>
      </w:r>
      <w:r w:rsidRPr="00F54C72">
        <w:rPr>
          <w:rFonts w:ascii="仿宋" w:eastAsia="仿宋" w:hAnsi="仿宋" w:cs="Times New Roman" w:hint="eastAsia"/>
          <w:bCs/>
          <w:color w:val="000000" w:themeColor="text1"/>
        </w:rPr>
        <w:t>其</w:t>
      </w:r>
      <w:proofErr w:type="gramStart"/>
      <w:r w:rsidR="00344E26" w:rsidRPr="00F54C72">
        <w:rPr>
          <w:rFonts w:ascii="仿宋" w:eastAsia="仿宋" w:hAnsi="仿宋" w:cs="Times New Roman" w:hint="eastAsia"/>
          <w:bCs/>
          <w:color w:val="000000" w:themeColor="text1"/>
        </w:rPr>
        <w:t>三</w:t>
      </w:r>
      <w:r w:rsidRPr="00F54C72">
        <w:rPr>
          <w:rFonts w:ascii="仿宋" w:eastAsia="仿宋" w:hAnsi="仿宋" w:cs="Times New Roman" w:hint="eastAsia"/>
          <w:bCs/>
          <w:color w:val="000000" w:themeColor="text1"/>
        </w:rPr>
        <w:t>考虑</w:t>
      </w:r>
      <w:proofErr w:type="gramEnd"/>
      <w:r w:rsidRPr="00F54C72">
        <w:rPr>
          <w:rFonts w:ascii="仿宋" w:eastAsia="仿宋" w:hAnsi="仿宋" w:cs="Times New Roman" w:hint="eastAsia"/>
          <w:bCs/>
          <w:color w:val="000000" w:themeColor="text1"/>
        </w:rPr>
        <w:t>到特殊膳食的制备</w:t>
      </w:r>
      <w:r w:rsidR="00344E26" w:rsidRPr="00F54C72">
        <w:rPr>
          <w:rFonts w:ascii="仿宋" w:eastAsia="仿宋" w:hAnsi="仿宋" w:cs="Times New Roman" w:hint="eastAsia"/>
          <w:bCs/>
          <w:color w:val="000000" w:themeColor="text1"/>
        </w:rPr>
        <w:t>，建议有条件的助餐点依据老人需求提供特殊膳食</w:t>
      </w:r>
      <w:r w:rsidRPr="00F54C72">
        <w:rPr>
          <w:rFonts w:ascii="仿宋" w:eastAsia="仿宋" w:hAnsi="仿宋" w:cs="Times New Roman" w:hint="eastAsia"/>
          <w:bCs/>
          <w:color w:val="000000" w:themeColor="text1"/>
        </w:rPr>
        <w:t>；其</w:t>
      </w:r>
      <w:proofErr w:type="gramStart"/>
      <w:r w:rsidR="00344E26" w:rsidRPr="00F54C72">
        <w:rPr>
          <w:rFonts w:ascii="仿宋" w:eastAsia="仿宋" w:hAnsi="仿宋" w:cs="Times New Roman" w:hint="eastAsia"/>
          <w:bCs/>
          <w:color w:val="000000" w:themeColor="text1"/>
        </w:rPr>
        <w:t>四</w:t>
      </w:r>
      <w:r w:rsidRPr="00F54C72">
        <w:rPr>
          <w:rFonts w:ascii="仿宋" w:eastAsia="仿宋" w:hAnsi="仿宋" w:cs="Times New Roman" w:hint="eastAsia"/>
          <w:bCs/>
          <w:color w:val="000000" w:themeColor="text1"/>
        </w:rPr>
        <w:t>考虑</w:t>
      </w:r>
      <w:proofErr w:type="gramEnd"/>
      <w:r w:rsidRPr="00F54C72">
        <w:rPr>
          <w:rFonts w:ascii="仿宋" w:eastAsia="仿宋" w:hAnsi="仿宋" w:cs="Times New Roman" w:hint="eastAsia"/>
          <w:bCs/>
          <w:color w:val="000000" w:themeColor="text1"/>
        </w:rPr>
        <w:t>到助餐实际，允许</w:t>
      </w:r>
      <w:r w:rsidR="00325E4D" w:rsidRPr="00F54C72">
        <w:rPr>
          <w:rFonts w:ascii="仿宋" w:eastAsia="仿宋" w:hAnsi="仿宋" w:cs="Times New Roman" w:hint="eastAsia"/>
          <w:bCs/>
          <w:color w:val="000000" w:themeColor="text1"/>
        </w:rPr>
        <w:t>助餐点通过合作方式丰富餐食供给，但对配送单位的食品安全和配送过程提出了相应要求以确保食品安全。</w:t>
      </w:r>
    </w:p>
    <w:p w:rsidR="00325E4D" w:rsidRPr="00F54C72" w:rsidRDefault="00005122"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6.1.3~6.1.5 餐前</w:t>
      </w:r>
      <w:r w:rsidR="00973A28" w:rsidRPr="00F54C72">
        <w:rPr>
          <w:rFonts w:ascii="仿宋" w:eastAsia="仿宋" w:hAnsi="仿宋" w:cs="Times New Roman" w:hint="eastAsia"/>
          <w:bCs/>
          <w:color w:val="000000" w:themeColor="text1"/>
        </w:rPr>
        <w:t>准备、开餐、</w:t>
      </w:r>
      <w:r w:rsidRPr="00F54C72">
        <w:rPr>
          <w:rFonts w:ascii="仿宋" w:eastAsia="仿宋" w:hAnsi="仿宋" w:cs="Times New Roman" w:hint="eastAsia"/>
          <w:bCs/>
          <w:color w:val="000000" w:themeColor="text1"/>
        </w:rPr>
        <w:t>餐后</w:t>
      </w:r>
      <w:r w:rsidR="00973A28" w:rsidRPr="00F54C72">
        <w:rPr>
          <w:rFonts w:ascii="仿宋" w:eastAsia="仿宋" w:hAnsi="仿宋" w:cs="Times New Roman" w:hint="eastAsia"/>
          <w:bCs/>
          <w:color w:val="000000" w:themeColor="text1"/>
        </w:rPr>
        <w:t>整理</w:t>
      </w:r>
      <w:r w:rsidRPr="00F54C72">
        <w:rPr>
          <w:rFonts w:ascii="仿宋" w:eastAsia="仿宋" w:hAnsi="仿宋" w:cs="Times New Roman" w:hint="eastAsia"/>
          <w:bCs/>
          <w:color w:val="000000" w:themeColor="text1"/>
        </w:rPr>
        <w:t>：各地市现有标准以及相关文件中对于集中就餐的具体服务要求较少，本标准细化了集中就餐服务的开餐前、开餐、开餐后各环节的要求，旨在不断提升服务质量。</w:t>
      </w:r>
    </w:p>
    <w:p w:rsidR="00005122" w:rsidRPr="00F54C72" w:rsidRDefault="00005122"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6.2送餐服务：按照送餐服务流程编写，</w:t>
      </w:r>
      <w:r w:rsidR="00D94F27" w:rsidRPr="00F54C72">
        <w:rPr>
          <w:rFonts w:ascii="仿宋" w:eastAsia="仿宋" w:hAnsi="仿宋" w:cs="Times New Roman" w:hint="eastAsia"/>
          <w:bCs/>
          <w:color w:val="000000" w:themeColor="text1"/>
        </w:rPr>
        <w:t>包括</w:t>
      </w:r>
      <w:r w:rsidRPr="00F54C72">
        <w:rPr>
          <w:rFonts w:ascii="仿宋" w:eastAsia="仿宋" w:hAnsi="仿宋" w:cs="Times New Roman" w:hint="eastAsia"/>
          <w:bCs/>
          <w:color w:val="000000" w:themeColor="text1"/>
        </w:rPr>
        <w:t>签订协议→订餐→分餐→配送。</w:t>
      </w:r>
    </w:p>
    <w:p w:rsidR="00D94F27" w:rsidRPr="00F54C72" w:rsidRDefault="00D94F27"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6.2.1签订协议：调研中发现，部分助餐服务机构不重视签订服务协议这一环节，是否签订协议提供助</w:t>
      </w:r>
      <w:proofErr w:type="gramStart"/>
      <w:r w:rsidRPr="00F54C72">
        <w:rPr>
          <w:rFonts w:ascii="仿宋" w:eastAsia="仿宋" w:hAnsi="仿宋" w:cs="Times New Roman" w:hint="eastAsia"/>
          <w:bCs/>
          <w:color w:val="000000" w:themeColor="text1"/>
        </w:rPr>
        <w:t>餐比较</w:t>
      </w:r>
      <w:proofErr w:type="gramEnd"/>
      <w:r w:rsidRPr="00F54C72">
        <w:rPr>
          <w:rFonts w:ascii="仿宋" w:eastAsia="仿宋" w:hAnsi="仿宋" w:cs="Times New Roman" w:hint="eastAsia"/>
          <w:bCs/>
          <w:color w:val="000000" w:themeColor="text1"/>
        </w:rPr>
        <w:t>随意，有必要在标准中针对这一环节</w:t>
      </w:r>
      <w:proofErr w:type="gramStart"/>
      <w:r w:rsidRPr="00F54C72">
        <w:rPr>
          <w:rFonts w:ascii="仿宋" w:eastAsia="仿宋" w:hAnsi="仿宋" w:cs="Times New Roman" w:hint="eastAsia"/>
          <w:bCs/>
          <w:color w:val="000000" w:themeColor="text1"/>
        </w:rPr>
        <w:t>作出</w:t>
      </w:r>
      <w:proofErr w:type="gramEnd"/>
      <w:r w:rsidRPr="00F54C72">
        <w:rPr>
          <w:rFonts w:ascii="仿宋" w:eastAsia="仿宋" w:hAnsi="仿宋" w:cs="Times New Roman" w:hint="eastAsia"/>
          <w:bCs/>
          <w:color w:val="000000" w:themeColor="text1"/>
        </w:rPr>
        <w:t>规范。</w:t>
      </w:r>
    </w:p>
    <w:p w:rsidR="00D94F27" w:rsidRPr="00F54C72" w:rsidRDefault="00D94F27" w:rsidP="009F7C4C">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6.2.2订餐：订餐一般通过电话或网络订餐。同时，送</w:t>
      </w:r>
      <w:r w:rsidRPr="00F54C72">
        <w:rPr>
          <w:rFonts w:ascii="仿宋" w:eastAsia="仿宋" w:hAnsi="仿宋" w:cs="Times New Roman" w:hint="eastAsia"/>
          <w:bCs/>
          <w:color w:val="000000" w:themeColor="text1"/>
        </w:rPr>
        <w:lastRenderedPageBreak/>
        <w:t>餐服务也需要提前公开食谱和备餐，这些内容与集中就餐服务一样，因此直接引用。</w:t>
      </w:r>
    </w:p>
    <w:p w:rsidR="00D94F27" w:rsidRPr="00F54C72" w:rsidRDefault="00D94F27"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6.2.3分餐：</w:t>
      </w:r>
      <w:r w:rsidR="00344E26" w:rsidRPr="00F54C72">
        <w:rPr>
          <w:rFonts w:ascii="仿宋" w:eastAsia="仿宋" w:hAnsi="仿宋" w:hint="eastAsia"/>
          <w:bCs/>
          <w:color w:val="000000" w:themeColor="text1"/>
          <w:kern w:val="2"/>
          <w:sz w:val="32"/>
          <w:szCs w:val="32"/>
        </w:rPr>
        <w:t>6.2.3.1</w:t>
      </w:r>
      <w:proofErr w:type="gramStart"/>
      <w:r w:rsidR="00344E26" w:rsidRPr="00F54C72">
        <w:rPr>
          <w:rFonts w:ascii="仿宋" w:eastAsia="仿宋" w:hAnsi="仿宋" w:hint="eastAsia"/>
          <w:bCs/>
          <w:color w:val="000000" w:themeColor="text1"/>
          <w:kern w:val="2"/>
          <w:sz w:val="32"/>
          <w:szCs w:val="32"/>
        </w:rPr>
        <w:t>作出</w:t>
      </w:r>
      <w:proofErr w:type="gramEnd"/>
      <w:r w:rsidR="00344E26" w:rsidRPr="00F54C72">
        <w:rPr>
          <w:rFonts w:ascii="仿宋" w:eastAsia="仿宋" w:hAnsi="仿宋" w:hint="eastAsia"/>
          <w:bCs/>
          <w:color w:val="000000" w:themeColor="text1"/>
          <w:kern w:val="2"/>
          <w:sz w:val="32"/>
          <w:szCs w:val="32"/>
        </w:rPr>
        <w:t>要求助餐点应按约定提供相应餐食</w:t>
      </w:r>
      <w:r w:rsidR="004D2C2B" w:rsidRPr="00F54C72">
        <w:rPr>
          <w:rFonts w:ascii="仿宋" w:eastAsia="仿宋" w:hAnsi="仿宋"/>
          <w:bCs/>
          <w:color w:val="000000" w:themeColor="text1"/>
          <w:kern w:val="2"/>
          <w:sz w:val="32"/>
          <w:szCs w:val="32"/>
        </w:rPr>
        <w:t>。</w:t>
      </w:r>
      <w:r w:rsidR="00BE7C66" w:rsidRPr="00F54C72">
        <w:rPr>
          <w:rFonts w:ascii="仿宋" w:eastAsia="仿宋" w:hAnsi="仿宋" w:hint="eastAsia"/>
          <w:bCs/>
          <w:color w:val="000000" w:themeColor="text1"/>
          <w:kern w:val="2"/>
          <w:sz w:val="32"/>
          <w:szCs w:val="32"/>
        </w:rPr>
        <w:t>6.2.3.2条引用了《餐饮服务食品安全操作规范》中的条款。</w:t>
      </w:r>
      <w:r w:rsidR="00B03A8D" w:rsidRPr="00F54C72">
        <w:rPr>
          <w:rFonts w:ascii="仿宋" w:eastAsia="仿宋" w:hAnsi="仿宋" w:hint="eastAsia"/>
          <w:bCs/>
          <w:color w:val="000000" w:themeColor="text1"/>
          <w:kern w:val="2"/>
          <w:sz w:val="32"/>
          <w:szCs w:val="32"/>
        </w:rPr>
        <w:t>6.</w:t>
      </w:r>
      <w:r w:rsidR="003B26E8" w:rsidRPr="00F54C72">
        <w:rPr>
          <w:rFonts w:ascii="仿宋" w:eastAsia="仿宋" w:hAnsi="仿宋" w:hint="eastAsia"/>
          <w:bCs/>
          <w:color w:val="000000" w:themeColor="text1"/>
          <w:kern w:val="2"/>
          <w:sz w:val="32"/>
          <w:szCs w:val="32"/>
        </w:rPr>
        <w:t>2</w:t>
      </w:r>
      <w:r w:rsidR="00B03A8D" w:rsidRPr="00F54C72">
        <w:rPr>
          <w:rFonts w:ascii="仿宋" w:eastAsia="仿宋" w:hAnsi="仿宋" w:hint="eastAsia"/>
          <w:bCs/>
          <w:color w:val="000000" w:themeColor="text1"/>
          <w:kern w:val="2"/>
          <w:sz w:val="32"/>
          <w:szCs w:val="32"/>
        </w:rPr>
        <w:t>.3</w:t>
      </w:r>
      <w:r w:rsidR="003B26E8" w:rsidRPr="00F54C72">
        <w:rPr>
          <w:rFonts w:ascii="仿宋" w:eastAsia="仿宋" w:hAnsi="仿宋" w:hint="eastAsia"/>
          <w:bCs/>
          <w:color w:val="000000" w:themeColor="text1"/>
          <w:kern w:val="2"/>
          <w:sz w:val="32"/>
          <w:szCs w:val="32"/>
        </w:rPr>
        <w:t>.3~6.</w:t>
      </w:r>
      <w:r w:rsidR="00344E26" w:rsidRPr="00F54C72">
        <w:rPr>
          <w:rFonts w:ascii="仿宋" w:eastAsia="仿宋" w:hAnsi="仿宋" w:hint="eastAsia"/>
          <w:bCs/>
          <w:color w:val="000000" w:themeColor="text1"/>
          <w:kern w:val="2"/>
          <w:sz w:val="32"/>
          <w:szCs w:val="32"/>
        </w:rPr>
        <w:t>2.</w:t>
      </w:r>
      <w:r w:rsidR="003B26E8" w:rsidRPr="00F54C72">
        <w:rPr>
          <w:rFonts w:ascii="仿宋" w:eastAsia="仿宋" w:hAnsi="仿宋" w:hint="eastAsia"/>
          <w:bCs/>
          <w:color w:val="000000" w:themeColor="text1"/>
          <w:kern w:val="2"/>
          <w:sz w:val="32"/>
          <w:szCs w:val="32"/>
        </w:rPr>
        <w:t>3.4</w:t>
      </w:r>
      <w:r w:rsidR="00B03A8D" w:rsidRPr="00F54C72">
        <w:rPr>
          <w:rFonts w:ascii="仿宋" w:eastAsia="仿宋" w:hAnsi="仿宋" w:hint="eastAsia"/>
          <w:bCs/>
          <w:color w:val="000000" w:themeColor="text1"/>
          <w:kern w:val="2"/>
          <w:sz w:val="32"/>
          <w:szCs w:val="32"/>
        </w:rPr>
        <w:t>条</w:t>
      </w:r>
      <w:r w:rsidR="003B26E8" w:rsidRPr="00F54C72">
        <w:rPr>
          <w:rFonts w:ascii="仿宋" w:eastAsia="仿宋" w:hAnsi="仿宋" w:hint="eastAsia"/>
          <w:bCs/>
          <w:color w:val="000000" w:themeColor="text1"/>
          <w:kern w:val="2"/>
          <w:sz w:val="32"/>
          <w:szCs w:val="32"/>
        </w:rPr>
        <w:t>参考了部分省市关于餐饮外卖配送服务的地方标准，并在调研中进行了验证调整。</w:t>
      </w:r>
    </w:p>
    <w:p w:rsidR="004D2C2B" w:rsidRPr="00F54C72" w:rsidRDefault="003B26E8"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6.2.4配送：内容参考了部分省市关于餐饮外卖配送服务的地方标准以及《餐饮服务食品安全操作规范》的相关要求。</w:t>
      </w:r>
    </w:p>
    <w:p w:rsidR="00652F3D" w:rsidRPr="00F54C72" w:rsidRDefault="003B26E8"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w:t>
      </w:r>
      <w:r w:rsidR="00652F3D" w:rsidRPr="00F54C72">
        <w:rPr>
          <w:rFonts w:ascii="仿宋" w:eastAsia="仿宋" w:hAnsi="仿宋" w:hint="eastAsia"/>
          <w:bCs/>
          <w:color w:val="000000" w:themeColor="text1"/>
          <w:kern w:val="2"/>
          <w:sz w:val="32"/>
          <w:szCs w:val="32"/>
        </w:rPr>
        <w:t>、</w:t>
      </w:r>
      <w:r w:rsidRPr="00F54C72">
        <w:rPr>
          <w:rFonts w:ascii="仿宋" w:eastAsia="仿宋" w:hAnsi="仿宋" w:hint="eastAsia"/>
          <w:bCs/>
          <w:color w:val="000000" w:themeColor="text1"/>
          <w:kern w:val="2"/>
          <w:sz w:val="32"/>
          <w:szCs w:val="32"/>
        </w:rPr>
        <w:t>安全与风险控制</w:t>
      </w:r>
    </w:p>
    <w:p w:rsidR="003B26E8" w:rsidRPr="00F54C72" w:rsidRDefault="003B26E8"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助餐点的安全管理主要包括消防安全、食品安全、环境安全以及配送安全，同时有必要对应急处置提出相关要求。</w:t>
      </w:r>
    </w:p>
    <w:p w:rsidR="003B26E8" w:rsidRPr="00F54C72" w:rsidRDefault="003B26E8"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7.1一般要求：这一条主要规定了一些通用的安全与风险控制要求，包括安全制度的制定、人员的健康管理、发现风险点的处理等等。</w:t>
      </w:r>
    </w:p>
    <w:p w:rsidR="003B26E8" w:rsidRPr="00F54C72" w:rsidRDefault="003B26E8"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7.2消防安全</w:t>
      </w:r>
      <w:r w:rsidR="00CC3692" w:rsidRPr="00F54C72">
        <w:rPr>
          <w:rFonts w:ascii="仿宋" w:eastAsia="仿宋" w:hAnsi="仿宋" w:hint="eastAsia"/>
          <w:bCs/>
          <w:color w:val="000000" w:themeColor="text1"/>
          <w:kern w:val="2"/>
          <w:sz w:val="32"/>
          <w:szCs w:val="32"/>
        </w:rPr>
        <w:t>：</w:t>
      </w:r>
      <w:r w:rsidR="00344E26" w:rsidRPr="00F54C72">
        <w:rPr>
          <w:rFonts w:ascii="仿宋" w:eastAsia="仿宋" w:hAnsi="仿宋" w:hint="eastAsia"/>
          <w:bCs/>
          <w:color w:val="000000" w:themeColor="text1"/>
          <w:kern w:val="2"/>
          <w:sz w:val="32"/>
          <w:szCs w:val="32"/>
        </w:rPr>
        <w:t>主要规定了助餐点</w:t>
      </w:r>
      <w:r w:rsidR="009422DD" w:rsidRPr="00F54C72">
        <w:rPr>
          <w:rFonts w:ascii="仿宋" w:eastAsia="仿宋" w:hAnsi="仿宋" w:hint="eastAsia"/>
          <w:bCs/>
          <w:color w:val="000000" w:themeColor="text1"/>
          <w:kern w:val="2"/>
          <w:sz w:val="32"/>
          <w:szCs w:val="32"/>
        </w:rPr>
        <w:t>消防设施的配置要求。</w:t>
      </w:r>
    </w:p>
    <w:p w:rsidR="009422DD" w:rsidRPr="00F54C72" w:rsidRDefault="009422DD"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w:t>
      </w:r>
      <w:r w:rsidR="00794F3E" w:rsidRPr="00F54C72">
        <w:rPr>
          <w:rFonts w:ascii="仿宋" w:eastAsia="仿宋" w:hAnsi="仿宋" w:hint="eastAsia"/>
          <w:bCs/>
          <w:color w:val="000000" w:themeColor="text1"/>
          <w:kern w:val="2"/>
          <w:sz w:val="32"/>
          <w:szCs w:val="32"/>
        </w:rPr>
        <w:t>3</w:t>
      </w:r>
      <w:r w:rsidRPr="00F54C72">
        <w:rPr>
          <w:rFonts w:ascii="仿宋" w:eastAsia="仿宋" w:hAnsi="仿宋" w:hint="eastAsia"/>
          <w:bCs/>
          <w:color w:val="000000" w:themeColor="text1"/>
          <w:kern w:val="2"/>
          <w:sz w:val="32"/>
          <w:szCs w:val="32"/>
        </w:rPr>
        <w:t>食品安全：从食品的采购、贮存，到加工、留样，分别从食品安全管理的角度提出相应要求。这些条款的制定，遵循了《中华人民共和国食品安全法》</w:t>
      </w:r>
      <w:r w:rsidR="00103DED" w:rsidRPr="00F54C72">
        <w:rPr>
          <w:rFonts w:ascii="仿宋" w:eastAsia="仿宋" w:hAnsi="仿宋" w:hint="eastAsia"/>
          <w:bCs/>
          <w:color w:val="000000" w:themeColor="text1"/>
          <w:kern w:val="2"/>
          <w:sz w:val="32"/>
          <w:szCs w:val="32"/>
        </w:rPr>
        <w:t>《江苏省食品安全条例》</w:t>
      </w:r>
      <w:r w:rsidRPr="00F54C72">
        <w:rPr>
          <w:rFonts w:ascii="仿宋" w:eastAsia="仿宋" w:hAnsi="仿宋" w:hint="eastAsia"/>
          <w:bCs/>
          <w:color w:val="000000" w:themeColor="text1"/>
          <w:kern w:val="2"/>
          <w:sz w:val="32"/>
          <w:szCs w:val="32"/>
        </w:rPr>
        <w:t>的基本要求，以及《餐饮服务食品安全操作规范》等市场监管局的食品安全监管要求。</w:t>
      </w:r>
    </w:p>
    <w:p w:rsidR="009422DD" w:rsidRPr="00F54C72" w:rsidRDefault="009422DD"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lastRenderedPageBreak/>
        <w:t>7.</w:t>
      </w:r>
      <w:r w:rsidR="00794F3E" w:rsidRPr="00F54C72">
        <w:rPr>
          <w:rFonts w:ascii="仿宋" w:eastAsia="仿宋" w:hAnsi="仿宋" w:hint="eastAsia"/>
          <w:bCs/>
          <w:color w:val="000000" w:themeColor="text1"/>
          <w:kern w:val="2"/>
          <w:sz w:val="32"/>
          <w:szCs w:val="32"/>
        </w:rPr>
        <w:t>4</w:t>
      </w:r>
      <w:r w:rsidRPr="00F54C72">
        <w:rPr>
          <w:rFonts w:ascii="仿宋" w:eastAsia="仿宋" w:hAnsi="仿宋" w:hint="eastAsia"/>
          <w:bCs/>
          <w:color w:val="000000" w:themeColor="text1"/>
          <w:kern w:val="2"/>
          <w:sz w:val="32"/>
          <w:szCs w:val="32"/>
        </w:rPr>
        <w:t>环境安全：</w:t>
      </w:r>
      <w:r w:rsidR="00F96D50" w:rsidRPr="00F54C72">
        <w:rPr>
          <w:rFonts w:ascii="仿宋" w:eastAsia="仿宋" w:hAnsi="仿宋" w:hint="eastAsia"/>
          <w:bCs/>
          <w:color w:val="000000" w:themeColor="text1"/>
          <w:kern w:val="2"/>
          <w:sz w:val="32"/>
          <w:szCs w:val="32"/>
        </w:rPr>
        <w:t>由于</w:t>
      </w:r>
      <w:proofErr w:type="gramStart"/>
      <w:r w:rsidR="00F96D50" w:rsidRPr="00F54C72">
        <w:rPr>
          <w:rFonts w:ascii="仿宋" w:eastAsia="仿宋" w:hAnsi="仿宋" w:hint="eastAsia"/>
          <w:bCs/>
          <w:color w:val="000000" w:themeColor="text1"/>
          <w:kern w:val="2"/>
          <w:sz w:val="32"/>
          <w:szCs w:val="32"/>
        </w:rPr>
        <w:t>老年助</w:t>
      </w:r>
      <w:proofErr w:type="gramEnd"/>
      <w:r w:rsidR="00F96D50" w:rsidRPr="00F54C72">
        <w:rPr>
          <w:rFonts w:ascii="仿宋" w:eastAsia="仿宋" w:hAnsi="仿宋" w:hint="eastAsia"/>
          <w:bCs/>
          <w:color w:val="000000" w:themeColor="text1"/>
          <w:kern w:val="2"/>
          <w:sz w:val="32"/>
          <w:szCs w:val="32"/>
        </w:rPr>
        <w:t>餐点的服务对象是老年人，具有一定的特殊性，因此有必要建立用餐环境的安全规范，确保助餐点的安全性，服务人员需要在服务中关注以下几点：一是</w:t>
      </w:r>
      <w:proofErr w:type="gramStart"/>
      <w:r w:rsidR="00F96D50" w:rsidRPr="00F54C72">
        <w:rPr>
          <w:rFonts w:ascii="仿宋" w:eastAsia="仿宋" w:hAnsi="仿宋" w:hint="eastAsia"/>
          <w:bCs/>
          <w:color w:val="000000" w:themeColor="text1"/>
          <w:kern w:val="2"/>
          <w:sz w:val="32"/>
          <w:szCs w:val="32"/>
        </w:rPr>
        <w:t>劝阻自</w:t>
      </w:r>
      <w:proofErr w:type="gramEnd"/>
      <w:r w:rsidR="00F96D50" w:rsidRPr="00F54C72">
        <w:rPr>
          <w:rFonts w:ascii="仿宋" w:eastAsia="仿宋" w:hAnsi="仿宋" w:hint="eastAsia"/>
          <w:bCs/>
          <w:color w:val="000000" w:themeColor="text1"/>
          <w:kern w:val="2"/>
          <w:sz w:val="32"/>
          <w:szCs w:val="32"/>
        </w:rPr>
        <w:t>带酒水和宠物的老年人、二是关注带儿童进餐的老年人及儿童的安全、三是注意除四害生物防治工作、四是注意定期紫外线消毒，保障环境卫生。</w:t>
      </w:r>
    </w:p>
    <w:p w:rsidR="00AC6CF2" w:rsidRPr="00F54C72" w:rsidRDefault="00AC6CF2"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w:t>
      </w:r>
      <w:r w:rsidR="00794F3E" w:rsidRPr="00F54C72">
        <w:rPr>
          <w:rFonts w:ascii="仿宋" w:eastAsia="仿宋" w:hAnsi="仿宋" w:hint="eastAsia"/>
          <w:bCs/>
          <w:color w:val="000000" w:themeColor="text1"/>
          <w:kern w:val="2"/>
          <w:sz w:val="32"/>
          <w:szCs w:val="32"/>
        </w:rPr>
        <w:t>5</w:t>
      </w:r>
      <w:r w:rsidRPr="00F54C72">
        <w:rPr>
          <w:rFonts w:ascii="仿宋" w:eastAsia="仿宋" w:hAnsi="仿宋" w:hint="eastAsia"/>
          <w:bCs/>
          <w:color w:val="000000" w:themeColor="text1"/>
          <w:kern w:val="2"/>
          <w:sz w:val="32"/>
          <w:szCs w:val="32"/>
        </w:rPr>
        <w:t>配送安全：</w:t>
      </w:r>
      <w:r w:rsidR="00555D19" w:rsidRPr="00F54C72">
        <w:rPr>
          <w:rFonts w:ascii="仿宋" w:eastAsia="仿宋" w:hAnsi="仿宋" w:hint="eastAsia"/>
          <w:bCs/>
          <w:color w:val="000000" w:themeColor="text1"/>
          <w:kern w:val="2"/>
          <w:sz w:val="32"/>
          <w:szCs w:val="32"/>
        </w:rPr>
        <w:t>在送餐服务过程中，配送环节存在一定的安全隐患，因此有必要对包装的清洁卫生以及特殊食品的配送等等，提出相关安全管理和服务要求。</w:t>
      </w:r>
    </w:p>
    <w:p w:rsidR="00555D19" w:rsidRPr="00F54C72" w:rsidRDefault="00555D19"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7.</w:t>
      </w:r>
      <w:r w:rsidR="00794F3E" w:rsidRPr="00F54C72">
        <w:rPr>
          <w:rFonts w:ascii="仿宋" w:eastAsia="仿宋" w:hAnsi="仿宋" w:hint="eastAsia"/>
          <w:bCs/>
          <w:color w:val="000000" w:themeColor="text1"/>
          <w:kern w:val="2"/>
          <w:sz w:val="32"/>
          <w:szCs w:val="32"/>
        </w:rPr>
        <w:t>6</w:t>
      </w:r>
      <w:r w:rsidRPr="00F54C72">
        <w:rPr>
          <w:rFonts w:ascii="仿宋" w:eastAsia="仿宋" w:hAnsi="仿宋" w:hint="eastAsia"/>
          <w:bCs/>
          <w:color w:val="000000" w:themeColor="text1"/>
          <w:kern w:val="2"/>
          <w:sz w:val="32"/>
          <w:szCs w:val="32"/>
        </w:rPr>
        <w:t>应急处置：</w:t>
      </w:r>
      <w:r w:rsidR="00652F3D" w:rsidRPr="00F54C72">
        <w:rPr>
          <w:rFonts w:ascii="仿宋" w:eastAsia="仿宋" w:hAnsi="仿宋" w:hint="eastAsia"/>
          <w:bCs/>
          <w:color w:val="000000" w:themeColor="text1"/>
          <w:kern w:val="2"/>
          <w:sz w:val="32"/>
          <w:szCs w:val="32"/>
        </w:rPr>
        <w:t>一方面需要建立安全应急预案制度，制定相关应急预案，另一方面规定发生突发事件后如何进行应急处置。</w:t>
      </w:r>
    </w:p>
    <w:p w:rsidR="00652F3D" w:rsidRPr="00F54C72" w:rsidRDefault="00652F3D"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bCs/>
          <w:color w:val="000000" w:themeColor="text1"/>
          <w:kern w:val="2"/>
          <w:sz w:val="32"/>
          <w:szCs w:val="32"/>
        </w:rPr>
        <w:t>8</w:t>
      </w:r>
      <w:r w:rsidRPr="00F54C72">
        <w:rPr>
          <w:rFonts w:ascii="仿宋" w:eastAsia="仿宋" w:hAnsi="仿宋" w:hint="eastAsia"/>
          <w:bCs/>
          <w:color w:val="000000" w:themeColor="text1"/>
          <w:kern w:val="2"/>
          <w:sz w:val="32"/>
          <w:szCs w:val="32"/>
        </w:rPr>
        <w:t>、</w:t>
      </w:r>
      <w:r w:rsidRPr="00F54C72">
        <w:rPr>
          <w:rFonts w:ascii="仿宋" w:eastAsia="仿宋" w:hAnsi="仿宋"/>
          <w:bCs/>
          <w:color w:val="000000" w:themeColor="text1"/>
          <w:kern w:val="2"/>
          <w:sz w:val="32"/>
          <w:szCs w:val="32"/>
        </w:rPr>
        <w:t>服务监督、评价与改进</w:t>
      </w:r>
    </w:p>
    <w:p w:rsidR="00EB3EAC" w:rsidRPr="00F54C72" w:rsidRDefault="00EB3EAC" w:rsidP="00344E26">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服务的监督、评价和改进是确保服务质量、提高客户满意度和保持竞争力的重要环节。通过监督和评价，可以发现服务过程中的问题和不足，从而采取措施进行改进。</w:t>
      </w:r>
    </w:p>
    <w:p w:rsidR="00652F3D"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8.1条主要规定了关于服务监督的内容，旨在通过监督发现服务过程中的浪费和低效环节，</w:t>
      </w:r>
      <w:proofErr w:type="gramStart"/>
      <w:r w:rsidRPr="00F54C72">
        <w:rPr>
          <w:rFonts w:ascii="仿宋" w:eastAsia="仿宋" w:hAnsi="仿宋" w:hint="eastAsia"/>
          <w:bCs/>
          <w:color w:val="000000" w:themeColor="text1"/>
          <w:kern w:val="2"/>
          <w:sz w:val="32"/>
          <w:szCs w:val="32"/>
        </w:rPr>
        <w:t>从助餐点</w:t>
      </w:r>
      <w:proofErr w:type="gramEnd"/>
      <w:r w:rsidRPr="00F54C72">
        <w:rPr>
          <w:rFonts w:ascii="仿宋" w:eastAsia="仿宋" w:hAnsi="仿宋" w:hint="eastAsia"/>
          <w:bCs/>
          <w:color w:val="000000" w:themeColor="text1"/>
          <w:kern w:val="2"/>
          <w:sz w:val="32"/>
          <w:szCs w:val="32"/>
        </w:rPr>
        <w:t>的环境、餐具、人员、菜品以及就餐人员满意度等多维度提出监督的具体内容。</w:t>
      </w:r>
    </w:p>
    <w:p w:rsidR="00EB3EAC"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8.2条主要规定了投诉与纠纷处理机制。</w:t>
      </w:r>
    </w:p>
    <w:p w:rsidR="00EB3EAC"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lastRenderedPageBreak/>
        <w:t>8.3条给出了反馈意见的收集方式。</w:t>
      </w:r>
    </w:p>
    <w:p w:rsidR="00EB3EAC"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8.4条给出了评价方式。</w:t>
      </w:r>
    </w:p>
    <w:p w:rsidR="00EB3EAC"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8.5条做出了改进的要求。服务行业是一个不断变化的领域，持续改进是保持竞争力的关键。</w:t>
      </w:r>
    </w:p>
    <w:p w:rsidR="00EB3EAC" w:rsidRPr="00F54C72" w:rsidRDefault="00EB3EAC" w:rsidP="00344E26">
      <w:pPr>
        <w:pStyle w:val="ab"/>
        <w:spacing w:line="580" w:lineRule="exact"/>
        <w:ind w:firstLine="640"/>
        <w:rPr>
          <w:rFonts w:ascii="仿宋" w:eastAsia="仿宋" w:hAnsi="仿宋"/>
          <w:bCs/>
          <w:color w:val="000000" w:themeColor="text1"/>
          <w:kern w:val="2"/>
          <w:sz w:val="32"/>
          <w:szCs w:val="32"/>
        </w:rPr>
      </w:pPr>
      <w:r w:rsidRPr="00F54C72">
        <w:rPr>
          <w:rFonts w:ascii="仿宋" w:eastAsia="仿宋" w:hAnsi="仿宋" w:hint="eastAsia"/>
          <w:bCs/>
          <w:color w:val="000000" w:themeColor="text1"/>
          <w:kern w:val="2"/>
          <w:sz w:val="32"/>
          <w:szCs w:val="32"/>
        </w:rPr>
        <w:t>9、附录A应急事件处理记录</w:t>
      </w:r>
    </w:p>
    <w:p w:rsidR="00EB3EAC" w:rsidRPr="00EB3EAC" w:rsidRDefault="00EB3EAC" w:rsidP="00344E26">
      <w:pPr>
        <w:pStyle w:val="ab"/>
        <w:spacing w:line="580" w:lineRule="exact"/>
        <w:ind w:firstLine="640"/>
        <w:rPr>
          <w:rFonts w:ascii="Times New Roman" w:eastAsia="方正仿宋_GBK" w:hAnsi="方正仿宋_GBK" w:cs="方正仿宋_GBK"/>
          <w:kern w:val="2"/>
          <w:sz w:val="32"/>
          <w:szCs w:val="32"/>
        </w:rPr>
      </w:pPr>
      <w:r w:rsidRPr="00F54C72">
        <w:rPr>
          <w:rFonts w:ascii="仿宋" w:eastAsia="仿宋" w:hAnsi="仿宋" w:hint="eastAsia"/>
          <w:bCs/>
          <w:color w:val="000000" w:themeColor="text1"/>
          <w:kern w:val="2"/>
          <w:sz w:val="32"/>
          <w:szCs w:val="32"/>
        </w:rPr>
        <w:t>附录A给出了应急事件处理记录表的样式供使用参考。</w:t>
      </w:r>
    </w:p>
    <w:p w:rsidR="000942E9" w:rsidRDefault="000942E9" w:rsidP="00997C18">
      <w:pPr>
        <w:pStyle w:val="a1"/>
        <w:spacing w:before="217" w:after="217"/>
      </w:pPr>
      <w:r>
        <w:rPr>
          <w:rFonts w:hint="eastAsia"/>
        </w:rPr>
        <w:t>重大分歧意见的处理过程和依据</w:t>
      </w:r>
    </w:p>
    <w:p w:rsidR="000942E9" w:rsidRPr="00F54C72" w:rsidRDefault="000942E9" w:rsidP="00997C18">
      <w:pPr>
        <w:pStyle w:val="a1"/>
        <w:numPr>
          <w:ilvl w:val="0"/>
          <w:numId w:val="0"/>
        </w:numPr>
        <w:spacing w:before="217" w:after="217"/>
        <w:ind w:left="709"/>
        <w:rPr>
          <w:rFonts w:ascii="仿宋" w:eastAsia="仿宋" w:hAnsi="仿宋" w:cs="Times New Roman"/>
          <w:b w:val="0"/>
          <w:color w:val="000000" w:themeColor="text1"/>
          <w:lang w:val="en-US" w:bidi="ar-SA"/>
        </w:rPr>
      </w:pPr>
      <w:r w:rsidRPr="00F54C72">
        <w:rPr>
          <w:rFonts w:ascii="仿宋" w:eastAsia="仿宋" w:hAnsi="仿宋" w:cs="Times New Roman" w:hint="eastAsia"/>
          <w:b w:val="0"/>
          <w:color w:val="000000" w:themeColor="text1"/>
          <w:lang w:val="en-US" w:bidi="ar-SA"/>
        </w:rPr>
        <w:t xml:space="preserve">  无重大分歧意见。</w:t>
      </w:r>
    </w:p>
    <w:p w:rsidR="000942E9" w:rsidRDefault="000942E9" w:rsidP="00997C18">
      <w:pPr>
        <w:pStyle w:val="a1"/>
        <w:spacing w:before="217" w:after="217"/>
      </w:pPr>
      <w:r>
        <w:t>与相关法律法规和国家标准的关系</w:t>
      </w:r>
    </w:p>
    <w:p w:rsidR="00340A12" w:rsidRDefault="00340A12" w:rsidP="00340A12">
      <w:pPr>
        <w:rPr>
          <w:color w:val="000000" w:themeColor="text1"/>
        </w:rPr>
      </w:pPr>
      <w:r w:rsidRPr="00F54C72">
        <w:rPr>
          <w:rFonts w:ascii="仿宋" w:eastAsia="仿宋" w:hAnsi="仿宋" w:cs="Times New Roman" w:hint="eastAsia"/>
          <w:bCs/>
          <w:color w:val="000000" w:themeColor="text1"/>
        </w:rPr>
        <w:t>本标准符合我国相关法律法规及《中华人民共和国标准化法》要求，在满足相关现行有效标准要求基础上研制本标准，并与相应的国标、</w:t>
      </w:r>
      <w:proofErr w:type="gramStart"/>
      <w:r w:rsidRPr="00F54C72">
        <w:rPr>
          <w:rFonts w:ascii="仿宋" w:eastAsia="仿宋" w:hAnsi="仿宋" w:cs="Times New Roman" w:hint="eastAsia"/>
          <w:bCs/>
          <w:color w:val="000000" w:themeColor="text1"/>
        </w:rPr>
        <w:t>行标相</w:t>
      </w:r>
      <w:proofErr w:type="gramEnd"/>
      <w:r w:rsidRPr="00F54C72">
        <w:rPr>
          <w:rFonts w:ascii="仿宋" w:eastAsia="仿宋" w:hAnsi="仿宋" w:cs="Times New Roman" w:hint="eastAsia"/>
          <w:bCs/>
          <w:color w:val="000000" w:themeColor="text1"/>
        </w:rPr>
        <w:t>协调，与有关文件要求相一致。</w:t>
      </w:r>
    </w:p>
    <w:p w:rsidR="000942E9" w:rsidRDefault="000942E9" w:rsidP="00997C18">
      <w:pPr>
        <w:pStyle w:val="a1"/>
        <w:spacing w:before="217" w:after="217"/>
      </w:pPr>
      <w:r>
        <w:t>推广</w:t>
      </w:r>
      <w:r>
        <w:rPr>
          <w:rFonts w:hint="eastAsia"/>
        </w:rPr>
        <w:t>实施</w:t>
      </w:r>
      <w:r>
        <w:t>建议</w:t>
      </w:r>
    </w:p>
    <w:p w:rsidR="00340A12" w:rsidRPr="00F54C72" w:rsidRDefault="00340A12" w:rsidP="00340A12">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本标准是由江苏省民政厅提出并组织实施，建议在江苏省民政厅的组织下，联合有关起草单位在全省</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餐点开展宣贯，加强宣传，营造氛围，统筹规划，扎实推进，认真开展该标准的实施应用工作。</w:t>
      </w:r>
    </w:p>
    <w:p w:rsidR="000942E9" w:rsidRPr="00340A12" w:rsidRDefault="00340A12" w:rsidP="009F7C4C">
      <w:r w:rsidRPr="00F54C72">
        <w:rPr>
          <w:rFonts w:ascii="仿宋" w:eastAsia="仿宋" w:hAnsi="仿宋" w:cs="Times New Roman" w:hint="eastAsia"/>
          <w:bCs/>
          <w:color w:val="000000" w:themeColor="text1"/>
        </w:rPr>
        <w:t>对在标准实施过程中发现的问题及提出的意见，将进行深入探讨和研究，做好标准的修订和完善工作，确保以标准</w:t>
      </w:r>
      <w:r w:rsidRPr="00F54C72">
        <w:rPr>
          <w:rFonts w:ascii="仿宋" w:eastAsia="仿宋" w:hAnsi="仿宋" w:cs="Times New Roman" w:hint="eastAsia"/>
          <w:bCs/>
          <w:color w:val="000000" w:themeColor="text1"/>
        </w:rPr>
        <w:lastRenderedPageBreak/>
        <w:t>化促进江苏省</w:t>
      </w:r>
      <w:proofErr w:type="gramStart"/>
      <w:r w:rsidRPr="00F54C72">
        <w:rPr>
          <w:rFonts w:ascii="仿宋" w:eastAsia="仿宋" w:hAnsi="仿宋" w:cs="Times New Roman" w:hint="eastAsia"/>
          <w:bCs/>
          <w:color w:val="000000" w:themeColor="text1"/>
        </w:rPr>
        <w:t>老年助</w:t>
      </w:r>
      <w:proofErr w:type="gramEnd"/>
      <w:r w:rsidRPr="00F54C72">
        <w:rPr>
          <w:rFonts w:ascii="仿宋" w:eastAsia="仿宋" w:hAnsi="仿宋" w:cs="Times New Roman" w:hint="eastAsia"/>
          <w:bCs/>
          <w:color w:val="000000" w:themeColor="text1"/>
        </w:rPr>
        <w:t>餐服务的发展取得成效。</w:t>
      </w:r>
    </w:p>
    <w:p w:rsidR="000942E9" w:rsidRDefault="000942E9" w:rsidP="00997C18">
      <w:pPr>
        <w:pStyle w:val="a1"/>
        <w:spacing w:before="217" w:after="217"/>
      </w:pPr>
      <w:r>
        <w:rPr>
          <w:rFonts w:hint="eastAsia"/>
        </w:rPr>
        <w:t>起草单位和起草人员信息及分工</w:t>
      </w:r>
    </w:p>
    <w:p w:rsidR="00340A12" w:rsidRPr="00F54C72" w:rsidRDefault="00340A12" w:rsidP="00BB1072">
      <w:pPr>
        <w:rPr>
          <w:rFonts w:ascii="仿宋" w:eastAsia="仿宋" w:hAnsi="仿宋" w:cs="Times New Roman"/>
          <w:bCs/>
          <w:color w:val="000000" w:themeColor="text1"/>
        </w:rPr>
      </w:pPr>
      <w:r w:rsidRPr="00F54C72">
        <w:rPr>
          <w:rFonts w:ascii="仿宋" w:eastAsia="仿宋" w:hAnsi="仿宋" w:cs="Times New Roman" w:hint="eastAsia"/>
          <w:bCs/>
          <w:color w:val="000000" w:themeColor="text1"/>
        </w:rPr>
        <w:t>本标准的承担单位为南京市栖霞区民政局、江苏省民政厅、南京市民政局、江苏力耘养老产业发展有限公司。</w:t>
      </w:r>
    </w:p>
    <w:p w:rsidR="00340A12" w:rsidRPr="00340A12" w:rsidRDefault="00340A12" w:rsidP="00F54C72">
      <w:pPr>
        <w:rPr>
          <w:rFonts w:ascii="Times New Roman" w:eastAsia="仿宋" w:hAnsi="Times New Roman" w:cs="Times New Roman"/>
        </w:rPr>
      </w:pPr>
      <w:r w:rsidRPr="00F54C72">
        <w:rPr>
          <w:rFonts w:ascii="仿宋" w:eastAsia="仿宋" w:hAnsi="仿宋" w:cs="Times New Roman" w:hint="eastAsia"/>
          <w:bCs/>
          <w:color w:val="000000" w:themeColor="text1"/>
        </w:rPr>
        <w:t>起草人员信息及分工：</w:t>
      </w:r>
    </w:p>
    <w:tbl>
      <w:tblPr>
        <w:tblW w:w="8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100"/>
        <w:gridCol w:w="2545"/>
        <w:gridCol w:w="3672"/>
      </w:tblGrid>
      <w:tr w:rsidR="00742C09" w:rsidRPr="00F54C72" w:rsidTr="00F54C72">
        <w:trPr>
          <w:trHeight w:val="576"/>
          <w:jc w:val="center"/>
        </w:trPr>
        <w:tc>
          <w:tcPr>
            <w:tcW w:w="793" w:type="dxa"/>
            <w:vAlign w:val="center"/>
          </w:tcPr>
          <w:p w:rsidR="00742C09" w:rsidRPr="00F54C72" w:rsidRDefault="00742C09" w:rsidP="007C0446">
            <w:pPr>
              <w:spacing w:line="240" w:lineRule="auto"/>
              <w:ind w:firstLineChars="0" w:firstLine="0"/>
              <w:jc w:val="center"/>
              <w:rPr>
                <w:rFonts w:ascii="仿宋" w:eastAsia="仿宋" w:hAnsi="仿宋" w:cs="Times New Roman"/>
                <w:b/>
                <w:bCs/>
                <w:sz w:val="24"/>
                <w:szCs w:val="28"/>
              </w:rPr>
            </w:pPr>
            <w:r w:rsidRPr="00F54C72">
              <w:rPr>
                <w:rFonts w:ascii="仿宋" w:eastAsia="仿宋" w:hAnsi="仿宋" w:cs="Times New Roman" w:hint="eastAsia"/>
                <w:b/>
                <w:bCs/>
                <w:sz w:val="24"/>
                <w:szCs w:val="28"/>
              </w:rPr>
              <w:t>序号</w:t>
            </w:r>
          </w:p>
        </w:tc>
        <w:tc>
          <w:tcPr>
            <w:tcW w:w="1100" w:type="dxa"/>
            <w:vAlign w:val="center"/>
          </w:tcPr>
          <w:p w:rsidR="00742C09" w:rsidRPr="00F54C72" w:rsidRDefault="00742C09" w:rsidP="007C0446">
            <w:pPr>
              <w:spacing w:line="240" w:lineRule="auto"/>
              <w:ind w:firstLineChars="0" w:firstLine="0"/>
              <w:jc w:val="center"/>
              <w:rPr>
                <w:rFonts w:ascii="仿宋" w:eastAsia="仿宋" w:hAnsi="仿宋" w:cs="Times New Roman"/>
                <w:b/>
                <w:bCs/>
                <w:sz w:val="24"/>
                <w:szCs w:val="28"/>
              </w:rPr>
            </w:pPr>
            <w:r w:rsidRPr="00F54C72">
              <w:rPr>
                <w:rFonts w:ascii="仿宋" w:eastAsia="仿宋" w:hAnsi="仿宋" w:cs="Times New Roman" w:hint="eastAsia"/>
                <w:b/>
                <w:bCs/>
                <w:sz w:val="24"/>
                <w:szCs w:val="28"/>
              </w:rPr>
              <w:t>姓名</w:t>
            </w:r>
          </w:p>
        </w:tc>
        <w:tc>
          <w:tcPr>
            <w:tcW w:w="2545" w:type="dxa"/>
            <w:vAlign w:val="center"/>
          </w:tcPr>
          <w:p w:rsidR="00742C09" w:rsidRPr="00F54C72" w:rsidRDefault="00742C09" w:rsidP="007C0446">
            <w:pPr>
              <w:spacing w:line="240" w:lineRule="auto"/>
              <w:ind w:firstLineChars="0" w:firstLine="0"/>
              <w:jc w:val="center"/>
              <w:rPr>
                <w:rFonts w:ascii="仿宋" w:eastAsia="仿宋" w:hAnsi="仿宋" w:cs="Times New Roman"/>
                <w:b/>
                <w:bCs/>
                <w:sz w:val="24"/>
                <w:szCs w:val="28"/>
              </w:rPr>
            </w:pPr>
            <w:r w:rsidRPr="00F54C72">
              <w:rPr>
                <w:rFonts w:ascii="仿宋" w:eastAsia="仿宋" w:hAnsi="仿宋" w:cs="Times New Roman" w:hint="eastAsia"/>
                <w:b/>
                <w:bCs/>
                <w:sz w:val="24"/>
                <w:szCs w:val="28"/>
              </w:rPr>
              <w:t>工作单位</w:t>
            </w:r>
          </w:p>
        </w:tc>
        <w:tc>
          <w:tcPr>
            <w:tcW w:w="3672" w:type="dxa"/>
            <w:vAlign w:val="center"/>
          </w:tcPr>
          <w:p w:rsidR="00742C09" w:rsidRPr="00F54C72" w:rsidRDefault="00742C09" w:rsidP="007C0446">
            <w:pPr>
              <w:spacing w:line="240" w:lineRule="auto"/>
              <w:ind w:firstLineChars="0" w:firstLine="0"/>
              <w:jc w:val="center"/>
              <w:rPr>
                <w:rFonts w:ascii="仿宋" w:eastAsia="仿宋" w:hAnsi="仿宋" w:cs="Times New Roman"/>
                <w:b/>
                <w:bCs/>
                <w:sz w:val="24"/>
                <w:szCs w:val="28"/>
              </w:rPr>
            </w:pPr>
            <w:r w:rsidRPr="00F54C72">
              <w:rPr>
                <w:rFonts w:ascii="仿宋" w:eastAsia="仿宋" w:hAnsi="仿宋" w:cs="Times New Roman" w:hint="eastAsia"/>
                <w:b/>
                <w:bCs/>
                <w:sz w:val="24"/>
                <w:szCs w:val="28"/>
              </w:rPr>
              <w:t>项目分工</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proofErr w:type="gramStart"/>
            <w:r w:rsidRPr="00F54C72">
              <w:rPr>
                <w:rFonts w:ascii="仿宋" w:eastAsia="仿宋" w:hAnsi="仿宋" w:hint="eastAsia"/>
                <w:sz w:val="24"/>
                <w:szCs w:val="24"/>
              </w:rPr>
              <w:t>陈芳琴</w:t>
            </w:r>
            <w:proofErr w:type="gramEnd"/>
          </w:p>
        </w:tc>
        <w:tc>
          <w:tcPr>
            <w:tcW w:w="2545"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7F0BBE" w:rsidRPr="00F54C72" w:rsidRDefault="007F0BBE"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主要起草人，负责整个项目的规划、组织和协调。</w:t>
            </w:r>
            <w:r w:rsidRPr="00F54C72">
              <w:rPr>
                <w:rFonts w:ascii="仿宋" w:eastAsia="仿宋" w:hAnsi="仿宋"/>
                <w:sz w:val="24"/>
                <w:szCs w:val="24"/>
              </w:rPr>
              <w:t>确保项目按照既定的时间</w:t>
            </w:r>
            <w:r w:rsidRPr="00F54C72">
              <w:rPr>
                <w:rFonts w:ascii="仿宋" w:eastAsia="仿宋" w:hAnsi="仿宋" w:hint="eastAsia"/>
                <w:sz w:val="24"/>
                <w:szCs w:val="24"/>
              </w:rPr>
              <w:t>方案</w:t>
            </w:r>
            <w:r w:rsidRPr="00F54C72">
              <w:rPr>
                <w:rFonts w:ascii="仿宋" w:eastAsia="仿宋" w:hAnsi="仿宋"/>
                <w:sz w:val="24"/>
                <w:szCs w:val="24"/>
              </w:rPr>
              <w:t>推进。指导标准主要框架的编制。</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林莉</w:t>
            </w:r>
          </w:p>
        </w:tc>
        <w:tc>
          <w:tcPr>
            <w:tcW w:w="2545" w:type="dxa"/>
            <w:vAlign w:val="center"/>
          </w:tcPr>
          <w:p w:rsidR="007F0BBE" w:rsidRPr="00F54C72" w:rsidRDefault="007F0BBE"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江苏省民政厅</w:t>
            </w:r>
          </w:p>
        </w:tc>
        <w:tc>
          <w:tcPr>
            <w:tcW w:w="3672" w:type="dxa"/>
            <w:vAlign w:val="center"/>
          </w:tcPr>
          <w:p w:rsidR="007F0BBE" w:rsidRPr="00F54C72" w:rsidRDefault="007F0BBE" w:rsidP="00593802">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主要起草人，负责标准技术内容的指导，调研及征求意见方案的统筹。</w:t>
            </w:r>
            <w:r w:rsidRPr="00F54C72">
              <w:rPr>
                <w:rFonts w:ascii="仿宋" w:eastAsia="仿宋" w:hAnsi="仿宋"/>
                <w:sz w:val="24"/>
                <w:szCs w:val="24"/>
              </w:rPr>
              <w:t>指导标准主要框架的编制。</w:t>
            </w:r>
          </w:p>
        </w:tc>
      </w:tr>
      <w:tr w:rsidR="00742C09" w:rsidRPr="00F54C72" w:rsidTr="00F54C72">
        <w:trPr>
          <w:trHeight w:val="576"/>
          <w:jc w:val="center"/>
        </w:trPr>
        <w:tc>
          <w:tcPr>
            <w:tcW w:w="793" w:type="dxa"/>
            <w:vAlign w:val="center"/>
          </w:tcPr>
          <w:p w:rsidR="00742C09" w:rsidRPr="00F54C72" w:rsidRDefault="00742C09"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42C09" w:rsidRPr="00F54C72" w:rsidRDefault="00742C09"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周新华</w:t>
            </w:r>
          </w:p>
        </w:tc>
        <w:tc>
          <w:tcPr>
            <w:tcW w:w="2545" w:type="dxa"/>
            <w:vAlign w:val="center"/>
          </w:tcPr>
          <w:p w:rsidR="00742C09" w:rsidRPr="00F54C72" w:rsidRDefault="00742C09"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南京市民政局</w:t>
            </w:r>
          </w:p>
        </w:tc>
        <w:tc>
          <w:tcPr>
            <w:tcW w:w="3672" w:type="dxa"/>
            <w:vAlign w:val="center"/>
          </w:tcPr>
          <w:p w:rsidR="00742C09" w:rsidRPr="00F54C72" w:rsidRDefault="00742C09"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w:t>
            </w:r>
            <w:r w:rsidR="007F0BBE" w:rsidRPr="00F54C72">
              <w:rPr>
                <w:rFonts w:ascii="仿宋" w:eastAsia="仿宋" w:hAnsi="仿宋" w:hint="eastAsia"/>
                <w:sz w:val="24"/>
                <w:szCs w:val="24"/>
              </w:rPr>
              <w:t>，</w:t>
            </w:r>
            <w:r w:rsidR="007F0BBE" w:rsidRPr="00F54C72">
              <w:rPr>
                <w:rFonts w:ascii="仿宋" w:eastAsia="仿宋" w:hAnsi="仿宋"/>
                <w:sz w:val="24"/>
                <w:szCs w:val="24"/>
              </w:rPr>
              <w:t>指导标准主要框架的编制</w:t>
            </w:r>
            <w:r w:rsidR="00B53F23" w:rsidRPr="00F54C72">
              <w:rPr>
                <w:rFonts w:ascii="仿宋" w:eastAsia="仿宋" w:hAnsi="仿宋"/>
                <w:sz w:val="24"/>
                <w:szCs w:val="24"/>
              </w:rPr>
              <w:t>，</w:t>
            </w:r>
            <w:r w:rsidR="00B53F23" w:rsidRPr="00F54C72">
              <w:rPr>
                <w:rFonts w:ascii="仿宋" w:eastAsia="仿宋" w:hAnsi="仿宋" w:hint="eastAsia"/>
                <w:sz w:val="24"/>
                <w:szCs w:val="24"/>
              </w:rPr>
              <w:t>参与标准全文编写。</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王兵</w:t>
            </w:r>
          </w:p>
        </w:tc>
        <w:tc>
          <w:tcPr>
            <w:tcW w:w="2545" w:type="dxa"/>
            <w:vAlign w:val="center"/>
          </w:tcPr>
          <w:p w:rsidR="007F0BBE" w:rsidRPr="00F54C72" w:rsidRDefault="007F0BBE"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江苏力耘养老产业发展有限公司</w:t>
            </w:r>
          </w:p>
        </w:tc>
        <w:tc>
          <w:tcPr>
            <w:tcW w:w="3672" w:type="dxa"/>
            <w:vAlign w:val="center"/>
          </w:tcPr>
          <w:p w:rsidR="007F0BBE" w:rsidRPr="00F54C72" w:rsidRDefault="007F0BBE"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主要起草人，构建标准主要框架结构，参与标准全文编写</w:t>
            </w:r>
            <w:r w:rsidR="00B53F23" w:rsidRPr="00F54C72">
              <w:rPr>
                <w:rFonts w:ascii="仿宋" w:eastAsia="仿宋" w:hAnsi="仿宋" w:hint="eastAsia"/>
                <w:sz w:val="24"/>
                <w:szCs w:val="24"/>
              </w:rPr>
              <w:t>。</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刘晓倩</w:t>
            </w:r>
          </w:p>
        </w:tc>
        <w:tc>
          <w:tcPr>
            <w:tcW w:w="2545" w:type="dxa"/>
            <w:vAlign w:val="center"/>
          </w:tcPr>
          <w:p w:rsidR="007F0BBE" w:rsidRPr="00F54C72" w:rsidRDefault="007F0BBE"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江苏省质量和标准化研究院</w:t>
            </w:r>
          </w:p>
        </w:tc>
        <w:tc>
          <w:tcPr>
            <w:tcW w:w="3672" w:type="dxa"/>
            <w:vAlign w:val="center"/>
          </w:tcPr>
          <w:p w:rsidR="007F0BBE" w:rsidRPr="00F54C72" w:rsidRDefault="007F0BBE"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主要起草人，构建标准主要框架结构，参与标准全文编写</w:t>
            </w:r>
            <w:r w:rsidR="00B53F23" w:rsidRPr="00F54C72">
              <w:rPr>
                <w:rFonts w:ascii="仿宋" w:eastAsia="仿宋" w:hAnsi="仿宋" w:hint="eastAsia"/>
                <w:sz w:val="24"/>
                <w:szCs w:val="24"/>
              </w:rPr>
              <w:t>。</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C420F3">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叶翔宇</w:t>
            </w:r>
          </w:p>
        </w:tc>
        <w:tc>
          <w:tcPr>
            <w:tcW w:w="2545" w:type="dxa"/>
            <w:vAlign w:val="center"/>
          </w:tcPr>
          <w:p w:rsidR="007F0BBE" w:rsidRPr="00F54C72" w:rsidRDefault="007F0BBE" w:rsidP="00C420F3">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江苏省民政厅</w:t>
            </w:r>
          </w:p>
        </w:tc>
        <w:tc>
          <w:tcPr>
            <w:tcW w:w="3672" w:type="dxa"/>
            <w:vAlign w:val="center"/>
          </w:tcPr>
          <w:p w:rsidR="007F0BBE" w:rsidRPr="00F54C72" w:rsidRDefault="007F0BBE"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w:t>
            </w:r>
            <w:r w:rsidR="00D032FD" w:rsidRPr="00F54C72">
              <w:rPr>
                <w:rFonts w:ascii="仿宋" w:eastAsia="仿宋" w:hAnsi="仿宋" w:hint="eastAsia"/>
                <w:sz w:val="24"/>
                <w:szCs w:val="24"/>
              </w:rPr>
              <w:t>调研及征求意见方案的统筹</w:t>
            </w:r>
            <w:r w:rsidR="00D032FD">
              <w:rPr>
                <w:rFonts w:ascii="仿宋" w:eastAsia="仿宋" w:hAnsi="仿宋" w:hint="eastAsia"/>
                <w:sz w:val="24"/>
                <w:szCs w:val="24"/>
              </w:rPr>
              <w:t>，参与标准主要框架结构的设计</w:t>
            </w:r>
            <w:bookmarkStart w:id="5" w:name="_GoBack"/>
            <w:bookmarkEnd w:id="5"/>
            <w:r w:rsidR="00B53F23" w:rsidRPr="00F54C72">
              <w:rPr>
                <w:rFonts w:ascii="仿宋" w:eastAsia="仿宋" w:hAnsi="仿宋" w:hint="eastAsia"/>
                <w:sz w:val="24"/>
                <w:szCs w:val="24"/>
              </w:rPr>
              <w:t>。</w:t>
            </w:r>
          </w:p>
        </w:tc>
      </w:tr>
      <w:tr w:rsidR="007F0BBE" w:rsidRPr="00F54C72" w:rsidTr="00F54C72">
        <w:trPr>
          <w:trHeight w:val="576"/>
          <w:jc w:val="center"/>
        </w:trPr>
        <w:tc>
          <w:tcPr>
            <w:tcW w:w="793" w:type="dxa"/>
            <w:vAlign w:val="center"/>
          </w:tcPr>
          <w:p w:rsidR="007F0BBE" w:rsidRPr="00F54C72" w:rsidRDefault="007F0BBE"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7F0BBE" w:rsidRPr="00F54C72" w:rsidRDefault="007F0BBE"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于怀忠</w:t>
            </w:r>
          </w:p>
        </w:tc>
        <w:tc>
          <w:tcPr>
            <w:tcW w:w="2545" w:type="dxa"/>
            <w:vAlign w:val="center"/>
          </w:tcPr>
          <w:p w:rsidR="007F0BBE" w:rsidRPr="00F54C72" w:rsidRDefault="007F0BBE"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7F0BBE" w:rsidRPr="00F54C72" w:rsidRDefault="007F0BBE"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主要起草人，构建标准主要框架结构，参与标准全文编写</w:t>
            </w:r>
            <w:r w:rsidR="00B53F23" w:rsidRPr="00F54C72">
              <w:rPr>
                <w:rFonts w:ascii="仿宋" w:eastAsia="仿宋" w:hAnsi="仿宋" w:hint="eastAsia"/>
                <w:sz w:val="24"/>
                <w:szCs w:val="24"/>
              </w:rPr>
              <w:t>。</w:t>
            </w:r>
          </w:p>
        </w:tc>
      </w:tr>
      <w:tr w:rsidR="00284DF6" w:rsidRPr="00F54C72" w:rsidTr="00F54C72">
        <w:trPr>
          <w:trHeight w:val="576"/>
          <w:jc w:val="center"/>
        </w:trPr>
        <w:tc>
          <w:tcPr>
            <w:tcW w:w="793" w:type="dxa"/>
            <w:vAlign w:val="center"/>
          </w:tcPr>
          <w:p w:rsidR="00284DF6" w:rsidRPr="00F54C72" w:rsidRDefault="00284DF6"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284DF6" w:rsidRPr="00F54C72" w:rsidRDefault="00284DF6" w:rsidP="007C0446">
            <w:pPr>
              <w:spacing w:line="240" w:lineRule="auto"/>
              <w:ind w:firstLineChars="0" w:firstLine="0"/>
              <w:jc w:val="center"/>
              <w:rPr>
                <w:rFonts w:ascii="仿宋" w:eastAsia="仿宋" w:hAnsi="仿宋"/>
                <w:sz w:val="24"/>
                <w:szCs w:val="24"/>
              </w:rPr>
            </w:pPr>
            <w:proofErr w:type="gramStart"/>
            <w:r w:rsidRPr="00F54C72">
              <w:rPr>
                <w:rFonts w:ascii="仿宋" w:eastAsia="仿宋" w:hAnsi="仿宋" w:hint="eastAsia"/>
                <w:sz w:val="24"/>
                <w:szCs w:val="24"/>
              </w:rPr>
              <w:t>马新闻</w:t>
            </w:r>
            <w:proofErr w:type="gramEnd"/>
          </w:p>
        </w:tc>
        <w:tc>
          <w:tcPr>
            <w:tcW w:w="2545" w:type="dxa"/>
            <w:vAlign w:val="center"/>
          </w:tcPr>
          <w:p w:rsidR="00284DF6" w:rsidRPr="00F54C72" w:rsidRDefault="00284DF6"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284DF6" w:rsidRPr="00F54C72" w:rsidRDefault="00B53F23"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主要</w:t>
            </w:r>
            <w:r w:rsidR="00284DF6" w:rsidRPr="00F54C72">
              <w:rPr>
                <w:rFonts w:ascii="仿宋" w:eastAsia="仿宋" w:hAnsi="仿宋" w:hint="eastAsia"/>
                <w:sz w:val="24"/>
                <w:szCs w:val="24"/>
              </w:rPr>
              <w:t>起草人</w:t>
            </w:r>
            <w:r w:rsidRPr="00F54C72">
              <w:rPr>
                <w:rFonts w:ascii="仿宋" w:eastAsia="仿宋" w:hAnsi="仿宋" w:hint="eastAsia"/>
                <w:sz w:val="24"/>
                <w:szCs w:val="24"/>
              </w:rPr>
              <w:t>，牵头实地调研征求</w:t>
            </w:r>
            <w:r w:rsidRPr="00F54C72">
              <w:rPr>
                <w:rFonts w:ascii="仿宋" w:eastAsia="仿宋" w:hAnsi="仿宋" w:hint="eastAsia"/>
                <w:sz w:val="24"/>
                <w:szCs w:val="24"/>
              </w:rPr>
              <w:lastRenderedPageBreak/>
              <w:t>意见工作，参与标准全文编写。</w:t>
            </w:r>
          </w:p>
        </w:tc>
      </w:tr>
      <w:tr w:rsidR="001C073D" w:rsidRPr="00F54C72" w:rsidTr="00F54C72">
        <w:trPr>
          <w:trHeight w:val="576"/>
          <w:jc w:val="center"/>
        </w:trPr>
        <w:tc>
          <w:tcPr>
            <w:tcW w:w="793" w:type="dxa"/>
            <w:vAlign w:val="center"/>
          </w:tcPr>
          <w:p w:rsidR="001C073D" w:rsidRPr="00F54C72" w:rsidRDefault="001C073D"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1C073D" w:rsidRPr="00F54C72" w:rsidRDefault="001C073D" w:rsidP="007C0446">
            <w:pPr>
              <w:spacing w:line="240" w:lineRule="auto"/>
              <w:ind w:firstLineChars="0" w:firstLine="0"/>
              <w:jc w:val="center"/>
              <w:rPr>
                <w:rFonts w:ascii="仿宋" w:eastAsia="仿宋" w:hAnsi="仿宋"/>
                <w:sz w:val="24"/>
                <w:szCs w:val="24"/>
              </w:rPr>
            </w:pPr>
            <w:r w:rsidRPr="00F54C72">
              <w:rPr>
                <w:rFonts w:ascii="仿宋" w:eastAsia="仿宋" w:hAnsi="仿宋"/>
                <w:sz w:val="24"/>
                <w:szCs w:val="24"/>
              </w:rPr>
              <w:t>孙畅</w:t>
            </w:r>
          </w:p>
        </w:tc>
        <w:tc>
          <w:tcPr>
            <w:tcW w:w="2545" w:type="dxa"/>
          </w:tcPr>
          <w:p w:rsidR="001C073D" w:rsidRPr="00F54C72" w:rsidRDefault="001C073D" w:rsidP="00C44FE4">
            <w:pPr>
              <w:ind w:firstLine="480"/>
              <w:rPr>
                <w:rFonts w:ascii="仿宋" w:eastAsia="仿宋" w:hAnsi="仿宋"/>
                <w:sz w:val="24"/>
                <w:szCs w:val="24"/>
              </w:rPr>
            </w:pPr>
            <w:r w:rsidRPr="00F54C72">
              <w:rPr>
                <w:rFonts w:ascii="仿宋" w:eastAsia="仿宋" w:hAnsi="仿宋" w:hint="eastAsia"/>
                <w:sz w:val="24"/>
                <w:szCs w:val="24"/>
              </w:rPr>
              <w:t>南京市民政局</w:t>
            </w:r>
          </w:p>
        </w:tc>
        <w:tc>
          <w:tcPr>
            <w:tcW w:w="3672" w:type="dxa"/>
            <w:vAlign w:val="center"/>
          </w:tcPr>
          <w:p w:rsidR="001C073D" w:rsidRPr="00F54C72" w:rsidRDefault="001C073D"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w:t>
            </w:r>
            <w:r w:rsidR="00B53F23" w:rsidRPr="00F54C72">
              <w:rPr>
                <w:rFonts w:ascii="仿宋" w:eastAsia="仿宋" w:hAnsi="仿宋" w:hint="eastAsia"/>
                <w:sz w:val="24"/>
                <w:szCs w:val="24"/>
              </w:rPr>
              <w:t>，参与标准第4章编写</w:t>
            </w:r>
          </w:p>
        </w:tc>
      </w:tr>
      <w:tr w:rsidR="001C073D" w:rsidRPr="00F54C72" w:rsidTr="00F54C72">
        <w:trPr>
          <w:trHeight w:val="576"/>
          <w:jc w:val="center"/>
        </w:trPr>
        <w:tc>
          <w:tcPr>
            <w:tcW w:w="793" w:type="dxa"/>
            <w:vAlign w:val="center"/>
          </w:tcPr>
          <w:p w:rsidR="001C073D" w:rsidRPr="00F54C72" w:rsidRDefault="001C073D"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1C073D" w:rsidRPr="00F54C72" w:rsidRDefault="001C073D"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黄鼎鼎</w:t>
            </w:r>
          </w:p>
        </w:tc>
        <w:tc>
          <w:tcPr>
            <w:tcW w:w="2545" w:type="dxa"/>
          </w:tcPr>
          <w:p w:rsidR="001C073D" w:rsidRPr="00F54C72" w:rsidRDefault="001C073D" w:rsidP="00C44FE4">
            <w:pPr>
              <w:ind w:firstLine="480"/>
              <w:rPr>
                <w:rFonts w:ascii="仿宋" w:eastAsia="仿宋" w:hAnsi="仿宋"/>
                <w:sz w:val="24"/>
                <w:szCs w:val="24"/>
              </w:rPr>
            </w:pPr>
            <w:r w:rsidRPr="00F54C72">
              <w:rPr>
                <w:rFonts w:ascii="仿宋" w:eastAsia="仿宋" w:hAnsi="仿宋" w:hint="eastAsia"/>
                <w:sz w:val="24"/>
                <w:szCs w:val="24"/>
              </w:rPr>
              <w:t>南京市民政局</w:t>
            </w:r>
          </w:p>
        </w:tc>
        <w:tc>
          <w:tcPr>
            <w:tcW w:w="3672" w:type="dxa"/>
            <w:vAlign w:val="center"/>
          </w:tcPr>
          <w:p w:rsidR="001C073D" w:rsidRPr="00F54C72" w:rsidRDefault="001C073D" w:rsidP="007F0BBE">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w:t>
            </w:r>
            <w:r w:rsidR="00B53F23" w:rsidRPr="00F54C72">
              <w:rPr>
                <w:rFonts w:ascii="仿宋" w:eastAsia="仿宋" w:hAnsi="仿宋" w:hint="eastAsia"/>
                <w:sz w:val="24"/>
                <w:szCs w:val="24"/>
              </w:rPr>
              <w:t>，参与标准第4、5、6章编写及标准研讨、修改完善。</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赵凯</w:t>
            </w:r>
          </w:p>
        </w:tc>
        <w:tc>
          <w:tcPr>
            <w:tcW w:w="2545" w:type="dxa"/>
            <w:vAlign w:val="center"/>
          </w:tcPr>
          <w:p w:rsidR="00B53F23" w:rsidRPr="00F54C72" w:rsidRDefault="00B53F23"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起草人，参与标准第4、5、6章编写及标准研讨、修改完善。</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22276F">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张书</w:t>
            </w:r>
          </w:p>
        </w:tc>
        <w:tc>
          <w:tcPr>
            <w:tcW w:w="2545" w:type="dxa"/>
            <w:vAlign w:val="center"/>
          </w:tcPr>
          <w:p w:rsidR="00B53F23" w:rsidRPr="00F54C72" w:rsidRDefault="00B53F23" w:rsidP="0022276F">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江苏省质量和标准化研究院</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起草人，参与标准第4、5、6章编写及标准研讨、修改完善。</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吴玉洁</w:t>
            </w:r>
          </w:p>
        </w:tc>
        <w:tc>
          <w:tcPr>
            <w:tcW w:w="2545" w:type="dxa"/>
            <w:vAlign w:val="center"/>
          </w:tcPr>
          <w:p w:rsidR="00B53F23" w:rsidRPr="00F54C72" w:rsidRDefault="00B53F23"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起草人，参与标准第5、6章编写</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王慧</w:t>
            </w:r>
          </w:p>
        </w:tc>
        <w:tc>
          <w:tcPr>
            <w:tcW w:w="2545" w:type="dxa"/>
            <w:vAlign w:val="center"/>
          </w:tcPr>
          <w:p w:rsidR="00B53F23" w:rsidRPr="00F54C72" w:rsidRDefault="00B53F23"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起草人，参与标准第5、6章编写</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王乐祺</w:t>
            </w:r>
          </w:p>
        </w:tc>
        <w:tc>
          <w:tcPr>
            <w:tcW w:w="2545" w:type="dxa"/>
            <w:vAlign w:val="center"/>
          </w:tcPr>
          <w:p w:rsidR="00B53F23" w:rsidRPr="00F54C72" w:rsidRDefault="00B53F23"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南京市栖霞区民政局</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起草人，参与标准第5、6章编写</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刘小龙</w:t>
            </w:r>
          </w:p>
        </w:tc>
        <w:tc>
          <w:tcPr>
            <w:tcW w:w="2545" w:type="dxa"/>
            <w:vAlign w:val="center"/>
          </w:tcPr>
          <w:p w:rsidR="00B53F23" w:rsidRPr="00F54C72" w:rsidRDefault="00B53F23" w:rsidP="007C0446">
            <w:pPr>
              <w:widowControl/>
              <w:spacing w:line="240" w:lineRule="auto"/>
              <w:ind w:firstLineChars="0" w:firstLine="0"/>
              <w:jc w:val="center"/>
              <w:textAlignment w:val="center"/>
              <w:rPr>
                <w:rFonts w:ascii="仿宋" w:eastAsia="仿宋" w:hAnsi="仿宋"/>
                <w:sz w:val="24"/>
                <w:szCs w:val="24"/>
              </w:rPr>
            </w:pPr>
            <w:r w:rsidRPr="00F54C72">
              <w:rPr>
                <w:rFonts w:ascii="仿宋" w:eastAsia="仿宋" w:hAnsi="仿宋" w:hint="eastAsia"/>
                <w:sz w:val="24"/>
                <w:szCs w:val="24"/>
              </w:rPr>
              <w:t>江苏力耘养老产业发展有限公司</w:t>
            </w:r>
          </w:p>
        </w:tc>
        <w:tc>
          <w:tcPr>
            <w:tcW w:w="3672" w:type="dxa"/>
            <w:vAlign w:val="center"/>
          </w:tcPr>
          <w:p w:rsidR="00B53F23" w:rsidRPr="00F54C72" w:rsidRDefault="00B53F23" w:rsidP="00B53F23">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起草人，参与标准第7章编写</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卞小荣</w:t>
            </w:r>
          </w:p>
        </w:tc>
        <w:tc>
          <w:tcPr>
            <w:tcW w:w="2545"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江苏力耘养老产业发展有限公司</w:t>
            </w:r>
          </w:p>
        </w:tc>
        <w:tc>
          <w:tcPr>
            <w:tcW w:w="3672" w:type="dxa"/>
            <w:vAlign w:val="center"/>
          </w:tcPr>
          <w:p w:rsidR="00B53F23" w:rsidRPr="00F54C72" w:rsidRDefault="00B53F23" w:rsidP="00B53F23">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起草人，参与标准第7章编写</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熊睿</w:t>
            </w:r>
          </w:p>
        </w:tc>
        <w:tc>
          <w:tcPr>
            <w:tcW w:w="2545"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江苏力耘养老产业发展有限公司</w:t>
            </w:r>
          </w:p>
        </w:tc>
        <w:tc>
          <w:tcPr>
            <w:tcW w:w="3672" w:type="dxa"/>
            <w:vAlign w:val="center"/>
          </w:tcPr>
          <w:p w:rsidR="00B53F23" w:rsidRPr="00F54C72" w:rsidRDefault="00B53F23" w:rsidP="00B53F23">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起草人，参与标准征求意见汇总处理，根据征求意见修改完善标准</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刘小良</w:t>
            </w:r>
          </w:p>
        </w:tc>
        <w:tc>
          <w:tcPr>
            <w:tcW w:w="2545"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起草人，参与调研和标准研讨</w:t>
            </w:r>
          </w:p>
        </w:tc>
      </w:tr>
      <w:tr w:rsidR="00B53F23" w:rsidRPr="00F54C72" w:rsidTr="00F54C72">
        <w:trPr>
          <w:trHeight w:val="576"/>
          <w:jc w:val="center"/>
        </w:trPr>
        <w:tc>
          <w:tcPr>
            <w:tcW w:w="793" w:type="dxa"/>
            <w:vAlign w:val="center"/>
          </w:tcPr>
          <w:p w:rsidR="00B53F23" w:rsidRPr="00F54C72" w:rsidRDefault="00B53F23" w:rsidP="00742C09">
            <w:pPr>
              <w:numPr>
                <w:ilvl w:val="0"/>
                <w:numId w:val="4"/>
              </w:numPr>
              <w:spacing w:line="240" w:lineRule="auto"/>
              <w:ind w:firstLineChars="0"/>
              <w:jc w:val="center"/>
              <w:rPr>
                <w:rFonts w:ascii="仿宋" w:eastAsia="仿宋" w:hAnsi="仿宋"/>
                <w:sz w:val="24"/>
                <w:szCs w:val="24"/>
              </w:rPr>
            </w:pPr>
          </w:p>
        </w:tc>
        <w:tc>
          <w:tcPr>
            <w:tcW w:w="1100"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李晓霞</w:t>
            </w:r>
          </w:p>
        </w:tc>
        <w:tc>
          <w:tcPr>
            <w:tcW w:w="2545" w:type="dxa"/>
            <w:vAlign w:val="center"/>
          </w:tcPr>
          <w:p w:rsidR="00B53F23" w:rsidRPr="00F54C72" w:rsidRDefault="00B53F23" w:rsidP="007C0446">
            <w:pPr>
              <w:spacing w:line="240" w:lineRule="auto"/>
              <w:ind w:firstLineChars="0" w:firstLine="0"/>
              <w:jc w:val="center"/>
              <w:rPr>
                <w:rFonts w:ascii="仿宋" w:eastAsia="仿宋" w:hAnsi="仿宋"/>
                <w:sz w:val="24"/>
                <w:szCs w:val="24"/>
              </w:rPr>
            </w:pPr>
            <w:r w:rsidRPr="00F54C72">
              <w:rPr>
                <w:rFonts w:ascii="仿宋" w:eastAsia="仿宋" w:hAnsi="仿宋" w:hint="eastAsia"/>
                <w:sz w:val="24"/>
                <w:szCs w:val="24"/>
              </w:rPr>
              <w:t>/</w:t>
            </w:r>
          </w:p>
        </w:tc>
        <w:tc>
          <w:tcPr>
            <w:tcW w:w="3672" w:type="dxa"/>
            <w:vAlign w:val="center"/>
          </w:tcPr>
          <w:p w:rsidR="00B53F23" w:rsidRPr="00F54C72" w:rsidRDefault="00B53F23" w:rsidP="00593802">
            <w:pPr>
              <w:spacing w:line="240" w:lineRule="auto"/>
              <w:ind w:firstLineChars="0" w:firstLine="0"/>
              <w:jc w:val="left"/>
              <w:rPr>
                <w:rFonts w:ascii="仿宋" w:eastAsia="仿宋" w:hAnsi="仿宋"/>
                <w:sz w:val="24"/>
                <w:szCs w:val="24"/>
              </w:rPr>
            </w:pPr>
            <w:r w:rsidRPr="00F54C72">
              <w:rPr>
                <w:rFonts w:ascii="仿宋" w:eastAsia="仿宋" w:hAnsi="仿宋" w:hint="eastAsia"/>
                <w:sz w:val="24"/>
                <w:szCs w:val="24"/>
              </w:rPr>
              <w:t>起草人，参与调研和标准研讨</w:t>
            </w:r>
          </w:p>
        </w:tc>
      </w:tr>
    </w:tbl>
    <w:p w:rsidR="00340A12" w:rsidRPr="000942E9" w:rsidRDefault="00340A12" w:rsidP="009F7C4C"/>
    <w:sectPr w:rsidR="00340A12" w:rsidRPr="000942E9" w:rsidSect="00997C18">
      <w:headerReference w:type="even" r:id="rId8"/>
      <w:footerReference w:type="even" r:id="rId9"/>
      <w:footerReference w:type="default" r:id="rId10"/>
      <w:headerReference w:type="first" r:id="rId11"/>
      <w:footerReference w:type="first" r:id="rId12"/>
      <w:pgSz w:w="11906" w:h="16838"/>
      <w:pgMar w:top="1440" w:right="1800" w:bottom="1440" w:left="1800" w:header="851" w:footer="992" w:gutter="0"/>
      <w:pgNumType w:start="0"/>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B9" w:rsidRDefault="00D701B9">
      <w:pPr>
        <w:spacing w:line="240" w:lineRule="auto"/>
      </w:pPr>
      <w:r>
        <w:separator/>
      </w:r>
    </w:p>
    <w:p w:rsidR="00D701B9" w:rsidRDefault="00D701B9"/>
    <w:p w:rsidR="00D701B9" w:rsidRDefault="00D701B9" w:rsidP="007F0BBE"/>
    <w:p w:rsidR="00D701B9" w:rsidRDefault="00D701B9" w:rsidP="007F0BBE"/>
    <w:p w:rsidR="00D701B9" w:rsidRDefault="00D701B9" w:rsidP="007F0BBE"/>
    <w:p w:rsidR="00D701B9" w:rsidRDefault="00D701B9" w:rsidP="007F0BBE"/>
    <w:p w:rsidR="00D701B9" w:rsidRDefault="00D701B9"/>
  </w:endnote>
  <w:endnote w:type="continuationSeparator" w:id="0">
    <w:p w:rsidR="00D701B9" w:rsidRDefault="00D701B9">
      <w:pPr>
        <w:spacing w:line="240" w:lineRule="auto"/>
      </w:pPr>
      <w:r>
        <w:continuationSeparator/>
      </w:r>
    </w:p>
    <w:p w:rsidR="00D701B9" w:rsidRDefault="00D701B9"/>
    <w:p w:rsidR="00D701B9" w:rsidRDefault="00D701B9" w:rsidP="007F0BBE"/>
    <w:p w:rsidR="00D701B9" w:rsidRDefault="00D701B9" w:rsidP="007F0BBE"/>
    <w:p w:rsidR="00D701B9" w:rsidRDefault="00D701B9" w:rsidP="007F0BBE"/>
    <w:p w:rsidR="00D701B9" w:rsidRDefault="00D701B9" w:rsidP="007F0BBE"/>
    <w:p w:rsidR="00D701B9" w:rsidRDefault="00D70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微软雅黑">
    <w:panose1 w:val="020B0503020204020204"/>
    <w:charset w:val="86"/>
    <w:family w:val="swiss"/>
    <w:pitch w:val="variable"/>
    <w:sig w:usb0="80000287" w:usb1="2ACF3C50" w:usb2="00000016" w:usb3="00000000" w:csb0="0004001F" w:csb1="00000000"/>
  </w:font>
  <w:font w:name="方正楷体_GB2312">
    <w:altName w:val="Arial Unicode MS"/>
    <w:charset w:val="86"/>
    <w:family w:val="auto"/>
    <w:pitch w:val="default"/>
    <w:sig w:usb0="00000000" w:usb1="00000000" w:usb2="00000012" w:usb3="00000000" w:csb0="00040001" w:csb1="00000000"/>
  </w:font>
  <w:font w:name="方正小标宋_GBK">
    <w:panose1 w:val="02000000000000000000"/>
    <w:charset w:val="86"/>
    <w:family w:val="auto"/>
    <w:pitch w:val="variable"/>
    <w:sig w:usb0="A00002BF" w:usb1="38CF7CFA" w:usb2="0008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8C" w:rsidRDefault="0052478C" w:rsidP="009A3566">
    <w:pPr>
      <w:pStyle w:val="a6"/>
      <w:ind w:firstLine="360"/>
    </w:pPr>
  </w:p>
  <w:p w:rsidR="0087154C" w:rsidRDefault="0087154C"/>
  <w:p w:rsidR="0087154C" w:rsidRDefault="0087154C" w:rsidP="007F0BBE"/>
  <w:p w:rsidR="0087154C" w:rsidRDefault="0087154C" w:rsidP="007F0BBE"/>
  <w:p w:rsidR="0087154C" w:rsidRDefault="0087154C" w:rsidP="007F0BBE"/>
  <w:p w:rsidR="0087154C" w:rsidRDefault="0087154C" w:rsidP="007F0BBE"/>
  <w:p w:rsidR="006431E7" w:rsidRDefault="00643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244780"/>
      <w:docPartObj>
        <w:docPartGallery w:val="Page Numbers (Bottom of Page)"/>
        <w:docPartUnique/>
      </w:docPartObj>
    </w:sdtPr>
    <w:sdtEndPr/>
    <w:sdtContent>
      <w:p w:rsidR="0052478C" w:rsidRDefault="00997C18" w:rsidP="00997C18">
        <w:pPr>
          <w:pStyle w:val="a6"/>
          <w:ind w:firstLine="360"/>
          <w:jc w:val="center"/>
        </w:pPr>
        <w:r>
          <w:fldChar w:fldCharType="begin"/>
        </w:r>
        <w:r>
          <w:instrText>PAGE   \* MERGEFORMAT</w:instrText>
        </w:r>
        <w:r>
          <w:fldChar w:fldCharType="separate"/>
        </w:r>
        <w:r w:rsidR="00D032FD" w:rsidRPr="00D032FD">
          <w:rPr>
            <w:noProof/>
            <w:lang w:val="zh-CN"/>
          </w:rPr>
          <w:t>15</w:t>
        </w:r>
        <w:r>
          <w:fldChar w:fldCharType="end"/>
        </w:r>
      </w:p>
    </w:sdtContent>
  </w:sdt>
  <w:p w:rsidR="0087154C" w:rsidRDefault="0087154C" w:rsidP="007F0BBE"/>
  <w:p w:rsidR="006431E7" w:rsidRDefault="006431E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8C" w:rsidRDefault="0052478C" w:rsidP="009A356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B9" w:rsidRDefault="00D701B9">
      <w:pPr>
        <w:spacing w:line="240" w:lineRule="auto"/>
      </w:pPr>
      <w:r>
        <w:separator/>
      </w:r>
    </w:p>
    <w:p w:rsidR="00D701B9" w:rsidRDefault="00D701B9"/>
    <w:p w:rsidR="00D701B9" w:rsidRDefault="00D701B9" w:rsidP="007F0BBE"/>
    <w:p w:rsidR="00D701B9" w:rsidRDefault="00D701B9" w:rsidP="007F0BBE"/>
    <w:p w:rsidR="00D701B9" w:rsidRDefault="00D701B9" w:rsidP="007F0BBE"/>
    <w:p w:rsidR="00D701B9" w:rsidRDefault="00D701B9" w:rsidP="007F0BBE"/>
    <w:p w:rsidR="00D701B9" w:rsidRDefault="00D701B9"/>
  </w:footnote>
  <w:footnote w:type="continuationSeparator" w:id="0">
    <w:p w:rsidR="00D701B9" w:rsidRDefault="00D701B9">
      <w:pPr>
        <w:spacing w:line="240" w:lineRule="auto"/>
      </w:pPr>
      <w:r>
        <w:continuationSeparator/>
      </w:r>
    </w:p>
    <w:p w:rsidR="00D701B9" w:rsidRDefault="00D701B9"/>
    <w:p w:rsidR="00D701B9" w:rsidRDefault="00D701B9" w:rsidP="007F0BBE"/>
    <w:p w:rsidR="00D701B9" w:rsidRDefault="00D701B9" w:rsidP="007F0BBE"/>
    <w:p w:rsidR="00D701B9" w:rsidRDefault="00D701B9" w:rsidP="007F0BBE"/>
    <w:p w:rsidR="00D701B9" w:rsidRDefault="00D701B9" w:rsidP="007F0BBE"/>
    <w:p w:rsidR="00D701B9" w:rsidRDefault="00D701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8C" w:rsidRDefault="0052478C" w:rsidP="009A3566">
    <w:pPr>
      <w:pStyle w:val="a9"/>
      <w:ind w:firstLine="360"/>
    </w:pPr>
  </w:p>
  <w:p w:rsidR="0087154C" w:rsidRDefault="0087154C"/>
  <w:p w:rsidR="0087154C" w:rsidRDefault="0087154C" w:rsidP="007F0BBE"/>
  <w:p w:rsidR="0087154C" w:rsidRDefault="0087154C" w:rsidP="007F0BBE"/>
  <w:p w:rsidR="0087154C" w:rsidRDefault="0087154C" w:rsidP="007F0BBE"/>
  <w:p w:rsidR="0087154C" w:rsidRDefault="0087154C" w:rsidP="007F0BBE"/>
  <w:p w:rsidR="006431E7" w:rsidRDefault="00643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8C" w:rsidRDefault="0052478C" w:rsidP="009F4917">
    <w:pPr>
      <w:pStyle w:val="a9"/>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C5609A"/>
    <w:multiLevelType w:val="singleLevel"/>
    <w:tmpl w:val="98C5609A"/>
    <w:lvl w:ilvl="0">
      <w:start w:val="1"/>
      <w:numFmt w:val="chineseCounting"/>
      <w:suff w:val="nothing"/>
      <w:lvlText w:val="（%1）"/>
      <w:lvlJc w:val="left"/>
      <w:rPr>
        <w:rFonts w:hint="eastAsia"/>
      </w:r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4C6EBD2"/>
    <w:multiLevelType w:val="singleLevel"/>
    <w:tmpl w:val="7A966B8C"/>
    <w:lvl w:ilvl="0">
      <w:start w:val="1"/>
      <w:numFmt w:val="chineseCounting"/>
      <w:pStyle w:val="a1"/>
      <w:suff w:val="nothing"/>
      <w:lvlText w:val="%1、"/>
      <w:lvlJc w:val="left"/>
      <w:rPr>
        <w:rFonts w:hint="eastAsia"/>
      </w:rPr>
    </w:lvl>
  </w:abstractNum>
  <w:abstractNum w:abstractNumId="3">
    <w:nsid w:val="703FA5C4"/>
    <w:multiLevelType w:val="singleLevel"/>
    <w:tmpl w:val="703FA5C4"/>
    <w:lvl w:ilvl="0">
      <w:start w:val="1"/>
      <w:numFmt w:val="decimal"/>
      <w:lvlText w:val="%1."/>
      <w:lvlJc w:val="left"/>
      <w:pPr>
        <w:ind w:left="425" w:hanging="425"/>
      </w:pPr>
      <w:rPr>
        <w:rFonts w:hint="default"/>
      </w:rPr>
    </w:lvl>
  </w:abstractNum>
  <w:num w:numId="1">
    <w:abstractNumId w:val="2"/>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E9"/>
    <w:rsid w:val="00005122"/>
    <w:rsid w:val="000150B6"/>
    <w:rsid w:val="00080046"/>
    <w:rsid w:val="000942E9"/>
    <w:rsid w:val="000B6EA6"/>
    <w:rsid w:val="000B7C5D"/>
    <w:rsid w:val="00102585"/>
    <w:rsid w:val="00103DED"/>
    <w:rsid w:val="00152BE5"/>
    <w:rsid w:val="001C073D"/>
    <w:rsid w:val="001F21DD"/>
    <w:rsid w:val="00270F79"/>
    <w:rsid w:val="002730DF"/>
    <w:rsid w:val="00284DF6"/>
    <w:rsid w:val="00313B62"/>
    <w:rsid w:val="00325E4D"/>
    <w:rsid w:val="00340A12"/>
    <w:rsid w:val="00344E26"/>
    <w:rsid w:val="003B26E8"/>
    <w:rsid w:val="004052D4"/>
    <w:rsid w:val="0041264A"/>
    <w:rsid w:val="0045445D"/>
    <w:rsid w:val="004D2C2B"/>
    <w:rsid w:val="004F63CB"/>
    <w:rsid w:val="0052478C"/>
    <w:rsid w:val="00555D19"/>
    <w:rsid w:val="00563663"/>
    <w:rsid w:val="005750E9"/>
    <w:rsid w:val="005857B8"/>
    <w:rsid w:val="005A508B"/>
    <w:rsid w:val="005D0546"/>
    <w:rsid w:val="006263C9"/>
    <w:rsid w:val="00630ABC"/>
    <w:rsid w:val="006431E7"/>
    <w:rsid w:val="00652F3D"/>
    <w:rsid w:val="00681B12"/>
    <w:rsid w:val="006969BF"/>
    <w:rsid w:val="006B2EFC"/>
    <w:rsid w:val="006E41A6"/>
    <w:rsid w:val="00742C09"/>
    <w:rsid w:val="007903EB"/>
    <w:rsid w:val="00790E7C"/>
    <w:rsid w:val="00794F3E"/>
    <w:rsid w:val="007A2CD7"/>
    <w:rsid w:val="007F0BBE"/>
    <w:rsid w:val="0087154C"/>
    <w:rsid w:val="008A64B2"/>
    <w:rsid w:val="008A7B42"/>
    <w:rsid w:val="008B7DD2"/>
    <w:rsid w:val="00927656"/>
    <w:rsid w:val="009422DD"/>
    <w:rsid w:val="00953239"/>
    <w:rsid w:val="009534EB"/>
    <w:rsid w:val="00973A28"/>
    <w:rsid w:val="00997C18"/>
    <w:rsid w:val="009A3566"/>
    <w:rsid w:val="009F4917"/>
    <w:rsid w:val="009F7C4C"/>
    <w:rsid w:val="00A04CFB"/>
    <w:rsid w:val="00AC6CF2"/>
    <w:rsid w:val="00AE5DC7"/>
    <w:rsid w:val="00AE6730"/>
    <w:rsid w:val="00B03A8D"/>
    <w:rsid w:val="00B17DF0"/>
    <w:rsid w:val="00B46B7A"/>
    <w:rsid w:val="00B53F23"/>
    <w:rsid w:val="00B85AB9"/>
    <w:rsid w:val="00BB1072"/>
    <w:rsid w:val="00BE7C66"/>
    <w:rsid w:val="00C44FE4"/>
    <w:rsid w:val="00C77A8A"/>
    <w:rsid w:val="00CC3692"/>
    <w:rsid w:val="00CE5470"/>
    <w:rsid w:val="00CF485A"/>
    <w:rsid w:val="00D032FD"/>
    <w:rsid w:val="00D10EB4"/>
    <w:rsid w:val="00D56B12"/>
    <w:rsid w:val="00D701B9"/>
    <w:rsid w:val="00D94F27"/>
    <w:rsid w:val="00DE3FAB"/>
    <w:rsid w:val="00E13898"/>
    <w:rsid w:val="00E346F1"/>
    <w:rsid w:val="00E5609B"/>
    <w:rsid w:val="00E9797D"/>
    <w:rsid w:val="00EB3EAC"/>
    <w:rsid w:val="00EE3300"/>
    <w:rsid w:val="00EE4EA3"/>
    <w:rsid w:val="00F01071"/>
    <w:rsid w:val="00F17BF1"/>
    <w:rsid w:val="00F2791A"/>
    <w:rsid w:val="00F54C72"/>
    <w:rsid w:val="00F90603"/>
    <w:rsid w:val="00F96D50"/>
    <w:rsid w:val="00F974AE"/>
    <w:rsid w:val="00FE6AE2"/>
    <w:rsid w:val="00FF3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utoRedefine/>
    <w:qFormat/>
    <w:rsid w:val="009F7C4C"/>
    <w:pPr>
      <w:widowControl w:val="0"/>
      <w:spacing w:line="580" w:lineRule="exact"/>
      <w:ind w:firstLineChars="200" w:firstLine="640"/>
      <w:jc w:val="both"/>
    </w:pPr>
    <w:rPr>
      <w:rFonts w:ascii="方正仿宋_GBK" w:eastAsia="方正仿宋_GBK" w:hAnsi="方正仿宋_GBK" w:cs="方正仿宋_GBK"/>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2"/>
    <w:link w:val="Char"/>
    <w:autoRedefine/>
    <w:uiPriority w:val="1"/>
    <w:qFormat/>
    <w:rsid w:val="00CF485A"/>
    <w:pPr>
      <w:numPr>
        <w:numId w:val="1"/>
      </w:numPr>
      <w:spacing w:beforeLines="50" w:before="156" w:afterLines="50" w:after="156"/>
      <w:ind w:firstLineChars="0" w:firstLine="0"/>
    </w:pPr>
    <w:rPr>
      <w:rFonts w:ascii="微软雅黑" w:eastAsia="微软雅黑" w:hAnsi="微软雅黑" w:cs="微软雅黑"/>
      <w:b/>
      <w:bCs/>
      <w:lang w:val="zh-CN" w:bidi="zh-CN"/>
    </w:rPr>
  </w:style>
  <w:style w:type="character" w:customStyle="1" w:styleId="Char">
    <w:name w:val="正文文本 Char"/>
    <w:basedOn w:val="a3"/>
    <w:link w:val="a1"/>
    <w:uiPriority w:val="1"/>
    <w:rsid w:val="00CF485A"/>
    <w:rPr>
      <w:rFonts w:ascii="微软雅黑" w:eastAsia="微软雅黑" w:hAnsi="微软雅黑" w:cs="微软雅黑"/>
      <w:b/>
      <w:bCs/>
      <w:sz w:val="32"/>
      <w:szCs w:val="32"/>
      <w:lang w:val="zh-CN" w:bidi="zh-CN"/>
    </w:rPr>
  </w:style>
  <w:style w:type="paragraph" w:styleId="a6">
    <w:name w:val="footer"/>
    <w:basedOn w:val="a2"/>
    <w:link w:val="Char0"/>
    <w:autoRedefine/>
    <w:uiPriority w:val="99"/>
    <w:qFormat/>
    <w:rsid w:val="000942E9"/>
    <w:pPr>
      <w:tabs>
        <w:tab w:val="center" w:pos="4153"/>
        <w:tab w:val="right" w:pos="8306"/>
      </w:tabs>
      <w:snapToGrid w:val="0"/>
      <w:jc w:val="left"/>
    </w:pPr>
    <w:rPr>
      <w:sz w:val="18"/>
      <w:szCs w:val="18"/>
    </w:rPr>
  </w:style>
  <w:style w:type="character" w:customStyle="1" w:styleId="Char0">
    <w:name w:val="页脚 Char"/>
    <w:basedOn w:val="a3"/>
    <w:link w:val="a6"/>
    <w:uiPriority w:val="99"/>
    <w:rsid w:val="000942E9"/>
    <w:rPr>
      <w:rFonts w:ascii="Calibri" w:eastAsia="宋体" w:hAnsi="Calibri" w:cs="Times New Roman"/>
      <w:sz w:val="18"/>
      <w:szCs w:val="18"/>
    </w:rPr>
  </w:style>
  <w:style w:type="paragraph" w:styleId="a7">
    <w:name w:val="Normal (Web)"/>
    <w:basedOn w:val="a2"/>
    <w:autoRedefine/>
    <w:qFormat/>
    <w:rsid w:val="000942E9"/>
    <w:rPr>
      <w:sz w:val="24"/>
    </w:rPr>
  </w:style>
  <w:style w:type="paragraph" w:styleId="a8">
    <w:name w:val="List Paragraph"/>
    <w:basedOn w:val="a2"/>
    <w:uiPriority w:val="34"/>
    <w:qFormat/>
    <w:rsid w:val="009F7C4C"/>
    <w:pPr>
      <w:ind w:firstLine="420"/>
    </w:pPr>
  </w:style>
  <w:style w:type="paragraph" w:styleId="a9">
    <w:name w:val="header"/>
    <w:basedOn w:val="a2"/>
    <w:link w:val="Char1"/>
    <w:uiPriority w:val="99"/>
    <w:unhideWhenUsed/>
    <w:rsid w:val="009A356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3"/>
    <w:link w:val="a9"/>
    <w:uiPriority w:val="99"/>
    <w:rsid w:val="009A3566"/>
    <w:rPr>
      <w:rFonts w:ascii="方正仿宋_GBK" w:eastAsia="方正仿宋_GBK" w:hAnsi="方正仿宋_GBK" w:cs="方正仿宋_GBK"/>
      <w:sz w:val="18"/>
      <w:szCs w:val="18"/>
    </w:rPr>
  </w:style>
  <w:style w:type="character" w:customStyle="1" w:styleId="Char2">
    <w:name w:val="公文二级 Char"/>
    <w:link w:val="aa"/>
    <w:rsid w:val="00F2791A"/>
    <w:rPr>
      <w:rFonts w:ascii="方正楷体_GB2312" w:eastAsia="方正楷体_GB2312"/>
      <w:sz w:val="32"/>
      <w:szCs w:val="32"/>
    </w:rPr>
  </w:style>
  <w:style w:type="paragraph" w:customStyle="1" w:styleId="aa">
    <w:name w:val="公文二级"/>
    <w:basedOn w:val="a2"/>
    <w:link w:val="Char2"/>
    <w:qFormat/>
    <w:rsid w:val="00F2791A"/>
    <w:pPr>
      <w:spacing w:line="560" w:lineRule="exact"/>
      <w:outlineLvl w:val="1"/>
    </w:pPr>
    <w:rPr>
      <w:rFonts w:ascii="方正楷体_GB2312" w:eastAsia="方正楷体_GB2312" w:hAnsiTheme="minorHAnsi" w:cstheme="minorBidi"/>
    </w:rPr>
  </w:style>
  <w:style w:type="paragraph" w:customStyle="1" w:styleId="ab">
    <w:name w:val="段"/>
    <w:link w:val="Char3"/>
    <w:rsid w:val="004D2C2B"/>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3">
    <w:name w:val="段 Char"/>
    <w:link w:val="ab"/>
    <w:rsid w:val="004D2C2B"/>
    <w:rPr>
      <w:rFonts w:ascii="宋体" w:eastAsia="宋体" w:hAnsi="Times New Roman" w:cs="Times New Roman"/>
      <w:kern w:val="0"/>
      <w:szCs w:val="20"/>
    </w:rPr>
  </w:style>
  <w:style w:type="paragraph" w:customStyle="1" w:styleId="a0">
    <w:name w:val="二级条标题"/>
    <w:basedOn w:val="a"/>
    <w:next w:val="ab"/>
    <w:qFormat/>
    <w:rsid w:val="00340A12"/>
    <w:pPr>
      <w:numPr>
        <w:ilvl w:val="2"/>
      </w:numPr>
      <w:spacing w:before="50" w:after="50"/>
      <w:outlineLvl w:val="3"/>
    </w:pPr>
  </w:style>
  <w:style w:type="paragraph" w:customStyle="1" w:styleId="a">
    <w:name w:val="一级条标题"/>
    <w:next w:val="ab"/>
    <w:qFormat/>
    <w:rsid w:val="00340A12"/>
    <w:pPr>
      <w:numPr>
        <w:ilvl w:val="1"/>
        <w:numId w:val="3"/>
      </w:numPr>
      <w:spacing w:beforeLines="50" w:before="156" w:afterLines="50" w:after="156"/>
      <w:outlineLvl w:val="2"/>
    </w:pPr>
    <w:rPr>
      <w:rFonts w:ascii="黑体" w:eastAsia="黑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utoRedefine/>
    <w:qFormat/>
    <w:rsid w:val="009F7C4C"/>
    <w:pPr>
      <w:widowControl w:val="0"/>
      <w:spacing w:line="580" w:lineRule="exact"/>
      <w:ind w:firstLineChars="200" w:firstLine="640"/>
      <w:jc w:val="both"/>
    </w:pPr>
    <w:rPr>
      <w:rFonts w:ascii="方正仿宋_GBK" w:eastAsia="方正仿宋_GBK" w:hAnsi="方正仿宋_GBK" w:cs="方正仿宋_GBK"/>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2"/>
    <w:link w:val="Char"/>
    <w:autoRedefine/>
    <w:uiPriority w:val="1"/>
    <w:qFormat/>
    <w:rsid w:val="00CF485A"/>
    <w:pPr>
      <w:numPr>
        <w:numId w:val="1"/>
      </w:numPr>
      <w:spacing w:beforeLines="50" w:before="156" w:afterLines="50" w:after="156"/>
      <w:ind w:firstLineChars="0" w:firstLine="0"/>
    </w:pPr>
    <w:rPr>
      <w:rFonts w:ascii="微软雅黑" w:eastAsia="微软雅黑" w:hAnsi="微软雅黑" w:cs="微软雅黑"/>
      <w:b/>
      <w:bCs/>
      <w:lang w:val="zh-CN" w:bidi="zh-CN"/>
    </w:rPr>
  </w:style>
  <w:style w:type="character" w:customStyle="1" w:styleId="Char">
    <w:name w:val="正文文本 Char"/>
    <w:basedOn w:val="a3"/>
    <w:link w:val="a1"/>
    <w:uiPriority w:val="1"/>
    <w:rsid w:val="00CF485A"/>
    <w:rPr>
      <w:rFonts w:ascii="微软雅黑" w:eastAsia="微软雅黑" w:hAnsi="微软雅黑" w:cs="微软雅黑"/>
      <w:b/>
      <w:bCs/>
      <w:sz w:val="32"/>
      <w:szCs w:val="32"/>
      <w:lang w:val="zh-CN" w:bidi="zh-CN"/>
    </w:rPr>
  </w:style>
  <w:style w:type="paragraph" w:styleId="a6">
    <w:name w:val="footer"/>
    <w:basedOn w:val="a2"/>
    <w:link w:val="Char0"/>
    <w:autoRedefine/>
    <w:uiPriority w:val="99"/>
    <w:qFormat/>
    <w:rsid w:val="000942E9"/>
    <w:pPr>
      <w:tabs>
        <w:tab w:val="center" w:pos="4153"/>
        <w:tab w:val="right" w:pos="8306"/>
      </w:tabs>
      <w:snapToGrid w:val="0"/>
      <w:jc w:val="left"/>
    </w:pPr>
    <w:rPr>
      <w:sz w:val="18"/>
      <w:szCs w:val="18"/>
    </w:rPr>
  </w:style>
  <w:style w:type="character" w:customStyle="1" w:styleId="Char0">
    <w:name w:val="页脚 Char"/>
    <w:basedOn w:val="a3"/>
    <w:link w:val="a6"/>
    <w:uiPriority w:val="99"/>
    <w:rsid w:val="000942E9"/>
    <w:rPr>
      <w:rFonts w:ascii="Calibri" w:eastAsia="宋体" w:hAnsi="Calibri" w:cs="Times New Roman"/>
      <w:sz w:val="18"/>
      <w:szCs w:val="18"/>
    </w:rPr>
  </w:style>
  <w:style w:type="paragraph" w:styleId="a7">
    <w:name w:val="Normal (Web)"/>
    <w:basedOn w:val="a2"/>
    <w:autoRedefine/>
    <w:qFormat/>
    <w:rsid w:val="000942E9"/>
    <w:rPr>
      <w:sz w:val="24"/>
    </w:rPr>
  </w:style>
  <w:style w:type="paragraph" w:styleId="a8">
    <w:name w:val="List Paragraph"/>
    <w:basedOn w:val="a2"/>
    <w:uiPriority w:val="34"/>
    <w:qFormat/>
    <w:rsid w:val="009F7C4C"/>
    <w:pPr>
      <w:ind w:firstLine="420"/>
    </w:pPr>
  </w:style>
  <w:style w:type="paragraph" w:styleId="a9">
    <w:name w:val="header"/>
    <w:basedOn w:val="a2"/>
    <w:link w:val="Char1"/>
    <w:uiPriority w:val="99"/>
    <w:unhideWhenUsed/>
    <w:rsid w:val="009A356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3"/>
    <w:link w:val="a9"/>
    <w:uiPriority w:val="99"/>
    <w:rsid w:val="009A3566"/>
    <w:rPr>
      <w:rFonts w:ascii="方正仿宋_GBK" w:eastAsia="方正仿宋_GBK" w:hAnsi="方正仿宋_GBK" w:cs="方正仿宋_GBK"/>
      <w:sz w:val="18"/>
      <w:szCs w:val="18"/>
    </w:rPr>
  </w:style>
  <w:style w:type="character" w:customStyle="1" w:styleId="Char2">
    <w:name w:val="公文二级 Char"/>
    <w:link w:val="aa"/>
    <w:rsid w:val="00F2791A"/>
    <w:rPr>
      <w:rFonts w:ascii="方正楷体_GB2312" w:eastAsia="方正楷体_GB2312"/>
      <w:sz w:val="32"/>
      <w:szCs w:val="32"/>
    </w:rPr>
  </w:style>
  <w:style w:type="paragraph" w:customStyle="1" w:styleId="aa">
    <w:name w:val="公文二级"/>
    <w:basedOn w:val="a2"/>
    <w:link w:val="Char2"/>
    <w:qFormat/>
    <w:rsid w:val="00F2791A"/>
    <w:pPr>
      <w:spacing w:line="560" w:lineRule="exact"/>
      <w:outlineLvl w:val="1"/>
    </w:pPr>
    <w:rPr>
      <w:rFonts w:ascii="方正楷体_GB2312" w:eastAsia="方正楷体_GB2312" w:hAnsiTheme="minorHAnsi" w:cstheme="minorBidi"/>
    </w:rPr>
  </w:style>
  <w:style w:type="paragraph" w:customStyle="1" w:styleId="ab">
    <w:name w:val="段"/>
    <w:link w:val="Char3"/>
    <w:rsid w:val="004D2C2B"/>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3">
    <w:name w:val="段 Char"/>
    <w:link w:val="ab"/>
    <w:rsid w:val="004D2C2B"/>
    <w:rPr>
      <w:rFonts w:ascii="宋体" w:eastAsia="宋体" w:hAnsi="Times New Roman" w:cs="Times New Roman"/>
      <w:kern w:val="0"/>
      <w:szCs w:val="20"/>
    </w:rPr>
  </w:style>
  <w:style w:type="paragraph" w:customStyle="1" w:styleId="a0">
    <w:name w:val="二级条标题"/>
    <w:basedOn w:val="a"/>
    <w:next w:val="ab"/>
    <w:qFormat/>
    <w:rsid w:val="00340A12"/>
    <w:pPr>
      <w:numPr>
        <w:ilvl w:val="2"/>
      </w:numPr>
      <w:spacing w:before="50" w:after="50"/>
      <w:outlineLvl w:val="3"/>
    </w:pPr>
  </w:style>
  <w:style w:type="paragraph" w:customStyle="1" w:styleId="a">
    <w:name w:val="一级条标题"/>
    <w:next w:val="ab"/>
    <w:qFormat/>
    <w:rsid w:val="00340A12"/>
    <w:pPr>
      <w:numPr>
        <w:ilvl w:val="1"/>
        <w:numId w:val="3"/>
      </w:numPr>
      <w:spacing w:beforeLines="50" w:before="156" w:afterLines="50" w:after="156"/>
      <w:outlineLvl w:val="2"/>
    </w:pPr>
    <w:rPr>
      <w:rFonts w:ascii="黑体" w:eastAsia="黑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790171">
      <w:bodyDiv w:val="1"/>
      <w:marLeft w:val="0"/>
      <w:marRight w:val="0"/>
      <w:marTop w:val="0"/>
      <w:marBottom w:val="0"/>
      <w:divBdr>
        <w:top w:val="none" w:sz="0" w:space="0" w:color="auto"/>
        <w:left w:val="none" w:sz="0" w:space="0" w:color="auto"/>
        <w:bottom w:val="none" w:sz="0" w:space="0" w:color="auto"/>
        <w:right w:val="none" w:sz="0" w:space="0" w:color="auto"/>
      </w:divBdr>
    </w:div>
    <w:div w:id="1436242793">
      <w:bodyDiv w:val="1"/>
      <w:marLeft w:val="0"/>
      <w:marRight w:val="0"/>
      <w:marTop w:val="0"/>
      <w:marBottom w:val="0"/>
      <w:divBdr>
        <w:top w:val="none" w:sz="0" w:space="0" w:color="auto"/>
        <w:left w:val="none" w:sz="0" w:space="0" w:color="auto"/>
        <w:bottom w:val="none" w:sz="0" w:space="0" w:color="auto"/>
        <w:right w:val="none" w:sz="0" w:space="0" w:color="auto"/>
      </w:divBdr>
    </w:div>
    <w:div w:id="201329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1084</Words>
  <Characters>6183</Characters>
  <Application>Microsoft Office Word</Application>
  <DocSecurity>0</DocSecurity>
  <Lines>51</Lines>
  <Paragraphs>14</Paragraphs>
  <ScaleCrop>false</ScaleCrop>
  <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tracyliuxiaoqian@tom.com</dc:creator>
  <cp:lastModifiedBy>gyb1</cp:lastModifiedBy>
  <cp:revision>7</cp:revision>
  <cp:lastPrinted>2024-12-04T06:22:00Z</cp:lastPrinted>
  <dcterms:created xsi:type="dcterms:W3CDTF">2024-12-06T01:47:00Z</dcterms:created>
  <dcterms:modified xsi:type="dcterms:W3CDTF">2024-12-24T02:09:00Z</dcterms:modified>
</cp:coreProperties>
</file>