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589F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036798">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126B18E">
            <w:pPr>
              <w:pStyle w:val="19"/>
              <w:framePr w:wrap="notBeside" w:vAnchor="page" w:hAnchor="page" w:x="1372" w:y="568"/>
              <w:tabs>
                <w:tab w:val="clear" w:pos="4153"/>
                <w:tab w:val="clear" w:pos="8306"/>
              </w:tabs>
              <w:spacing w:line="240" w:lineRule="auto"/>
              <w:jc w:val="both"/>
              <w:rPr>
                <w:rFonts w:ascii="黑体" w:hAnsi="黑体" w:eastAsia="黑体"/>
                <w:sz w:val="21"/>
                <w:szCs w:val="21"/>
              </w:rPr>
            </w:pPr>
            <w:bookmarkStart w:id="0" w:name="ICS"/>
            <w:r>
              <w:rPr>
                <w:rFonts w:ascii="黑体" w:hAnsi="黑体" w:eastAsia="黑体"/>
                <w:sz w:val="21"/>
                <w:szCs w:val="21"/>
              </w:rPr>
              <w:fldChar w:fldCharType="begin">
                <w:ffData>
                  <w:name w:val="ICS"/>
                  <w:enabled/>
                  <w:calcOnExit w:val="0"/>
                  <w:textInput>
                    <w:default w:val="35.080"/>
                  </w:textInput>
                </w:ffData>
              </w:fldChar>
            </w:r>
            <w:r>
              <w:rPr>
                <w:rFonts w:ascii="黑体" w:hAnsi="黑体" w:eastAsia="黑体"/>
                <w:sz w:val="21"/>
                <w:szCs w:val="21"/>
              </w:rPr>
              <w:instrText xml:space="preserve">FORMTEXT</w:instrText>
            </w:r>
            <w:r>
              <w:rPr>
                <w:rFonts w:ascii="黑体" w:hAnsi="黑体" w:eastAsia="黑体"/>
                <w:sz w:val="21"/>
                <w:szCs w:val="21"/>
              </w:rPr>
              <w:fldChar w:fldCharType="separate"/>
            </w:r>
            <w:r>
              <w:rPr>
                <w:rFonts w:ascii="黑体" w:hAnsi="黑体" w:eastAsia="黑体"/>
                <w:sz w:val="21"/>
                <w:szCs w:val="21"/>
              </w:rPr>
              <w:t>35.080</w:t>
            </w:r>
            <w:r>
              <w:rPr>
                <w:rFonts w:ascii="黑体" w:hAnsi="黑体" w:eastAsia="黑体"/>
                <w:sz w:val="21"/>
                <w:szCs w:val="21"/>
              </w:rPr>
              <w:fldChar w:fldCharType="end"/>
            </w:r>
            <w:bookmarkEnd w:id="0"/>
          </w:p>
        </w:tc>
      </w:tr>
      <w:tr w14:paraId="5605C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2A3BAA5">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85C175B">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bookmarkStart w:id="1" w:name="CSDN"/>
            <w:r>
              <w:rPr>
                <w:rFonts w:ascii="黑体" w:hAnsi="黑体" w:eastAsia="黑体"/>
                <w:sz w:val="21"/>
                <w:szCs w:val="21"/>
              </w:rPr>
              <w:fldChar w:fldCharType="begin">
                <w:ffData>
                  <w:name w:val="CSDN"/>
                  <w:enabled/>
                  <w:calcOnExit w:val="0"/>
                  <w:textInput>
                    <w:default w:val="L76"/>
                  </w:textInput>
                </w:ffData>
              </w:fldChar>
            </w:r>
            <w:r>
              <w:rPr>
                <w:rFonts w:ascii="黑体" w:hAnsi="黑体" w:eastAsia="黑体"/>
                <w:sz w:val="21"/>
                <w:szCs w:val="21"/>
              </w:rPr>
              <w:instrText xml:space="preserve">FORMTEXT</w:instrText>
            </w:r>
            <w:r>
              <w:rPr>
                <w:rFonts w:ascii="黑体" w:hAnsi="黑体" w:eastAsia="黑体"/>
                <w:sz w:val="21"/>
                <w:szCs w:val="21"/>
              </w:rPr>
              <w:fldChar w:fldCharType="separate"/>
            </w:r>
            <w:r>
              <w:rPr>
                <w:rFonts w:ascii="黑体" w:hAnsi="黑体" w:eastAsia="黑体"/>
                <w:sz w:val="21"/>
                <w:szCs w:val="21"/>
              </w:rPr>
              <w:t>L</w:t>
            </w:r>
            <w:r>
              <w:rPr>
                <w:rFonts w:hint="eastAsia" w:ascii="黑体" w:hAnsi="黑体" w:eastAsia="黑体"/>
                <w:sz w:val="21"/>
                <w:szCs w:val="21"/>
              </w:rPr>
              <w:t xml:space="preserve"> </w:t>
            </w:r>
            <w:r>
              <w:rPr>
                <w:rFonts w:ascii="黑体" w:hAnsi="黑体" w:eastAsia="黑体"/>
                <w:sz w:val="21"/>
                <w:szCs w:val="21"/>
              </w:rPr>
              <w:t>76</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11CE69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54F3463">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3" w:name="c1"/>
            <w:r>
              <w:fldChar w:fldCharType="begin">
                <w:ffData>
                  <w:name w:val="c1"/>
                  <w:enabled/>
                  <w:calcOnExit w:val="0"/>
                  <w:textInput>
                    <w:default w:val="32"/>
                    <w:maxLength w:val="8"/>
                  </w:textInput>
                </w:ffData>
              </w:fldChar>
            </w:r>
            <w:r>
              <w:instrText xml:space="preserve">FORMTEXT</w:instrText>
            </w:r>
            <w:r>
              <w:fldChar w:fldCharType="separate"/>
            </w:r>
            <w:r>
              <w:t>32</w:t>
            </w:r>
            <w:r>
              <w:fldChar w:fldCharType="end"/>
            </w:r>
            <w:bookmarkEnd w:id="3"/>
          </w:p>
        </w:tc>
      </w:tr>
    </w:tbl>
    <w:p w14:paraId="1C642685">
      <w:pPr>
        <w:pStyle w:val="53"/>
        <w:framePr w:w="9639" w:h="624" w:hRule="exact" w:hSpace="181" w:vSpace="181" w:wrap="around" w:hAnchor="page" w:x="1305" w:y="2269"/>
        <w:rPr>
          <w:rFonts w:ascii="黑体" w:hAnsi="黑体" w:eastAsia="黑体"/>
          <w:b w:val="0"/>
          <w:bCs w:val="0"/>
          <w:w w:val="100"/>
          <w:sz w:val="48"/>
          <w:szCs w:val="48"/>
        </w:rPr>
      </w:pPr>
      <w:bookmarkStart w:id="4" w:name="c2"/>
      <w:r>
        <w:rPr>
          <w:rFonts w:hint="eastAsia" w:ascii="黑体" w:eastAsia="黑体"/>
          <w:b w:val="0"/>
          <w:w w:val="100"/>
          <w:sz w:val="48"/>
        </w:rPr>
        <w:fldChar w:fldCharType="begin">
          <w:ffData>
            <w:name w:val="c2"/>
            <w:enabled/>
            <w:calcOnExit w:val="0"/>
            <w:textInput>
              <w:default w:val="江苏省"/>
            </w:textInput>
          </w:ffData>
        </w:fldChar>
      </w:r>
      <w:r>
        <w:rPr>
          <w:rFonts w:hint="eastAsia" w:ascii="黑体" w:eastAsia="黑体"/>
          <w:b w:val="0"/>
          <w:w w:val="100"/>
          <w:sz w:val="48"/>
        </w:rPr>
        <w:instrText xml:space="preserve">FORMTEXT</w:instrText>
      </w:r>
      <w:r>
        <w:rPr>
          <w:rFonts w:hint="eastAsia" w:ascii="黑体" w:eastAsia="黑体"/>
          <w:b w:val="0"/>
          <w:w w:val="100"/>
          <w:sz w:val="48"/>
        </w:rPr>
        <w:fldChar w:fldCharType="separate"/>
      </w:r>
      <w:r>
        <w:rPr>
          <w:rFonts w:hint="eastAsia" w:ascii="黑体" w:eastAsia="黑体"/>
          <w:b w:val="0"/>
          <w:w w:val="100"/>
          <w:sz w:val="48"/>
        </w:rPr>
        <w:t>江苏省</w:t>
      </w:r>
      <w:r>
        <w:rPr>
          <w:rFonts w:hint="eastAsia"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B6FDD2A">
      <w:pPr>
        <w:pStyle w:val="198"/>
        <w:rPr>
          <w:lang w:val="fr-FR"/>
        </w:rPr>
      </w:pPr>
      <w:r>
        <w:rPr>
          <w:lang w:val="fr-FR"/>
        </w:rPr>
        <w:t>DB</w:t>
      </w:r>
      <w:r>
        <w:rPr>
          <w:sz w:val="15"/>
          <w:szCs w:val="15"/>
          <w:lang w:val="fr-FR"/>
        </w:rPr>
        <w:t xml:space="preserve"> </w:t>
      </w:r>
      <w:bookmarkStart w:id="5" w:name="文字1"/>
      <w:r>
        <w:rPr>
          <w:lang w:val="fr-FR"/>
        </w:rPr>
        <w:fldChar w:fldCharType="begin">
          <w:ffData>
            <w:name w:val="文字1"/>
            <w:enabled/>
            <w:calcOnExit w:val="0"/>
            <w:textInput>
              <w:default w:val="32/T"/>
            </w:textInput>
          </w:ffData>
        </w:fldChar>
      </w:r>
      <w:r>
        <w:rPr>
          <w:lang w:val="fr-FR"/>
        </w:rPr>
        <w:instrText xml:space="preserve">FORMTEXT</w:instrText>
      </w:r>
      <w:r>
        <w:rPr>
          <w:lang w:val="fr-FR"/>
        </w:rPr>
        <w:fldChar w:fldCharType="separate"/>
      </w:r>
      <w:r>
        <w:rPr>
          <w:lang w:val="fr-FR"/>
        </w:rPr>
        <w:t>32/T</w:t>
      </w:r>
      <w:r>
        <w:rPr>
          <w:lang w:val="fr-FR"/>
        </w:rP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bookmarkStart w:id="7" w:name="NSTD_CODE_B"/>
      <w:r>
        <w:rPr>
          <w:lang w:val="fr-FR"/>
        </w:rPr>
        <w:fldChar w:fldCharType="begin">
          <w:ffData>
            <w:name w:val="NSTD_CODE_B"/>
            <w:enabled/>
            <w:calcOnExit w:val="0"/>
            <w:textInput>
              <w:default w:val="2024"/>
            </w:textInput>
          </w:ffData>
        </w:fldChar>
      </w:r>
      <w:r>
        <w:rPr>
          <w:lang w:val="fr-FR"/>
        </w:rPr>
        <w:instrText xml:space="preserve">FORMTEXT</w:instrText>
      </w:r>
      <w:r>
        <w:rPr>
          <w:lang w:val="fr-FR"/>
        </w:rPr>
        <w:fldChar w:fldCharType="separate"/>
      </w:r>
      <w:r>
        <w:rPr>
          <w:lang w:val="fr-FR"/>
        </w:rPr>
        <w:t>2024</w:t>
      </w:r>
      <w:r>
        <w:rPr>
          <w:lang w:val="fr-FR"/>
        </w:rPr>
        <w:fldChar w:fldCharType="end"/>
      </w:r>
      <w:bookmarkEnd w:id="7"/>
    </w:p>
    <w:p w14:paraId="1360A3BD">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A47BCD3">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6C7F267">
      <w:pPr>
        <w:pStyle w:val="53"/>
        <w:framePr w:w="9639" w:h="6976" w:hRule="exact" w:hSpace="0" w:vSpace="0" w:wrap="around" w:hAnchor="page" w:y="6408"/>
        <w:jc w:val="center"/>
        <w:rPr>
          <w:rFonts w:ascii="黑体" w:hAnsi="黑体" w:eastAsia="黑体"/>
          <w:b w:val="0"/>
          <w:bCs w:val="0"/>
          <w:w w:val="100"/>
        </w:rPr>
      </w:pPr>
    </w:p>
    <w:p w14:paraId="4E3F0BED">
      <w:pPr>
        <w:pStyle w:val="200"/>
        <w:framePr w:h="6974" w:hRule="exact" w:wrap="around" w:x="1419" w:anchorLock="1"/>
      </w:pPr>
      <w:bookmarkStart w:id="9" w:name="CSTD_NAME"/>
      <w:r>
        <w:fldChar w:fldCharType="begin">
          <w:ffData>
            <w:name w:val="CSTD_NAME"/>
            <w:enabled/>
            <w:calcOnExit w:val="0"/>
            <w:textInput>
              <w:default w:val="公共资源交易系统电子营业执照应用规范"/>
            </w:textInput>
          </w:ffData>
        </w:fldChar>
      </w:r>
      <w:r>
        <w:instrText xml:space="preserve">FORMTEXT</w:instrText>
      </w:r>
      <w:r>
        <w:fldChar w:fldCharType="separate"/>
      </w:r>
      <w:r>
        <w:t>公共资源交易系统电子营业执照应用规范</w:t>
      </w:r>
      <w:r>
        <w:fldChar w:fldCharType="end"/>
      </w:r>
      <w:bookmarkEnd w:id="9"/>
    </w:p>
    <w:p w14:paraId="29AA61B8">
      <w:pPr>
        <w:framePr w:w="9639" w:h="6974" w:hRule="exact" w:wrap="around" w:vAnchor="page" w:hAnchor="page" w:x="1419" w:y="6408" w:anchorLock="1"/>
        <w:ind w:left="-1418"/>
      </w:pPr>
    </w:p>
    <w:p w14:paraId="198D88F9">
      <w:pPr>
        <w:pStyle w:val="128"/>
        <w:framePr w:w="9639" w:h="6974" w:hRule="exact" w:wrap="around" w:vAnchor="page" w:hAnchor="page" w:x="1419" w:y="6408" w:anchorLock="1"/>
        <w:textAlignment w:val="bottom"/>
        <w:rPr>
          <w:rFonts w:ascii="黑体" w:hAnsi="黑体" w:eastAsia="黑体"/>
          <w:szCs w:val="28"/>
        </w:rPr>
      </w:pPr>
      <w:bookmarkStart w:id="10" w:name="ESTD_NAME"/>
      <w:r>
        <w:rPr>
          <w:rFonts w:hint="eastAsia" w:ascii="黑体" w:hAnsi="黑体" w:eastAsia="黑体"/>
          <w:szCs w:val="28"/>
        </w:rPr>
        <w:fldChar w:fldCharType="begin">
          <w:ffData>
            <w:name w:val="ESTD_NAME"/>
            <w:enabled/>
            <w:calcOnExit w:val="0"/>
            <w:textInput>
              <w:default w:val="Application specification for electronic business license of public resource trading system"/>
            </w:textInput>
          </w:ffData>
        </w:fldChar>
      </w:r>
      <w:r>
        <w:rPr>
          <w:rFonts w:hint="eastAsia" w:ascii="黑体" w:hAnsi="黑体" w:eastAsia="黑体"/>
          <w:szCs w:val="28"/>
        </w:rPr>
        <w:instrText xml:space="preserve">FORMTEXT</w:instrText>
      </w:r>
      <w:r>
        <w:rPr>
          <w:rFonts w:hint="eastAsia" w:ascii="黑体" w:hAnsi="黑体" w:eastAsia="黑体"/>
          <w:szCs w:val="28"/>
        </w:rPr>
        <w:fldChar w:fldCharType="separate"/>
      </w:r>
      <w:r>
        <w:rPr>
          <w:rFonts w:hint="eastAsia" w:ascii="黑体" w:hAnsi="黑体" w:eastAsia="黑体"/>
          <w:szCs w:val="28"/>
        </w:rPr>
        <w:t>Application specification for electronic business license of public resource trading system</w:t>
      </w:r>
      <w:r>
        <w:rPr>
          <w:rFonts w:hint="eastAsia" w:ascii="黑体" w:hAnsi="黑体" w:eastAsia="黑体"/>
          <w:szCs w:val="28"/>
        </w:rPr>
        <w:fldChar w:fldCharType="end"/>
      </w:r>
      <w:bookmarkEnd w:id="10"/>
    </w:p>
    <w:p w14:paraId="4A77E43D">
      <w:pPr>
        <w:framePr w:w="9639" w:h="6974" w:hRule="exact" w:wrap="around" w:vAnchor="page" w:hAnchor="page" w:x="1419" w:y="6408" w:anchorLock="1"/>
        <w:spacing w:line="760" w:lineRule="exact"/>
        <w:ind w:left="-1418"/>
      </w:pPr>
    </w:p>
    <w:p w14:paraId="503A44BB">
      <w:pPr>
        <w:pStyle w:val="128"/>
        <w:framePr w:w="9639" w:h="6974" w:hRule="exact" w:wrap="around" w:vAnchor="page" w:hAnchor="page" w:x="1419" w:y="6408" w:anchorLock="1"/>
        <w:textAlignment w:val="bottom"/>
        <w:rPr>
          <w:rFonts w:eastAsia="黑体"/>
          <w:szCs w:val="28"/>
        </w:rPr>
      </w:pPr>
    </w:p>
    <w:p w14:paraId="69D746DB">
      <w:pPr>
        <w:pStyle w:val="128"/>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r>
        <w:rPr>
          <w:sz w:val="24"/>
          <w:szCs w:val="28"/>
        </w:rPr>
        <w:instrText xml:space="preserve">FORMDROPDOWN</w:instrText>
      </w:r>
      <w:r>
        <w:rPr>
          <w:sz w:val="24"/>
          <w:szCs w:val="28"/>
        </w:rPr>
        <w:fldChar w:fldCharType="separate"/>
      </w:r>
      <w:r>
        <w:rPr>
          <w:sz w:val="24"/>
          <w:szCs w:val="28"/>
        </w:rPr>
        <w:fldChar w:fldCharType="end"/>
      </w:r>
      <w:bookmarkEnd w:id="11"/>
    </w:p>
    <w:p w14:paraId="33B4E6C7">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007CC5E">
      <w:pPr>
        <w:pStyle w:val="128"/>
        <w:framePr w:w="9639" w:h="6974" w:hRule="exact" w:wrap="around" w:vAnchor="page" w:hAnchor="page" w:x="1419" w:y="6408" w:anchorLock="1"/>
        <w:spacing w:before="720" w:beforeLines="300" w:after="72" w:afterLines="30" w:line="240" w:lineRule="auto"/>
        <w:textAlignment w:val="bottom"/>
        <w:rPr>
          <w:b/>
          <w:sz w:val="21"/>
          <w:szCs w:val="28"/>
        </w:rPr>
      </w:pPr>
      <w:bookmarkStart w:id="13"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FORMDROPDOWN</w:instrText>
      </w:r>
      <w:r>
        <w:rPr>
          <w:b/>
          <w:sz w:val="21"/>
          <w:szCs w:val="28"/>
        </w:rPr>
        <w:fldChar w:fldCharType="separate"/>
      </w:r>
      <w:r>
        <w:rPr>
          <w:b/>
          <w:sz w:val="21"/>
          <w:szCs w:val="28"/>
        </w:rPr>
        <w:fldChar w:fldCharType="end"/>
      </w:r>
      <w:bookmarkEnd w:id="13"/>
    </w:p>
    <w:p w14:paraId="0BEB48F3">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FB3F969">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2C38909">
      <w:pPr>
        <w:pStyle w:val="154"/>
        <w:framePr w:h="584" w:hRule="exact" w:hSpace="181" w:vSpace="181" w:wrap="around" w:y="15027"/>
        <w:rPr>
          <w:rFonts w:hAnsi="黑体"/>
        </w:rPr>
      </w:pPr>
      <w:bookmarkStart w:id="20" w:name="fm"/>
      <w:r>
        <w:rPr>
          <w:rFonts w:hAnsi="黑体"/>
          <w:w w:val="100"/>
          <w:sz w:val="28"/>
        </w:rPr>
        <w:fldChar w:fldCharType="begin">
          <w:ffData>
            <w:name w:val="fm"/>
            <w:enabled/>
            <w:calcOnExit w:val="0"/>
            <w:textInput>
              <w:default w:val="江苏省市场监督管理局"/>
            </w:textInput>
          </w:ffData>
        </w:fldChar>
      </w:r>
      <w:r>
        <w:rPr>
          <w:rFonts w:hAnsi="黑体"/>
          <w:w w:val="100"/>
          <w:sz w:val="28"/>
        </w:rPr>
        <w:instrText xml:space="preserve">FORMTEXT</w:instrText>
      </w:r>
      <w:r>
        <w:rPr>
          <w:rFonts w:hAnsi="黑体"/>
          <w:w w:val="100"/>
          <w:sz w:val="28"/>
        </w:rPr>
        <w:fldChar w:fldCharType="separate"/>
      </w:r>
      <w:r>
        <w:rPr>
          <w:rFonts w:hAnsi="黑体"/>
          <w:w w:val="100"/>
          <w:sz w:val="28"/>
        </w:rPr>
        <w:t>江苏省市场监督管理局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CE94B1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C5028B8">
      <w:pPr>
        <w:pStyle w:val="94"/>
        <w:spacing w:after="468"/>
      </w:pPr>
      <w:bookmarkStart w:id="21" w:name="BookMark1"/>
      <w:r>
        <w:rPr>
          <w:spacing w:val="320"/>
        </w:rPr>
        <w:t>目</w:t>
      </w:r>
      <w:r>
        <w:t>次</w:t>
      </w:r>
    </w:p>
    <w:p w14:paraId="41FC001D">
      <w:pPr>
        <w:pStyle w:val="20"/>
        <w:tabs>
          <w:tab w:val="right" w:leader="dot" w:pos="9354"/>
        </w:tabs>
      </w:pPr>
      <w:r>
        <w:fldChar w:fldCharType="begin"/>
      </w:r>
      <w:r>
        <w:instrText xml:space="preserve"> TOC \o "1-1" \h </w:instrText>
      </w:r>
      <w:r>
        <w:fldChar w:fldCharType="separate"/>
      </w:r>
      <w:r>
        <w:fldChar w:fldCharType="begin"/>
      </w:r>
      <w:r>
        <w:instrText xml:space="preserve"> HYPERLINK \l "_Toc11322" </w:instrText>
      </w:r>
      <w:r>
        <w:fldChar w:fldCharType="separate"/>
      </w:r>
      <w:r>
        <w:rPr>
          <w:spacing w:val="320"/>
        </w:rPr>
        <w:t>前</w:t>
      </w:r>
      <w:r>
        <w:t>言</w:t>
      </w:r>
      <w:r>
        <w:tab/>
      </w:r>
      <w:r>
        <w:fldChar w:fldCharType="begin"/>
      </w:r>
      <w:r>
        <w:instrText xml:space="preserve"> PAGEREF _Toc11322 \h </w:instrText>
      </w:r>
      <w:r>
        <w:fldChar w:fldCharType="separate"/>
      </w:r>
      <w:r>
        <w:t>II</w:t>
      </w:r>
      <w:r>
        <w:fldChar w:fldCharType="end"/>
      </w:r>
      <w:r>
        <w:fldChar w:fldCharType="end"/>
      </w:r>
    </w:p>
    <w:p w14:paraId="4934EC1D">
      <w:pPr>
        <w:pStyle w:val="20"/>
        <w:tabs>
          <w:tab w:val="right" w:leader="dot" w:pos="9354"/>
        </w:tabs>
      </w:pPr>
      <w:r>
        <w:fldChar w:fldCharType="begin"/>
      </w:r>
      <w:r>
        <w:instrText xml:space="preserve"> HYPERLINK \l "_Toc9988" </w:instrText>
      </w:r>
      <w:r>
        <w:fldChar w:fldCharType="separate"/>
      </w:r>
      <w:r>
        <w:rPr>
          <w:rFonts w:hint="eastAsia" w:ascii="黑体" w:eastAsia="黑体"/>
        </w:rPr>
        <w:t xml:space="preserve">1 </w:t>
      </w:r>
      <w:r>
        <w:rPr>
          <w:rFonts w:hint="eastAsia"/>
        </w:rPr>
        <w:t>范围</w:t>
      </w:r>
      <w:r>
        <w:tab/>
      </w:r>
      <w:r>
        <w:fldChar w:fldCharType="begin"/>
      </w:r>
      <w:r>
        <w:instrText xml:space="preserve"> PAGEREF _Toc9988 \h </w:instrText>
      </w:r>
      <w:r>
        <w:fldChar w:fldCharType="separate"/>
      </w:r>
      <w:r>
        <w:t>1</w:t>
      </w:r>
      <w:r>
        <w:fldChar w:fldCharType="end"/>
      </w:r>
      <w:r>
        <w:fldChar w:fldCharType="end"/>
      </w:r>
    </w:p>
    <w:p w14:paraId="7361EC8A">
      <w:pPr>
        <w:pStyle w:val="20"/>
        <w:tabs>
          <w:tab w:val="right" w:leader="dot" w:pos="9354"/>
        </w:tabs>
      </w:pPr>
      <w:r>
        <w:fldChar w:fldCharType="begin"/>
      </w:r>
      <w:r>
        <w:instrText xml:space="preserve"> HYPERLINK \l "_Toc8229"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_Toc8229 \h </w:instrText>
      </w:r>
      <w:r>
        <w:fldChar w:fldCharType="separate"/>
      </w:r>
      <w:r>
        <w:t>1</w:t>
      </w:r>
      <w:r>
        <w:fldChar w:fldCharType="end"/>
      </w:r>
      <w:r>
        <w:fldChar w:fldCharType="end"/>
      </w:r>
    </w:p>
    <w:p w14:paraId="60E797AB">
      <w:pPr>
        <w:pStyle w:val="20"/>
        <w:tabs>
          <w:tab w:val="right" w:leader="dot" w:pos="9354"/>
        </w:tabs>
      </w:pPr>
      <w:r>
        <w:fldChar w:fldCharType="begin"/>
      </w:r>
      <w:r>
        <w:instrText xml:space="preserve"> HYPERLINK \l "_Toc32117"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_Toc32117 \h </w:instrText>
      </w:r>
      <w:r>
        <w:fldChar w:fldCharType="separate"/>
      </w:r>
      <w:r>
        <w:t>1</w:t>
      </w:r>
      <w:r>
        <w:fldChar w:fldCharType="end"/>
      </w:r>
      <w:r>
        <w:fldChar w:fldCharType="end"/>
      </w:r>
    </w:p>
    <w:p w14:paraId="49CE7315">
      <w:pPr>
        <w:pStyle w:val="20"/>
        <w:tabs>
          <w:tab w:val="right" w:leader="dot" w:pos="9354"/>
        </w:tabs>
      </w:pPr>
      <w:r>
        <w:fldChar w:fldCharType="begin"/>
      </w:r>
      <w:r>
        <w:instrText xml:space="preserve"> HYPERLINK \l "_Toc15328" </w:instrText>
      </w:r>
      <w:r>
        <w:fldChar w:fldCharType="separate"/>
      </w:r>
      <w:r>
        <w:rPr>
          <w:rFonts w:hint="eastAsia" w:ascii="黑体" w:eastAsia="黑体"/>
        </w:rPr>
        <w:t xml:space="preserve">4 </w:t>
      </w:r>
      <w:r>
        <w:rPr>
          <w:rFonts w:hint="eastAsia"/>
        </w:rPr>
        <w:t>总体原则和要求</w:t>
      </w:r>
      <w:r>
        <w:tab/>
      </w:r>
      <w:r>
        <w:fldChar w:fldCharType="begin"/>
      </w:r>
      <w:r>
        <w:instrText xml:space="preserve"> PAGEREF _Toc15328 \h </w:instrText>
      </w:r>
      <w:r>
        <w:fldChar w:fldCharType="separate"/>
      </w:r>
      <w:r>
        <w:t>2</w:t>
      </w:r>
      <w:r>
        <w:fldChar w:fldCharType="end"/>
      </w:r>
      <w:r>
        <w:fldChar w:fldCharType="end"/>
      </w:r>
    </w:p>
    <w:p w14:paraId="5B25078B">
      <w:pPr>
        <w:pStyle w:val="20"/>
        <w:tabs>
          <w:tab w:val="right" w:leader="dot" w:pos="9354"/>
        </w:tabs>
      </w:pPr>
      <w:r>
        <w:fldChar w:fldCharType="begin"/>
      </w:r>
      <w:r>
        <w:instrText xml:space="preserve"> HYPERLINK \l "_Toc3143" </w:instrText>
      </w:r>
      <w:r>
        <w:fldChar w:fldCharType="separate"/>
      </w:r>
      <w:r>
        <w:rPr>
          <w:rFonts w:hint="eastAsia" w:ascii="黑体" w:hAnsi="Times New Roman" w:eastAsia="黑体"/>
        </w:rPr>
        <w:t xml:space="preserve">5 </w:t>
      </w:r>
      <w:r>
        <w:rPr>
          <w:rFonts w:hint="eastAsia" w:hAnsi="Times New Roman"/>
        </w:rPr>
        <w:t>功能要求</w:t>
      </w:r>
      <w:r>
        <w:tab/>
      </w:r>
      <w:r>
        <w:fldChar w:fldCharType="begin"/>
      </w:r>
      <w:r>
        <w:instrText xml:space="preserve"> PAGEREF _Toc3143 \h </w:instrText>
      </w:r>
      <w:r>
        <w:fldChar w:fldCharType="separate"/>
      </w:r>
      <w:r>
        <w:t>3</w:t>
      </w:r>
      <w:r>
        <w:fldChar w:fldCharType="end"/>
      </w:r>
      <w:r>
        <w:fldChar w:fldCharType="end"/>
      </w:r>
    </w:p>
    <w:p w14:paraId="3C3AF604">
      <w:pPr>
        <w:pStyle w:val="20"/>
        <w:tabs>
          <w:tab w:val="right" w:leader="dot" w:pos="9354"/>
        </w:tabs>
      </w:pPr>
      <w:r>
        <w:fldChar w:fldCharType="begin"/>
      </w:r>
      <w:r>
        <w:instrText xml:space="preserve"> HYPERLINK \l "_Toc31998" </w:instrText>
      </w:r>
      <w:r>
        <w:fldChar w:fldCharType="separate"/>
      </w:r>
      <w:r>
        <w:rPr>
          <w:rFonts w:hint="eastAsia" w:ascii="黑体" w:hAnsi="Times New Roman" w:eastAsia="黑体"/>
        </w:rPr>
        <w:t xml:space="preserve">6 </w:t>
      </w:r>
      <w:r>
        <w:rPr>
          <w:rFonts w:hint="eastAsia" w:hAnsi="Times New Roman"/>
        </w:rPr>
        <w:t>管理要求</w:t>
      </w:r>
      <w:r>
        <w:tab/>
      </w:r>
      <w:r>
        <w:fldChar w:fldCharType="begin"/>
      </w:r>
      <w:r>
        <w:instrText xml:space="preserve"> PAGEREF _Toc31998 \h </w:instrText>
      </w:r>
      <w:r>
        <w:fldChar w:fldCharType="separate"/>
      </w:r>
      <w:r>
        <w:t>7</w:t>
      </w:r>
      <w:r>
        <w:fldChar w:fldCharType="end"/>
      </w:r>
      <w:r>
        <w:fldChar w:fldCharType="end"/>
      </w:r>
    </w:p>
    <w:p w14:paraId="70E0279A">
      <w:pPr>
        <w:pStyle w:val="20"/>
        <w:tabs>
          <w:tab w:val="right" w:leader="dot" w:pos="9354"/>
        </w:tabs>
      </w:pPr>
      <w:r>
        <w:fldChar w:fldCharType="begin"/>
      </w:r>
      <w:r>
        <w:instrText xml:space="preserve"> HYPERLINK \l "_Toc19375" </w:instrText>
      </w:r>
      <w:r>
        <w:fldChar w:fldCharType="separate"/>
      </w:r>
      <w:r>
        <w:rPr>
          <w:rFonts w:hint="eastAsia" w:ascii="黑体" w:hAnsi="Times New Roman" w:eastAsia="黑体"/>
        </w:rPr>
        <w:t xml:space="preserve">7 </w:t>
      </w:r>
      <w:r>
        <w:rPr>
          <w:rFonts w:hint="eastAsia" w:hAnsi="Times New Roman"/>
        </w:rPr>
        <w:t>安全要求</w:t>
      </w:r>
      <w:r>
        <w:tab/>
      </w:r>
      <w:r>
        <w:fldChar w:fldCharType="begin"/>
      </w:r>
      <w:r>
        <w:instrText xml:space="preserve"> PAGEREF _Toc19375 \h </w:instrText>
      </w:r>
      <w:r>
        <w:fldChar w:fldCharType="separate"/>
      </w:r>
      <w:r>
        <w:t>7</w:t>
      </w:r>
      <w:r>
        <w:fldChar w:fldCharType="end"/>
      </w:r>
      <w:r>
        <w:fldChar w:fldCharType="end"/>
      </w:r>
    </w:p>
    <w:p w14:paraId="21A2F042">
      <w:pPr>
        <w:pStyle w:val="20"/>
        <w:tabs>
          <w:tab w:val="right" w:leader="dot" w:pos="9354"/>
        </w:tabs>
      </w:pPr>
      <w:r>
        <w:fldChar w:fldCharType="begin"/>
      </w:r>
      <w:r>
        <w:instrText xml:space="preserve"> HYPERLINK \l "_Toc17100" </w:instrText>
      </w:r>
      <w:r>
        <w:fldChar w:fldCharType="separate"/>
      </w:r>
      <w:r>
        <w:rPr>
          <w:rFonts w:hint="eastAsia"/>
          <w:spacing w:val="100"/>
        </w:rPr>
        <w:t xml:space="preserve">附录A </w:t>
      </w:r>
      <w:r>
        <w:t xml:space="preserve"> </w:t>
      </w:r>
      <w:r>
        <w:rPr>
          <w:rFonts w:hint="eastAsia"/>
        </w:rPr>
        <w:t>（规范性）</w:t>
      </w:r>
      <w:r>
        <w:t xml:space="preserve"> </w:t>
      </w:r>
      <w:r>
        <w:rPr>
          <w:rFonts w:hint="eastAsia"/>
        </w:rPr>
        <w:t>电子营业执照签名类型</w:t>
      </w:r>
      <w:r>
        <w:tab/>
      </w:r>
      <w:r>
        <w:fldChar w:fldCharType="begin"/>
      </w:r>
      <w:r>
        <w:instrText xml:space="preserve"> PAGEREF _Toc17100 \h </w:instrText>
      </w:r>
      <w:r>
        <w:fldChar w:fldCharType="separate"/>
      </w:r>
      <w:r>
        <w:t>8</w:t>
      </w:r>
      <w:r>
        <w:fldChar w:fldCharType="end"/>
      </w:r>
      <w:r>
        <w:fldChar w:fldCharType="end"/>
      </w:r>
    </w:p>
    <w:p w14:paraId="1968DBC8">
      <w:pPr>
        <w:pStyle w:val="20"/>
        <w:tabs>
          <w:tab w:val="right" w:leader="dot" w:pos="9354"/>
        </w:tabs>
      </w:pPr>
      <w:r>
        <w:fldChar w:fldCharType="begin"/>
      </w:r>
      <w:r>
        <w:instrText xml:space="preserve"> HYPERLINK \l "_Toc8920" </w:instrText>
      </w:r>
      <w:r>
        <w:fldChar w:fldCharType="separate"/>
      </w:r>
      <w:r>
        <w:rPr>
          <w:rFonts w:hint="eastAsia"/>
          <w:spacing w:val="100"/>
        </w:rPr>
        <w:t xml:space="preserve">附录B </w:t>
      </w:r>
      <w:r>
        <w:t xml:space="preserve"> </w:t>
      </w:r>
      <w:r>
        <w:rPr>
          <w:rFonts w:hint="eastAsia"/>
        </w:rPr>
        <w:t>（规范性）</w:t>
      </w:r>
      <w:r>
        <w:t xml:space="preserve"> </w:t>
      </w:r>
      <w:r>
        <w:rPr>
          <w:rFonts w:hint="eastAsia"/>
        </w:rPr>
        <w:t>电子营业执照授权事项表</w:t>
      </w:r>
      <w:r>
        <w:tab/>
      </w:r>
      <w:r>
        <w:fldChar w:fldCharType="begin"/>
      </w:r>
      <w:r>
        <w:instrText xml:space="preserve"> PAGEREF _Toc8920 \h </w:instrText>
      </w:r>
      <w:r>
        <w:fldChar w:fldCharType="separate"/>
      </w:r>
      <w:r>
        <w:t>9</w:t>
      </w:r>
      <w:r>
        <w:fldChar w:fldCharType="end"/>
      </w:r>
      <w:r>
        <w:fldChar w:fldCharType="end"/>
      </w:r>
    </w:p>
    <w:p w14:paraId="746AD433">
      <w:pPr>
        <w:pStyle w:val="20"/>
        <w:tabs>
          <w:tab w:val="right" w:leader="dot" w:pos="9354"/>
        </w:tabs>
      </w:pPr>
      <w:r>
        <w:fldChar w:fldCharType="begin"/>
      </w:r>
      <w:r>
        <w:instrText xml:space="preserve"> HYPERLINK \l "_Toc9659" </w:instrText>
      </w:r>
      <w:r>
        <w:fldChar w:fldCharType="separate"/>
      </w:r>
      <w:r>
        <w:rPr>
          <w:rFonts w:hint="eastAsia"/>
          <w:spacing w:val="105"/>
        </w:rPr>
        <w:t>参考文</w:t>
      </w:r>
      <w:r>
        <w:rPr>
          <w:rFonts w:hint="eastAsia"/>
        </w:rPr>
        <w:t>献</w:t>
      </w:r>
      <w:r>
        <w:tab/>
      </w:r>
      <w:r>
        <w:fldChar w:fldCharType="begin"/>
      </w:r>
      <w:r>
        <w:instrText xml:space="preserve"> PAGEREF _Toc9659 \h </w:instrText>
      </w:r>
      <w:r>
        <w:fldChar w:fldCharType="separate"/>
      </w:r>
      <w:r>
        <w:t>13</w:t>
      </w:r>
      <w:r>
        <w:fldChar w:fldCharType="end"/>
      </w:r>
      <w:r>
        <w:fldChar w:fldCharType="end"/>
      </w:r>
    </w:p>
    <w:p w14:paraId="37A90C6F">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6DDF0EE5">
      <w:pPr>
        <w:pStyle w:val="92"/>
        <w:spacing w:before="900" w:after="468"/>
      </w:pPr>
      <w:bookmarkStart w:id="22" w:name="_Toc11322"/>
      <w:bookmarkStart w:id="23" w:name="BookMark2"/>
      <w:r>
        <w:rPr>
          <w:spacing w:val="320"/>
        </w:rPr>
        <w:t>前</w:t>
      </w:r>
      <w:r>
        <w:t>言</w:t>
      </w:r>
      <w:bookmarkEnd w:id="22"/>
    </w:p>
    <w:p w14:paraId="55A37ADD">
      <w:pPr>
        <w:pStyle w:val="59"/>
        <w:ind w:firstLine="420"/>
      </w:pPr>
      <w:r>
        <w:rPr>
          <w:rFonts w:hint="eastAsia"/>
        </w:rPr>
        <w:t>本文件按照GB/T 1.1—2020《标准化工作导则  第1部分：标准化文件的结构和起草规则》的规定起草。</w:t>
      </w:r>
    </w:p>
    <w:p w14:paraId="162524AD">
      <w:pPr>
        <w:pStyle w:val="59"/>
        <w:ind w:firstLine="420"/>
      </w:pPr>
      <w:r>
        <w:rPr>
          <w:rFonts w:hint="eastAsia"/>
        </w:rPr>
        <w:t>本文件的某些内容可能涉及专利。本文件的发布机构不承担识别专利的责任。</w:t>
      </w:r>
    </w:p>
    <w:p w14:paraId="4BD5B565">
      <w:pPr>
        <w:pStyle w:val="59"/>
        <w:ind w:firstLine="420"/>
      </w:pPr>
      <w:r>
        <w:rPr>
          <w:rFonts w:hint="eastAsia"/>
        </w:rPr>
        <w:t>本文件由江苏省数据局</w:t>
      </w:r>
      <w:bookmarkStart w:id="202" w:name="_GoBack"/>
      <w:bookmarkEnd w:id="202"/>
      <w:r>
        <w:rPr>
          <w:rFonts w:hint="eastAsia"/>
        </w:rPr>
        <w:t>提出并组织实施。</w:t>
      </w:r>
    </w:p>
    <w:p w14:paraId="05D142CE">
      <w:pPr>
        <w:pStyle w:val="59"/>
        <w:ind w:firstLine="420"/>
      </w:pPr>
      <w:r>
        <w:rPr>
          <w:rFonts w:hint="eastAsia"/>
        </w:rPr>
        <w:t>本文件由江苏省数字政府标准化技术委员会归口。</w:t>
      </w:r>
    </w:p>
    <w:p w14:paraId="23AE264A">
      <w:pPr>
        <w:pStyle w:val="59"/>
        <w:ind w:firstLine="420"/>
      </w:pPr>
      <w:r>
        <w:rPr>
          <w:rFonts w:hint="eastAsia"/>
        </w:rPr>
        <w:t>本文件起草单位：苏州市公共资源交易中心、苏州工业园区公共资源交易中心。</w:t>
      </w:r>
    </w:p>
    <w:p w14:paraId="174BBC1E">
      <w:pPr>
        <w:pStyle w:val="59"/>
        <w:ind w:firstLine="420"/>
      </w:pPr>
      <w:r>
        <w:rPr>
          <w:rFonts w:hint="eastAsia"/>
        </w:rPr>
        <w:t>本文件主要起草人：周少勇、陆漫漫、张能、郑建军、沈淳、殷立、江华瑛、施一鸣、鲍相宇、张蓉、周昌龙、韩彬、朱艮春、谢晓蓉、潘莹露。</w:t>
      </w:r>
    </w:p>
    <w:p w14:paraId="430F7F63">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0D9BFD7C">
      <w:pPr>
        <w:spacing w:line="20" w:lineRule="exact"/>
        <w:jc w:val="center"/>
        <w:rPr>
          <w:rFonts w:ascii="黑体" w:hAnsi="黑体" w:eastAsia="黑体"/>
          <w:sz w:val="32"/>
          <w:szCs w:val="32"/>
        </w:rPr>
      </w:pPr>
      <w:bookmarkStart w:id="24" w:name="BookMark4"/>
    </w:p>
    <w:p w14:paraId="01E10D7A">
      <w:pPr>
        <w:spacing w:line="20" w:lineRule="exact"/>
        <w:jc w:val="center"/>
        <w:rPr>
          <w:rFonts w:ascii="黑体" w:hAnsi="黑体" w:eastAsia="黑体"/>
          <w:sz w:val="32"/>
          <w:szCs w:val="32"/>
        </w:rPr>
      </w:pPr>
    </w:p>
    <w:sdt>
      <w:sdtPr>
        <w:tag w:val="NEW_STAND_NAME"/>
        <w:id w:val="595910757"/>
        <w:lock w:val="sdtLocked"/>
        <w:placeholder>
          <w:docPart w:val="0FB8C021F47D43F8AB3FEDEC76F22244"/>
        </w:placeholder>
      </w:sdtPr>
      <w:sdtContent>
        <w:p w14:paraId="687985F1">
          <w:pPr>
            <w:pStyle w:val="180"/>
          </w:pPr>
          <w:bookmarkStart w:id="25" w:name="NEW_STAND_NAME"/>
          <w:r>
            <w:rPr>
              <w:rFonts w:hint="eastAsia"/>
            </w:rPr>
            <w:t>公共资源交易系统电子营业执照应用规范</w:t>
          </w:r>
        </w:p>
      </w:sdtContent>
    </w:sdt>
    <w:bookmarkEnd w:id="25"/>
    <w:p w14:paraId="06DC8991">
      <w:pPr>
        <w:pStyle w:val="107"/>
        <w:spacing w:before="312" w:after="312"/>
      </w:pPr>
      <w:bookmarkStart w:id="26" w:name="_Toc17233333"/>
      <w:bookmarkStart w:id="27" w:name="_Toc9988"/>
      <w:bookmarkStart w:id="28" w:name="_Toc26648465"/>
      <w:bookmarkStart w:id="29" w:name="_Toc97191423"/>
      <w:bookmarkStart w:id="30" w:name="_Toc17233325"/>
      <w:bookmarkStart w:id="31" w:name="_Toc26718930"/>
      <w:bookmarkStart w:id="32" w:name="_Toc26986771"/>
      <w:bookmarkStart w:id="33" w:name="_Toc24884218"/>
      <w:bookmarkStart w:id="34" w:name="_Toc26986530"/>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14:paraId="09C62DFA">
      <w:pPr>
        <w:pStyle w:val="59"/>
        <w:ind w:firstLine="420"/>
      </w:pPr>
      <w:bookmarkStart w:id="36" w:name="_Toc17233326"/>
      <w:bookmarkStart w:id="37" w:name="_Toc26648466"/>
      <w:bookmarkStart w:id="38" w:name="_Toc17233334"/>
      <w:bookmarkStart w:id="39" w:name="_Toc24884212"/>
      <w:bookmarkStart w:id="40" w:name="_Toc24884219"/>
      <w:r>
        <w:rPr>
          <w:rFonts w:hint="eastAsia"/>
        </w:rPr>
        <w:t>本文件规定了公共资源交易系统电子营业执照应用的总体原则和要求、功能要求、管理要求和安全要求。</w:t>
      </w:r>
    </w:p>
    <w:p w14:paraId="2E640D33">
      <w:pPr>
        <w:pStyle w:val="59"/>
        <w:ind w:firstLine="420"/>
      </w:pPr>
      <w:r>
        <w:rPr>
          <w:rFonts w:hint="eastAsia"/>
        </w:rPr>
        <w:t>本文件适用于公共资源交易系统中电子营业执照的应用。</w:t>
      </w:r>
    </w:p>
    <w:p w14:paraId="274B43CE">
      <w:pPr>
        <w:pStyle w:val="107"/>
        <w:spacing w:before="312" w:after="312"/>
      </w:pPr>
      <w:bookmarkStart w:id="41" w:name="_Toc97191424"/>
      <w:bookmarkStart w:id="42" w:name="_Toc26986531"/>
      <w:bookmarkStart w:id="43" w:name="_Toc8229"/>
      <w:bookmarkStart w:id="44" w:name="_Toc26718931"/>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F0FE1EE78C0F4DCC86F2B870273EFF1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ED95129">
          <w:pPr>
            <w:pStyle w:val="59"/>
            <w:ind w:firstLine="420"/>
          </w:pPr>
          <w:r>
            <w:rPr>
              <w:rFonts w:hint="eastAsia" w:ascii="宋体" w:hAnsi="Times New Roman" w:eastAsia="宋体" w:cs="Times New Roman"/>
              <w:sz w:val="21"/>
              <w:lang w:val="en-US" w:eastAsia="zh-CN" w:bidi="ar-SA"/>
            </w:rPr>
            <w:t>本文件没有规范性引用文件。</w:t>
          </w:r>
        </w:p>
      </w:sdtContent>
    </w:sdt>
    <w:p w14:paraId="41E21818">
      <w:pPr>
        <w:pStyle w:val="107"/>
        <w:spacing w:before="312" w:after="312"/>
      </w:pPr>
      <w:bookmarkStart w:id="46" w:name="_Toc97191425"/>
      <w:bookmarkStart w:id="47" w:name="_Toc32117"/>
      <w:r>
        <w:rPr>
          <w:rFonts w:hint="eastAsia"/>
          <w:szCs w:val="21"/>
        </w:rPr>
        <w:t>术语和定义</w:t>
      </w:r>
      <w:bookmarkEnd w:id="46"/>
      <w:bookmarkEnd w:id="47"/>
    </w:p>
    <w:sdt>
      <w:sdtPr>
        <w:id w:val="-1909835108"/>
        <w:placeholder>
          <w:docPart w:val="F6850E72C4BB4C9F83A5079D02F3162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516D60D">
          <w:pPr>
            <w:pStyle w:val="59"/>
            <w:ind w:firstLine="420"/>
          </w:pPr>
          <w:bookmarkStart w:id="48" w:name="_Toc26986532"/>
          <w:bookmarkEnd w:id="48"/>
          <w:r>
            <w:t>下列术语和定义适用于本文件。</w:t>
          </w:r>
        </w:p>
      </w:sdtContent>
    </w:sdt>
    <w:p w14:paraId="6CD16A94">
      <w:pPr>
        <w:pStyle w:val="14"/>
        <w:spacing w:after="0" w:line="360" w:lineRule="auto"/>
        <w:rPr>
          <w:rFonts w:ascii="黑体" w:hAnsi="黑体" w:eastAsia="黑体" w:cs="黑体"/>
        </w:rPr>
      </w:pPr>
      <w:bookmarkStart w:id="49" w:name="_Toc63858227"/>
      <w:bookmarkStart w:id="50" w:name="_Toc9906"/>
      <w:bookmarkStart w:id="51" w:name="_Toc30037"/>
      <w:bookmarkStart w:id="52" w:name="_Toc2761984"/>
      <w:bookmarkStart w:id="53" w:name="_Toc9730"/>
      <w:bookmarkStart w:id="54" w:name="_Toc13648"/>
      <w:bookmarkStart w:id="55" w:name="_Toc25756"/>
      <w:bookmarkStart w:id="56" w:name="_Toc28247642"/>
      <w:bookmarkStart w:id="57" w:name="_Toc4443"/>
      <w:bookmarkStart w:id="58" w:name="_Toc15957"/>
      <w:bookmarkStart w:id="59" w:name="_Toc18477"/>
      <w:bookmarkStart w:id="60" w:name="_Toc2546"/>
      <w:bookmarkStart w:id="61" w:name="_Toc18288"/>
      <w:bookmarkStart w:id="62" w:name="_Toc5275"/>
      <w:bookmarkStart w:id="63" w:name="_Toc23564"/>
      <w:bookmarkStart w:id="64" w:name="_Toc15291"/>
      <w:bookmarkStart w:id="65" w:name="_Toc15399"/>
      <w:bookmarkStart w:id="66" w:name="_Toc11928"/>
      <w:bookmarkStart w:id="67" w:name="_Toc24883"/>
      <w:bookmarkStart w:id="68" w:name="_Toc8862"/>
      <w:bookmarkStart w:id="69" w:name="_Toc12980"/>
      <w:bookmarkStart w:id="70" w:name="_Toc11243"/>
      <w:bookmarkStart w:id="71" w:name="_Toc4730"/>
      <w:bookmarkStart w:id="72" w:name="_Toc19882"/>
      <w:bookmarkStart w:id="73" w:name="_Toc4159"/>
      <w:bookmarkStart w:id="74" w:name="_Toc19862"/>
      <w:r>
        <w:rPr>
          <w:rFonts w:hint="eastAsia" w:ascii="黑体" w:hAnsi="黑体" w:eastAsia="黑体" w:cs="黑体"/>
        </w:rPr>
        <w:t>3.</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黑体" w:hAnsi="黑体" w:eastAsia="黑体" w:cs="黑体"/>
        </w:rPr>
        <w:t>1</w:t>
      </w:r>
      <w:bookmarkEnd w:id="72"/>
      <w:bookmarkEnd w:id="73"/>
      <w:bookmarkEnd w:id="74"/>
    </w:p>
    <w:p w14:paraId="32447E9F">
      <w:pPr>
        <w:pStyle w:val="14"/>
        <w:spacing w:before="45"/>
        <w:ind w:firstLine="420" w:firstLineChars="200"/>
      </w:pPr>
      <w:bookmarkStart w:id="75" w:name="_Toc1610"/>
      <w:r>
        <w:rPr>
          <w:rFonts w:hint="eastAsia" w:ascii="黑体" w:hAnsi="黑体" w:eastAsia="黑体" w:cs="黑体"/>
        </w:rPr>
        <w:t>公共资源交易</w:t>
      </w:r>
      <w:r>
        <w:rPr>
          <w:rFonts w:hint="eastAsia"/>
        </w:rPr>
        <w:t xml:space="preserve">  </w:t>
      </w:r>
      <w:r>
        <w:rPr>
          <w:rFonts w:hint="eastAsia" w:ascii="黑体" w:hAnsi="黑体" w:eastAsia="黑体" w:cs="黑体"/>
        </w:rPr>
        <w:t>public resource transaction</w:t>
      </w:r>
    </w:p>
    <w:p w14:paraId="07085DAA">
      <w:pPr>
        <w:pStyle w:val="233"/>
        <w:ind w:firstLine="420"/>
      </w:pPr>
      <w:r>
        <w:rPr>
          <w:rFonts w:hint="eastAsia"/>
        </w:rPr>
        <w:t>涉及公共利益、公众安全的具有公有性、公益性的资源交易活动。主要包括工程建设项目招标投标、政府采购、土地使用权出让、</w:t>
      </w:r>
      <w:r>
        <w:rPr>
          <w:rFonts w:hint="eastAsia" w:hAnsi="宋体" w:cs="宋体"/>
        </w:rPr>
        <w:t>矿业权出让</w:t>
      </w:r>
      <w:r>
        <w:rPr>
          <w:rFonts w:hint="eastAsia"/>
        </w:rPr>
        <w:t>、国有产权交易等。</w:t>
      </w:r>
    </w:p>
    <w:p w14:paraId="377D89B1">
      <w:pPr>
        <w:pStyle w:val="14"/>
        <w:spacing w:after="0" w:line="360" w:lineRule="auto"/>
        <w:rPr>
          <w:rFonts w:ascii="黑体" w:hAnsi="黑体" w:eastAsia="黑体" w:cs="黑体"/>
        </w:rPr>
      </w:pPr>
      <w:bookmarkStart w:id="76" w:name="_Toc17771"/>
      <w:bookmarkStart w:id="77" w:name="_Toc14534"/>
      <w:bookmarkStart w:id="78" w:name="_Toc16744"/>
      <w:bookmarkStart w:id="79" w:name="_Toc32045"/>
      <w:r>
        <w:rPr>
          <w:rFonts w:hint="eastAsia" w:ascii="黑体" w:hAnsi="黑体" w:eastAsia="黑体" w:cs="黑体"/>
        </w:rPr>
        <w:t>3.</w:t>
      </w:r>
      <w:bookmarkEnd w:id="75"/>
      <w:bookmarkEnd w:id="76"/>
      <w:r>
        <w:rPr>
          <w:rFonts w:hint="eastAsia" w:ascii="黑体" w:hAnsi="黑体" w:eastAsia="黑体" w:cs="黑体"/>
        </w:rPr>
        <w:t>2</w:t>
      </w:r>
      <w:bookmarkEnd w:id="77"/>
      <w:bookmarkEnd w:id="78"/>
      <w:bookmarkEnd w:id="79"/>
    </w:p>
    <w:p w14:paraId="1856BC47">
      <w:pPr>
        <w:pStyle w:val="14"/>
        <w:spacing w:before="45"/>
        <w:ind w:firstLine="420" w:firstLineChars="200"/>
        <w:rPr>
          <w:rFonts w:ascii="黑体" w:eastAsia="黑体"/>
        </w:rPr>
      </w:pPr>
      <w:r>
        <w:rPr>
          <w:rFonts w:hint="eastAsia" w:ascii="黑体" w:eastAsia="黑体"/>
        </w:rPr>
        <w:t>公共资源交易系统  public resource trading system</w:t>
      </w:r>
    </w:p>
    <w:p w14:paraId="48026E5A">
      <w:pPr>
        <w:pStyle w:val="14"/>
        <w:adjustRightInd/>
        <w:spacing w:before="45"/>
        <w:ind w:firstLine="420" w:firstLineChars="200"/>
      </w:pPr>
      <w:r>
        <w:rPr>
          <w:rFonts w:hint="eastAsia"/>
        </w:rPr>
        <w:t>根据工程建设项目招标投标、政府采购、土地使用权出让、</w:t>
      </w:r>
      <w:r>
        <w:rPr>
          <w:rFonts w:hint="eastAsia" w:ascii="宋体" w:hAnsi="宋体" w:cs="宋体"/>
        </w:rPr>
        <w:t>矿业权出让</w:t>
      </w:r>
      <w:r>
        <w:rPr>
          <w:rFonts w:hint="eastAsia"/>
        </w:rPr>
        <w:t>、国有产权交易等各类交易特点，按照有关规定建设、对接和运行，以数据电文形式完成公共资源交易活动的信息系统。</w:t>
      </w:r>
    </w:p>
    <w:p w14:paraId="520C07D8">
      <w:pPr>
        <w:pStyle w:val="14"/>
        <w:spacing w:after="0"/>
        <w:rPr>
          <w:rFonts w:ascii="黑体" w:hAnsi="黑体" w:eastAsia="黑体" w:cs="黑体"/>
        </w:rPr>
      </w:pPr>
      <w:r>
        <w:rPr>
          <w:rFonts w:hint="eastAsia" w:ascii="黑体" w:hAnsi="黑体" w:eastAsia="黑体" w:cs="黑体"/>
        </w:rPr>
        <w:t>3.3</w:t>
      </w:r>
    </w:p>
    <w:p w14:paraId="1F7C3AC1">
      <w:pPr>
        <w:pStyle w:val="14"/>
        <w:spacing w:before="44"/>
        <w:ind w:firstLine="420" w:firstLineChars="200"/>
        <w:rPr>
          <w:rFonts w:ascii="黑体" w:eastAsia="黑体"/>
        </w:rPr>
      </w:pPr>
      <w:r>
        <w:rPr>
          <w:rFonts w:hint="eastAsia" w:ascii="黑体" w:eastAsia="黑体"/>
        </w:rPr>
        <w:t>电子营业执照  e</w:t>
      </w:r>
      <w:r>
        <w:rPr>
          <w:rFonts w:ascii="黑体" w:eastAsia="黑体"/>
        </w:rPr>
        <w:t>lectronic business license</w:t>
      </w:r>
    </w:p>
    <w:p w14:paraId="63C8F148">
      <w:pPr>
        <w:pStyle w:val="14"/>
        <w:adjustRightInd/>
        <w:spacing w:before="45"/>
        <w:ind w:firstLine="420" w:firstLineChars="200"/>
      </w:pPr>
      <w:r>
        <w:rPr>
          <w:rFonts w:hint="eastAsia"/>
        </w:rPr>
        <w:t>由</w:t>
      </w:r>
      <w:r>
        <w:t>市场监管部门</w:t>
      </w:r>
      <w:r>
        <w:rPr>
          <w:rFonts w:hint="eastAsia"/>
        </w:rPr>
        <w:t>依据国家有关法律法规、按照统一标准规范核发的载有经营主体登记信息的法律电子证件。</w:t>
      </w:r>
    </w:p>
    <w:p w14:paraId="782051BE">
      <w:pPr>
        <w:pStyle w:val="14"/>
        <w:spacing w:after="0"/>
        <w:rPr>
          <w:rFonts w:ascii="黑体" w:hAnsi="黑体" w:eastAsia="黑体" w:cs="黑体"/>
        </w:rPr>
      </w:pPr>
      <w:r>
        <w:rPr>
          <w:rFonts w:hint="eastAsia" w:ascii="黑体" w:hAnsi="黑体" w:eastAsia="黑体" w:cs="黑体"/>
        </w:rPr>
        <w:t>3.4</w:t>
      </w:r>
    </w:p>
    <w:p w14:paraId="1062F0EC">
      <w:pPr>
        <w:pStyle w:val="14"/>
        <w:spacing w:before="44"/>
        <w:ind w:firstLine="420" w:firstLineChars="200"/>
        <w:rPr>
          <w:rFonts w:ascii="黑体"/>
        </w:rPr>
      </w:pPr>
      <w:r>
        <w:rPr>
          <w:rFonts w:hint="eastAsia" w:ascii="黑体" w:eastAsia="黑体"/>
        </w:rPr>
        <w:t>电子营业执照应用程序</w:t>
      </w:r>
      <w:r>
        <w:rPr>
          <w:rFonts w:hint="eastAsia"/>
        </w:rPr>
        <w:t xml:space="preserve">  </w:t>
      </w:r>
      <w:r>
        <w:rPr>
          <w:rFonts w:hint="eastAsia" w:ascii="黑体" w:eastAsia="黑体"/>
        </w:rPr>
        <w:t>electronic business license application</w:t>
      </w:r>
    </w:p>
    <w:p w14:paraId="6E02B0DE">
      <w:pPr>
        <w:pStyle w:val="14"/>
        <w:spacing w:before="45"/>
        <w:ind w:firstLine="420" w:firstLineChars="200"/>
        <w:rPr>
          <w:rFonts w:ascii="黑体" w:hAnsi="黑体" w:eastAsia="黑体" w:cs="黑体"/>
        </w:rPr>
      </w:pPr>
      <w:r>
        <w:rPr>
          <w:rFonts w:hint="eastAsia" w:ascii="宋体" w:hAnsi="宋体" w:cs="宋体"/>
          <w:color w:val="333333"/>
          <w:kern w:val="0"/>
        </w:rPr>
        <w:t>由市场监管总局提供的</w:t>
      </w:r>
      <w:r>
        <w:rPr>
          <w:rFonts w:hint="eastAsia" w:ascii="宋体" w:hAnsi="宋体" w:cs="宋体"/>
          <w:color w:val="333333"/>
          <w:kern w:val="0"/>
          <w:lang w:eastAsia="zh-CN"/>
        </w:rPr>
        <w:t>、</w:t>
      </w:r>
      <w:r>
        <w:rPr>
          <w:rFonts w:hint="eastAsia" w:ascii="宋体" w:hAnsi="宋体" w:cs="宋体"/>
          <w:color w:val="333333"/>
          <w:kern w:val="0"/>
        </w:rPr>
        <w:t>安装并运行在手机等智能移动终端上，支撑电子营业执照应用的软件。</w:t>
      </w:r>
      <w:bookmarkStart w:id="80" w:name="_Toc27529"/>
      <w:bookmarkStart w:id="81" w:name="_Toc32327"/>
      <w:bookmarkStart w:id="82" w:name="_Toc30395"/>
      <w:bookmarkStart w:id="83" w:name="_Toc4028"/>
      <w:bookmarkStart w:id="84" w:name="_Toc8381"/>
    </w:p>
    <w:p w14:paraId="34BBB119">
      <w:pPr>
        <w:pStyle w:val="14"/>
        <w:spacing w:line="360" w:lineRule="auto"/>
        <w:rPr>
          <w:rFonts w:ascii="黑体" w:hAnsi="黑体" w:eastAsia="黑体" w:cs="黑体"/>
        </w:rPr>
      </w:pPr>
      <w:r>
        <w:rPr>
          <w:rFonts w:hint="eastAsia" w:ascii="黑体" w:hAnsi="黑体" w:eastAsia="黑体" w:cs="黑体"/>
        </w:rPr>
        <w:t>3.</w:t>
      </w:r>
      <w:bookmarkEnd w:id="80"/>
      <w:bookmarkEnd w:id="81"/>
      <w:r>
        <w:rPr>
          <w:rFonts w:hint="eastAsia" w:ascii="黑体" w:hAnsi="黑体" w:eastAsia="黑体" w:cs="黑体"/>
        </w:rPr>
        <w:t>5</w:t>
      </w:r>
      <w:bookmarkEnd w:id="82"/>
      <w:bookmarkEnd w:id="83"/>
      <w:bookmarkEnd w:id="84"/>
    </w:p>
    <w:p w14:paraId="5DC41220">
      <w:pPr>
        <w:pStyle w:val="14"/>
        <w:spacing w:before="45"/>
        <w:ind w:firstLine="420" w:firstLineChars="200"/>
        <w:rPr>
          <w:rFonts w:ascii="黑体" w:eastAsia="黑体"/>
        </w:rPr>
      </w:pPr>
      <w:r>
        <w:rPr>
          <w:rFonts w:hint="eastAsia" w:ascii="黑体" w:eastAsia="黑体"/>
        </w:rPr>
        <w:t>应用机构  application organization</w:t>
      </w:r>
    </w:p>
    <w:p w14:paraId="6EADFB45">
      <w:pPr>
        <w:pStyle w:val="14"/>
        <w:spacing w:before="45"/>
        <w:ind w:firstLine="420" w:firstLineChars="200"/>
      </w:pPr>
      <w:r>
        <w:rPr>
          <w:rFonts w:hint="eastAsia"/>
        </w:rPr>
        <w:t>电子营业执照在公共资源交易活动中的应用机构，一般为各级公共资源交易中心。</w:t>
      </w:r>
    </w:p>
    <w:p w14:paraId="5A40A6DC">
      <w:pPr>
        <w:pStyle w:val="14"/>
        <w:spacing w:line="360" w:lineRule="auto"/>
        <w:rPr>
          <w:rFonts w:ascii="黑体" w:hAnsi="黑体" w:eastAsia="黑体" w:cs="黑体"/>
        </w:rPr>
      </w:pPr>
      <w:bookmarkStart w:id="85" w:name="_Toc22838"/>
      <w:bookmarkStart w:id="86" w:name="_Toc25999"/>
      <w:bookmarkStart w:id="87" w:name="_Toc29693"/>
      <w:bookmarkStart w:id="88" w:name="_Toc17964"/>
      <w:bookmarkStart w:id="89" w:name="_Toc27340"/>
      <w:r>
        <w:rPr>
          <w:rFonts w:hint="eastAsia" w:ascii="黑体" w:hAnsi="黑体" w:eastAsia="黑体" w:cs="黑体"/>
        </w:rPr>
        <w:t>3.</w:t>
      </w:r>
      <w:bookmarkEnd w:id="85"/>
      <w:bookmarkEnd w:id="86"/>
      <w:r>
        <w:rPr>
          <w:rFonts w:hint="eastAsia" w:ascii="黑体" w:hAnsi="黑体" w:eastAsia="黑体" w:cs="黑体"/>
        </w:rPr>
        <w:t>6</w:t>
      </w:r>
      <w:bookmarkEnd w:id="87"/>
      <w:bookmarkEnd w:id="88"/>
      <w:bookmarkEnd w:id="89"/>
    </w:p>
    <w:p w14:paraId="6859C1B3">
      <w:pPr>
        <w:pStyle w:val="14"/>
        <w:spacing w:before="45"/>
        <w:ind w:firstLine="420" w:firstLineChars="200"/>
        <w:rPr>
          <w:rFonts w:ascii="黑体"/>
        </w:rPr>
      </w:pPr>
      <w:r>
        <w:rPr>
          <w:rFonts w:hint="eastAsia" w:ascii="黑体" w:eastAsia="黑体"/>
        </w:rPr>
        <w:t>经营主体</w:t>
      </w:r>
      <w:r>
        <w:rPr>
          <w:rFonts w:hint="eastAsia"/>
        </w:rPr>
        <w:t xml:space="preserve">  </w:t>
      </w:r>
      <w:r>
        <w:rPr>
          <w:rFonts w:hint="eastAsia" w:ascii="黑体" w:eastAsia="黑体"/>
        </w:rPr>
        <w:t>business entity</w:t>
      </w:r>
    </w:p>
    <w:p w14:paraId="3799E177">
      <w:pPr>
        <w:pStyle w:val="59"/>
        <w:ind w:firstLine="420"/>
      </w:pPr>
      <w:r>
        <w:rPr>
          <w:rFonts w:hint="eastAsia"/>
        </w:rPr>
        <w:t>公共资源交易活动中的经营主体主要是指招标人、采购人、出让人（转让人）等交易项目发起方，以及投标人、供应商、竞买人（承租人）等交易项目响应方。</w:t>
      </w:r>
    </w:p>
    <w:p w14:paraId="7F49CEA8">
      <w:pPr>
        <w:pStyle w:val="107"/>
        <w:spacing w:before="312" w:after="312"/>
      </w:pPr>
      <w:bookmarkStart w:id="90" w:name="_Toc15328"/>
      <w:r>
        <w:rPr>
          <w:rFonts w:hint="eastAsia"/>
        </w:rPr>
        <w:t>总体原则和要求</w:t>
      </w:r>
      <w:bookmarkEnd w:id="90"/>
    </w:p>
    <w:p w14:paraId="3275542D">
      <w:pPr>
        <w:pStyle w:val="234"/>
        <w:spacing w:line="360" w:lineRule="auto"/>
        <w:outlineLvl w:val="1"/>
        <w:rPr>
          <w:rFonts w:ascii="黑体" w:hAnsi="黑体" w:cs="黑体"/>
          <w:sz w:val="21"/>
          <w:szCs w:val="21"/>
        </w:rPr>
      </w:pPr>
      <w:bookmarkStart w:id="91" w:name="_Toc1501"/>
      <w:bookmarkStart w:id="92" w:name="_Toc15854"/>
      <w:bookmarkStart w:id="93" w:name="_Toc7409"/>
      <w:bookmarkStart w:id="94" w:name="_Toc19064"/>
      <w:bookmarkStart w:id="95" w:name="_Toc22602"/>
      <w:bookmarkStart w:id="96" w:name="_Toc27878"/>
      <w:bookmarkStart w:id="97" w:name="_Toc32338"/>
      <w:r>
        <w:rPr>
          <w:rFonts w:hint="eastAsia" w:ascii="黑体" w:hAnsi="黑体" w:cs="黑体"/>
          <w:sz w:val="21"/>
          <w:szCs w:val="21"/>
        </w:rPr>
        <w:t xml:space="preserve">4.1 </w:t>
      </w:r>
      <w:bookmarkEnd w:id="91"/>
      <w:bookmarkEnd w:id="92"/>
      <w:r>
        <w:rPr>
          <w:rFonts w:hint="eastAsia" w:ascii="黑体" w:hAnsi="黑体" w:cs="黑体"/>
          <w:sz w:val="21"/>
          <w:szCs w:val="21"/>
        </w:rPr>
        <w:t>基本原则</w:t>
      </w:r>
      <w:bookmarkEnd w:id="93"/>
      <w:bookmarkEnd w:id="94"/>
      <w:bookmarkEnd w:id="95"/>
      <w:bookmarkEnd w:id="96"/>
      <w:bookmarkEnd w:id="97"/>
    </w:p>
    <w:p w14:paraId="79F72BB2">
      <w:pPr>
        <w:pStyle w:val="14"/>
        <w:spacing w:before="45"/>
        <w:ind w:firstLine="420" w:firstLineChars="200"/>
      </w:pPr>
      <w:r>
        <w:rPr>
          <w:rFonts w:hint="eastAsia"/>
        </w:rPr>
        <w:t>公共资源交易系统中电子营业执照的应用应依托国家市场监督管理总局提供的电子营业执照系统。</w:t>
      </w:r>
    </w:p>
    <w:p w14:paraId="69B57CFF">
      <w:pPr>
        <w:pStyle w:val="14"/>
        <w:spacing w:before="45"/>
        <w:rPr>
          <w:rFonts w:ascii="黑体" w:hAnsi="黑体" w:eastAsia="黑体" w:cs="黑体"/>
        </w:rPr>
      </w:pPr>
      <w:r>
        <w:rPr>
          <w:rFonts w:hint="eastAsia" w:ascii="黑体" w:hAnsi="黑体" w:eastAsia="黑体" w:cs="黑体"/>
        </w:rPr>
        <w:t>4.2 诚实守信</w:t>
      </w:r>
    </w:p>
    <w:p w14:paraId="61AEBEE8">
      <w:pPr>
        <w:pStyle w:val="14"/>
        <w:spacing w:before="45"/>
        <w:ind w:firstLine="420" w:firstLineChars="200"/>
      </w:pPr>
      <w:r>
        <w:rPr>
          <w:rFonts w:hint="eastAsia"/>
        </w:rPr>
        <w:t>经营主体应准确提供证照、人员等信息，证照或人员信息发生变更时自主更换。</w:t>
      </w:r>
    </w:p>
    <w:p w14:paraId="15A270F2">
      <w:pPr>
        <w:pStyle w:val="14"/>
        <w:spacing w:before="45"/>
        <w:rPr>
          <w:rFonts w:ascii="黑体" w:hAnsi="黑体" w:eastAsia="黑体" w:cs="黑体"/>
        </w:rPr>
      </w:pPr>
      <w:r>
        <w:rPr>
          <w:rFonts w:hint="eastAsia" w:ascii="黑体" w:hAnsi="黑体" w:eastAsia="黑体" w:cs="黑体"/>
        </w:rPr>
        <w:t xml:space="preserve">4.3 </w:t>
      </w:r>
      <w:r>
        <w:rPr>
          <w:rFonts w:ascii="黑体" w:hAnsi="黑体" w:eastAsia="黑体" w:cs="黑体"/>
        </w:rPr>
        <w:t>免责</w:t>
      </w:r>
      <w:r>
        <w:rPr>
          <w:rFonts w:hint="eastAsia" w:ascii="黑体" w:hAnsi="黑体" w:eastAsia="黑体" w:cs="黑体"/>
        </w:rPr>
        <w:t>约定</w:t>
      </w:r>
    </w:p>
    <w:p w14:paraId="5201AEB7">
      <w:pPr>
        <w:pStyle w:val="14"/>
        <w:spacing w:before="45"/>
        <w:ind w:firstLine="420" w:firstLineChars="200"/>
      </w:pPr>
      <w:r>
        <w:rPr>
          <w:rFonts w:hint="eastAsia"/>
        </w:rPr>
        <w:t>针对响应文件的递交保存、统一加解密、项目评审等环节和流程，应用机构可在项目发起时予以免责约定，也可要求经营主体在提交响应文件时，提供对此类环节和流程认可的书面承诺。</w:t>
      </w:r>
    </w:p>
    <w:p w14:paraId="2403D75D">
      <w:pPr>
        <w:pStyle w:val="14"/>
        <w:spacing w:before="45"/>
        <w:rPr>
          <w:rFonts w:ascii="黑体" w:hAnsi="黑体" w:eastAsia="黑体" w:cs="黑体"/>
        </w:rPr>
      </w:pPr>
      <w:r>
        <w:rPr>
          <w:rFonts w:hint="eastAsia" w:ascii="黑体" w:hAnsi="黑体" w:eastAsia="黑体" w:cs="黑体"/>
        </w:rPr>
        <w:t>4.4 服务支撑</w:t>
      </w:r>
    </w:p>
    <w:p w14:paraId="16DF47D6">
      <w:pPr>
        <w:pStyle w:val="14"/>
        <w:spacing w:before="45"/>
        <w:ind w:firstLine="420" w:firstLineChars="200"/>
      </w:pPr>
      <w:r>
        <w:rPr>
          <w:rFonts w:hint="eastAsia"/>
        </w:rPr>
        <w:t>当出现非经营主体原因引起的技术故障时，</w:t>
      </w:r>
      <w:r>
        <w:rPr>
          <w:rFonts w:hint="eastAsia"/>
          <w:lang w:val="en-US" w:eastAsia="zh-CN"/>
        </w:rPr>
        <w:t>应用机构</w:t>
      </w:r>
      <w:r>
        <w:rPr>
          <w:rFonts w:hint="eastAsia"/>
        </w:rPr>
        <w:t>应及时响应，协助经营主体排除技术故障。</w:t>
      </w:r>
    </w:p>
    <w:p w14:paraId="405B9770">
      <w:pPr>
        <w:pStyle w:val="14"/>
        <w:spacing w:before="45"/>
        <w:rPr>
          <w:rFonts w:ascii="黑体" w:hAnsi="黑体" w:eastAsia="黑体" w:cs="黑体"/>
        </w:rPr>
      </w:pPr>
      <w:r>
        <w:rPr>
          <w:rFonts w:hint="eastAsia" w:ascii="黑体" w:hAnsi="黑体" w:eastAsia="黑体" w:cs="黑体"/>
        </w:rPr>
        <w:t>4.5 信息回溯</w:t>
      </w:r>
    </w:p>
    <w:p w14:paraId="0591754D">
      <w:pPr>
        <w:pStyle w:val="14"/>
        <w:spacing w:before="45"/>
        <w:ind w:firstLine="420" w:firstLineChars="200"/>
        <w:rPr>
          <w:rFonts w:ascii="黑体" w:hAnsi="黑体" w:cs="黑体"/>
        </w:rPr>
      </w:pPr>
      <w:r>
        <w:rPr>
          <w:rFonts w:hint="eastAsia"/>
        </w:rPr>
        <w:t>应对经营主体、</w:t>
      </w:r>
      <w:r>
        <w:rPr>
          <w:rFonts w:hint="eastAsia" w:ascii="Times New Roman"/>
        </w:rPr>
        <w:t>应用机构</w:t>
      </w:r>
      <w:r>
        <w:rPr>
          <w:rFonts w:hint="eastAsia"/>
        </w:rPr>
        <w:t>等有关方工作人员的系统操作记录、相关数据信息等全程留痕并可随时回溯，以供交易相关方事后调阅。</w:t>
      </w:r>
      <w:bookmarkStart w:id="98" w:name="_Toc7636"/>
      <w:bookmarkStart w:id="99" w:name="_Toc19168"/>
    </w:p>
    <w:p w14:paraId="2DBB7B9B">
      <w:pPr>
        <w:spacing w:line="360" w:lineRule="auto"/>
        <w:outlineLvl w:val="1"/>
      </w:pPr>
      <w:bookmarkStart w:id="100" w:name="_Toc16888"/>
      <w:bookmarkStart w:id="101" w:name="_Toc21700"/>
      <w:bookmarkStart w:id="102" w:name="_Toc17501"/>
      <w:bookmarkStart w:id="103" w:name="_Toc14202"/>
      <w:bookmarkStart w:id="104" w:name="_Toc6041"/>
      <w:r>
        <w:br w:type="page"/>
      </w:r>
    </w:p>
    <w:p w14:paraId="3B3A28AB">
      <w:pPr>
        <w:pStyle w:val="107"/>
        <w:spacing w:before="312" w:after="312"/>
      </w:pPr>
      <w:bookmarkStart w:id="105" w:name="_Toc3143"/>
      <w:bookmarkStart w:id="106" w:name="_Toc30822"/>
      <w:r>
        <w:rPr>
          <w:rFonts w:hint="eastAsia"/>
        </w:rPr>
        <w:t>功能要求</w:t>
      </w:r>
      <w:bookmarkEnd w:id="98"/>
      <w:bookmarkEnd w:id="99"/>
      <w:bookmarkEnd w:id="100"/>
      <w:bookmarkEnd w:id="101"/>
      <w:bookmarkEnd w:id="102"/>
      <w:bookmarkEnd w:id="103"/>
      <w:bookmarkEnd w:id="104"/>
      <w:bookmarkEnd w:id="105"/>
      <w:bookmarkEnd w:id="106"/>
    </w:p>
    <w:p w14:paraId="29F5431B">
      <w:pPr>
        <w:pStyle w:val="234"/>
        <w:spacing w:line="360" w:lineRule="auto"/>
        <w:rPr>
          <w:rFonts w:ascii="黑体" w:hAnsi="黑体" w:cs="黑体"/>
        </w:rPr>
      </w:pPr>
      <w:bookmarkStart w:id="107" w:name="_Toc19981"/>
      <w:bookmarkStart w:id="108" w:name="_Toc23423"/>
      <w:bookmarkStart w:id="109" w:name="_Toc20379"/>
      <w:bookmarkStart w:id="110" w:name="_Toc14049"/>
      <w:bookmarkStart w:id="111" w:name="_Toc14623"/>
      <w:bookmarkStart w:id="112" w:name="_Toc5971"/>
      <w:bookmarkStart w:id="113" w:name="_Toc2653"/>
      <w:bookmarkStart w:id="114" w:name="_Toc19964"/>
      <w:bookmarkStart w:id="115" w:name="_Toc14953"/>
      <w:r>
        <w:rPr>
          <w:rFonts w:hint="eastAsia" w:ascii="黑体" w:hAnsi="黑体" w:cs="黑体"/>
          <w:szCs w:val="21"/>
        </w:rPr>
        <w:t>5.1 身份认证</w:t>
      </w:r>
      <w:bookmarkEnd w:id="107"/>
      <w:bookmarkEnd w:id="108"/>
      <w:bookmarkEnd w:id="109"/>
      <w:bookmarkEnd w:id="110"/>
      <w:bookmarkEnd w:id="111"/>
      <w:bookmarkEnd w:id="112"/>
      <w:bookmarkEnd w:id="113"/>
      <w:bookmarkEnd w:id="114"/>
      <w:bookmarkEnd w:id="115"/>
    </w:p>
    <w:p w14:paraId="784A487E">
      <w:pPr>
        <w:pStyle w:val="14"/>
        <w:spacing w:before="1" w:line="278" w:lineRule="auto"/>
        <w:ind w:firstLine="420" w:firstLineChars="200"/>
        <w:rPr>
          <w:spacing w:val="-9"/>
        </w:rPr>
      </w:pPr>
      <w:r>
        <w:rPr>
          <w:rFonts w:hint="eastAsia"/>
        </w:rPr>
        <w:t>经营</w:t>
      </w:r>
      <w:r>
        <w:rPr>
          <w:rFonts w:hint="eastAsia"/>
          <w:spacing w:val="-9"/>
        </w:rPr>
        <w:t>主体可使用电子营业执照应用程序中的“扫一扫”功能，扫描公共资源交易系统所展示的二维码，验证身份后登录公共资源交易系统，流程如图1所示。</w:t>
      </w:r>
    </w:p>
    <w:p w14:paraId="7642C048">
      <w:pPr>
        <w:pStyle w:val="14"/>
        <w:spacing w:before="44" w:line="240" w:lineRule="auto"/>
        <w:jc w:val="center"/>
      </w:pPr>
      <w:r>
        <w:rPr>
          <w:rFonts w:hint="eastAsia"/>
        </w:rPr>
        <w:object>
          <v:shape id="_x0000_i1025" o:spt="75" type="#_x0000_t75" style="height:500.5pt;width:379.5pt;" o:ole="t" filled="f" o:preferrelative="t" stroked="f" coordsize="21600,21600">
            <v:path/>
            <v:fill on="f" focussize="0,0"/>
            <v:stroke on="f" joinstyle="miter"/>
            <v:imagedata r:id="rId17" o:title=""/>
            <o:lock v:ext="edit" aspectratio="f"/>
            <w10:wrap type="none"/>
            <w10:anchorlock/>
          </v:shape>
          <o:OLEObject Type="Embed" ProgID="Visio.Drawing.11" ShapeID="_x0000_i1025" DrawAspect="Content" ObjectID="_1468075725" r:id="rId16">
            <o:LockedField>false</o:LockedField>
          </o:OLEObject>
        </w:object>
      </w:r>
    </w:p>
    <w:p w14:paraId="3B2B25FF">
      <w:pPr>
        <w:pStyle w:val="14"/>
        <w:spacing w:before="44"/>
        <w:jc w:val="center"/>
      </w:pPr>
      <w:r>
        <w:rPr>
          <w:rFonts w:hint="eastAsia" w:ascii="方正黑体_GBK" w:hAnsi="方正黑体_GBK" w:eastAsia="方正黑体_GBK" w:cs="方正黑体_GBK"/>
        </w:rPr>
        <w:t>图1 用户使用电子营业执照进行身份认证流程</w:t>
      </w:r>
    </w:p>
    <w:p w14:paraId="3BCE91D8">
      <w:pPr>
        <w:rPr>
          <w:rFonts w:ascii="黑体" w:hAnsi="黑体" w:cs="黑体"/>
        </w:rPr>
      </w:pPr>
      <w:bookmarkStart w:id="116" w:name="_Toc2351"/>
      <w:bookmarkStart w:id="117" w:name="_Toc5352"/>
      <w:r>
        <w:rPr>
          <w:rFonts w:hint="eastAsia" w:ascii="黑体" w:hAnsi="黑体" w:cs="黑体"/>
        </w:rPr>
        <w:br w:type="page"/>
      </w:r>
    </w:p>
    <w:p w14:paraId="7E355096">
      <w:pPr>
        <w:pStyle w:val="234"/>
        <w:spacing w:line="360" w:lineRule="auto"/>
        <w:rPr>
          <w:rFonts w:ascii="黑体" w:hAnsi="黑体" w:cs="黑体"/>
          <w:sz w:val="21"/>
          <w:szCs w:val="21"/>
        </w:rPr>
      </w:pPr>
      <w:bookmarkStart w:id="118" w:name="_Toc25183"/>
      <w:bookmarkStart w:id="119" w:name="_Toc31927"/>
      <w:bookmarkStart w:id="120" w:name="_Toc26377"/>
      <w:bookmarkStart w:id="121" w:name="_Toc20757"/>
      <w:bookmarkStart w:id="122" w:name="_Toc12618"/>
      <w:bookmarkStart w:id="123" w:name="_Toc21472"/>
      <w:bookmarkStart w:id="124" w:name="_Toc27139"/>
      <w:r>
        <w:rPr>
          <w:rFonts w:hint="eastAsia" w:ascii="黑体" w:hAnsi="黑体" w:cs="黑体"/>
          <w:sz w:val="21"/>
          <w:szCs w:val="21"/>
        </w:rPr>
        <w:t>5.2 执照存档</w:t>
      </w:r>
      <w:bookmarkEnd w:id="116"/>
      <w:bookmarkEnd w:id="117"/>
      <w:bookmarkEnd w:id="118"/>
      <w:bookmarkEnd w:id="119"/>
      <w:bookmarkEnd w:id="120"/>
      <w:bookmarkEnd w:id="121"/>
      <w:bookmarkEnd w:id="122"/>
      <w:bookmarkEnd w:id="123"/>
      <w:bookmarkEnd w:id="124"/>
    </w:p>
    <w:p w14:paraId="2871F90E">
      <w:pPr>
        <w:pStyle w:val="14"/>
        <w:spacing w:before="45"/>
        <w:ind w:firstLine="420" w:firstLineChars="200"/>
      </w:pPr>
      <w:r>
        <w:rPr>
          <w:rFonts w:hint="eastAsia"/>
        </w:rPr>
        <w:t>由经营主体授权后，公共资源交易系统可通过电子营业执照应用程序获取经营主体电子营业执照照面信息及电子签名版PDF营业执照，供经营主体在公共资源交易活动中使用，流程如图2所示。</w:t>
      </w:r>
    </w:p>
    <w:p w14:paraId="4188C04F">
      <w:pPr>
        <w:pStyle w:val="236"/>
        <w:spacing w:line="360" w:lineRule="auto"/>
        <w:ind w:firstLine="0" w:firstLineChars="0"/>
        <w:jc w:val="center"/>
        <w:rPr>
          <w:rFonts w:ascii="Times New Roman" w:hAnsi="Times New Roman"/>
          <w:color w:val="000000"/>
        </w:rPr>
      </w:pPr>
      <w:r>
        <w:rPr>
          <w:rFonts w:ascii="Times New Roman" w:hAnsi="Times New Roman"/>
          <w:color w:val="000000"/>
        </w:rPr>
        <w:object>
          <v:shape id="_x0000_i1026" o:spt="75" type="#_x0000_t75" style="height:452.5pt;width:393pt;" o:ole="t" filled="f" o:preferrelative="t" stroked="f" coordsize="21600,21600">
            <v:path/>
            <v:fill on="f" focussize="0,0"/>
            <v:stroke on="f" joinstyle="miter"/>
            <v:imagedata r:id="rId19" o:title=""/>
            <o:lock v:ext="edit" aspectratio="f"/>
            <w10:wrap type="none"/>
            <w10:anchorlock/>
          </v:shape>
          <o:OLEObject Type="Embed" ProgID="Visio.Drawing.11" ShapeID="_x0000_i1026" DrawAspect="Content" ObjectID="_1468075726" r:id="rId18">
            <o:LockedField>false</o:LockedField>
          </o:OLEObject>
        </w:object>
      </w:r>
    </w:p>
    <w:p w14:paraId="2FFE80E3">
      <w:pPr>
        <w:pStyle w:val="14"/>
        <w:spacing w:before="44"/>
        <w:jc w:val="center"/>
        <w:rPr>
          <w:rFonts w:ascii="黑体" w:hAnsi="黑体" w:eastAsia="黑体" w:cs="方正黑体_GBK"/>
        </w:rPr>
      </w:pPr>
      <w:r>
        <w:rPr>
          <w:rFonts w:hint="eastAsia" w:ascii="黑体" w:hAnsi="黑体" w:eastAsia="黑体" w:cs="方正黑体_GBK"/>
        </w:rPr>
        <w:t>图2 执照存档流程</w:t>
      </w:r>
    </w:p>
    <w:p w14:paraId="75AEA827">
      <w:pPr>
        <w:rPr>
          <w:rFonts w:ascii="黑体" w:hAnsi="黑体" w:eastAsia="黑体" w:cs="方正黑体_GBK"/>
        </w:rPr>
      </w:pPr>
      <w:r>
        <w:rPr>
          <w:rFonts w:hint="eastAsia" w:ascii="黑体" w:hAnsi="黑体" w:eastAsia="黑体" w:cs="方正黑体_GBK"/>
        </w:rPr>
        <w:br w:type="page"/>
      </w:r>
    </w:p>
    <w:p w14:paraId="347FC68B">
      <w:pPr>
        <w:pStyle w:val="234"/>
        <w:spacing w:line="360" w:lineRule="auto"/>
        <w:rPr>
          <w:rFonts w:ascii="黑体" w:hAnsi="黑体" w:cs="黑体"/>
          <w:sz w:val="21"/>
          <w:szCs w:val="21"/>
        </w:rPr>
      </w:pPr>
      <w:bookmarkStart w:id="125" w:name="_Toc19711"/>
      <w:bookmarkStart w:id="126" w:name="_Toc713"/>
      <w:bookmarkStart w:id="127" w:name="_Toc7076"/>
      <w:bookmarkStart w:id="128" w:name="_Toc21961"/>
      <w:bookmarkStart w:id="129" w:name="_Toc26865"/>
      <w:bookmarkStart w:id="130" w:name="_Toc13423"/>
      <w:bookmarkStart w:id="131" w:name="_Toc2973"/>
      <w:bookmarkStart w:id="132" w:name="_Toc26534"/>
      <w:bookmarkStart w:id="133" w:name="_Toc11777"/>
      <w:r>
        <w:rPr>
          <w:rFonts w:hint="eastAsia" w:ascii="黑体" w:hAnsi="黑体" w:cs="黑体"/>
          <w:sz w:val="21"/>
          <w:szCs w:val="21"/>
        </w:rPr>
        <w:t>5.3 电子签名</w:t>
      </w:r>
      <w:bookmarkEnd w:id="125"/>
      <w:bookmarkEnd w:id="126"/>
      <w:bookmarkEnd w:id="127"/>
      <w:bookmarkEnd w:id="128"/>
      <w:bookmarkEnd w:id="129"/>
      <w:bookmarkEnd w:id="130"/>
      <w:bookmarkEnd w:id="131"/>
      <w:bookmarkEnd w:id="132"/>
      <w:bookmarkEnd w:id="133"/>
    </w:p>
    <w:p w14:paraId="0C619230">
      <w:pPr>
        <w:pStyle w:val="14"/>
        <w:spacing w:before="45"/>
        <w:ind w:firstLine="420" w:firstLineChars="200"/>
      </w:pPr>
      <w:r>
        <w:rPr>
          <w:rFonts w:hint="eastAsia"/>
        </w:rPr>
        <w:t>经营主体授权后，可对公共资源交易活动中各类文件或数据进行电子签名，电子签名的处理方式须符合相关法律法规要求，流程如图3所示。</w:t>
      </w:r>
    </w:p>
    <w:p w14:paraId="75EEA7A4">
      <w:pPr>
        <w:pStyle w:val="14"/>
        <w:spacing w:before="44" w:line="240" w:lineRule="auto"/>
        <w:jc w:val="center"/>
      </w:pPr>
      <w:r>
        <w:object>
          <v:shape id="_x0000_i1027" o:spt="75" type="#_x0000_t75" style="height:525pt;width:373.5pt;" o:ole="t" filled="f" o:preferrelative="t" stroked="f" coordsize="21600,21600">
            <v:path/>
            <v:fill on="f" focussize="0,0"/>
            <v:stroke on="f" joinstyle="miter"/>
            <v:imagedata r:id="rId21" o:title=""/>
            <o:lock v:ext="edit" aspectratio="f"/>
            <w10:wrap type="none"/>
            <w10:anchorlock/>
          </v:shape>
          <o:OLEObject Type="Embed" ProgID="Visio.Drawing.11" ShapeID="_x0000_i1027" DrawAspect="Content" ObjectID="_1468075727" r:id="rId20">
            <o:LockedField>false</o:LockedField>
          </o:OLEObject>
        </w:object>
      </w:r>
      <w:r>
        <w:rPr>
          <w:rFonts w:hint="eastAsia"/>
        </w:rPr>
        <w:t xml:space="preserve"> </w:t>
      </w:r>
    </w:p>
    <w:p w14:paraId="5C72C97A">
      <w:pPr>
        <w:pStyle w:val="14"/>
        <w:spacing w:before="44"/>
        <w:jc w:val="center"/>
        <w:rPr>
          <w:rFonts w:ascii="方正黑体_GBK" w:hAnsi="方正黑体_GBK" w:eastAsia="方正黑体_GBK" w:cs="方正黑体_GBK"/>
        </w:rPr>
      </w:pPr>
      <w:r>
        <w:rPr>
          <w:rFonts w:hint="eastAsia" w:ascii="方正黑体_GBK" w:hAnsi="方正黑体_GBK" w:eastAsia="方正黑体_GBK" w:cs="方正黑体_GBK"/>
        </w:rPr>
        <w:t>图3 电子签名流程</w:t>
      </w:r>
    </w:p>
    <w:p w14:paraId="2B8A3CEA">
      <w:pPr>
        <w:rPr>
          <w:rFonts w:ascii="方正黑体_GBK" w:hAnsi="方正黑体_GBK" w:eastAsia="方正黑体_GBK" w:cs="方正黑体_GBK"/>
        </w:rPr>
      </w:pPr>
      <w:r>
        <w:rPr>
          <w:rFonts w:hint="eastAsia" w:ascii="方正黑体_GBK" w:hAnsi="方正黑体_GBK" w:eastAsia="方正黑体_GBK" w:cs="方正黑体_GBK"/>
        </w:rPr>
        <w:br w:type="page"/>
      </w:r>
    </w:p>
    <w:p w14:paraId="6DFAD4E7">
      <w:pPr>
        <w:pStyle w:val="234"/>
        <w:spacing w:line="360" w:lineRule="auto"/>
        <w:rPr>
          <w:rFonts w:ascii="黑体" w:hAnsi="黑体" w:cs="黑体"/>
          <w:sz w:val="21"/>
          <w:szCs w:val="21"/>
        </w:rPr>
      </w:pPr>
      <w:bookmarkStart w:id="134" w:name="_Toc13464"/>
      <w:bookmarkStart w:id="135" w:name="_Toc6553"/>
      <w:bookmarkStart w:id="136" w:name="_Toc7911"/>
      <w:bookmarkStart w:id="137" w:name="_Toc4087"/>
      <w:bookmarkStart w:id="138" w:name="_Toc29639"/>
      <w:bookmarkStart w:id="139" w:name="_Toc23765"/>
      <w:bookmarkStart w:id="140" w:name="_Toc25341"/>
      <w:bookmarkStart w:id="141" w:name="_Toc6060"/>
      <w:bookmarkStart w:id="142" w:name="_Toc29148"/>
      <w:r>
        <w:rPr>
          <w:rFonts w:hint="eastAsia" w:ascii="黑体" w:hAnsi="黑体" w:cs="黑体"/>
          <w:sz w:val="21"/>
          <w:szCs w:val="21"/>
        </w:rPr>
        <w:t>5.4 出示执照</w:t>
      </w:r>
      <w:bookmarkEnd w:id="134"/>
      <w:bookmarkEnd w:id="135"/>
      <w:bookmarkEnd w:id="136"/>
      <w:bookmarkEnd w:id="137"/>
      <w:bookmarkEnd w:id="138"/>
      <w:bookmarkEnd w:id="139"/>
      <w:bookmarkEnd w:id="140"/>
      <w:bookmarkEnd w:id="141"/>
      <w:bookmarkEnd w:id="142"/>
    </w:p>
    <w:p w14:paraId="37E223C2">
      <w:pPr>
        <w:pStyle w:val="14"/>
        <w:spacing w:before="45"/>
        <w:ind w:firstLine="420" w:firstLineChars="200"/>
      </w:pPr>
      <w:r>
        <w:rPr>
          <w:rFonts w:hint="eastAsia"/>
        </w:rPr>
        <w:t>经营主体可使用</w:t>
      </w:r>
      <w:r>
        <w:rPr>
          <w:rFonts w:hint="eastAsia"/>
          <w:spacing w:val="-9"/>
        </w:rPr>
        <w:t>电子营业执照应用程序中的</w:t>
      </w:r>
      <w:r>
        <w:rPr>
          <w:rFonts w:hint="eastAsia"/>
        </w:rPr>
        <w:t>“出示执照”功能，展示其电子营业执照对应二维码或条形码供公共资源交易系统实时核验其单位信息，流程如图4所示。</w:t>
      </w:r>
    </w:p>
    <w:p w14:paraId="65F571C0">
      <w:pPr>
        <w:pStyle w:val="14"/>
        <w:spacing w:before="44" w:line="240" w:lineRule="auto"/>
        <w:jc w:val="center"/>
        <w:rPr>
          <w:lang w:val="fr-FR"/>
        </w:rPr>
      </w:pPr>
      <w:r>
        <w:rPr>
          <w:lang w:val="fr-FR" w:eastAsia="en-US"/>
        </w:rPr>
        <w:object>
          <v:shape id="_x0000_i1028" o:spt="75" type="#_x0000_t75" style="height:477pt;width:346.5pt;" o:ole="t" filled="f" o:preferrelative="t" stroked="f" coordsize="21600,21600">
            <v:path/>
            <v:fill on="f" focussize="0,0"/>
            <v:stroke on="f" joinstyle="miter"/>
            <v:imagedata r:id="rId23" o:title=""/>
            <o:lock v:ext="edit" aspectratio="t"/>
            <w10:wrap type="none"/>
            <w10:anchorlock/>
          </v:shape>
          <o:OLEObject Type="Embed" ProgID="Visio.Drawing.11" ShapeID="_x0000_i1028" DrawAspect="Content" ObjectID="_1468075728" r:id="rId22">
            <o:LockedField>false</o:LockedField>
          </o:OLEObject>
        </w:object>
      </w:r>
    </w:p>
    <w:p w14:paraId="367BD8DC">
      <w:pPr>
        <w:pStyle w:val="14"/>
        <w:spacing w:before="44"/>
        <w:jc w:val="center"/>
        <w:rPr>
          <w:rFonts w:ascii="方正黑体_GBK" w:hAnsi="方正黑体_GBK" w:eastAsia="方正黑体_GBK" w:cs="方正黑体_GBK"/>
        </w:rPr>
      </w:pPr>
      <w:r>
        <w:rPr>
          <w:rFonts w:hint="eastAsia" w:ascii="方正黑体_GBK" w:hAnsi="方正黑体_GBK" w:eastAsia="方正黑体_GBK" w:cs="方正黑体_GBK"/>
        </w:rPr>
        <w:t>图4 出示执照流程</w:t>
      </w:r>
    </w:p>
    <w:p w14:paraId="60C645A6">
      <w:pPr>
        <w:spacing w:line="360" w:lineRule="auto"/>
        <w:outlineLvl w:val="1"/>
      </w:pPr>
      <w:bookmarkStart w:id="143" w:name="_Toc25377"/>
      <w:bookmarkStart w:id="144" w:name="_Toc32397"/>
      <w:bookmarkStart w:id="145" w:name="_Toc30687"/>
      <w:bookmarkStart w:id="146" w:name="_Toc10343"/>
      <w:bookmarkStart w:id="147" w:name="_Toc13287"/>
      <w:bookmarkStart w:id="148" w:name="_Toc4688"/>
      <w:bookmarkStart w:id="149" w:name="_Toc12696"/>
      <w:r>
        <w:br w:type="page"/>
      </w:r>
    </w:p>
    <w:p w14:paraId="1D994C6C">
      <w:pPr>
        <w:pStyle w:val="107"/>
        <w:spacing w:before="312" w:after="312"/>
      </w:pPr>
      <w:bookmarkStart w:id="150" w:name="_Toc14941"/>
      <w:bookmarkStart w:id="151" w:name="_Toc31998"/>
      <w:r>
        <w:rPr>
          <w:rFonts w:hint="eastAsia"/>
        </w:rPr>
        <w:t>管理要求</w:t>
      </w:r>
      <w:bookmarkEnd w:id="143"/>
      <w:bookmarkEnd w:id="144"/>
      <w:bookmarkEnd w:id="145"/>
      <w:bookmarkEnd w:id="146"/>
      <w:bookmarkEnd w:id="147"/>
      <w:bookmarkEnd w:id="148"/>
      <w:bookmarkEnd w:id="149"/>
      <w:bookmarkEnd w:id="150"/>
      <w:bookmarkEnd w:id="151"/>
    </w:p>
    <w:p w14:paraId="24EB8F57">
      <w:pPr>
        <w:pStyle w:val="234"/>
        <w:spacing w:line="360" w:lineRule="auto"/>
        <w:rPr>
          <w:spacing w:val="-9"/>
        </w:rPr>
      </w:pPr>
      <w:bookmarkStart w:id="152" w:name="_Toc20206"/>
      <w:bookmarkStart w:id="153" w:name="_Toc5682"/>
      <w:bookmarkStart w:id="154" w:name="_Toc6137"/>
      <w:bookmarkStart w:id="155" w:name="_Toc939"/>
      <w:bookmarkStart w:id="156" w:name="_Toc3561"/>
      <w:bookmarkStart w:id="157" w:name="_Toc5178"/>
      <w:bookmarkStart w:id="158" w:name="_Toc19357"/>
      <w:bookmarkStart w:id="159" w:name="_Toc5905"/>
      <w:bookmarkStart w:id="160" w:name="_Toc13867"/>
      <w:r>
        <w:rPr>
          <w:rFonts w:hint="eastAsia" w:ascii="黑体" w:hAnsi="黑体" w:cs="黑体"/>
          <w:sz w:val="21"/>
          <w:szCs w:val="21"/>
        </w:rPr>
        <w:t>6.1 电子签名类型</w:t>
      </w:r>
      <w:bookmarkEnd w:id="152"/>
      <w:bookmarkEnd w:id="153"/>
      <w:bookmarkEnd w:id="154"/>
      <w:bookmarkEnd w:id="155"/>
      <w:bookmarkEnd w:id="156"/>
      <w:bookmarkEnd w:id="157"/>
      <w:bookmarkEnd w:id="158"/>
      <w:bookmarkEnd w:id="159"/>
      <w:bookmarkEnd w:id="160"/>
      <w:r>
        <w:rPr>
          <w:rFonts w:hint="eastAsia" w:ascii="黑体" w:hAnsi="黑体" w:cs="黑体"/>
          <w:sz w:val="21"/>
          <w:szCs w:val="21"/>
        </w:rPr>
        <w:tab/>
      </w:r>
    </w:p>
    <w:p w14:paraId="2247F0EF">
      <w:pPr>
        <w:pStyle w:val="14"/>
        <w:spacing w:before="1" w:line="278" w:lineRule="auto"/>
        <w:ind w:firstLine="384" w:firstLineChars="200"/>
        <w:rPr>
          <w:rFonts w:ascii="黑体" w:hAnsi="黑体" w:cs="黑体"/>
        </w:rPr>
      </w:pPr>
      <w:r>
        <w:rPr>
          <w:rFonts w:hint="eastAsia"/>
          <w:spacing w:val="-9"/>
        </w:rPr>
        <w:t>电子营业执照按附录A提供4种电子签名类型，默认采取模式1。</w:t>
      </w:r>
    </w:p>
    <w:p w14:paraId="0E158214">
      <w:pPr>
        <w:pStyle w:val="234"/>
        <w:spacing w:line="360" w:lineRule="auto"/>
        <w:rPr>
          <w:rFonts w:ascii="黑体" w:hAnsi="黑体" w:cs="黑体"/>
          <w:sz w:val="21"/>
          <w:szCs w:val="21"/>
        </w:rPr>
      </w:pPr>
      <w:bookmarkStart w:id="161" w:name="_Toc13028"/>
      <w:bookmarkStart w:id="162" w:name="_Toc13070"/>
      <w:bookmarkStart w:id="163" w:name="_Toc6988"/>
      <w:bookmarkStart w:id="164" w:name="_Toc20771"/>
      <w:bookmarkStart w:id="165" w:name="_Toc5064"/>
      <w:bookmarkStart w:id="166" w:name="_Toc2822"/>
      <w:bookmarkStart w:id="167" w:name="_Toc3892"/>
      <w:bookmarkStart w:id="168" w:name="_Toc4011"/>
      <w:bookmarkStart w:id="169" w:name="_Toc20788"/>
      <w:r>
        <w:rPr>
          <w:rFonts w:hint="eastAsia" w:ascii="黑体" w:hAnsi="黑体" w:cs="黑体"/>
          <w:sz w:val="21"/>
          <w:szCs w:val="21"/>
        </w:rPr>
        <w:t>6.2 授权要求</w:t>
      </w:r>
      <w:bookmarkEnd w:id="161"/>
      <w:bookmarkEnd w:id="162"/>
      <w:bookmarkEnd w:id="163"/>
      <w:bookmarkEnd w:id="164"/>
      <w:bookmarkEnd w:id="165"/>
      <w:bookmarkEnd w:id="166"/>
      <w:bookmarkEnd w:id="167"/>
      <w:bookmarkEnd w:id="168"/>
      <w:bookmarkEnd w:id="169"/>
    </w:p>
    <w:p w14:paraId="41F2092C">
      <w:pPr>
        <w:pStyle w:val="14"/>
        <w:spacing w:before="1" w:line="278" w:lineRule="auto"/>
        <w:ind w:firstLine="384" w:firstLineChars="200"/>
        <w:rPr>
          <w:spacing w:val="-9"/>
        </w:rPr>
      </w:pPr>
      <w:r>
        <w:rPr>
          <w:rFonts w:hint="eastAsia"/>
          <w:spacing w:val="-9"/>
        </w:rPr>
        <w:t>公共资源交易系统接受的电子营业执照有效授权应为全业务授权或精准授权（公共资源交易招投标），电子营业执照授权事项按附录B执行，具体应用时间需在授权有效期内。</w:t>
      </w:r>
    </w:p>
    <w:p w14:paraId="1DFEB8E5">
      <w:pPr>
        <w:pStyle w:val="234"/>
        <w:spacing w:line="360" w:lineRule="auto"/>
        <w:rPr>
          <w:rFonts w:ascii="黑体" w:hAnsi="黑体" w:cs="黑体"/>
          <w:sz w:val="21"/>
          <w:szCs w:val="21"/>
        </w:rPr>
      </w:pPr>
      <w:bookmarkStart w:id="170" w:name="_Toc24653"/>
      <w:bookmarkStart w:id="171" w:name="_Toc24617"/>
      <w:bookmarkStart w:id="172" w:name="_Toc32555"/>
      <w:bookmarkStart w:id="173" w:name="_Toc21235"/>
      <w:bookmarkStart w:id="174" w:name="_Toc23958"/>
      <w:bookmarkStart w:id="175" w:name="_Toc13094"/>
      <w:bookmarkStart w:id="176" w:name="_Toc5200"/>
      <w:bookmarkStart w:id="177" w:name="_Toc26237"/>
      <w:bookmarkStart w:id="178" w:name="_Toc1876"/>
      <w:r>
        <w:rPr>
          <w:rFonts w:hint="eastAsia" w:ascii="黑体" w:hAnsi="黑体" w:cs="黑体"/>
          <w:sz w:val="21"/>
          <w:szCs w:val="21"/>
        </w:rPr>
        <w:t>6.3 信息收集</w:t>
      </w:r>
      <w:bookmarkEnd w:id="170"/>
      <w:bookmarkEnd w:id="171"/>
      <w:bookmarkEnd w:id="172"/>
      <w:bookmarkEnd w:id="173"/>
      <w:bookmarkEnd w:id="174"/>
      <w:bookmarkEnd w:id="175"/>
      <w:bookmarkEnd w:id="176"/>
      <w:bookmarkEnd w:id="177"/>
      <w:bookmarkEnd w:id="178"/>
    </w:p>
    <w:p w14:paraId="43C8835C">
      <w:pPr>
        <w:pStyle w:val="14"/>
        <w:spacing w:before="1" w:line="278" w:lineRule="auto"/>
        <w:ind w:firstLine="384" w:firstLineChars="200"/>
        <w:rPr>
          <w:rFonts w:hint="eastAsia"/>
          <w:spacing w:val="-9"/>
        </w:rPr>
      </w:pPr>
      <w:r>
        <w:rPr>
          <w:rFonts w:hint="eastAsia"/>
          <w:spacing w:val="-9"/>
        </w:rPr>
        <w:t>公共资源交易系统通过电子营业执照应用程序共享、传输经营主体登记信息时，应明示收集使用信息的目的、方式和范围，并由经营主体授权同意确认后进行保存。</w:t>
      </w:r>
    </w:p>
    <w:p w14:paraId="0C144AFB">
      <w:pPr>
        <w:pStyle w:val="107"/>
        <w:spacing w:before="312" w:after="312"/>
      </w:pPr>
      <w:bookmarkStart w:id="179" w:name="_Toc17635"/>
      <w:bookmarkStart w:id="180" w:name="_Toc27003"/>
      <w:bookmarkStart w:id="181" w:name="_Toc25362"/>
      <w:bookmarkStart w:id="182" w:name="_Toc27678"/>
      <w:bookmarkStart w:id="183" w:name="_Toc11131"/>
      <w:bookmarkStart w:id="184" w:name="_Toc11711"/>
      <w:bookmarkStart w:id="185" w:name="_Toc19375"/>
      <w:bookmarkStart w:id="186" w:name="_Toc28084"/>
      <w:bookmarkStart w:id="187" w:name="_Toc25467"/>
      <w:r>
        <w:rPr>
          <w:rFonts w:hint="eastAsia"/>
        </w:rPr>
        <w:t>安全要求</w:t>
      </w:r>
      <w:bookmarkEnd w:id="179"/>
      <w:bookmarkEnd w:id="180"/>
      <w:bookmarkEnd w:id="181"/>
      <w:bookmarkEnd w:id="182"/>
      <w:bookmarkEnd w:id="183"/>
      <w:bookmarkEnd w:id="184"/>
      <w:bookmarkEnd w:id="185"/>
      <w:bookmarkEnd w:id="186"/>
      <w:bookmarkEnd w:id="187"/>
    </w:p>
    <w:p w14:paraId="41C7271B">
      <w:pPr>
        <w:pStyle w:val="165"/>
      </w:pPr>
      <w:r>
        <w:rPr>
          <w:rFonts w:hint="eastAsia"/>
        </w:rPr>
        <w:t>电子营业执照在公共资源交易系统的应用二维码展示时间应不长于5min。</w:t>
      </w:r>
    </w:p>
    <w:p w14:paraId="1B1AA7BF">
      <w:pPr>
        <w:pStyle w:val="165"/>
      </w:pPr>
      <w:r>
        <w:rPr>
          <w:rFonts w:hint="eastAsia"/>
        </w:rPr>
        <w:t>使用电子营业执照进入公共资源交易系统应设置登录/会话有效时间，有效时间应不长于30min。</w:t>
      </w:r>
    </w:p>
    <w:p w14:paraId="2D200602">
      <w:pPr>
        <w:pStyle w:val="165"/>
        <w:rPr>
          <w:rStyle w:val="35"/>
          <w:rFonts w:ascii="Times New Roman"/>
          <w:color w:val="C00000"/>
          <w:kern w:val="2"/>
        </w:rPr>
      </w:pPr>
      <w:r>
        <w:rPr>
          <w:rStyle w:val="35"/>
          <w:rFonts w:hint="eastAsia" w:ascii="Times New Roman"/>
          <w:kern w:val="2"/>
        </w:rPr>
        <w:t>涉及电子营业执照的授权、同步、存储等，</w:t>
      </w:r>
      <w:r>
        <w:rPr>
          <w:rFonts w:hint="eastAsia"/>
        </w:rPr>
        <w:t>公共资源交易系统作为应用载体，应满足信息系统安全等级保护三级要求。</w:t>
      </w:r>
    </w:p>
    <w:p w14:paraId="7305A140">
      <w:pPr>
        <w:pStyle w:val="59"/>
        <w:ind w:firstLine="420"/>
      </w:pPr>
    </w:p>
    <w:p w14:paraId="2C25E181">
      <w:pPr>
        <w:pStyle w:val="59"/>
        <w:ind w:firstLine="420"/>
      </w:pPr>
    </w:p>
    <w:p w14:paraId="14884916">
      <w:pPr>
        <w:pStyle w:val="59"/>
        <w:ind w:firstLine="420"/>
      </w:pPr>
    </w:p>
    <w:p w14:paraId="5DD57B06">
      <w:pPr>
        <w:pStyle w:val="59"/>
        <w:ind w:firstLine="420"/>
      </w:pPr>
    </w:p>
    <w:p w14:paraId="14C76711">
      <w:pPr>
        <w:pStyle w:val="59"/>
        <w:ind w:firstLine="420"/>
        <w:sectPr>
          <w:pgSz w:w="11906" w:h="16838"/>
          <w:pgMar w:top="1928" w:right="1134" w:bottom="1134" w:left="1134" w:header="1418" w:footer="1134" w:gutter="284"/>
          <w:pgNumType w:start="1"/>
          <w:cols w:space="425" w:num="1"/>
          <w:formProt w:val="0"/>
          <w:docGrid w:type="lines" w:linePitch="312" w:charSpace="0"/>
        </w:sectPr>
      </w:pPr>
    </w:p>
    <w:bookmarkEnd w:id="24"/>
    <w:p w14:paraId="05375380">
      <w:pPr>
        <w:pStyle w:val="201"/>
      </w:pPr>
      <w:bookmarkStart w:id="188" w:name="BookMark5"/>
    </w:p>
    <w:p w14:paraId="4FF58B88">
      <w:pPr>
        <w:pStyle w:val="202"/>
      </w:pPr>
    </w:p>
    <w:p w14:paraId="6A3AD6E7">
      <w:pPr>
        <w:pStyle w:val="79"/>
        <w:spacing w:after="156"/>
        <w:rPr>
          <w:rFonts w:hint="eastAsia"/>
        </w:rPr>
      </w:pPr>
      <w:bookmarkStart w:id="189" w:name="_Toc17100"/>
      <w:r>
        <w:br w:type="textWrapping"/>
      </w:r>
      <w:r>
        <w:rPr>
          <w:rFonts w:hint="eastAsia"/>
        </w:rPr>
        <w:t>（规范性）</w:t>
      </w:r>
      <w:r>
        <w:br w:type="textWrapping"/>
      </w:r>
      <w:r>
        <w:rPr>
          <w:rFonts w:hint="eastAsia"/>
        </w:rPr>
        <w:t>电子营业执照签名类型</w:t>
      </w:r>
      <w:bookmarkEnd w:id="189"/>
    </w:p>
    <w:p w14:paraId="06BC6CF0">
      <w:pPr>
        <w:pStyle w:val="214"/>
        <w:rPr>
          <w:lang w:val="zh-CN"/>
        </w:rPr>
      </w:pPr>
      <w:r>
        <w:rPr>
          <w:rFonts w:hint="eastAsia"/>
          <w:lang w:val="zh-CN"/>
        </w:rPr>
        <w:t>模式1：</w:t>
      </w:r>
      <w:r>
        <w:rPr>
          <w:lang w:val="zh-CN"/>
        </w:rPr>
        <w:t>原文数据</w:t>
      </w:r>
      <w:r>
        <w:rPr>
          <w:rFonts w:hint="eastAsia"/>
        </w:rPr>
        <w:t>经过散列算法运算，</w:t>
      </w:r>
      <w:r>
        <w:rPr>
          <w:lang w:val="zh-CN"/>
        </w:rPr>
        <w:t>然后进行签名，返回签名值不包含原文的纯签名</w:t>
      </w:r>
      <w:r>
        <w:rPr>
          <w:rFonts w:hint="eastAsia"/>
          <w:lang w:val="zh-CN"/>
        </w:rPr>
        <w:t>。</w:t>
      </w:r>
    </w:p>
    <w:p w14:paraId="31BAEFEC">
      <w:pPr>
        <w:pStyle w:val="214"/>
        <w:rPr>
          <w:lang w:val="zh-CN"/>
        </w:rPr>
      </w:pPr>
      <w:r>
        <w:rPr>
          <w:rFonts w:hint="eastAsia"/>
          <w:lang w:val="zh-CN"/>
        </w:rPr>
        <w:t>模式2：</w:t>
      </w:r>
      <w:r>
        <w:rPr>
          <w:lang w:val="zh-CN"/>
        </w:rPr>
        <w:t>直接对原文数据进行签名，返回签名值不包含原文的纯签名</w:t>
      </w:r>
      <w:r>
        <w:rPr>
          <w:rFonts w:hint="eastAsia"/>
          <w:lang w:val="zh-CN"/>
        </w:rPr>
        <w:t>。</w:t>
      </w:r>
    </w:p>
    <w:p w14:paraId="5FE0C753">
      <w:pPr>
        <w:pStyle w:val="214"/>
        <w:rPr>
          <w:lang w:val="zh-CN"/>
        </w:rPr>
      </w:pPr>
      <w:r>
        <w:rPr>
          <w:rFonts w:hint="eastAsia"/>
          <w:lang w:val="zh-CN"/>
        </w:rPr>
        <w:t>模式3：</w:t>
      </w:r>
      <w:r>
        <w:rPr>
          <w:lang w:val="zh-CN"/>
        </w:rPr>
        <w:t>先对签名原文数据做base64解码，然后</w:t>
      </w:r>
      <w:r>
        <w:t>经过</w:t>
      </w:r>
      <w:r>
        <w:rPr>
          <w:rFonts w:hint="eastAsia"/>
        </w:rPr>
        <w:t>散列算法运算</w:t>
      </w:r>
      <w:r>
        <w:rPr>
          <w:lang w:val="zh-CN"/>
        </w:rPr>
        <w:t>后再签名，返回签名值不包含原文的纯签名</w:t>
      </w:r>
      <w:r>
        <w:rPr>
          <w:rFonts w:hint="eastAsia"/>
          <w:lang w:val="zh-CN"/>
        </w:rPr>
        <w:t>。</w:t>
      </w:r>
    </w:p>
    <w:p w14:paraId="54E859E0">
      <w:pPr>
        <w:pStyle w:val="214"/>
        <w:rPr>
          <w:lang w:val="zh-CN"/>
        </w:rPr>
      </w:pPr>
      <w:r>
        <w:rPr>
          <w:rFonts w:hint="eastAsia"/>
          <w:lang w:val="zh-CN"/>
        </w:rPr>
        <w:t>模式4：</w:t>
      </w:r>
      <w:r>
        <w:rPr>
          <w:lang w:val="zh-CN"/>
        </w:rPr>
        <w:t>先对签名原文数据做base64解码，然后直接签名，返回签名值不包含原文的纯签名。</w:t>
      </w:r>
    </w:p>
    <w:p w14:paraId="465E2405">
      <w:pPr>
        <w:pStyle w:val="59"/>
        <w:ind w:firstLine="420"/>
      </w:pPr>
    </w:p>
    <w:p w14:paraId="25AA9F1C">
      <w:pPr>
        <w:pStyle w:val="59"/>
        <w:ind w:firstLine="420"/>
      </w:pPr>
    </w:p>
    <w:p w14:paraId="01946768">
      <w:pPr>
        <w:pStyle w:val="59"/>
        <w:ind w:firstLine="420"/>
      </w:pPr>
    </w:p>
    <w:p w14:paraId="7E8B91E7">
      <w:pPr>
        <w:pStyle w:val="59"/>
        <w:ind w:firstLine="420"/>
      </w:pPr>
    </w:p>
    <w:p w14:paraId="13C50551">
      <w:pPr>
        <w:pStyle w:val="59"/>
        <w:ind w:firstLine="420"/>
      </w:pPr>
    </w:p>
    <w:p w14:paraId="7D52585A">
      <w:pPr>
        <w:pStyle w:val="59"/>
        <w:ind w:firstLine="420"/>
      </w:pPr>
    </w:p>
    <w:p w14:paraId="4613B144">
      <w:pPr>
        <w:pStyle w:val="59"/>
        <w:ind w:firstLine="420"/>
      </w:pPr>
    </w:p>
    <w:p w14:paraId="0FF99869">
      <w:pPr>
        <w:pStyle w:val="59"/>
        <w:ind w:firstLine="420"/>
      </w:pPr>
    </w:p>
    <w:p w14:paraId="3156A717">
      <w:pPr>
        <w:pStyle w:val="59"/>
        <w:ind w:firstLine="420"/>
      </w:pPr>
    </w:p>
    <w:p w14:paraId="034655D9">
      <w:pPr>
        <w:pStyle w:val="59"/>
        <w:ind w:firstLine="420"/>
      </w:pPr>
    </w:p>
    <w:p w14:paraId="76AA8C9B">
      <w:pPr>
        <w:pStyle w:val="59"/>
        <w:ind w:firstLine="420"/>
      </w:pPr>
    </w:p>
    <w:p w14:paraId="2956A387">
      <w:pPr>
        <w:pStyle w:val="59"/>
        <w:ind w:firstLine="420"/>
      </w:pPr>
    </w:p>
    <w:p w14:paraId="65C140A1">
      <w:pPr>
        <w:pStyle w:val="59"/>
        <w:ind w:firstLine="420"/>
      </w:pPr>
    </w:p>
    <w:p w14:paraId="58193095">
      <w:pPr>
        <w:pStyle w:val="59"/>
        <w:ind w:firstLine="420"/>
      </w:pPr>
    </w:p>
    <w:p w14:paraId="2B38071B">
      <w:pPr>
        <w:pStyle w:val="59"/>
        <w:ind w:firstLine="420"/>
      </w:pPr>
    </w:p>
    <w:p w14:paraId="54C25BCF">
      <w:pPr>
        <w:pStyle w:val="59"/>
        <w:ind w:firstLine="420"/>
      </w:pPr>
    </w:p>
    <w:p w14:paraId="4B2F7C54">
      <w:pPr>
        <w:pStyle w:val="59"/>
        <w:ind w:firstLine="420"/>
      </w:pPr>
    </w:p>
    <w:p w14:paraId="261D2542">
      <w:pPr>
        <w:pStyle w:val="59"/>
        <w:ind w:firstLine="420"/>
      </w:pPr>
    </w:p>
    <w:p w14:paraId="7B9BAEAF">
      <w:pPr>
        <w:pStyle w:val="59"/>
        <w:ind w:firstLine="420"/>
      </w:pPr>
    </w:p>
    <w:p w14:paraId="4006AD11">
      <w:pPr>
        <w:pStyle w:val="59"/>
        <w:ind w:firstLine="420"/>
      </w:pPr>
    </w:p>
    <w:p w14:paraId="51617CC2">
      <w:pPr>
        <w:pStyle w:val="59"/>
        <w:ind w:firstLine="420"/>
      </w:pPr>
    </w:p>
    <w:p w14:paraId="14349514">
      <w:pPr>
        <w:pStyle w:val="59"/>
        <w:ind w:firstLine="420"/>
      </w:pPr>
    </w:p>
    <w:p w14:paraId="63F5A558">
      <w:pPr>
        <w:pStyle w:val="59"/>
        <w:ind w:firstLine="420"/>
      </w:pPr>
    </w:p>
    <w:p w14:paraId="25E535E7">
      <w:pPr>
        <w:pStyle w:val="59"/>
        <w:ind w:firstLine="420"/>
      </w:pPr>
    </w:p>
    <w:p w14:paraId="4659C7A6">
      <w:pPr>
        <w:pStyle w:val="59"/>
        <w:ind w:firstLine="420"/>
      </w:pPr>
    </w:p>
    <w:p w14:paraId="6AE3A511">
      <w:pPr>
        <w:pStyle w:val="59"/>
        <w:ind w:firstLine="420"/>
      </w:pPr>
    </w:p>
    <w:p w14:paraId="3E4AC1B9">
      <w:pPr>
        <w:pStyle w:val="59"/>
        <w:ind w:firstLine="420"/>
      </w:pPr>
    </w:p>
    <w:p w14:paraId="3295E73F">
      <w:pPr>
        <w:pStyle w:val="59"/>
        <w:ind w:firstLine="420"/>
      </w:pPr>
    </w:p>
    <w:p w14:paraId="01E69374">
      <w:pPr>
        <w:pStyle w:val="59"/>
        <w:ind w:firstLine="420"/>
      </w:pPr>
    </w:p>
    <w:p w14:paraId="5C2EC88E">
      <w:pPr>
        <w:pStyle w:val="59"/>
        <w:ind w:firstLine="420"/>
      </w:pPr>
    </w:p>
    <w:p w14:paraId="14E95702">
      <w:pPr>
        <w:pStyle w:val="79"/>
        <w:spacing w:after="156"/>
      </w:pPr>
      <w:bookmarkStart w:id="190" w:name="_Toc17998"/>
      <w:bookmarkStart w:id="191" w:name="_Toc5078"/>
      <w:bookmarkStart w:id="192" w:name="_Toc19467"/>
      <w:bookmarkStart w:id="193" w:name="_Toc8129"/>
      <w:bookmarkStart w:id="194" w:name="_Toc1210"/>
      <w:bookmarkStart w:id="195" w:name="_Toc8920"/>
      <w:bookmarkStart w:id="196" w:name="_Toc6819"/>
      <w:bookmarkStart w:id="197" w:name="_Toc10619"/>
      <w:bookmarkStart w:id="198" w:name="_Toc17586"/>
      <w:r>
        <w:br w:type="textWrapping"/>
      </w:r>
      <w:r>
        <w:rPr>
          <w:rFonts w:hint="eastAsia"/>
        </w:rPr>
        <w:t>（规范性）</w:t>
      </w:r>
      <w:r>
        <w:br w:type="textWrapping"/>
      </w:r>
      <w:r>
        <w:rPr>
          <w:rFonts w:hint="eastAsia"/>
        </w:rPr>
        <w:t>电子营业执照授权事项表</w:t>
      </w:r>
      <w:bookmarkEnd w:id="190"/>
      <w:bookmarkEnd w:id="191"/>
      <w:bookmarkEnd w:id="192"/>
      <w:bookmarkEnd w:id="193"/>
      <w:bookmarkEnd w:id="194"/>
      <w:bookmarkEnd w:id="195"/>
      <w:bookmarkEnd w:id="196"/>
      <w:bookmarkEnd w:id="197"/>
    </w:p>
    <w:p w14:paraId="03BD1F6F">
      <w:pPr>
        <w:pStyle w:val="59"/>
        <w:ind w:firstLine="420"/>
      </w:pPr>
      <w:r>
        <w:rPr>
          <w:rFonts w:hint="eastAsia"/>
        </w:rPr>
        <w:t>电子营业执照授权事项表见表B.1。</w:t>
      </w:r>
    </w:p>
    <w:p w14:paraId="380C899E">
      <w:pPr>
        <w:pStyle w:val="80"/>
        <w:numPr>
          <w:ilvl w:val="0"/>
          <w:numId w:val="0"/>
        </w:numPr>
        <w:spacing w:before="156" w:after="156"/>
      </w:pPr>
      <w:r>
        <w:rPr>
          <w:rFonts w:hint="eastAsia"/>
        </w:rPr>
        <w:t>表B.1 电子营业执照授权事项表</w:t>
      </w:r>
    </w:p>
    <w:bookmarkEnd w:id="198"/>
    <w:tbl>
      <w:tblPr>
        <w:tblStyle w:val="28"/>
        <w:tblW w:w="0" w:type="auto"/>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88"/>
        <w:gridCol w:w="2375"/>
        <w:gridCol w:w="2462"/>
        <w:gridCol w:w="3113"/>
      </w:tblGrid>
      <w:tr w14:paraId="6E88AD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blHeader/>
        </w:trPr>
        <w:tc>
          <w:tcPr>
            <w:tcW w:w="1388" w:type="dxa"/>
            <w:tcBorders>
              <w:top w:val="single" w:color="000000" w:sz="8" w:space="0"/>
              <w:bottom w:val="single" w:color="000000" w:sz="8" w:space="0"/>
            </w:tcBorders>
            <w:shd w:val="clear" w:color="auto" w:fill="auto"/>
            <w:noWrap/>
            <w:vAlign w:val="center"/>
          </w:tcPr>
          <w:p w14:paraId="4AA2F2C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序号</w:t>
            </w:r>
          </w:p>
        </w:tc>
        <w:tc>
          <w:tcPr>
            <w:tcW w:w="2375" w:type="dxa"/>
            <w:tcBorders>
              <w:top w:val="single" w:color="000000" w:sz="8" w:space="0"/>
              <w:bottom w:val="single" w:color="000000" w:sz="8" w:space="0"/>
            </w:tcBorders>
            <w:shd w:val="clear" w:color="auto" w:fill="auto"/>
            <w:noWrap/>
            <w:vAlign w:val="center"/>
          </w:tcPr>
          <w:p w14:paraId="493E97D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一级领域</w:t>
            </w:r>
          </w:p>
        </w:tc>
        <w:tc>
          <w:tcPr>
            <w:tcW w:w="2462" w:type="dxa"/>
            <w:tcBorders>
              <w:top w:val="single" w:color="000000" w:sz="8" w:space="0"/>
              <w:bottom w:val="single" w:color="000000" w:sz="8" w:space="0"/>
            </w:tcBorders>
            <w:shd w:val="clear" w:color="auto" w:fill="auto"/>
            <w:noWrap/>
            <w:vAlign w:val="center"/>
          </w:tcPr>
          <w:p w14:paraId="319B7A3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二级行业</w:t>
            </w:r>
          </w:p>
        </w:tc>
        <w:tc>
          <w:tcPr>
            <w:tcW w:w="3113" w:type="dxa"/>
            <w:tcBorders>
              <w:top w:val="single" w:color="000000" w:sz="8" w:space="0"/>
              <w:bottom w:val="single" w:color="000000" w:sz="8" w:space="0"/>
            </w:tcBorders>
            <w:shd w:val="clear" w:color="auto" w:fill="auto"/>
            <w:noWrap/>
            <w:vAlign w:val="center"/>
          </w:tcPr>
          <w:p w14:paraId="285457E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三级授权事项</w:t>
            </w:r>
          </w:p>
        </w:tc>
      </w:tr>
      <w:tr w14:paraId="07A668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tcBorders>
              <w:top w:val="single" w:color="000000" w:sz="8" w:space="0"/>
            </w:tcBorders>
            <w:shd w:val="clear" w:color="auto" w:fill="auto"/>
            <w:noWrap/>
            <w:vAlign w:val="center"/>
          </w:tcPr>
          <w:p w14:paraId="4D63EE8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2375" w:type="dxa"/>
            <w:tcBorders>
              <w:top w:val="single" w:color="000000" w:sz="8" w:space="0"/>
            </w:tcBorders>
            <w:shd w:val="clear" w:color="auto" w:fill="auto"/>
            <w:noWrap/>
            <w:vAlign w:val="center"/>
          </w:tcPr>
          <w:p w14:paraId="14432D2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tcBorders>
              <w:top w:val="single" w:color="000000" w:sz="8" w:space="0"/>
            </w:tcBorders>
            <w:shd w:val="clear" w:color="auto" w:fill="auto"/>
            <w:noWrap/>
            <w:vAlign w:val="center"/>
          </w:tcPr>
          <w:p w14:paraId="135AAD6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tcBorders>
              <w:top w:val="single" w:color="000000" w:sz="8" w:space="0"/>
            </w:tcBorders>
            <w:shd w:val="clear" w:color="auto" w:fill="auto"/>
            <w:noWrap/>
            <w:vAlign w:val="center"/>
          </w:tcPr>
          <w:p w14:paraId="7EC3FBC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企业窗口登记</w:t>
            </w:r>
          </w:p>
        </w:tc>
      </w:tr>
      <w:tr w14:paraId="0EDB17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94583B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2375" w:type="dxa"/>
            <w:shd w:val="clear" w:color="auto" w:fill="auto"/>
            <w:noWrap/>
            <w:vAlign w:val="center"/>
          </w:tcPr>
          <w:p w14:paraId="6A53A38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2F3A65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noWrap/>
            <w:vAlign w:val="center"/>
          </w:tcPr>
          <w:p w14:paraId="4C5DF3A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企业网上登记</w:t>
            </w:r>
          </w:p>
        </w:tc>
      </w:tr>
      <w:tr w14:paraId="680341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EF0319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2375" w:type="dxa"/>
            <w:shd w:val="clear" w:color="auto" w:fill="auto"/>
            <w:noWrap/>
            <w:vAlign w:val="center"/>
          </w:tcPr>
          <w:p w14:paraId="5F8BA3E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55B2BFC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512F60A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企业年报</w:t>
            </w:r>
          </w:p>
        </w:tc>
      </w:tr>
      <w:tr w14:paraId="498540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ED99DA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375" w:type="dxa"/>
            <w:shd w:val="clear" w:color="auto" w:fill="auto"/>
            <w:noWrap/>
            <w:vAlign w:val="center"/>
          </w:tcPr>
          <w:p w14:paraId="2C4D17C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E57526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40E8D6E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商标</w:t>
            </w:r>
          </w:p>
        </w:tc>
      </w:tr>
      <w:tr w14:paraId="1DCE01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6B65B9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2375" w:type="dxa"/>
            <w:shd w:val="clear" w:color="auto" w:fill="auto"/>
            <w:noWrap/>
            <w:vAlign w:val="center"/>
          </w:tcPr>
          <w:p w14:paraId="72FE525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1C5431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5FA7638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企业档案查询</w:t>
            </w:r>
          </w:p>
        </w:tc>
      </w:tr>
      <w:tr w14:paraId="4386CB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F15FC5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2375" w:type="dxa"/>
            <w:shd w:val="clear" w:color="auto" w:fill="auto"/>
            <w:noWrap/>
            <w:vAlign w:val="center"/>
          </w:tcPr>
          <w:p w14:paraId="3B70659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1A8BE8D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1065500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12315</w:t>
            </w:r>
          </w:p>
        </w:tc>
      </w:tr>
      <w:tr w14:paraId="72F2D8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38644D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2375" w:type="dxa"/>
            <w:shd w:val="clear" w:color="auto" w:fill="auto"/>
            <w:noWrap/>
            <w:vAlign w:val="center"/>
          </w:tcPr>
          <w:p w14:paraId="7513AAB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737868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4B3736E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动产抵押</w:t>
            </w:r>
          </w:p>
        </w:tc>
      </w:tr>
      <w:tr w14:paraId="3B3AC7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5CBCE5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2375" w:type="dxa"/>
            <w:shd w:val="clear" w:color="auto" w:fill="auto"/>
            <w:noWrap/>
            <w:vAlign w:val="center"/>
          </w:tcPr>
          <w:p w14:paraId="47B03B8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A890EA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3526365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电子签名戳</w:t>
            </w:r>
          </w:p>
        </w:tc>
      </w:tr>
      <w:tr w14:paraId="232316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CB43DA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2375" w:type="dxa"/>
            <w:shd w:val="clear" w:color="auto" w:fill="auto"/>
            <w:noWrap/>
            <w:vAlign w:val="center"/>
          </w:tcPr>
          <w:p w14:paraId="0D51BF0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D95605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6CC7533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质监行政许可</w:t>
            </w:r>
          </w:p>
        </w:tc>
      </w:tr>
      <w:tr w14:paraId="25D068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551599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2375" w:type="dxa"/>
            <w:shd w:val="clear" w:color="auto" w:fill="auto"/>
            <w:noWrap/>
            <w:vAlign w:val="center"/>
          </w:tcPr>
          <w:p w14:paraId="1B447AC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18213B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33C7D5F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统一身份认证</w:t>
            </w:r>
          </w:p>
        </w:tc>
      </w:tr>
      <w:tr w14:paraId="24F3F1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6FE68A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2375" w:type="dxa"/>
            <w:shd w:val="clear" w:color="auto" w:fill="auto"/>
            <w:noWrap/>
            <w:vAlign w:val="center"/>
          </w:tcPr>
          <w:p w14:paraId="1648195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1CCEB29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2D1947F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电子营业执照亮照</w:t>
            </w:r>
          </w:p>
        </w:tc>
      </w:tr>
      <w:tr w14:paraId="518D60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7B00B4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c>
          <w:tcPr>
            <w:tcW w:w="2375" w:type="dxa"/>
            <w:shd w:val="clear" w:color="auto" w:fill="auto"/>
            <w:noWrap/>
            <w:vAlign w:val="center"/>
          </w:tcPr>
          <w:p w14:paraId="18CB134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E26592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02E2A4F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广告业统计</w:t>
            </w:r>
          </w:p>
        </w:tc>
      </w:tr>
      <w:tr w14:paraId="616D24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E263D4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w:t>
            </w:r>
          </w:p>
        </w:tc>
        <w:tc>
          <w:tcPr>
            <w:tcW w:w="2375" w:type="dxa"/>
            <w:shd w:val="clear" w:color="auto" w:fill="auto"/>
            <w:noWrap/>
            <w:vAlign w:val="center"/>
          </w:tcPr>
          <w:p w14:paraId="2583FD2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1E5574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0EEF0F8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行政审批</w:t>
            </w:r>
          </w:p>
        </w:tc>
      </w:tr>
      <w:tr w14:paraId="5BF5C5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FEB4A0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2375" w:type="dxa"/>
            <w:shd w:val="clear" w:color="auto" w:fill="auto"/>
            <w:noWrap/>
            <w:vAlign w:val="center"/>
          </w:tcPr>
          <w:p w14:paraId="4BEA499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B0CFDF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vAlign w:val="center"/>
          </w:tcPr>
          <w:p w14:paraId="30AED4A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网络交易监管</w:t>
            </w:r>
          </w:p>
        </w:tc>
      </w:tr>
      <w:tr w14:paraId="5F392A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EFE645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2375" w:type="dxa"/>
            <w:shd w:val="clear" w:color="auto" w:fill="auto"/>
            <w:noWrap/>
            <w:vAlign w:val="center"/>
          </w:tcPr>
          <w:p w14:paraId="2C07229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2795FD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noWrap/>
            <w:vAlign w:val="center"/>
          </w:tcPr>
          <w:p w14:paraId="4021AAA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身份核验</w:t>
            </w:r>
          </w:p>
        </w:tc>
      </w:tr>
      <w:tr w14:paraId="1FB138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E668CD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c>
          <w:tcPr>
            <w:tcW w:w="2375" w:type="dxa"/>
            <w:shd w:val="clear" w:color="auto" w:fill="auto"/>
            <w:noWrap/>
            <w:vAlign w:val="center"/>
          </w:tcPr>
          <w:p w14:paraId="7FD2CDE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137BF38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noWrap/>
            <w:vAlign w:val="center"/>
          </w:tcPr>
          <w:p w14:paraId="221EB9F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成品油零售经营</w:t>
            </w:r>
          </w:p>
        </w:tc>
      </w:tr>
      <w:tr w14:paraId="420009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6E3682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17</w:t>
            </w:r>
          </w:p>
        </w:tc>
        <w:tc>
          <w:tcPr>
            <w:tcW w:w="2375" w:type="dxa"/>
            <w:shd w:val="clear" w:color="auto" w:fill="auto"/>
            <w:noWrap/>
            <w:vAlign w:val="center"/>
          </w:tcPr>
          <w:p w14:paraId="6667149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1E3F34D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noWrap/>
            <w:vAlign w:val="center"/>
          </w:tcPr>
          <w:p w14:paraId="127F12E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地址信息采集</w:t>
            </w:r>
          </w:p>
        </w:tc>
      </w:tr>
      <w:tr w14:paraId="714DE19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563838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18</w:t>
            </w:r>
          </w:p>
        </w:tc>
        <w:tc>
          <w:tcPr>
            <w:tcW w:w="2375" w:type="dxa"/>
            <w:shd w:val="clear" w:color="auto" w:fill="auto"/>
            <w:noWrap/>
            <w:vAlign w:val="center"/>
          </w:tcPr>
          <w:p w14:paraId="65FDA84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FE5262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市场监管</w:t>
            </w:r>
          </w:p>
        </w:tc>
        <w:tc>
          <w:tcPr>
            <w:tcW w:w="3113" w:type="dxa"/>
            <w:shd w:val="clear" w:color="auto" w:fill="auto"/>
            <w:noWrap/>
            <w:vAlign w:val="center"/>
          </w:tcPr>
          <w:p w14:paraId="7AC224F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自主公示</w:t>
            </w:r>
          </w:p>
        </w:tc>
      </w:tr>
      <w:tr w14:paraId="44B59E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D7602B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19</w:t>
            </w:r>
          </w:p>
        </w:tc>
        <w:tc>
          <w:tcPr>
            <w:tcW w:w="2375" w:type="dxa"/>
            <w:shd w:val="clear" w:color="auto" w:fill="auto"/>
            <w:noWrap/>
            <w:vAlign w:val="center"/>
          </w:tcPr>
          <w:p w14:paraId="237B5A6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5A5107F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一体化政务服务平台</w:t>
            </w:r>
          </w:p>
        </w:tc>
        <w:tc>
          <w:tcPr>
            <w:tcW w:w="3113" w:type="dxa"/>
            <w:shd w:val="clear" w:color="auto" w:fill="auto"/>
            <w:vAlign w:val="center"/>
          </w:tcPr>
          <w:p w14:paraId="3C8A87E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政务服务网</w:t>
            </w:r>
          </w:p>
        </w:tc>
      </w:tr>
      <w:tr w14:paraId="3DFA86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A457EB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w:t>
            </w:r>
          </w:p>
        </w:tc>
        <w:tc>
          <w:tcPr>
            <w:tcW w:w="2375" w:type="dxa"/>
            <w:shd w:val="clear" w:color="auto" w:fill="auto"/>
            <w:noWrap/>
            <w:vAlign w:val="center"/>
          </w:tcPr>
          <w:p w14:paraId="366DF38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413BA1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一体化政务服务平台</w:t>
            </w:r>
          </w:p>
        </w:tc>
        <w:tc>
          <w:tcPr>
            <w:tcW w:w="3113" w:type="dxa"/>
            <w:shd w:val="clear" w:color="auto" w:fill="auto"/>
            <w:vAlign w:val="center"/>
          </w:tcPr>
          <w:p w14:paraId="176882C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企业网上登记</w:t>
            </w:r>
          </w:p>
        </w:tc>
      </w:tr>
      <w:tr w14:paraId="5B17C5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BD3E52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21</w:t>
            </w:r>
          </w:p>
        </w:tc>
        <w:tc>
          <w:tcPr>
            <w:tcW w:w="2375" w:type="dxa"/>
            <w:shd w:val="clear" w:color="auto" w:fill="auto"/>
            <w:noWrap/>
            <w:vAlign w:val="center"/>
          </w:tcPr>
          <w:p w14:paraId="70E8671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9B28A1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一体化政务服务平台</w:t>
            </w:r>
          </w:p>
        </w:tc>
        <w:tc>
          <w:tcPr>
            <w:tcW w:w="3113" w:type="dxa"/>
            <w:shd w:val="clear" w:color="auto" w:fill="auto"/>
            <w:vAlign w:val="center"/>
          </w:tcPr>
          <w:p w14:paraId="697616C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行政审批</w:t>
            </w:r>
          </w:p>
        </w:tc>
      </w:tr>
      <w:tr w14:paraId="4B7B36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313AF8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w:t>
            </w:r>
          </w:p>
        </w:tc>
        <w:tc>
          <w:tcPr>
            <w:tcW w:w="2375" w:type="dxa"/>
            <w:shd w:val="clear" w:color="auto" w:fill="auto"/>
            <w:noWrap/>
            <w:vAlign w:val="center"/>
          </w:tcPr>
          <w:p w14:paraId="2C8DDF0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F837CB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税务</w:t>
            </w:r>
          </w:p>
        </w:tc>
        <w:tc>
          <w:tcPr>
            <w:tcW w:w="3113" w:type="dxa"/>
            <w:shd w:val="clear" w:color="auto" w:fill="auto"/>
            <w:vAlign w:val="center"/>
          </w:tcPr>
          <w:p w14:paraId="39FC529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窗口办税</w:t>
            </w:r>
          </w:p>
        </w:tc>
      </w:tr>
      <w:tr w14:paraId="47B3CB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0F26D8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23</w:t>
            </w:r>
          </w:p>
        </w:tc>
        <w:tc>
          <w:tcPr>
            <w:tcW w:w="2375" w:type="dxa"/>
            <w:shd w:val="clear" w:color="auto" w:fill="auto"/>
            <w:noWrap/>
            <w:vAlign w:val="center"/>
          </w:tcPr>
          <w:p w14:paraId="6596EAB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FDF723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税务</w:t>
            </w:r>
          </w:p>
        </w:tc>
        <w:tc>
          <w:tcPr>
            <w:tcW w:w="3113" w:type="dxa"/>
            <w:shd w:val="clear" w:color="auto" w:fill="auto"/>
            <w:vAlign w:val="center"/>
          </w:tcPr>
          <w:p w14:paraId="15863D8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网上办税</w:t>
            </w:r>
          </w:p>
        </w:tc>
      </w:tr>
      <w:tr w14:paraId="0BEC97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43E1B2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24</w:t>
            </w:r>
          </w:p>
        </w:tc>
        <w:tc>
          <w:tcPr>
            <w:tcW w:w="2375" w:type="dxa"/>
            <w:shd w:val="clear" w:color="auto" w:fill="auto"/>
            <w:noWrap/>
            <w:vAlign w:val="center"/>
          </w:tcPr>
          <w:p w14:paraId="3FF4AC7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62E32F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税务</w:t>
            </w:r>
          </w:p>
        </w:tc>
        <w:tc>
          <w:tcPr>
            <w:tcW w:w="3113" w:type="dxa"/>
            <w:shd w:val="clear" w:color="auto" w:fill="auto"/>
            <w:vAlign w:val="center"/>
          </w:tcPr>
          <w:p w14:paraId="6938DC6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网上报税</w:t>
            </w:r>
          </w:p>
        </w:tc>
      </w:tr>
      <w:tr w14:paraId="3A9AB8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128194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25</w:t>
            </w:r>
          </w:p>
        </w:tc>
        <w:tc>
          <w:tcPr>
            <w:tcW w:w="2375" w:type="dxa"/>
            <w:shd w:val="clear" w:color="auto" w:fill="auto"/>
            <w:noWrap/>
            <w:vAlign w:val="center"/>
          </w:tcPr>
          <w:p w14:paraId="2C1E42A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69ECD5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人社</w:t>
            </w:r>
          </w:p>
        </w:tc>
        <w:tc>
          <w:tcPr>
            <w:tcW w:w="3113" w:type="dxa"/>
            <w:shd w:val="clear" w:color="auto" w:fill="auto"/>
            <w:vAlign w:val="center"/>
          </w:tcPr>
          <w:p w14:paraId="3B94BDD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人社服务</w:t>
            </w:r>
          </w:p>
        </w:tc>
      </w:tr>
      <w:tr w14:paraId="1B48D5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69FA55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26</w:t>
            </w:r>
          </w:p>
        </w:tc>
        <w:tc>
          <w:tcPr>
            <w:tcW w:w="2375" w:type="dxa"/>
            <w:shd w:val="clear" w:color="auto" w:fill="auto"/>
            <w:noWrap/>
            <w:vAlign w:val="center"/>
          </w:tcPr>
          <w:p w14:paraId="3488020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98480F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人社</w:t>
            </w:r>
          </w:p>
        </w:tc>
        <w:tc>
          <w:tcPr>
            <w:tcW w:w="3113" w:type="dxa"/>
            <w:shd w:val="clear" w:color="auto" w:fill="auto"/>
            <w:noWrap/>
            <w:vAlign w:val="center"/>
          </w:tcPr>
          <w:p w14:paraId="670F81D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电子劳动合同</w:t>
            </w:r>
          </w:p>
        </w:tc>
      </w:tr>
      <w:tr w14:paraId="6589A7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770C3F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27</w:t>
            </w:r>
          </w:p>
        </w:tc>
        <w:tc>
          <w:tcPr>
            <w:tcW w:w="2375" w:type="dxa"/>
            <w:shd w:val="clear" w:color="auto" w:fill="auto"/>
            <w:noWrap/>
            <w:vAlign w:val="center"/>
          </w:tcPr>
          <w:p w14:paraId="3EA10C5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306F4F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vAlign w:val="center"/>
          </w:tcPr>
          <w:p w14:paraId="08EA49A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公积金全部业务</w:t>
            </w:r>
          </w:p>
        </w:tc>
      </w:tr>
      <w:tr w14:paraId="2DF046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FD9390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28</w:t>
            </w:r>
          </w:p>
        </w:tc>
        <w:tc>
          <w:tcPr>
            <w:tcW w:w="2375" w:type="dxa"/>
            <w:shd w:val="clear" w:color="auto" w:fill="auto"/>
            <w:noWrap/>
            <w:vAlign w:val="center"/>
          </w:tcPr>
          <w:p w14:paraId="01AABCE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36223E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vAlign w:val="center"/>
          </w:tcPr>
          <w:p w14:paraId="1602492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公积金资金业务</w:t>
            </w:r>
          </w:p>
        </w:tc>
      </w:tr>
      <w:tr w14:paraId="3B5848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B829F1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29</w:t>
            </w:r>
          </w:p>
        </w:tc>
        <w:tc>
          <w:tcPr>
            <w:tcW w:w="2375" w:type="dxa"/>
            <w:shd w:val="clear" w:color="auto" w:fill="auto"/>
            <w:noWrap/>
            <w:vAlign w:val="center"/>
          </w:tcPr>
          <w:p w14:paraId="59F567C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B7325D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vAlign w:val="center"/>
          </w:tcPr>
          <w:p w14:paraId="23CBBD2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公积金非资金业务</w:t>
            </w:r>
          </w:p>
        </w:tc>
      </w:tr>
    </w:tbl>
    <w:p w14:paraId="04E37187">
      <w:pPr>
        <w:rPr>
          <w:rFonts w:hint="eastAsia"/>
        </w:rPr>
      </w:pPr>
    </w:p>
    <w:p w14:paraId="70C5EE24">
      <w:pPr>
        <w:pStyle w:val="80"/>
        <w:numPr>
          <w:ilvl w:val="0"/>
          <w:numId w:val="0"/>
        </w:numPr>
        <w:spacing w:before="156" w:after="156"/>
      </w:pPr>
      <w:r>
        <w:rPr>
          <w:rFonts w:hint="eastAsia"/>
        </w:rPr>
        <w:t>表B.1 电子营业执照授权事项表(续)</w:t>
      </w:r>
    </w:p>
    <w:tbl>
      <w:tblPr>
        <w:tblStyle w:val="28"/>
        <w:tblW w:w="0" w:type="auto"/>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88"/>
        <w:gridCol w:w="2375"/>
        <w:gridCol w:w="2462"/>
        <w:gridCol w:w="3113"/>
      </w:tblGrid>
      <w:tr w14:paraId="774E56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7AC7528">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2375" w:type="dxa"/>
            <w:shd w:val="clear" w:color="auto" w:fill="auto"/>
            <w:noWrap/>
            <w:vAlign w:val="center"/>
          </w:tcPr>
          <w:p w14:paraId="16080AF0">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一级领域</w:t>
            </w:r>
          </w:p>
        </w:tc>
        <w:tc>
          <w:tcPr>
            <w:tcW w:w="2462" w:type="dxa"/>
            <w:shd w:val="clear" w:color="auto" w:fill="auto"/>
            <w:noWrap/>
            <w:vAlign w:val="center"/>
          </w:tcPr>
          <w:p w14:paraId="2CE7AF7A">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二级行业</w:t>
            </w:r>
          </w:p>
        </w:tc>
        <w:tc>
          <w:tcPr>
            <w:tcW w:w="3113" w:type="dxa"/>
            <w:shd w:val="clear" w:color="auto" w:fill="auto"/>
            <w:noWrap/>
            <w:vAlign w:val="center"/>
          </w:tcPr>
          <w:p w14:paraId="74CFA5DF">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三级授权事项</w:t>
            </w:r>
          </w:p>
        </w:tc>
      </w:tr>
      <w:tr w14:paraId="4B207C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0C74AD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w:t>
            </w:r>
          </w:p>
        </w:tc>
        <w:tc>
          <w:tcPr>
            <w:tcW w:w="2375" w:type="dxa"/>
            <w:shd w:val="clear" w:color="auto" w:fill="auto"/>
            <w:noWrap/>
            <w:vAlign w:val="center"/>
          </w:tcPr>
          <w:p w14:paraId="475E131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5D0CB23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noWrap/>
            <w:vAlign w:val="center"/>
          </w:tcPr>
          <w:p w14:paraId="6763E5F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行政审批</w:t>
            </w:r>
          </w:p>
        </w:tc>
      </w:tr>
      <w:tr w14:paraId="48DF44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9F65DF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31</w:t>
            </w:r>
          </w:p>
        </w:tc>
        <w:tc>
          <w:tcPr>
            <w:tcW w:w="2375" w:type="dxa"/>
            <w:shd w:val="clear" w:color="auto" w:fill="auto"/>
            <w:noWrap/>
            <w:vAlign w:val="center"/>
          </w:tcPr>
          <w:p w14:paraId="7B543BF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03D6E2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noWrap/>
            <w:vAlign w:val="center"/>
          </w:tcPr>
          <w:p w14:paraId="4D3DE64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建筑市场监管</w:t>
            </w:r>
          </w:p>
        </w:tc>
      </w:tr>
      <w:tr w14:paraId="0BF54C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CAB15C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32</w:t>
            </w:r>
          </w:p>
        </w:tc>
        <w:tc>
          <w:tcPr>
            <w:tcW w:w="2375" w:type="dxa"/>
            <w:shd w:val="clear" w:color="auto" w:fill="auto"/>
            <w:noWrap/>
            <w:vAlign w:val="center"/>
          </w:tcPr>
          <w:p w14:paraId="6733911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28754E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住房城乡建设</w:t>
            </w:r>
          </w:p>
        </w:tc>
        <w:tc>
          <w:tcPr>
            <w:tcW w:w="3113" w:type="dxa"/>
            <w:shd w:val="clear" w:color="auto" w:fill="auto"/>
            <w:noWrap/>
            <w:vAlign w:val="center"/>
          </w:tcPr>
          <w:p w14:paraId="612CB74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房产交易</w:t>
            </w:r>
          </w:p>
        </w:tc>
      </w:tr>
      <w:tr w14:paraId="586812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B7DE85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33</w:t>
            </w:r>
          </w:p>
        </w:tc>
        <w:tc>
          <w:tcPr>
            <w:tcW w:w="2375" w:type="dxa"/>
            <w:shd w:val="clear" w:color="auto" w:fill="auto"/>
            <w:noWrap/>
            <w:vAlign w:val="center"/>
          </w:tcPr>
          <w:p w14:paraId="4CFE0BF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B6C2A8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自然资源</w:t>
            </w:r>
          </w:p>
        </w:tc>
        <w:tc>
          <w:tcPr>
            <w:tcW w:w="3113" w:type="dxa"/>
            <w:shd w:val="clear" w:color="auto" w:fill="auto"/>
            <w:noWrap/>
            <w:vAlign w:val="center"/>
          </w:tcPr>
          <w:p w14:paraId="7C3EB5E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不动产登记</w:t>
            </w:r>
          </w:p>
        </w:tc>
      </w:tr>
      <w:tr w14:paraId="3565EC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B197B7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34</w:t>
            </w:r>
          </w:p>
        </w:tc>
        <w:tc>
          <w:tcPr>
            <w:tcW w:w="2375" w:type="dxa"/>
            <w:shd w:val="clear" w:color="auto" w:fill="auto"/>
            <w:noWrap/>
            <w:vAlign w:val="center"/>
          </w:tcPr>
          <w:p w14:paraId="59A6F5C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57AA2A9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自然资源</w:t>
            </w:r>
          </w:p>
        </w:tc>
        <w:tc>
          <w:tcPr>
            <w:tcW w:w="3113" w:type="dxa"/>
            <w:shd w:val="clear" w:color="auto" w:fill="auto"/>
            <w:noWrap/>
            <w:vAlign w:val="center"/>
          </w:tcPr>
          <w:p w14:paraId="5BD6DD1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行政审批</w:t>
            </w:r>
          </w:p>
        </w:tc>
      </w:tr>
      <w:tr w14:paraId="1D0310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73472F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35</w:t>
            </w:r>
          </w:p>
        </w:tc>
        <w:tc>
          <w:tcPr>
            <w:tcW w:w="2375" w:type="dxa"/>
            <w:shd w:val="clear" w:color="auto" w:fill="auto"/>
            <w:noWrap/>
            <w:vAlign w:val="center"/>
          </w:tcPr>
          <w:p w14:paraId="41EBB31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E36422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自然资源</w:t>
            </w:r>
          </w:p>
        </w:tc>
        <w:tc>
          <w:tcPr>
            <w:tcW w:w="3113" w:type="dxa"/>
            <w:shd w:val="clear" w:color="auto" w:fill="auto"/>
            <w:noWrap/>
            <w:vAlign w:val="center"/>
          </w:tcPr>
          <w:p w14:paraId="6939BD0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土地交易</w:t>
            </w:r>
          </w:p>
        </w:tc>
      </w:tr>
      <w:tr w14:paraId="03F9F4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F28DC0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36</w:t>
            </w:r>
          </w:p>
        </w:tc>
        <w:tc>
          <w:tcPr>
            <w:tcW w:w="2375" w:type="dxa"/>
            <w:shd w:val="clear" w:color="auto" w:fill="auto"/>
            <w:noWrap/>
            <w:vAlign w:val="center"/>
          </w:tcPr>
          <w:p w14:paraId="49A501E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443007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发改委</w:t>
            </w:r>
          </w:p>
        </w:tc>
        <w:tc>
          <w:tcPr>
            <w:tcW w:w="3113" w:type="dxa"/>
            <w:shd w:val="clear" w:color="auto" w:fill="auto"/>
            <w:vAlign w:val="center"/>
          </w:tcPr>
          <w:p w14:paraId="3BC184D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公共资源交易招投标</w:t>
            </w:r>
          </w:p>
        </w:tc>
      </w:tr>
      <w:tr w14:paraId="5DB6A4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92B6E0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37</w:t>
            </w:r>
          </w:p>
        </w:tc>
        <w:tc>
          <w:tcPr>
            <w:tcW w:w="2375" w:type="dxa"/>
            <w:shd w:val="clear" w:color="auto" w:fill="auto"/>
            <w:noWrap/>
            <w:vAlign w:val="center"/>
          </w:tcPr>
          <w:p w14:paraId="3D2B88D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54E0FD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发改委</w:t>
            </w:r>
          </w:p>
        </w:tc>
        <w:tc>
          <w:tcPr>
            <w:tcW w:w="3113" w:type="dxa"/>
            <w:shd w:val="clear" w:color="auto" w:fill="auto"/>
            <w:vAlign w:val="center"/>
          </w:tcPr>
          <w:p w14:paraId="112A3D5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企业信用查询</w:t>
            </w:r>
          </w:p>
        </w:tc>
      </w:tr>
      <w:tr w14:paraId="0BE841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4D0368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38</w:t>
            </w:r>
          </w:p>
        </w:tc>
        <w:tc>
          <w:tcPr>
            <w:tcW w:w="2375" w:type="dxa"/>
            <w:shd w:val="clear" w:color="auto" w:fill="auto"/>
            <w:noWrap/>
            <w:vAlign w:val="center"/>
          </w:tcPr>
          <w:p w14:paraId="1B50A20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A637A0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公安</w:t>
            </w:r>
          </w:p>
        </w:tc>
        <w:tc>
          <w:tcPr>
            <w:tcW w:w="3113" w:type="dxa"/>
            <w:shd w:val="clear" w:color="auto" w:fill="auto"/>
            <w:noWrap/>
            <w:vAlign w:val="center"/>
          </w:tcPr>
          <w:p w14:paraId="0BFA998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刻章</w:t>
            </w:r>
          </w:p>
        </w:tc>
      </w:tr>
      <w:tr w14:paraId="2821C5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772D2F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39</w:t>
            </w:r>
          </w:p>
        </w:tc>
        <w:tc>
          <w:tcPr>
            <w:tcW w:w="2375" w:type="dxa"/>
            <w:shd w:val="clear" w:color="auto" w:fill="auto"/>
            <w:noWrap/>
            <w:vAlign w:val="center"/>
          </w:tcPr>
          <w:p w14:paraId="5D78097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CEC6D5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公安</w:t>
            </w:r>
          </w:p>
        </w:tc>
        <w:tc>
          <w:tcPr>
            <w:tcW w:w="3113" w:type="dxa"/>
            <w:shd w:val="clear" w:color="auto" w:fill="auto"/>
            <w:noWrap/>
            <w:vAlign w:val="center"/>
          </w:tcPr>
          <w:p w14:paraId="3730D66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交管业务</w:t>
            </w:r>
          </w:p>
        </w:tc>
      </w:tr>
      <w:tr w14:paraId="07DA8F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D6F4E6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40</w:t>
            </w:r>
          </w:p>
        </w:tc>
        <w:tc>
          <w:tcPr>
            <w:tcW w:w="2375" w:type="dxa"/>
            <w:shd w:val="clear" w:color="auto" w:fill="auto"/>
            <w:noWrap/>
            <w:vAlign w:val="center"/>
          </w:tcPr>
          <w:p w14:paraId="0D44853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611BC0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公安</w:t>
            </w:r>
          </w:p>
        </w:tc>
        <w:tc>
          <w:tcPr>
            <w:tcW w:w="3113" w:type="dxa"/>
            <w:shd w:val="clear" w:color="auto" w:fill="auto"/>
            <w:noWrap/>
            <w:vAlign w:val="center"/>
          </w:tcPr>
          <w:p w14:paraId="1F7254A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易制毒化学品管理</w:t>
            </w:r>
          </w:p>
        </w:tc>
      </w:tr>
      <w:tr w14:paraId="540D52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DEBEEC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41</w:t>
            </w:r>
          </w:p>
        </w:tc>
        <w:tc>
          <w:tcPr>
            <w:tcW w:w="2375" w:type="dxa"/>
            <w:shd w:val="clear" w:color="auto" w:fill="auto"/>
            <w:noWrap/>
            <w:vAlign w:val="center"/>
          </w:tcPr>
          <w:p w14:paraId="1874A8C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D53916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公安</w:t>
            </w:r>
          </w:p>
        </w:tc>
        <w:tc>
          <w:tcPr>
            <w:tcW w:w="3113" w:type="dxa"/>
            <w:shd w:val="clear" w:color="auto" w:fill="auto"/>
            <w:noWrap/>
            <w:vAlign w:val="center"/>
          </w:tcPr>
          <w:p w14:paraId="089E22B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行政审批</w:t>
            </w:r>
          </w:p>
        </w:tc>
      </w:tr>
      <w:tr w14:paraId="66475E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F44A9D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42</w:t>
            </w:r>
          </w:p>
        </w:tc>
        <w:tc>
          <w:tcPr>
            <w:tcW w:w="2375" w:type="dxa"/>
            <w:shd w:val="clear" w:color="auto" w:fill="auto"/>
            <w:noWrap/>
            <w:vAlign w:val="center"/>
          </w:tcPr>
          <w:p w14:paraId="11D568C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7061E4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公安</w:t>
            </w:r>
          </w:p>
        </w:tc>
        <w:tc>
          <w:tcPr>
            <w:tcW w:w="3113" w:type="dxa"/>
            <w:shd w:val="clear" w:color="auto" w:fill="auto"/>
            <w:noWrap/>
            <w:vAlign w:val="center"/>
          </w:tcPr>
          <w:p w14:paraId="467A4DD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执法办案业务</w:t>
            </w:r>
          </w:p>
        </w:tc>
      </w:tr>
      <w:tr w14:paraId="33AADB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0BB200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43</w:t>
            </w:r>
          </w:p>
        </w:tc>
        <w:tc>
          <w:tcPr>
            <w:tcW w:w="2375" w:type="dxa"/>
            <w:shd w:val="clear" w:color="auto" w:fill="auto"/>
            <w:noWrap/>
            <w:vAlign w:val="center"/>
          </w:tcPr>
          <w:p w14:paraId="01043C4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F1D674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统计</w:t>
            </w:r>
          </w:p>
        </w:tc>
        <w:tc>
          <w:tcPr>
            <w:tcW w:w="3113" w:type="dxa"/>
            <w:shd w:val="clear" w:color="auto" w:fill="auto"/>
            <w:noWrap/>
            <w:vAlign w:val="center"/>
          </w:tcPr>
          <w:p w14:paraId="0CF229E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联网直报</w:t>
            </w:r>
          </w:p>
        </w:tc>
      </w:tr>
      <w:tr w14:paraId="7F0BDA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F92B9D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44</w:t>
            </w:r>
          </w:p>
        </w:tc>
        <w:tc>
          <w:tcPr>
            <w:tcW w:w="2375" w:type="dxa"/>
            <w:shd w:val="clear" w:color="auto" w:fill="auto"/>
            <w:noWrap/>
            <w:vAlign w:val="center"/>
          </w:tcPr>
          <w:p w14:paraId="060C94C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4EB83E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人民银行</w:t>
            </w:r>
          </w:p>
        </w:tc>
        <w:tc>
          <w:tcPr>
            <w:tcW w:w="3113" w:type="dxa"/>
            <w:shd w:val="clear" w:color="auto" w:fill="auto"/>
            <w:vAlign w:val="center"/>
          </w:tcPr>
          <w:p w14:paraId="7D49736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企业信用报告查询</w:t>
            </w:r>
          </w:p>
        </w:tc>
      </w:tr>
      <w:tr w14:paraId="73A013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63C410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45</w:t>
            </w:r>
          </w:p>
        </w:tc>
        <w:tc>
          <w:tcPr>
            <w:tcW w:w="2375" w:type="dxa"/>
            <w:shd w:val="clear" w:color="auto" w:fill="auto"/>
            <w:noWrap/>
            <w:vAlign w:val="center"/>
          </w:tcPr>
          <w:p w14:paraId="2B533B2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80529D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人民银行</w:t>
            </w:r>
          </w:p>
        </w:tc>
        <w:tc>
          <w:tcPr>
            <w:tcW w:w="3113" w:type="dxa"/>
            <w:shd w:val="clear" w:color="auto" w:fill="auto"/>
            <w:vAlign w:val="center"/>
          </w:tcPr>
          <w:p w14:paraId="0EAF918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应收账款融资</w:t>
            </w:r>
          </w:p>
        </w:tc>
      </w:tr>
      <w:tr w14:paraId="55849A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B0B699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46</w:t>
            </w:r>
          </w:p>
        </w:tc>
        <w:tc>
          <w:tcPr>
            <w:tcW w:w="2375" w:type="dxa"/>
            <w:shd w:val="clear" w:color="auto" w:fill="auto"/>
            <w:noWrap/>
            <w:vAlign w:val="center"/>
          </w:tcPr>
          <w:p w14:paraId="26657FE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B8C2A4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人民银行</w:t>
            </w:r>
          </w:p>
        </w:tc>
        <w:tc>
          <w:tcPr>
            <w:tcW w:w="3113" w:type="dxa"/>
            <w:shd w:val="clear" w:color="auto" w:fill="auto"/>
            <w:vAlign w:val="center"/>
          </w:tcPr>
          <w:p w14:paraId="2B57716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融资贷款</w:t>
            </w:r>
          </w:p>
        </w:tc>
      </w:tr>
      <w:tr w14:paraId="286790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4A9DDE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47</w:t>
            </w:r>
          </w:p>
        </w:tc>
        <w:tc>
          <w:tcPr>
            <w:tcW w:w="2375" w:type="dxa"/>
            <w:shd w:val="clear" w:color="auto" w:fill="auto"/>
            <w:noWrap/>
            <w:vAlign w:val="center"/>
          </w:tcPr>
          <w:p w14:paraId="74ECFB0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F13E47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国管局</w:t>
            </w:r>
          </w:p>
        </w:tc>
        <w:tc>
          <w:tcPr>
            <w:tcW w:w="3113" w:type="dxa"/>
            <w:shd w:val="clear" w:color="auto" w:fill="auto"/>
            <w:noWrap/>
            <w:vAlign w:val="center"/>
          </w:tcPr>
          <w:p w14:paraId="636F80B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央采网</w:t>
            </w:r>
          </w:p>
        </w:tc>
      </w:tr>
      <w:tr w14:paraId="709047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CFC1C3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48</w:t>
            </w:r>
          </w:p>
        </w:tc>
        <w:tc>
          <w:tcPr>
            <w:tcW w:w="2375" w:type="dxa"/>
            <w:shd w:val="clear" w:color="auto" w:fill="auto"/>
            <w:noWrap/>
            <w:vAlign w:val="center"/>
          </w:tcPr>
          <w:p w14:paraId="5190879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703F84B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财政</w:t>
            </w:r>
          </w:p>
        </w:tc>
        <w:tc>
          <w:tcPr>
            <w:tcW w:w="3113" w:type="dxa"/>
            <w:shd w:val="clear" w:color="auto" w:fill="auto"/>
            <w:noWrap/>
            <w:vAlign w:val="center"/>
          </w:tcPr>
          <w:p w14:paraId="030139B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政采中心招投标</w:t>
            </w:r>
          </w:p>
        </w:tc>
      </w:tr>
      <w:tr w14:paraId="48C3C6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B025B2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49</w:t>
            </w:r>
          </w:p>
        </w:tc>
        <w:tc>
          <w:tcPr>
            <w:tcW w:w="2375" w:type="dxa"/>
            <w:shd w:val="clear" w:color="auto" w:fill="auto"/>
            <w:noWrap/>
            <w:vAlign w:val="center"/>
          </w:tcPr>
          <w:p w14:paraId="2A930A5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354B32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财政</w:t>
            </w:r>
          </w:p>
        </w:tc>
        <w:tc>
          <w:tcPr>
            <w:tcW w:w="3113" w:type="dxa"/>
            <w:shd w:val="clear" w:color="auto" w:fill="auto"/>
            <w:noWrap/>
            <w:vAlign w:val="center"/>
          </w:tcPr>
          <w:p w14:paraId="02E7681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政府采购</w:t>
            </w:r>
          </w:p>
        </w:tc>
      </w:tr>
      <w:tr w14:paraId="075274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2E8FA4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w:t>
            </w:r>
          </w:p>
        </w:tc>
        <w:tc>
          <w:tcPr>
            <w:tcW w:w="2375" w:type="dxa"/>
            <w:shd w:val="clear" w:color="auto" w:fill="auto"/>
            <w:noWrap/>
            <w:vAlign w:val="center"/>
          </w:tcPr>
          <w:p w14:paraId="4145A0D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59228C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消防</w:t>
            </w:r>
          </w:p>
        </w:tc>
        <w:tc>
          <w:tcPr>
            <w:tcW w:w="3113" w:type="dxa"/>
            <w:shd w:val="clear" w:color="auto" w:fill="auto"/>
            <w:noWrap/>
            <w:vAlign w:val="center"/>
          </w:tcPr>
          <w:p w14:paraId="0B84B21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消防监督管理</w:t>
            </w:r>
          </w:p>
        </w:tc>
      </w:tr>
      <w:tr w14:paraId="30F57A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A21718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51</w:t>
            </w:r>
          </w:p>
        </w:tc>
        <w:tc>
          <w:tcPr>
            <w:tcW w:w="2375" w:type="dxa"/>
            <w:shd w:val="clear" w:color="auto" w:fill="auto"/>
            <w:noWrap/>
            <w:vAlign w:val="center"/>
          </w:tcPr>
          <w:p w14:paraId="25C80AB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1FAEAB5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能源</w:t>
            </w:r>
          </w:p>
        </w:tc>
        <w:tc>
          <w:tcPr>
            <w:tcW w:w="3113" w:type="dxa"/>
            <w:shd w:val="clear" w:color="auto" w:fill="auto"/>
            <w:noWrap/>
            <w:vAlign w:val="center"/>
          </w:tcPr>
          <w:p w14:paraId="7616BE5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油气管道管理</w:t>
            </w:r>
          </w:p>
        </w:tc>
      </w:tr>
      <w:tr w14:paraId="438C18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523AF6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52</w:t>
            </w:r>
          </w:p>
        </w:tc>
        <w:tc>
          <w:tcPr>
            <w:tcW w:w="2375" w:type="dxa"/>
            <w:shd w:val="clear" w:color="auto" w:fill="auto"/>
            <w:noWrap/>
            <w:vAlign w:val="center"/>
          </w:tcPr>
          <w:p w14:paraId="39433E2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500A8CA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交通运输</w:t>
            </w:r>
          </w:p>
        </w:tc>
        <w:tc>
          <w:tcPr>
            <w:tcW w:w="3113" w:type="dxa"/>
            <w:shd w:val="clear" w:color="auto" w:fill="auto"/>
            <w:noWrap/>
            <w:vAlign w:val="center"/>
          </w:tcPr>
          <w:p w14:paraId="1BAE5DA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道路行政管理</w:t>
            </w:r>
          </w:p>
        </w:tc>
      </w:tr>
      <w:tr w14:paraId="634E5E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5730C2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53</w:t>
            </w:r>
          </w:p>
        </w:tc>
        <w:tc>
          <w:tcPr>
            <w:tcW w:w="2375" w:type="dxa"/>
            <w:shd w:val="clear" w:color="auto" w:fill="auto"/>
            <w:noWrap/>
            <w:vAlign w:val="center"/>
          </w:tcPr>
          <w:p w14:paraId="7D18975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8FFA94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交通运输</w:t>
            </w:r>
          </w:p>
        </w:tc>
        <w:tc>
          <w:tcPr>
            <w:tcW w:w="3113" w:type="dxa"/>
            <w:shd w:val="clear" w:color="auto" w:fill="auto"/>
            <w:noWrap/>
            <w:vAlign w:val="center"/>
          </w:tcPr>
          <w:p w14:paraId="064595D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工程建设管理</w:t>
            </w:r>
          </w:p>
        </w:tc>
      </w:tr>
      <w:tr w14:paraId="46EDE5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C90903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54</w:t>
            </w:r>
          </w:p>
        </w:tc>
        <w:tc>
          <w:tcPr>
            <w:tcW w:w="2375" w:type="dxa"/>
            <w:shd w:val="clear" w:color="auto" w:fill="auto"/>
            <w:noWrap/>
            <w:vAlign w:val="center"/>
          </w:tcPr>
          <w:p w14:paraId="3B95F6A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E68C41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司法</w:t>
            </w:r>
          </w:p>
        </w:tc>
        <w:tc>
          <w:tcPr>
            <w:tcW w:w="3113" w:type="dxa"/>
            <w:shd w:val="clear" w:color="auto" w:fill="auto"/>
            <w:noWrap/>
            <w:vAlign w:val="center"/>
          </w:tcPr>
          <w:p w14:paraId="52A604F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行政复议网上申诉</w:t>
            </w:r>
          </w:p>
        </w:tc>
      </w:tr>
      <w:tr w14:paraId="7DE9EE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B66F7C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55</w:t>
            </w:r>
          </w:p>
        </w:tc>
        <w:tc>
          <w:tcPr>
            <w:tcW w:w="2375" w:type="dxa"/>
            <w:shd w:val="clear" w:color="auto" w:fill="auto"/>
            <w:noWrap/>
            <w:vAlign w:val="center"/>
          </w:tcPr>
          <w:p w14:paraId="1E388AD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859E7F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科学技术</w:t>
            </w:r>
          </w:p>
        </w:tc>
        <w:tc>
          <w:tcPr>
            <w:tcW w:w="3113" w:type="dxa"/>
            <w:shd w:val="clear" w:color="auto" w:fill="auto"/>
            <w:noWrap/>
            <w:vAlign w:val="center"/>
          </w:tcPr>
          <w:p w14:paraId="1A2BAB6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科技成果转化服务</w:t>
            </w:r>
          </w:p>
        </w:tc>
      </w:tr>
      <w:tr w14:paraId="2DF1AC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FA0916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56</w:t>
            </w:r>
          </w:p>
        </w:tc>
        <w:tc>
          <w:tcPr>
            <w:tcW w:w="2375" w:type="dxa"/>
            <w:shd w:val="clear" w:color="auto" w:fill="auto"/>
            <w:noWrap/>
            <w:vAlign w:val="center"/>
          </w:tcPr>
          <w:p w14:paraId="47F8D69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2D6B368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科学技术</w:t>
            </w:r>
          </w:p>
        </w:tc>
        <w:tc>
          <w:tcPr>
            <w:tcW w:w="3113" w:type="dxa"/>
            <w:shd w:val="clear" w:color="auto" w:fill="auto"/>
            <w:noWrap/>
            <w:vAlign w:val="center"/>
          </w:tcPr>
          <w:p w14:paraId="121710C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科技孵化载体认定和备案</w:t>
            </w:r>
          </w:p>
        </w:tc>
      </w:tr>
      <w:tr w14:paraId="283745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B8FE76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57</w:t>
            </w:r>
          </w:p>
        </w:tc>
        <w:tc>
          <w:tcPr>
            <w:tcW w:w="2375" w:type="dxa"/>
            <w:shd w:val="clear" w:color="auto" w:fill="auto"/>
            <w:noWrap/>
            <w:vAlign w:val="center"/>
          </w:tcPr>
          <w:p w14:paraId="3BCDB45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8AF374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医疗保障</w:t>
            </w:r>
          </w:p>
        </w:tc>
        <w:tc>
          <w:tcPr>
            <w:tcW w:w="3113" w:type="dxa"/>
            <w:shd w:val="clear" w:color="auto" w:fill="auto"/>
            <w:noWrap/>
            <w:vAlign w:val="center"/>
          </w:tcPr>
          <w:p w14:paraId="0A2DC3A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身份认证</w:t>
            </w:r>
          </w:p>
        </w:tc>
      </w:tr>
      <w:tr w14:paraId="554321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EE0F0A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58</w:t>
            </w:r>
          </w:p>
        </w:tc>
        <w:tc>
          <w:tcPr>
            <w:tcW w:w="2375" w:type="dxa"/>
            <w:shd w:val="clear" w:color="auto" w:fill="auto"/>
            <w:noWrap/>
            <w:vAlign w:val="center"/>
          </w:tcPr>
          <w:p w14:paraId="599D747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5CABF6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知识产权</w:t>
            </w:r>
          </w:p>
        </w:tc>
        <w:tc>
          <w:tcPr>
            <w:tcW w:w="3113" w:type="dxa"/>
            <w:shd w:val="clear" w:color="auto" w:fill="auto"/>
            <w:noWrap/>
            <w:vAlign w:val="center"/>
          </w:tcPr>
          <w:p w14:paraId="6DE3977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网上商标申请</w:t>
            </w:r>
          </w:p>
        </w:tc>
      </w:tr>
      <w:tr w14:paraId="691ADA6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1A975C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59</w:t>
            </w:r>
          </w:p>
        </w:tc>
        <w:tc>
          <w:tcPr>
            <w:tcW w:w="2375" w:type="dxa"/>
            <w:shd w:val="clear" w:color="auto" w:fill="auto"/>
            <w:noWrap/>
            <w:vAlign w:val="center"/>
          </w:tcPr>
          <w:p w14:paraId="0D0DA3A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AC1863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商务部</w:t>
            </w:r>
          </w:p>
        </w:tc>
        <w:tc>
          <w:tcPr>
            <w:tcW w:w="3113" w:type="dxa"/>
            <w:shd w:val="clear" w:color="auto" w:fill="auto"/>
            <w:noWrap/>
            <w:vAlign w:val="center"/>
          </w:tcPr>
          <w:p w14:paraId="2BC7B89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统一身份认证</w:t>
            </w:r>
          </w:p>
        </w:tc>
      </w:tr>
      <w:tr w14:paraId="2C231C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C11D97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60</w:t>
            </w:r>
          </w:p>
        </w:tc>
        <w:tc>
          <w:tcPr>
            <w:tcW w:w="2375" w:type="dxa"/>
            <w:shd w:val="clear" w:color="auto" w:fill="auto"/>
            <w:noWrap/>
            <w:vAlign w:val="center"/>
          </w:tcPr>
          <w:p w14:paraId="23CDC7E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4A7549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烟草专卖</w:t>
            </w:r>
          </w:p>
        </w:tc>
        <w:tc>
          <w:tcPr>
            <w:tcW w:w="3113" w:type="dxa"/>
            <w:shd w:val="clear" w:color="auto" w:fill="auto"/>
            <w:noWrap/>
            <w:vAlign w:val="center"/>
          </w:tcPr>
          <w:p w14:paraId="56B11EF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身份核验</w:t>
            </w:r>
          </w:p>
        </w:tc>
      </w:tr>
      <w:tr w14:paraId="59D471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4E6328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61</w:t>
            </w:r>
          </w:p>
        </w:tc>
        <w:tc>
          <w:tcPr>
            <w:tcW w:w="2375" w:type="dxa"/>
            <w:shd w:val="clear" w:color="auto" w:fill="auto"/>
            <w:noWrap/>
            <w:vAlign w:val="center"/>
          </w:tcPr>
          <w:p w14:paraId="21B18EE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4869F71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药监局</w:t>
            </w:r>
          </w:p>
        </w:tc>
        <w:tc>
          <w:tcPr>
            <w:tcW w:w="3113" w:type="dxa"/>
            <w:shd w:val="clear" w:color="auto" w:fill="auto"/>
            <w:noWrap/>
            <w:vAlign w:val="center"/>
          </w:tcPr>
          <w:p w14:paraId="16B5016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统一身份认证</w:t>
            </w:r>
          </w:p>
        </w:tc>
      </w:tr>
      <w:tr w14:paraId="18AAE8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89950A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2375" w:type="dxa"/>
            <w:shd w:val="clear" w:color="auto" w:fill="auto"/>
            <w:noWrap/>
            <w:vAlign w:val="center"/>
          </w:tcPr>
          <w:p w14:paraId="0559A63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632CC92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海关</w:t>
            </w:r>
          </w:p>
        </w:tc>
        <w:tc>
          <w:tcPr>
            <w:tcW w:w="3113" w:type="dxa"/>
            <w:shd w:val="clear" w:color="auto" w:fill="auto"/>
            <w:noWrap/>
            <w:vAlign w:val="center"/>
          </w:tcPr>
          <w:p w14:paraId="2807A87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企业身份验证</w:t>
            </w:r>
          </w:p>
        </w:tc>
      </w:tr>
    </w:tbl>
    <w:p w14:paraId="7D597E85">
      <w:pPr>
        <w:rPr>
          <w:rFonts w:hint="eastAsia"/>
        </w:rPr>
      </w:pPr>
    </w:p>
    <w:p w14:paraId="3567A703">
      <w:pPr>
        <w:pStyle w:val="80"/>
        <w:numPr>
          <w:ilvl w:val="0"/>
          <w:numId w:val="0"/>
        </w:numPr>
        <w:spacing w:before="156" w:after="156"/>
      </w:pPr>
      <w:r>
        <w:rPr>
          <w:rFonts w:hint="eastAsia"/>
        </w:rPr>
        <w:t>表B.1 电子营业执照授权事项表(续)</w:t>
      </w:r>
    </w:p>
    <w:tbl>
      <w:tblPr>
        <w:tblStyle w:val="28"/>
        <w:tblW w:w="0" w:type="auto"/>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88"/>
        <w:gridCol w:w="2375"/>
        <w:gridCol w:w="2462"/>
        <w:gridCol w:w="3113"/>
      </w:tblGrid>
      <w:tr w14:paraId="48BFFD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DE19915">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2375" w:type="dxa"/>
            <w:shd w:val="clear" w:color="auto" w:fill="auto"/>
            <w:noWrap/>
            <w:vAlign w:val="center"/>
          </w:tcPr>
          <w:p w14:paraId="5CBECFCD">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一级领域</w:t>
            </w:r>
          </w:p>
        </w:tc>
        <w:tc>
          <w:tcPr>
            <w:tcW w:w="2462" w:type="dxa"/>
            <w:shd w:val="clear" w:color="auto" w:fill="auto"/>
            <w:noWrap/>
            <w:vAlign w:val="center"/>
          </w:tcPr>
          <w:p w14:paraId="0FC71912">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二级行业</w:t>
            </w:r>
          </w:p>
        </w:tc>
        <w:tc>
          <w:tcPr>
            <w:tcW w:w="3113" w:type="dxa"/>
            <w:shd w:val="clear" w:color="auto" w:fill="auto"/>
            <w:noWrap/>
            <w:vAlign w:val="center"/>
          </w:tcPr>
          <w:p w14:paraId="289BED24">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三级授权事项</w:t>
            </w:r>
          </w:p>
        </w:tc>
      </w:tr>
      <w:tr w14:paraId="0CE1EB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6A888E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63</w:t>
            </w:r>
          </w:p>
        </w:tc>
        <w:tc>
          <w:tcPr>
            <w:tcW w:w="2375" w:type="dxa"/>
            <w:shd w:val="clear" w:color="auto" w:fill="auto"/>
            <w:noWrap/>
            <w:vAlign w:val="center"/>
          </w:tcPr>
          <w:p w14:paraId="31427B9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3B350FE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军队</w:t>
            </w:r>
          </w:p>
        </w:tc>
        <w:tc>
          <w:tcPr>
            <w:tcW w:w="3113" w:type="dxa"/>
            <w:shd w:val="clear" w:color="auto" w:fill="auto"/>
            <w:noWrap/>
            <w:vAlign w:val="center"/>
          </w:tcPr>
          <w:p w14:paraId="28D0411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军队采购网</w:t>
            </w:r>
          </w:p>
        </w:tc>
      </w:tr>
      <w:tr w14:paraId="14B529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B5BC89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64</w:t>
            </w:r>
          </w:p>
        </w:tc>
        <w:tc>
          <w:tcPr>
            <w:tcW w:w="2375" w:type="dxa"/>
            <w:shd w:val="clear" w:color="auto" w:fill="auto"/>
            <w:noWrap/>
            <w:vAlign w:val="center"/>
          </w:tcPr>
          <w:p w14:paraId="2D319B7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电子政务</w:t>
            </w:r>
          </w:p>
        </w:tc>
        <w:tc>
          <w:tcPr>
            <w:tcW w:w="2462" w:type="dxa"/>
            <w:shd w:val="clear" w:color="auto" w:fill="auto"/>
            <w:noWrap/>
            <w:vAlign w:val="center"/>
          </w:tcPr>
          <w:p w14:paraId="089A881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外交</w:t>
            </w:r>
          </w:p>
        </w:tc>
        <w:tc>
          <w:tcPr>
            <w:tcW w:w="3113" w:type="dxa"/>
            <w:shd w:val="clear" w:color="auto" w:fill="auto"/>
            <w:noWrap/>
            <w:vAlign w:val="center"/>
          </w:tcPr>
          <w:p w14:paraId="7C212A9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领事服务</w:t>
            </w:r>
          </w:p>
        </w:tc>
      </w:tr>
      <w:tr w14:paraId="268651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87774C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65</w:t>
            </w:r>
          </w:p>
        </w:tc>
        <w:tc>
          <w:tcPr>
            <w:tcW w:w="2375" w:type="dxa"/>
            <w:shd w:val="clear" w:color="auto" w:fill="auto"/>
            <w:noWrap/>
            <w:vAlign w:val="center"/>
          </w:tcPr>
          <w:p w14:paraId="244D681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6C0896D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2ED649D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窗口开户</w:t>
            </w:r>
          </w:p>
        </w:tc>
      </w:tr>
      <w:tr w14:paraId="1938B4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BFC568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66</w:t>
            </w:r>
          </w:p>
        </w:tc>
        <w:tc>
          <w:tcPr>
            <w:tcW w:w="2375" w:type="dxa"/>
            <w:shd w:val="clear" w:color="auto" w:fill="auto"/>
            <w:noWrap/>
            <w:vAlign w:val="center"/>
          </w:tcPr>
          <w:p w14:paraId="2552C06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1AB1EC3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589B113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网上开户</w:t>
            </w:r>
          </w:p>
        </w:tc>
      </w:tr>
      <w:tr w14:paraId="5EB614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967837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67</w:t>
            </w:r>
          </w:p>
        </w:tc>
        <w:tc>
          <w:tcPr>
            <w:tcW w:w="2375" w:type="dxa"/>
            <w:shd w:val="clear" w:color="auto" w:fill="auto"/>
            <w:noWrap/>
            <w:vAlign w:val="center"/>
          </w:tcPr>
          <w:p w14:paraId="1467CFD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4F0C557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5E3045C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变更</w:t>
            </w:r>
          </w:p>
        </w:tc>
      </w:tr>
      <w:tr w14:paraId="571801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2EDA67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68</w:t>
            </w:r>
          </w:p>
        </w:tc>
        <w:tc>
          <w:tcPr>
            <w:tcW w:w="2375" w:type="dxa"/>
            <w:shd w:val="clear" w:color="auto" w:fill="auto"/>
            <w:noWrap/>
            <w:vAlign w:val="center"/>
          </w:tcPr>
          <w:p w14:paraId="34D051B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1E5717B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0D046B0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撤销</w:t>
            </w:r>
          </w:p>
        </w:tc>
      </w:tr>
      <w:tr w14:paraId="0E4C53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63B6FE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69</w:t>
            </w:r>
          </w:p>
        </w:tc>
        <w:tc>
          <w:tcPr>
            <w:tcW w:w="2375" w:type="dxa"/>
            <w:shd w:val="clear" w:color="auto" w:fill="auto"/>
            <w:noWrap/>
            <w:vAlign w:val="center"/>
          </w:tcPr>
          <w:p w14:paraId="4F07707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3E32287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6FAA356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贷款</w:t>
            </w:r>
          </w:p>
        </w:tc>
      </w:tr>
      <w:tr w14:paraId="487253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2B10EE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w:t>
            </w:r>
          </w:p>
        </w:tc>
        <w:tc>
          <w:tcPr>
            <w:tcW w:w="2375" w:type="dxa"/>
            <w:shd w:val="clear" w:color="auto" w:fill="auto"/>
            <w:noWrap/>
            <w:vAlign w:val="center"/>
          </w:tcPr>
          <w:p w14:paraId="375931B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1809361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vAlign w:val="center"/>
          </w:tcPr>
          <w:p w14:paraId="7CEAF60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银行卡收单</w:t>
            </w:r>
          </w:p>
        </w:tc>
      </w:tr>
      <w:tr w14:paraId="34E3F3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F72E9A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71</w:t>
            </w:r>
          </w:p>
        </w:tc>
        <w:tc>
          <w:tcPr>
            <w:tcW w:w="2375" w:type="dxa"/>
            <w:shd w:val="clear" w:color="auto" w:fill="auto"/>
            <w:noWrap/>
            <w:vAlign w:val="center"/>
          </w:tcPr>
          <w:p w14:paraId="56AAD2E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1F7C559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noWrap/>
            <w:vAlign w:val="center"/>
          </w:tcPr>
          <w:p w14:paraId="570680B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票据</w:t>
            </w:r>
          </w:p>
        </w:tc>
      </w:tr>
      <w:tr w14:paraId="6FA000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5B604B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72</w:t>
            </w:r>
          </w:p>
        </w:tc>
        <w:tc>
          <w:tcPr>
            <w:tcW w:w="2375" w:type="dxa"/>
            <w:shd w:val="clear" w:color="auto" w:fill="auto"/>
            <w:noWrap/>
            <w:vAlign w:val="center"/>
          </w:tcPr>
          <w:p w14:paraId="4F0ABEE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7B29D2E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noWrap/>
            <w:vAlign w:val="center"/>
          </w:tcPr>
          <w:p w14:paraId="124007B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对公业务证明</w:t>
            </w:r>
          </w:p>
        </w:tc>
      </w:tr>
      <w:tr w14:paraId="1C09BB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A6A55B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73</w:t>
            </w:r>
          </w:p>
        </w:tc>
        <w:tc>
          <w:tcPr>
            <w:tcW w:w="2375" w:type="dxa"/>
            <w:shd w:val="clear" w:color="auto" w:fill="auto"/>
            <w:noWrap/>
            <w:vAlign w:val="center"/>
          </w:tcPr>
          <w:p w14:paraId="3AC0DCB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4939BF4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noWrap/>
            <w:vAlign w:val="center"/>
          </w:tcPr>
          <w:p w14:paraId="5B033C2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支付结算</w:t>
            </w:r>
          </w:p>
        </w:tc>
      </w:tr>
      <w:tr w14:paraId="0087FA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BC5B23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74</w:t>
            </w:r>
          </w:p>
        </w:tc>
        <w:tc>
          <w:tcPr>
            <w:tcW w:w="2375" w:type="dxa"/>
            <w:shd w:val="clear" w:color="auto" w:fill="auto"/>
            <w:noWrap/>
            <w:vAlign w:val="center"/>
          </w:tcPr>
          <w:p w14:paraId="2860C53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7823E3D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noWrap/>
            <w:vAlign w:val="center"/>
          </w:tcPr>
          <w:p w14:paraId="41943BF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企业信用报告查询</w:t>
            </w:r>
          </w:p>
        </w:tc>
      </w:tr>
      <w:tr w14:paraId="787024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1E6F0D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75</w:t>
            </w:r>
          </w:p>
        </w:tc>
        <w:tc>
          <w:tcPr>
            <w:tcW w:w="2375" w:type="dxa"/>
            <w:shd w:val="clear" w:color="auto" w:fill="auto"/>
            <w:noWrap/>
            <w:vAlign w:val="center"/>
          </w:tcPr>
          <w:p w14:paraId="1F41AFA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56F2807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银行</w:t>
            </w:r>
          </w:p>
        </w:tc>
        <w:tc>
          <w:tcPr>
            <w:tcW w:w="3113" w:type="dxa"/>
            <w:shd w:val="clear" w:color="auto" w:fill="auto"/>
            <w:noWrap/>
            <w:vAlign w:val="center"/>
          </w:tcPr>
          <w:p w14:paraId="770E046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w:t>
            </w:r>
          </w:p>
        </w:tc>
      </w:tr>
      <w:tr w14:paraId="1AAD62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166CCD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76</w:t>
            </w:r>
          </w:p>
        </w:tc>
        <w:tc>
          <w:tcPr>
            <w:tcW w:w="2375" w:type="dxa"/>
            <w:shd w:val="clear" w:color="auto" w:fill="auto"/>
            <w:noWrap/>
            <w:vAlign w:val="center"/>
          </w:tcPr>
          <w:p w14:paraId="290F8DA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76DE28E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电商</w:t>
            </w:r>
          </w:p>
        </w:tc>
        <w:tc>
          <w:tcPr>
            <w:tcW w:w="3113" w:type="dxa"/>
            <w:shd w:val="clear" w:color="auto" w:fill="auto"/>
            <w:noWrap/>
            <w:vAlign w:val="center"/>
          </w:tcPr>
          <w:p w14:paraId="0EE2459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资格核查</w:t>
            </w:r>
          </w:p>
        </w:tc>
      </w:tr>
      <w:tr w14:paraId="58E87B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E4E134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77</w:t>
            </w:r>
          </w:p>
        </w:tc>
        <w:tc>
          <w:tcPr>
            <w:tcW w:w="2375" w:type="dxa"/>
            <w:shd w:val="clear" w:color="auto" w:fill="auto"/>
            <w:noWrap/>
            <w:vAlign w:val="center"/>
          </w:tcPr>
          <w:p w14:paraId="661F28A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6E72237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电商</w:t>
            </w:r>
          </w:p>
        </w:tc>
        <w:tc>
          <w:tcPr>
            <w:tcW w:w="3113" w:type="dxa"/>
            <w:shd w:val="clear" w:color="auto" w:fill="auto"/>
            <w:noWrap/>
            <w:vAlign w:val="center"/>
          </w:tcPr>
          <w:p w14:paraId="677F53F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亮照</w:t>
            </w:r>
          </w:p>
        </w:tc>
      </w:tr>
      <w:tr w14:paraId="274CA9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87B8DC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78</w:t>
            </w:r>
          </w:p>
        </w:tc>
        <w:tc>
          <w:tcPr>
            <w:tcW w:w="2375" w:type="dxa"/>
            <w:shd w:val="clear" w:color="auto" w:fill="auto"/>
            <w:noWrap/>
            <w:vAlign w:val="center"/>
          </w:tcPr>
          <w:p w14:paraId="2007D82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7DC6900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第三方支付</w:t>
            </w:r>
          </w:p>
        </w:tc>
        <w:tc>
          <w:tcPr>
            <w:tcW w:w="3113" w:type="dxa"/>
            <w:shd w:val="clear" w:color="auto" w:fill="auto"/>
            <w:noWrap/>
            <w:vAlign w:val="center"/>
          </w:tcPr>
          <w:p w14:paraId="267740E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资格核查</w:t>
            </w:r>
          </w:p>
        </w:tc>
      </w:tr>
      <w:tr w14:paraId="295CA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BC8D61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79</w:t>
            </w:r>
          </w:p>
        </w:tc>
        <w:tc>
          <w:tcPr>
            <w:tcW w:w="2375" w:type="dxa"/>
            <w:shd w:val="clear" w:color="auto" w:fill="auto"/>
            <w:noWrap/>
            <w:vAlign w:val="center"/>
          </w:tcPr>
          <w:p w14:paraId="1A24A0F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24761F8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5282AC0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开户</w:t>
            </w:r>
          </w:p>
        </w:tc>
      </w:tr>
      <w:tr w14:paraId="69B5C9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8872FC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80</w:t>
            </w:r>
          </w:p>
        </w:tc>
        <w:tc>
          <w:tcPr>
            <w:tcW w:w="2375" w:type="dxa"/>
            <w:shd w:val="clear" w:color="auto" w:fill="auto"/>
            <w:noWrap/>
            <w:vAlign w:val="center"/>
          </w:tcPr>
          <w:p w14:paraId="552C66A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24E100B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4A2E365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变更</w:t>
            </w:r>
          </w:p>
        </w:tc>
      </w:tr>
      <w:tr w14:paraId="0183FC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209BBB7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81</w:t>
            </w:r>
          </w:p>
        </w:tc>
        <w:tc>
          <w:tcPr>
            <w:tcW w:w="2375" w:type="dxa"/>
            <w:shd w:val="clear" w:color="auto" w:fill="auto"/>
            <w:noWrap/>
            <w:vAlign w:val="center"/>
          </w:tcPr>
          <w:p w14:paraId="433698B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4B475AF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62B2994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交易</w:t>
            </w:r>
          </w:p>
        </w:tc>
      </w:tr>
      <w:tr w14:paraId="0602A4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060DA1B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82</w:t>
            </w:r>
          </w:p>
        </w:tc>
        <w:tc>
          <w:tcPr>
            <w:tcW w:w="2375" w:type="dxa"/>
            <w:shd w:val="clear" w:color="auto" w:fill="auto"/>
            <w:noWrap/>
            <w:vAlign w:val="center"/>
          </w:tcPr>
          <w:p w14:paraId="22C641E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4FA1381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3E38329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登记存管</w:t>
            </w:r>
          </w:p>
        </w:tc>
      </w:tr>
      <w:tr w14:paraId="70B1CA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5B82C6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83</w:t>
            </w:r>
          </w:p>
        </w:tc>
        <w:tc>
          <w:tcPr>
            <w:tcW w:w="2375" w:type="dxa"/>
            <w:shd w:val="clear" w:color="auto" w:fill="auto"/>
            <w:noWrap/>
            <w:vAlign w:val="center"/>
          </w:tcPr>
          <w:p w14:paraId="172EB1C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34D9DAA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0BF0BD4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销户</w:t>
            </w:r>
          </w:p>
        </w:tc>
      </w:tr>
      <w:tr w14:paraId="3061F2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452A967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84</w:t>
            </w:r>
          </w:p>
        </w:tc>
        <w:tc>
          <w:tcPr>
            <w:tcW w:w="2375" w:type="dxa"/>
            <w:shd w:val="clear" w:color="auto" w:fill="auto"/>
            <w:noWrap/>
            <w:vAlign w:val="center"/>
          </w:tcPr>
          <w:p w14:paraId="6DA4F09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411B5BD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vAlign w:val="center"/>
          </w:tcPr>
          <w:p w14:paraId="75245EB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w:t>
            </w:r>
          </w:p>
        </w:tc>
      </w:tr>
      <w:tr w14:paraId="0EDF7F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EBE515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85</w:t>
            </w:r>
          </w:p>
        </w:tc>
        <w:tc>
          <w:tcPr>
            <w:tcW w:w="2375" w:type="dxa"/>
            <w:shd w:val="clear" w:color="auto" w:fill="auto"/>
            <w:noWrap/>
            <w:vAlign w:val="center"/>
          </w:tcPr>
          <w:p w14:paraId="0DE580A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62C2C6F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证券</w:t>
            </w:r>
          </w:p>
        </w:tc>
        <w:tc>
          <w:tcPr>
            <w:tcW w:w="3113" w:type="dxa"/>
            <w:shd w:val="clear" w:color="auto" w:fill="auto"/>
            <w:noWrap/>
            <w:vAlign w:val="center"/>
          </w:tcPr>
          <w:p w14:paraId="77CF3CD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经济业务委托代理</w:t>
            </w:r>
          </w:p>
        </w:tc>
      </w:tr>
      <w:tr w14:paraId="295236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7120980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86</w:t>
            </w:r>
          </w:p>
        </w:tc>
        <w:tc>
          <w:tcPr>
            <w:tcW w:w="2375" w:type="dxa"/>
            <w:shd w:val="clear" w:color="auto" w:fill="auto"/>
            <w:noWrap/>
            <w:vAlign w:val="center"/>
          </w:tcPr>
          <w:p w14:paraId="7BF5E42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0DB4A67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清算机构</w:t>
            </w:r>
          </w:p>
        </w:tc>
        <w:tc>
          <w:tcPr>
            <w:tcW w:w="3113" w:type="dxa"/>
            <w:shd w:val="clear" w:color="auto" w:fill="auto"/>
            <w:noWrap/>
            <w:vAlign w:val="center"/>
          </w:tcPr>
          <w:p w14:paraId="5039E7C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资质核查</w:t>
            </w:r>
          </w:p>
        </w:tc>
      </w:tr>
      <w:tr w14:paraId="543E0D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28D415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87</w:t>
            </w:r>
          </w:p>
        </w:tc>
        <w:tc>
          <w:tcPr>
            <w:tcW w:w="2375" w:type="dxa"/>
            <w:shd w:val="clear" w:color="auto" w:fill="auto"/>
            <w:noWrap/>
            <w:vAlign w:val="center"/>
          </w:tcPr>
          <w:p w14:paraId="5A5227A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352155A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招投标</w:t>
            </w:r>
          </w:p>
        </w:tc>
        <w:tc>
          <w:tcPr>
            <w:tcW w:w="3113" w:type="dxa"/>
            <w:shd w:val="clear" w:color="auto" w:fill="auto"/>
            <w:noWrap/>
            <w:vAlign w:val="center"/>
          </w:tcPr>
          <w:p w14:paraId="49F7A49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资格核查</w:t>
            </w:r>
          </w:p>
        </w:tc>
      </w:tr>
      <w:tr w14:paraId="680C45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F90F304">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88</w:t>
            </w:r>
          </w:p>
        </w:tc>
        <w:tc>
          <w:tcPr>
            <w:tcW w:w="2375" w:type="dxa"/>
            <w:shd w:val="clear" w:color="auto" w:fill="auto"/>
            <w:noWrap/>
            <w:vAlign w:val="center"/>
          </w:tcPr>
          <w:p w14:paraId="588A21B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2397367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招投标</w:t>
            </w:r>
          </w:p>
        </w:tc>
        <w:tc>
          <w:tcPr>
            <w:tcW w:w="3113" w:type="dxa"/>
            <w:shd w:val="clear" w:color="auto" w:fill="auto"/>
            <w:noWrap/>
            <w:vAlign w:val="center"/>
          </w:tcPr>
          <w:p w14:paraId="57B3F1F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全流程投标</w:t>
            </w:r>
          </w:p>
        </w:tc>
      </w:tr>
      <w:tr w14:paraId="2329C9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8FD400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89</w:t>
            </w:r>
          </w:p>
        </w:tc>
        <w:tc>
          <w:tcPr>
            <w:tcW w:w="2375" w:type="dxa"/>
            <w:shd w:val="clear" w:color="auto" w:fill="auto"/>
            <w:noWrap/>
            <w:vAlign w:val="center"/>
          </w:tcPr>
          <w:p w14:paraId="7F15517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0C02FEA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交通运输</w:t>
            </w:r>
          </w:p>
        </w:tc>
        <w:tc>
          <w:tcPr>
            <w:tcW w:w="3113" w:type="dxa"/>
            <w:shd w:val="clear" w:color="auto" w:fill="auto"/>
            <w:noWrap/>
            <w:vAlign w:val="center"/>
          </w:tcPr>
          <w:p w14:paraId="0781C09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资格核查</w:t>
            </w:r>
          </w:p>
        </w:tc>
      </w:tr>
      <w:tr w14:paraId="13DACB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B3B605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2375" w:type="dxa"/>
            <w:shd w:val="clear" w:color="auto" w:fill="auto"/>
            <w:noWrap/>
            <w:vAlign w:val="center"/>
          </w:tcPr>
          <w:p w14:paraId="1A127DD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733CE05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互联网认证服务</w:t>
            </w:r>
          </w:p>
        </w:tc>
        <w:tc>
          <w:tcPr>
            <w:tcW w:w="3113" w:type="dxa"/>
            <w:shd w:val="clear" w:color="auto" w:fill="auto"/>
            <w:noWrap/>
            <w:vAlign w:val="center"/>
          </w:tcPr>
          <w:p w14:paraId="084F90E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统一身份认证</w:t>
            </w:r>
          </w:p>
        </w:tc>
      </w:tr>
      <w:tr w14:paraId="54EA04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5930E3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91</w:t>
            </w:r>
          </w:p>
        </w:tc>
        <w:tc>
          <w:tcPr>
            <w:tcW w:w="2375" w:type="dxa"/>
            <w:shd w:val="clear" w:color="auto" w:fill="auto"/>
            <w:noWrap/>
            <w:vAlign w:val="center"/>
          </w:tcPr>
          <w:p w14:paraId="70E4A4D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0F82962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互联网认证服务</w:t>
            </w:r>
          </w:p>
        </w:tc>
        <w:tc>
          <w:tcPr>
            <w:tcW w:w="3113" w:type="dxa"/>
            <w:shd w:val="clear" w:color="auto" w:fill="auto"/>
            <w:noWrap/>
            <w:vAlign w:val="center"/>
          </w:tcPr>
          <w:p w14:paraId="33B866E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电子签名戳</w:t>
            </w:r>
          </w:p>
        </w:tc>
      </w:tr>
      <w:tr w14:paraId="2DC903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1846C2C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92</w:t>
            </w:r>
          </w:p>
        </w:tc>
        <w:tc>
          <w:tcPr>
            <w:tcW w:w="2375" w:type="dxa"/>
            <w:shd w:val="clear" w:color="auto" w:fill="auto"/>
            <w:noWrap/>
            <w:vAlign w:val="center"/>
          </w:tcPr>
          <w:p w14:paraId="7CF993D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23FBA44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信托</w:t>
            </w:r>
          </w:p>
        </w:tc>
        <w:tc>
          <w:tcPr>
            <w:tcW w:w="3113" w:type="dxa"/>
            <w:shd w:val="clear" w:color="auto" w:fill="auto"/>
            <w:noWrap/>
            <w:vAlign w:val="center"/>
          </w:tcPr>
          <w:p w14:paraId="0911496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开户</w:t>
            </w:r>
          </w:p>
        </w:tc>
      </w:tr>
      <w:tr w14:paraId="4A9835C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3BF0D2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93</w:t>
            </w:r>
          </w:p>
        </w:tc>
        <w:tc>
          <w:tcPr>
            <w:tcW w:w="2375" w:type="dxa"/>
            <w:shd w:val="clear" w:color="auto" w:fill="auto"/>
            <w:noWrap/>
            <w:vAlign w:val="center"/>
          </w:tcPr>
          <w:p w14:paraId="0D7DA34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55347F3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信托</w:t>
            </w:r>
          </w:p>
        </w:tc>
        <w:tc>
          <w:tcPr>
            <w:tcW w:w="3113" w:type="dxa"/>
            <w:shd w:val="clear" w:color="auto" w:fill="auto"/>
            <w:noWrap/>
            <w:vAlign w:val="center"/>
          </w:tcPr>
          <w:p w14:paraId="670E246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变更</w:t>
            </w:r>
          </w:p>
        </w:tc>
      </w:tr>
      <w:tr w14:paraId="309EBA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6B8DADE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94</w:t>
            </w:r>
          </w:p>
        </w:tc>
        <w:tc>
          <w:tcPr>
            <w:tcW w:w="2375" w:type="dxa"/>
            <w:shd w:val="clear" w:color="auto" w:fill="auto"/>
            <w:noWrap/>
            <w:vAlign w:val="center"/>
          </w:tcPr>
          <w:p w14:paraId="1E1F61A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32DF8C0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信托</w:t>
            </w:r>
          </w:p>
        </w:tc>
        <w:tc>
          <w:tcPr>
            <w:tcW w:w="3113" w:type="dxa"/>
            <w:shd w:val="clear" w:color="auto" w:fill="auto"/>
            <w:noWrap/>
            <w:vAlign w:val="center"/>
          </w:tcPr>
          <w:p w14:paraId="5817F9DB">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查询</w:t>
            </w:r>
          </w:p>
        </w:tc>
      </w:tr>
      <w:tr w14:paraId="1CE18C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00C993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2375" w:type="dxa"/>
            <w:shd w:val="clear" w:color="auto" w:fill="auto"/>
            <w:noWrap/>
            <w:vAlign w:val="center"/>
          </w:tcPr>
          <w:p w14:paraId="7ACF2C6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601E9E6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信托</w:t>
            </w:r>
          </w:p>
        </w:tc>
        <w:tc>
          <w:tcPr>
            <w:tcW w:w="3113" w:type="dxa"/>
            <w:shd w:val="clear" w:color="auto" w:fill="auto"/>
            <w:noWrap/>
            <w:vAlign w:val="center"/>
          </w:tcPr>
          <w:p w14:paraId="340D0B5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销户</w:t>
            </w:r>
          </w:p>
        </w:tc>
      </w:tr>
    </w:tbl>
    <w:p w14:paraId="18A1FD6C">
      <w:pPr>
        <w:rPr>
          <w:rFonts w:hint="eastAsia"/>
        </w:rPr>
      </w:pPr>
    </w:p>
    <w:p w14:paraId="5AC915DB">
      <w:pPr>
        <w:pStyle w:val="80"/>
        <w:numPr>
          <w:ilvl w:val="0"/>
          <w:numId w:val="0"/>
        </w:numPr>
        <w:spacing w:before="156" w:after="156"/>
      </w:pPr>
      <w:r>
        <w:rPr>
          <w:rFonts w:hint="eastAsia"/>
        </w:rPr>
        <w:t>表B.1 电子营业执照授权事项表(续)</w:t>
      </w:r>
    </w:p>
    <w:tbl>
      <w:tblPr>
        <w:tblStyle w:val="28"/>
        <w:tblW w:w="0" w:type="auto"/>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88"/>
        <w:gridCol w:w="2375"/>
        <w:gridCol w:w="2462"/>
        <w:gridCol w:w="3113"/>
      </w:tblGrid>
      <w:tr w14:paraId="7A558E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367A43FD">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2375" w:type="dxa"/>
            <w:shd w:val="clear" w:color="auto" w:fill="auto"/>
            <w:noWrap/>
            <w:vAlign w:val="center"/>
          </w:tcPr>
          <w:p w14:paraId="6368E557">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一级领域</w:t>
            </w:r>
          </w:p>
        </w:tc>
        <w:tc>
          <w:tcPr>
            <w:tcW w:w="2462" w:type="dxa"/>
            <w:shd w:val="clear" w:color="auto" w:fill="auto"/>
            <w:noWrap/>
            <w:vAlign w:val="center"/>
          </w:tcPr>
          <w:p w14:paraId="0E1FA0E0">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二级行业</w:t>
            </w:r>
          </w:p>
        </w:tc>
        <w:tc>
          <w:tcPr>
            <w:tcW w:w="3113" w:type="dxa"/>
            <w:shd w:val="clear" w:color="auto" w:fill="auto"/>
            <w:noWrap/>
            <w:vAlign w:val="center"/>
          </w:tcPr>
          <w:p w14:paraId="155E0A70">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三级授权事项</w:t>
            </w:r>
          </w:p>
        </w:tc>
      </w:tr>
      <w:tr w14:paraId="0BE6B3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475510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96</w:t>
            </w:r>
          </w:p>
        </w:tc>
        <w:tc>
          <w:tcPr>
            <w:tcW w:w="2375" w:type="dxa"/>
            <w:shd w:val="clear" w:color="auto" w:fill="auto"/>
            <w:noWrap/>
            <w:vAlign w:val="center"/>
          </w:tcPr>
          <w:p w14:paraId="384A5BBE">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0DB4485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电力交易</w:t>
            </w:r>
          </w:p>
        </w:tc>
        <w:tc>
          <w:tcPr>
            <w:tcW w:w="3113" w:type="dxa"/>
            <w:shd w:val="clear" w:color="auto" w:fill="auto"/>
            <w:noWrap/>
            <w:vAlign w:val="center"/>
          </w:tcPr>
          <w:p w14:paraId="130ECFF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身份认证</w:t>
            </w:r>
          </w:p>
        </w:tc>
      </w:tr>
      <w:tr w14:paraId="05CAD0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03AABC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97</w:t>
            </w:r>
          </w:p>
        </w:tc>
        <w:tc>
          <w:tcPr>
            <w:tcW w:w="2375" w:type="dxa"/>
            <w:shd w:val="clear" w:color="auto" w:fill="auto"/>
            <w:noWrap/>
            <w:vAlign w:val="center"/>
          </w:tcPr>
          <w:p w14:paraId="547882A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0ACCD01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电力交易</w:t>
            </w:r>
          </w:p>
        </w:tc>
        <w:tc>
          <w:tcPr>
            <w:tcW w:w="3113" w:type="dxa"/>
            <w:shd w:val="clear" w:color="auto" w:fill="auto"/>
            <w:noWrap/>
            <w:vAlign w:val="center"/>
          </w:tcPr>
          <w:p w14:paraId="450DBF4C">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入退市</w:t>
            </w:r>
          </w:p>
        </w:tc>
      </w:tr>
      <w:tr w14:paraId="701AA0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88" w:type="dxa"/>
            <w:shd w:val="clear" w:color="auto" w:fill="auto"/>
            <w:noWrap/>
            <w:vAlign w:val="center"/>
          </w:tcPr>
          <w:p w14:paraId="5207892A">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w:t>
            </w:r>
          </w:p>
        </w:tc>
        <w:tc>
          <w:tcPr>
            <w:tcW w:w="2375" w:type="dxa"/>
            <w:shd w:val="clear" w:color="auto" w:fill="auto"/>
            <w:noWrap/>
            <w:vAlign w:val="center"/>
          </w:tcPr>
          <w:p w14:paraId="7C1879F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电子商务</w:t>
            </w:r>
          </w:p>
        </w:tc>
        <w:tc>
          <w:tcPr>
            <w:tcW w:w="2462" w:type="dxa"/>
            <w:shd w:val="clear" w:color="auto" w:fill="auto"/>
            <w:noWrap/>
            <w:vAlign w:val="center"/>
          </w:tcPr>
          <w:p w14:paraId="6570897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电力交易</w:t>
            </w:r>
          </w:p>
        </w:tc>
        <w:tc>
          <w:tcPr>
            <w:tcW w:w="3113" w:type="dxa"/>
            <w:shd w:val="clear" w:color="auto" w:fill="auto"/>
            <w:noWrap/>
            <w:vAlign w:val="center"/>
          </w:tcPr>
          <w:p w14:paraId="10E7205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电子合同签名</w:t>
            </w:r>
          </w:p>
        </w:tc>
      </w:tr>
    </w:tbl>
    <w:p w14:paraId="66C9A623">
      <w:pPr>
        <w:pStyle w:val="59"/>
        <w:ind w:firstLine="420"/>
      </w:pPr>
    </w:p>
    <w:bookmarkEnd w:id="188"/>
    <w:p w14:paraId="4AFE9869">
      <w:pPr>
        <w:pStyle w:val="59"/>
        <w:ind w:firstLine="420"/>
        <w:sectPr>
          <w:pgSz w:w="11906" w:h="16838"/>
          <w:pgMar w:top="1928" w:right="1134" w:bottom="1134" w:left="1134" w:header="1418" w:footer="1134" w:gutter="284"/>
          <w:cols w:space="425" w:num="1"/>
          <w:formProt w:val="0"/>
          <w:docGrid w:type="lines" w:linePitch="312" w:charSpace="0"/>
        </w:sectPr>
      </w:pPr>
      <w:bookmarkStart w:id="199" w:name="BookMark6"/>
    </w:p>
    <w:p w14:paraId="43A5BAD5">
      <w:pPr>
        <w:pStyle w:val="66"/>
        <w:spacing w:after="156"/>
      </w:pPr>
      <w:bookmarkStart w:id="200" w:name="_Toc9659"/>
      <w:r>
        <w:rPr>
          <w:rFonts w:hint="eastAsia"/>
          <w:spacing w:val="105"/>
        </w:rPr>
        <w:t>参考文</w:t>
      </w:r>
      <w:r>
        <w:rPr>
          <w:rFonts w:hint="eastAsia"/>
        </w:rPr>
        <w:t>献</w:t>
      </w:r>
      <w:bookmarkEnd w:id="200"/>
    </w:p>
    <w:p w14:paraId="21BE45EB">
      <w:pPr>
        <w:pStyle w:val="59"/>
        <w:ind w:firstLine="420"/>
      </w:pPr>
      <w:r>
        <w:rPr>
          <w:rFonts w:hint="eastAsia"/>
        </w:rPr>
        <w:t>[1] 《电子招标投标办法》（2013年2月4日国家发展改革委、工业和信息化部、监察部、住房城乡建设部、交通运输部、铁道部、水利部、商务部令第20号）</w:t>
      </w:r>
    </w:p>
    <w:p w14:paraId="2CBBF174">
      <w:pPr>
        <w:pStyle w:val="59"/>
        <w:ind w:firstLine="420"/>
      </w:pPr>
      <w:r>
        <w:rPr>
          <w:rFonts w:hint="eastAsia"/>
        </w:rPr>
        <w:t>[2] 《中华人民共和国电子签名法》（2004年8月28日中华人民共和国主席令第18号）</w:t>
      </w:r>
    </w:p>
    <w:p w14:paraId="6E62C7E2">
      <w:pPr>
        <w:pStyle w:val="59"/>
        <w:ind w:firstLine="420"/>
      </w:pPr>
      <w:r>
        <w:rPr>
          <w:rFonts w:hint="eastAsia"/>
        </w:rPr>
        <w:t>[3] 《中华人民共和国数据安全法》（2021年6月10日中华人民共和国主席令第84号）</w:t>
      </w:r>
    </w:p>
    <w:p w14:paraId="24B3DCE4">
      <w:pPr>
        <w:pStyle w:val="59"/>
        <w:ind w:firstLine="420"/>
      </w:pPr>
      <w:r>
        <w:rPr>
          <w:rFonts w:hint="eastAsia"/>
        </w:rPr>
        <w:t>[4] 《中华人民共和国个人信息保护法》（2021年8月20日中华人民共和国主席令第91号）</w:t>
      </w:r>
    </w:p>
    <w:p w14:paraId="56E4A120">
      <w:pPr>
        <w:pStyle w:val="59"/>
        <w:ind w:firstLine="420"/>
        <w:rPr>
          <w:rFonts w:hint="eastAsia"/>
        </w:rPr>
      </w:pPr>
      <w:r>
        <w:rPr>
          <w:rFonts w:hint="eastAsia"/>
        </w:rPr>
        <w:t>[5] 《公共资源交易平台服务标准（试行）》（发改办法规〔2019〕509号）</w:t>
      </w:r>
    </w:p>
    <w:p w14:paraId="32F2DAF3">
      <w:pPr>
        <w:pStyle w:val="59"/>
        <w:ind w:firstLine="420"/>
      </w:pPr>
      <w:r>
        <w:rPr>
          <w:rFonts w:hint="eastAsia"/>
        </w:rPr>
        <w:t>[</w:t>
      </w:r>
      <w:r>
        <w:rPr>
          <w:rFonts w:hint="eastAsia"/>
          <w:lang w:val="en-US" w:eastAsia="zh-CN"/>
        </w:rPr>
        <w:t>6</w:t>
      </w:r>
      <w:r>
        <w:rPr>
          <w:rFonts w:hint="eastAsia"/>
        </w:rPr>
        <w:t>]</w:t>
      </w:r>
      <w:r>
        <w:rPr>
          <w:rFonts w:hint="eastAsia"/>
          <w:lang w:val="en-US" w:eastAsia="zh-CN"/>
        </w:rPr>
        <w:t xml:space="preserve"> </w:t>
      </w:r>
      <w:r>
        <w:rPr>
          <w:rFonts w:hint="eastAsia"/>
        </w:rPr>
        <w:t xml:space="preserve"> 《国务院办公厅关于创新完善体制机制推动招标投标市场规范健康发展的意见》（国办发〔2024〕21号）</w:t>
      </w:r>
    </w:p>
    <w:p w14:paraId="3F5BDBE2">
      <w:pPr>
        <w:pStyle w:val="59"/>
        <w:ind w:firstLine="420"/>
        <w:rPr>
          <w:rFonts w:hint="eastAsia"/>
        </w:rPr>
      </w:pPr>
    </w:p>
    <w:bookmarkEnd w:id="199"/>
    <w:p w14:paraId="62072FAE">
      <w:pPr>
        <w:pStyle w:val="59"/>
        <w:ind w:firstLine="0" w:firstLineChars="0"/>
        <w:jc w:val="center"/>
      </w:pPr>
      <w:bookmarkStart w:id="20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1"/>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黑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2F165">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49946">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D201B">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B45EF">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0C977">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DC35E">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00D19">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769EB">
    <w:pPr>
      <w:pStyle w:val="64"/>
    </w:pPr>
    <w:r>
      <w:fldChar w:fldCharType="begin"/>
    </w:r>
    <w:r>
      <w:instrText xml:space="preserve"> STYLEREF  标准文件_文件编号  \* MERGEFORMAT </w:instrText>
    </w:r>
    <w:r>
      <w:fldChar w:fldCharType="separate"/>
    </w:r>
    <w: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E3B8C">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default" w:ascii="Times New Roman" w:hAnsi="Times New Roman" w:eastAsia="宋体" w:cs="Times New Roman"/>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86D"/>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35B"/>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46B2"/>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3E5D"/>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77A8"/>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CF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37EE4"/>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5DD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60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9C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1B8"/>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9D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99E"/>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19"/>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06FE"/>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29C7"/>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31E6592"/>
    <w:rsid w:val="149278E3"/>
    <w:rsid w:val="1C784EA5"/>
    <w:rsid w:val="2F76174D"/>
    <w:rsid w:val="33242D52"/>
    <w:rsid w:val="3B9C2B96"/>
    <w:rsid w:val="467E18DE"/>
    <w:rsid w:val="53A25D35"/>
    <w:rsid w:val="53B509B1"/>
    <w:rsid w:val="567E13F4"/>
    <w:rsid w:val="5C1A41EB"/>
    <w:rsid w:val="66BA4D56"/>
    <w:rsid w:val="712C7F62"/>
    <w:rsid w:val="72C4670C"/>
    <w:rsid w:val="73813123"/>
    <w:rsid w:val="75E53BEF"/>
    <w:rsid w:val="7FA41B26"/>
    <w:rsid w:val="7FC55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8"/>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qFormat/>
    <w:uiPriority w:val="0"/>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4">
    <w:name w:val="一级条标题"/>
    <w:next w:val="233"/>
    <w:qFormat/>
    <w:uiPriority w:val="0"/>
    <w:pPr>
      <w:outlineLvl w:val="2"/>
    </w:pPr>
    <w:rPr>
      <w:rFonts w:ascii="Times New Roman" w:hAnsi="Times New Roman" w:eastAsia="黑体" w:cs="Times New Roman"/>
      <w:lang w:val="en-US" w:eastAsia="zh-CN" w:bidi="ar-SA"/>
    </w:rPr>
  </w:style>
  <w:style w:type="paragraph" w:customStyle="1" w:styleId="23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6">
    <w:name w:val="0正文"/>
    <w:basedOn w:val="1"/>
    <w:qFormat/>
    <w:uiPriority w:val="0"/>
    <w:pPr>
      <w:spacing w:line="360" w:lineRule="exact"/>
      <w:ind w:firstLine="420" w:firstLineChars="200"/>
      <w:textAlignment w:val="baseline"/>
    </w:pPr>
    <w:rPr>
      <w:rFonts w:ascii="黑体" w:hAnsi="黑体"/>
    </w:rPr>
  </w:style>
  <w:style w:type="character" w:customStyle="1" w:styleId="237">
    <w:name w:val="批注文字 Char"/>
    <w:basedOn w:val="30"/>
    <w:link w:val="13"/>
    <w:semiHidden/>
    <w:qFormat/>
    <w:uiPriority w:val="99"/>
    <w:rPr>
      <w:kern w:val="2"/>
      <w:sz w:val="21"/>
      <w:szCs w:val="21"/>
    </w:rPr>
  </w:style>
  <w:style w:type="character" w:customStyle="1" w:styleId="238">
    <w:name w:val="批注主题 Char"/>
    <w:basedOn w:val="237"/>
    <w:link w:val="27"/>
    <w:semiHidden/>
    <w:qFormat/>
    <w:uiPriority w:val="99"/>
    <w:rPr>
      <w:b/>
      <w:bCs/>
      <w:kern w:val="2"/>
      <w:sz w:val="21"/>
      <w:szCs w:val="21"/>
    </w:rPr>
  </w:style>
  <w:style w:type="paragraph" w:customStyle="1" w:styleId="239">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6.jpeg"/><Relationship Id="rId23" Type="http://schemas.openxmlformats.org/officeDocument/2006/relationships/image" Target="media/image5.emf"/><Relationship Id="rId22" Type="http://schemas.openxmlformats.org/officeDocument/2006/relationships/oleObject" Target="embeddings/oleObject4.bin"/><Relationship Id="rId21" Type="http://schemas.openxmlformats.org/officeDocument/2006/relationships/image" Target="media/image4.e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3.emf"/><Relationship Id="rId18" Type="http://schemas.openxmlformats.org/officeDocument/2006/relationships/oleObject" Target="embeddings/oleObject2.bin"/><Relationship Id="rId17" Type="http://schemas.openxmlformats.org/officeDocument/2006/relationships/image" Target="media/image2.e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B8C021F47D43F8AB3FEDEC76F22244"/>
        <w:style w:val=""/>
        <w:category>
          <w:name w:val="常规"/>
          <w:gallery w:val="placeholder"/>
        </w:category>
        <w:types>
          <w:type w:val="bbPlcHdr"/>
        </w:types>
        <w:behaviors>
          <w:behavior w:val="content"/>
        </w:behaviors>
        <w:description w:val=""/>
        <w:guid w:val="{37E4329D-D3A1-45FC-B9B8-B4A84E5CA142}"/>
      </w:docPartPr>
      <w:docPartBody>
        <w:p w14:paraId="45480F68">
          <w:pPr>
            <w:pStyle w:val="5"/>
          </w:pPr>
          <w:r>
            <w:rPr>
              <w:rStyle w:val="4"/>
              <w:rFonts w:hint="eastAsia"/>
            </w:rPr>
            <w:t>单击或点击此处输入文字。</w:t>
          </w:r>
        </w:p>
      </w:docPartBody>
    </w:docPart>
    <w:docPart>
      <w:docPartPr>
        <w:name w:val="F0FE1EE78C0F4DCC86F2B870273EFF11"/>
        <w:style w:val=""/>
        <w:category>
          <w:name w:val="常规"/>
          <w:gallery w:val="placeholder"/>
        </w:category>
        <w:types>
          <w:type w:val="bbPlcHdr"/>
        </w:types>
        <w:behaviors>
          <w:behavior w:val="content"/>
        </w:behaviors>
        <w:description w:val=""/>
        <w:guid w:val="{ECCFB1E8-7686-4C2E-A3FB-5CD9DC178614}"/>
      </w:docPartPr>
      <w:docPartBody>
        <w:p w14:paraId="048F0C6B">
          <w:pPr>
            <w:pStyle w:val="6"/>
          </w:pPr>
          <w:r>
            <w:rPr>
              <w:rStyle w:val="4"/>
              <w:rFonts w:hint="eastAsia"/>
            </w:rPr>
            <w:t>选择一项。</w:t>
          </w:r>
        </w:p>
      </w:docPartBody>
    </w:docPart>
    <w:docPart>
      <w:docPartPr>
        <w:name w:val="F6850E72C4BB4C9F83A5079D02F31628"/>
        <w:style w:val=""/>
        <w:category>
          <w:name w:val="常规"/>
          <w:gallery w:val="placeholder"/>
        </w:category>
        <w:types>
          <w:type w:val="bbPlcHdr"/>
        </w:types>
        <w:behaviors>
          <w:behavior w:val="content"/>
        </w:behaviors>
        <w:description w:val=""/>
        <w:guid w:val="{178C7039-E1D7-49C0-B243-5B05C84C48D8}"/>
      </w:docPartPr>
      <w:docPartBody>
        <w:p w14:paraId="026C48F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720"/>
    <w:rsid w:val="00057817"/>
    <w:rsid w:val="002B19C7"/>
    <w:rsid w:val="007E2720"/>
    <w:rsid w:val="00C02B52"/>
    <w:rsid w:val="00C764EB"/>
    <w:rsid w:val="00F6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FB8C021F47D43F8AB3FEDEC76F2224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0FE1EE78C0F4DCC86F2B870273EFF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6850E72C4BB4C9F83A5079D02F3162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16</Pages>
  <Words>3793</Words>
  <Characters>4243</Characters>
  <Lines>44</Lines>
  <Paragraphs>12</Paragraphs>
  <TotalTime>13</TotalTime>
  <ScaleCrop>false</ScaleCrop>
  <LinksUpToDate>false</LinksUpToDate>
  <CharactersWithSpaces>4349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2024-12-21T04:06:00Z</dcterms:created>
  <dc:creator>yk han</dc:creator>
  <dc:description>&lt;config cover="true" show_menu="true" version="1.0.0" doctype="SDKXY"&gt;_x000d_
&lt;/config&gt;</dc:description>
  <cp:lastModifiedBy>mmme</cp:lastModifiedBy>
  <cp:lastPrinted>2020-08-30T10:00:00Z</cp:lastPrinted>
  <dcterms:modified xsi:type="dcterms:W3CDTF">2024-12-25T01:25:00Z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4F8D07FC81CF43A6A325B696CAE713B2_12</vt:lpwstr>
  </property>
</Properties>
</file>