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80" w:lineRule="exact"/>
        <w:ind w:firstLine="0" w:firstLineChars="0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江苏省第十五批跨国公司地区总部和</w:t>
      </w:r>
    </w:p>
    <w:p>
      <w:pPr>
        <w:spacing w:line="580" w:lineRule="exact"/>
        <w:ind w:firstLine="0" w:firstLineChars="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功能性机构名单</w:t>
      </w:r>
    </w:p>
    <w:p>
      <w:pPr>
        <w:spacing w:line="5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方正黑体_GBK" w:eastAsia="方正小标宋_GBK" w:cs="方正黑体_GBK"/>
          <w:sz w:val="32"/>
          <w:szCs w:val="32"/>
        </w:rPr>
      </w:pPr>
      <w:r>
        <w:rPr>
          <w:rFonts w:hint="eastAsia" w:ascii="方正小标宋_GBK" w:hAnsi="方正黑体_GBK" w:eastAsia="方正小标宋_GBK" w:cs="方正黑体_GBK"/>
          <w:sz w:val="32"/>
          <w:szCs w:val="32"/>
        </w:rPr>
        <w:t>跨国公司地区总部</w:t>
      </w:r>
    </w:p>
    <w:p>
      <w:pPr>
        <w:spacing w:line="5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4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所在市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博世汽车部件（苏州）有限公司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事业部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地区总部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优美科汽车催化剂（苏州）有限公司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万博禄（苏州）新型材料有限公司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卓越（苏州）投资有限公司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洽兴包装工业（中国）有限公司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宝适汽车部件（太仓）有限公司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依工聚合工业（吴江）有限公司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昆山日门建筑装饰有限公司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图达通智能科技（苏州）有限公司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亿和精密工业（苏州）有限公司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隆扬电子（昆山）股份有限公司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kern w:val="0"/>
                <w:sz w:val="32"/>
                <w:szCs w:val="32"/>
              </w:rPr>
              <w:t>马尼托瓦克起重设备（中国）有限公司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查特深冷工程系统（常州）有限公司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常州市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圣戈班（中国）管理有限公司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常州市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布雷博（南京）制动系统有限公司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南京市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联茂（无锡）电子科技有限公司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无锡市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海沃机械（中国）有限公司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扬州市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江苏联合水务科技股份有限公司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宿迁市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ascii="方正小标宋_GBK" w:hAnsi="方正黑体_GBK" w:eastAsia="方正小标宋_GBK" w:cs="方正黑体_GBK"/>
          <w:sz w:val="32"/>
          <w:szCs w:val="32"/>
        </w:rPr>
      </w:pPr>
      <w:r>
        <w:rPr>
          <w:rFonts w:hint="eastAsia" w:ascii="方正小标宋_GBK" w:hAnsi="方正黑体_GBK" w:eastAsia="方正小标宋_GBK" w:cs="方正黑体_GBK"/>
          <w:sz w:val="32"/>
          <w:szCs w:val="32"/>
        </w:rPr>
        <w:t>跨国公司功能性机构</w:t>
      </w:r>
    </w:p>
    <w:p>
      <w:pPr>
        <w:spacing w:line="4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32"/>
                <w:szCs w:val="32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罗氏诊断产品（苏州）有限公司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斯派曼电子技术（苏州工业园区）有限公司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佩尔哲汽车内饰系统（太仓）有限公司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飞旭电子（苏州）有限公司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阿科玛（中国）投资有限公司常熟分公司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安姆科科技研发有限公司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瑞银企业管理（中国）有限公司无锡分公司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方正仿宋_GBK" w:hAnsi="Times New Roman" w:eastAsia="方正仿宋_GBK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pacing w:val="-10"/>
                <w:kern w:val="0"/>
                <w:sz w:val="32"/>
                <w:szCs w:val="32"/>
              </w:rPr>
              <w:t>马瑞利汽车零部件（无锡）有限公司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南通万德科技有限公司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骏升科技（扬州）有限公司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扬州市</w:t>
            </w:r>
          </w:p>
        </w:tc>
      </w:tr>
    </w:tbl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9B28"/>
    <w:rsid w:val="1F2F9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2024-12-30T09:57:00Z</dcterms:created>
  <dc:creator>kylin</dc:creator>
  <cp:lastModifiedBy>kylin</cp:lastModifiedBy>
  <dcterms:modified xsi:type="dcterms:W3CDTF">2024-12-30T09:58:51Z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