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788A0">
      <w:pPr>
        <w:adjustRightInd w:val="0"/>
        <w:snapToGrid w:val="0"/>
        <w:spacing w:line="58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eastAsia="zh-CN"/>
        </w:rPr>
        <w:t>附件</w:t>
      </w:r>
    </w:p>
    <w:p w14:paraId="5E98DBAF">
      <w:pPr>
        <w:adjustRightInd w:val="0"/>
        <w:snapToGrid w:val="0"/>
        <w:spacing w:line="58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</w:p>
    <w:p w14:paraId="4AB263EA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江苏省202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第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批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产业知识产权</w:t>
      </w:r>
    </w:p>
    <w:p w14:paraId="4A4A12FE"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联盟备案名单</w:t>
      </w:r>
    </w:p>
    <w:bookmarkEnd w:id="0"/>
    <w:p w14:paraId="06C51C84">
      <w:pPr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</w:p>
    <w:tbl>
      <w:tblPr>
        <w:tblStyle w:val="5"/>
        <w:tblpPr w:leftFromText="180" w:rightFromText="180" w:vertAnchor="text" w:horzAnchor="page" w:tblpX="1743" w:tblpY="44"/>
        <w:tblOverlap w:val="never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92"/>
        <w:gridCol w:w="4003"/>
        <w:gridCol w:w="2093"/>
      </w:tblGrid>
      <w:tr w14:paraId="032A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 w14:paraId="714FB620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黑体_GBK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方正黑体_GBK" w:cs="Times New Roman"/>
                <w:color w:val="000000"/>
                <w:kern w:val="0"/>
                <w:sz w:val="28"/>
                <w:szCs w:val="21"/>
                <w:lang w:bidi="ar"/>
              </w:rPr>
              <w:t>序号</w:t>
            </w:r>
          </w:p>
        </w:tc>
        <w:tc>
          <w:tcPr>
            <w:tcW w:w="2092" w:type="dxa"/>
            <w:noWrap w:val="0"/>
            <w:vAlign w:val="center"/>
          </w:tcPr>
          <w:p w14:paraId="7730C81C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黑体_GBK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方正黑体_GBK" w:cs="Times New Roman"/>
                <w:kern w:val="0"/>
                <w:sz w:val="28"/>
                <w:szCs w:val="21"/>
                <w:lang w:bidi="ar"/>
              </w:rPr>
              <w:t>备案编号</w:t>
            </w:r>
          </w:p>
        </w:tc>
        <w:tc>
          <w:tcPr>
            <w:tcW w:w="4003" w:type="dxa"/>
            <w:noWrap w:val="0"/>
            <w:vAlign w:val="center"/>
          </w:tcPr>
          <w:p w14:paraId="4ED7F33A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黑体_GBK" w:cs="Times New Roman"/>
                <w:kern w:val="0"/>
                <w:sz w:val="28"/>
                <w:szCs w:val="21"/>
                <w:lang w:bidi="ar"/>
              </w:rPr>
            </w:pPr>
            <w:r>
              <w:rPr>
                <w:rFonts w:hint="default" w:ascii="宋体" w:hAnsi="宋体" w:eastAsia="方正黑体_GBK" w:cs="Times New Roman"/>
                <w:color w:val="000000"/>
                <w:kern w:val="0"/>
                <w:sz w:val="28"/>
                <w:szCs w:val="21"/>
                <w:lang w:bidi="ar"/>
              </w:rPr>
              <w:t>联盟名称</w:t>
            </w:r>
          </w:p>
        </w:tc>
        <w:tc>
          <w:tcPr>
            <w:tcW w:w="2093" w:type="dxa"/>
            <w:noWrap w:val="0"/>
            <w:vAlign w:val="center"/>
          </w:tcPr>
          <w:p w14:paraId="2DB4FB42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黑体_GBK" w:cs="Times New Roman"/>
                <w:sz w:val="28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方正黑体_GBK" w:cs="Times New Roman"/>
                <w:kern w:val="0"/>
                <w:sz w:val="28"/>
                <w:szCs w:val="21"/>
                <w:lang w:bidi="ar"/>
              </w:rPr>
              <w:t>推荐单位</w:t>
            </w:r>
          </w:p>
        </w:tc>
      </w:tr>
      <w:tr w14:paraId="76E5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 w14:paraId="11B8628D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spacing w:val="-6"/>
                <w:sz w:val="44"/>
                <w:szCs w:val="44"/>
                <w:shd w:val="clear" w:color="auto" w:fill="FFFFFF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92" w:type="dxa"/>
            <w:noWrap w:val="0"/>
            <w:vAlign w:val="center"/>
          </w:tcPr>
          <w:p w14:paraId="2AA17F1E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spacing w:val="-6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00</w:t>
            </w:r>
            <w:r>
              <w:rPr>
                <w:rFonts w:hint="eastAsia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003" w:type="dxa"/>
            <w:noWrap w:val="0"/>
            <w:vAlign w:val="center"/>
          </w:tcPr>
          <w:p w14:paraId="4939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江宁区生命科学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产业知识产权联盟</w:t>
            </w:r>
          </w:p>
        </w:tc>
        <w:tc>
          <w:tcPr>
            <w:tcW w:w="2093" w:type="dxa"/>
            <w:noWrap w:val="0"/>
            <w:vAlign w:val="center"/>
          </w:tcPr>
          <w:p w14:paraId="73632C13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spacing w:val="-6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南京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市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知识产权局</w:t>
            </w:r>
          </w:p>
        </w:tc>
      </w:tr>
      <w:tr w14:paraId="1B94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 w14:paraId="4C15D9B4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spacing w:val="-6"/>
                <w:sz w:val="44"/>
                <w:szCs w:val="44"/>
                <w:shd w:val="clear" w:color="auto" w:fill="FFFFFF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92" w:type="dxa"/>
            <w:noWrap w:val="0"/>
            <w:vAlign w:val="center"/>
          </w:tcPr>
          <w:p w14:paraId="382D3F72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spacing w:val="-6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00</w:t>
            </w:r>
            <w:r>
              <w:rPr>
                <w:rFonts w:hint="eastAsia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4003" w:type="dxa"/>
            <w:noWrap w:val="0"/>
            <w:vAlign w:val="center"/>
          </w:tcPr>
          <w:p w14:paraId="1E4A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无锡</w:t>
            </w:r>
            <w:r>
              <w:rPr>
                <w:rFonts w:hint="default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市</w:t>
            </w: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软件与信息技术服务产业</w:t>
            </w:r>
            <w:r>
              <w:rPr>
                <w:rFonts w:hint="default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知识产权联盟</w:t>
            </w:r>
          </w:p>
        </w:tc>
        <w:tc>
          <w:tcPr>
            <w:tcW w:w="2093" w:type="dxa"/>
            <w:noWrap w:val="0"/>
            <w:vAlign w:val="center"/>
          </w:tcPr>
          <w:p w14:paraId="3AA25096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spacing w:val="-6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无锡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市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知识产权局</w:t>
            </w:r>
          </w:p>
        </w:tc>
      </w:tr>
      <w:tr w14:paraId="0076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 w14:paraId="1AAFA9A8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92" w:type="dxa"/>
            <w:noWrap w:val="0"/>
            <w:vAlign w:val="center"/>
          </w:tcPr>
          <w:p w14:paraId="07E68A87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00</w:t>
            </w:r>
            <w:r>
              <w:rPr>
                <w:rFonts w:hint="eastAsia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003" w:type="dxa"/>
            <w:noWrap w:val="0"/>
            <w:vAlign w:val="center"/>
          </w:tcPr>
          <w:p w14:paraId="6EC3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泰州市兴化经济开发区绿色健康食品产业知识产权联盟</w:t>
            </w:r>
          </w:p>
        </w:tc>
        <w:tc>
          <w:tcPr>
            <w:tcW w:w="2093" w:type="dxa"/>
            <w:noWrap w:val="0"/>
            <w:vAlign w:val="center"/>
          </w:tcPr>
          <w:p w14:paraId="3E3F29D1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auto"/>
                <w:spacing w:val="-6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泰州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市知识产权局</w:t>
            </w:r>
          </w:p>
        </w:tc>
      </w:tr>
      <w:tr w14:paraId="74AC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 w14:paraId="68E54E88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092" w:type="dxa"/>
            <w:noWrap w:val="0"/>
            <w:vAlign w:val="center"/>
          </w:tcPr>
          <w:p w14:paraId="47083038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0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003" w:type="dxa"/>
            <w:noWrap w:val="0"/>
            <w:vAlign w:val="center"/>
          </w:tcPr>
          <w:p w14:paraId="0F10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泰州市泰兴高新区先进节能环保装备产业知识产权联盟</w:t>
            </w:r>
          </w:p>
        </w:tc>
        <w:tc>
          <w:tcPr>
            <w:tcW w:w="2093" w:type="dxa"/>
            <w:noWrap w:val="0"/>
            <w:vAlign w:val="center"/>
          </w:tcPr>
          <w:p w14:paraId="685A78A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泰州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市知识产权局</w:t>
            </w:r>
          </w:p>
        </w:tc>
      </w:tr>
      <w:tr w14:paraId="6E32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1" w:type="dxa"/>
            <w:noWrap w:val="0"/>
            <w:vAlign w:val="center"/>
          </w:tcPr>
          <w:p w14:paraId="76D3210B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092" w:type="dxa"/>
            <w:noWrap w:val="0"/>
            <w:vAlign w:val="center"/>
          </w:tcPr>
          <w:p w14:paraId="182E78B8">
            <w:pPr>
              <w:widowControl/>
              <w:snapToGrid w:val="0"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苏知联备202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0</w:t>
            </w:r>
            <w:r>
              <w:rPr>
                <w:rFonts w:hint="eastAsia" w:ascii="宋体" w:hAnsi="宋体" w:eastAsia="方正仿宋_GBK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4003" w:type="dxa"/>
            <w:noWrap w:val="0"/>
            <w:vAlign w:val="center"/>
          </w:tcPr>
          <w:p w14:paraId="0744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盐城市石油机械产业知识产权联盟</w:t>
            </w:r>
          </w:p>
        </w:tc>
        <w:tc>
          <w:tcPr>
            <w:tcW w:w="2093" w:type="dxa"/>
            <w:noWrap w:val="0"/>
            <w:vAlign w:val="center"/>
          </w:tcPr>
          <w:p w14:paraId="218FC0A5"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方正仿宋_GBK" w:cs="Times New Roman"/>
                <w:color w:val="000000"/>
                <w:spacing w:val="-6"/>
                <w:kern w:val="0"/>
                <w:sz w:val="24"/>
                <w:lang w:eastAsia="zh-CN" w:bidi="ar"/>
              </w:rPr>
              <w:t>盐城</w:t>
            </w:r>
            <w:r>
              <w:rPr>
                <w:rFonts w:hint="default" w:ascii="宋体" w:hAnsi="宋体" w:eastAsia="方正仿宋_GBK" w:cs="Times New Roman"/>
                <w:color w:val="000000"/>
                <w:spacing w:val="-6"/>
                <w:kern w:val="0"/>
                <w:sz w:val="24"/>
                <w:lang w:bidi="ar"/>
              </w:rPr>
              <w:t>市知识产权局</w:t>
            </w:r>
          </w:p>
        </w:tc>
      </w:tr>
    </w:tbl>
    <w:p w14:paraId="61BBFD81">
      <w:pPr>
        <w:pStyle w:val="4"/>
        <w:rPr>
          <w:rFonts w:hint="default" w:ascii="Times New Roman" w:hAnsi="Times New Roman" w:cs="Times New Roman"/>
        </w:rPr>
      </w:pPr>
    </w:p>
    <w:p w14:paraId="69F55B87"/>
    <w:sectPr>
      <w:headerReference r:id="rId4" w:type="first"/>
      <w:headerReference r:id="rId3" w:type="default"/>
      <w:footerReference r:id="rId5" w:type="default"/>
      <w:pgSz w:w="11906" w:h="16838"/>
      <w:pgMar w:top="1814" w:right="1474" w:bottom="1701" w:left="1587" w:header="850" w:footer="141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D37D8"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18E17">
                          <w:pPr>
                            <w:pStyle w:val="2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18E17">
                    <w:pPr>
                      <w:pStyle w:val="2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3F72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53B3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E34D0"/>
    <w:rsid w:val="1BB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Body Text First Indent 2"/>
    <w:qFormat/>
    <w:uiPriority w:val="0"/>
    <w:pPr>
      <w:widowControl/>
      <w:ind w:firstLine="420" w:firstLineChars="200"/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2024-12-31T09:36:00Z</dcterms:created>
  <dc:creator>Administrator</dc:creator>
  <cp:lastModifiedBy>Administrator</cp:lastModifiedBy>
  <dcterms:modified xsi:type="dcterms:W3CDTF">2024-12-31T09:36:59Z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D77814F793744253A5D486CFD1CF6101_11</vt:lpwstr>
  </property>
</Properties>
</file>