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614F6">
      <w:pPr>
        <w:keepNext w:val="0"/>
        <w:keepLines w:val="0"/>
        <w:pageBreakBefore w:val="0"/>
        <w:widowControl w:val="0"/>
        <w:kinsoku/>
        <w:wordWrap/>
        <w:overflowPunct/>
        <w:topLinePunct w:val="0"/>
        <w:autoSpaceDE/>
        <w:autoSpaceDN/>
        <w:bidi w:val="0"/>
        <w:spacing w:line="560" w:lineRule="exact"/>
        <w:ind w:left="0" w:leftChars="0" w:firstLine="0" w:firstLineChars="0"/>
        <w:jc w:val="left"/>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附件1：</w:t>
      </w:r>
      <w:bookmarkStart w:id="0" w:name="_GoBack"/>
      <w:bookmarkEnd w:id="0"/>
    </w:p>
    <w:p w14:paraId="19D72DD8">
      <w:pPr>
        <w:pStyle w:val="8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0" w:firstLineChars="0"/>
        <w:jc w:val="center"/>
        <w:textAlignment w:val="auto"/>
        <w:rPr>
          <w:rStyle w:val="91"/>
          <w:rFonts w:hint="default" w:ascii="Times New Roman" w:hAnsi="Times New Roman" w:eastAsia="方正小标宋_GBK" w:cs="Times New Roman"/>
          <w:b w:val="0"/>
          <w:bCs/>
          <w:i w:val="0"/>
          <w:iCs w:val="0"/>
          <w:spacing w:val="7"/>
          <w:sz w:val="44"/>
          <w:szCs w:val="44"/>
          <w:highlight w:val="none"/>
          <w:u w:val="none"/>
          <w:lang w:val="en-US" w:eastAsia="zh-CN"/>
        </w:rPr>
      </w:pPr>
      <w:r>
        <w:rPr>
          <w:rStyle w:val="91"/>
          <w:rFonts w:hint="default" w:ascii="Times New Roman" w:hAnsi="Times New Roman" w:eastAsia="方正小标宋_GBK" w:cs="Times New Roman"/>
          <w:b w:val="0"/>
          <w:bCs/>
          <w:i w:val="0"/>
          <w:iCs w:val="0"/>
          <w:spacing w:val="7"/>
          <w:sz w:val="44"/>
          <w:szCs w:val="44"/>
          <w:highlight w:val="none"/>
          <w:u w:val="none"/>
          <w:lang w:val="en-US" w:eastAsia="zh-CN"/>
        </w:rPr>
        <w:t>宿迁市</w:t>
      </w:r>
      <w:r>
        <w:rPr>
          <w:rStyle w:val="91"/>
          <w:rFonts w:hint="default" w:ascii="Times New Roman" w:hAnsi="Times New Roman" w:eastAsia="方正小标宋_GBK" w:cs="Times New Roman"/>
          <w:b w:val="0"/>
          <w:bCs/>
          <w:i w:val="0"/>
          <w:iCs w:val="0"/>
          <w:spacing w:val="7"/>
          <w:sz w:val="44"/>
          <w:szCs w:val="44"/>
          <w:highlight w:val="none"/>
          <w:u w:val="none"/>
        </w:rPr>
        <w:t>深入实施以人为本的新型城镇化战略五年行动</w:t>
      </w:r>
      <w:r>
        <w:rPr>
          <w:rStyle w:val="91"/>
          <w:rFonts w:hint="default" w:ascii="Times New Roman" w:hAnsi="Times New Roman" w:eastAsia="方正小标宋_GBK" w:cs="Times New Roman"/>
          <w:b w:val="0"/>
          <w:bCs/>
          <w:i w:val="0"/>
          <w:iCs w:val="0"/>
          <w:spacing w:val="7"/>
          <w:sz w:val="44"/>
          <w:szCs w:val="44"/>
          <w:highlight w:val="none"/>
          <w:u w:val="none"/>
          <w:lang w:val="en-US" w:eastAsia="zh-CN"/>
        </w:rPr>
        <w:t>方案</w:t>
      </w:r>
    </w:p>
    <w:p w14:paraId="4F385F4B">
      <w:pPr>
        <w:pStyle w:val="8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0" w:firstLineChars="0"/>
        <w:jc w:val="center"/>
        <w:textAlignment w:val="auto"/>
        <w:rPr>
          <w:rStyle w:val="91"/>
          <w:rFonts w:hint="default" w:ascii="Times New Roman" w:hAnsi="Times New Roman" w:eastAsia="方正楷体_GBK" w:cs="Times New Roman"/>
          <w:b w:val="0"/>
          <w:bCs/>
          <w:i w:val="0"/>
          <w:iCs w:val="0"/>
          <w:spacing w:val="7"/>
          <w:sz w:val="18"/>
          <w:szCs w:val="18"/>
          <w:highlight w:val="none"/>
          <w:u w:val="none"/>
          <w:lang w:val="en-US" w:eastAsia="zh-CN"/>
        </w:rPr>
      </w:pPr>
      <w:r>
        <w:rPr>
          <w:rStyle w:val="91"/>
          <w:rFonts w:hint="default" w:ascii="Times New Roman" w:hAnsi="Times New Roman" w:eastAsia="方正楷体_GBK" w:cs="Times New Roman"/>
          <w:b w:val="0"/>
          <w:bCs/>
          <w:i w:val="0"/>
          <w:iCs w:val="0"/>
          <w:spacing w:val="7"/>
          <w:sz w:val="32"/>
          <w:szCs w:val="32"/>
          <w:highlight w:val="none"/>
          <w:u w:val="none"/>
          <w:lang w:val="en-US" w:eastAsia="zh-CN"/>
        </w:rPr>
        <w:t>（</w:t>
      </w:r>
      <w:r>
        <w:rPr>
          <w:rStyle w:val="91"/>
          <w:rFonts w:hint="eastAsia" w:eastAsia="方正楷体_GBK" w:cs="Times New Roman"/>
          <w:b w:val="0"/>
          <w:bCs/>
          <w:i w:val="0"/>
          <w:iCs w:val="0"/>
          <w:spacing w:val="7"/>
          <w:sz w:val="32"/>
          <w:szCs w:val="32"/>
          <w:highlight w:val="none"/>
          <w:u w:val="none"/>
          <w:lang w:val="en-US" w:eastAsia="zh-CN"/>
        </w:rPr>
        <w:t>征求意见稿</w:t>
      </w:r>
      <w:r>
        <w:rPr>
          <w:rStyle w:val="91"/>
          <w:rFonts w:hint="default" w:ascii="Times New Roman" w:hAnsi="Times New Roman" w:eastAsia="方正楷体_GBK" w:cs="Times New Roman"/>
          <w:b w:val="0"/>
          <w:bCs/>
          <w:i w:val="0"/>
          <w:iCs w:val="0"/>
          <w:spacing w:val="7"/>
          <w:sz w:val="32"/>
          <w:szCs w:val="32"/>
          <w:highlight w:val="none"/>
          <w:u w:val="none"/>
          <w:lang w:val="en-US" w:eastAsia="zh-CN"/>
        </w:rPr>
        <w:t>）</w:t>
      </w:r>
    </w:p>
    <w:p w14:paraId="497F6696">
      <w:pPr>
        <w:pStyle w:val="8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jc w:val="left"/>
        <w:textAlignment w:val="auto"/>
        <w:rPr>
          <w:rStyle w:val="91"/>
          <w:rFonts w:hint="default" w:ascii="Times New Roman" w:hAnsi="Times New Roman" w:eastAsia="方正仿宋_GBK" w:cs="Times New Roman"/>
          <w:b w:val="0"/>
          <w:bCs/>
          <w:i w:val="0"/>
          <w:iCs w:val="0"/>
          <w:spacing w:val="7"/>
          <w:sz w:val="32"/>
          <w:szCs w:val="32"/>
          <w:highlight w:val="none"/>
          <w:u w:val="none"/>
          <w:lang w:val="en-US" w:eastAsia="zh-CN"/>
        </w:rPr>
      </w:pPr>
    </w:p>
    <w:p w14:paraId="2ECF8AF8">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为深入贯彻国家和省关于深入实施以人为本的新型城镇化战略决策部署，现结合我市实际</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制定本行动方案。</w:t>
      </w:r>
    </w:p>
    <w:p w14:paraId="732642FD">
      <w:pPr>
        <w:pStyle w:val="8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68" w:firstLineChars="200"/>
        <w:jc w:val="left"/>
        <w:textAlignment w:val="auto"/>
        <w:rPr>
          <w:rStyle w:val="91"/>
          <w:rFonts w:hint="default" w:ascii="Times New Roman" w:hAnsi="Times New Roman" w:eastAsia="方正黑体_GBK" w:cs="Times New Roman"/>
          <w:b w:val="0"/>
          <w:bCs/>
          <w:i w:val="0"/>
          <w:iCs w:val="0"/>
          <w:spacing w:val="7"/>
          <w:sz w:val="32"/>
          <w:szCs w:val="32"/>
          <w:highlight w:val="none"/>
          <w:u w:val="none"/>
          <w:lang w:val="en-US" w:eastAsia="zh-CN"/>
        </w:rPr>
      </w:pPr>
      <w:r>
        <w:rPr>
          <w:rStyle w:val="91"/>
          <w:rFonts w:hint="default" w:ascii="Times New Roman" w:hAnsi="Times New Roman" w:eastAsia="方正黑体_GBK" w:cs="Times New Roman"/>
          <w:b w:val="0"/>
          <w:bCs/>
          <w:i w:val="0"/>
          <w:iCs w:val="0"/>
          <w:spacing w:val="7"/>
          <w:sz w:val="32"/>
          <w:szCs w:val="32"/>
          <w:highlight w:val="none"/>
          <w:u w:val="none"/>
          <w:lang w:val="en-US" w:eastAsia="zh-CN"/>
        </w:rPr>
        <w:t>一、</w:t>
      </w:r>
      <w:r>
        <w:rPr>
          <w:rFonts w:hint="eastAsia" w:ascii="方正黑体_GBK" w:hAnsi="方正黑体_GBK" w:eastAsia="方正黑体_GBK" w:cs="方正黑体_GBK"/>
          <w:color w:val="000000"/>
          <w:sz w:val="32"/>
          <w:szCs w:val="32"/>
          <w:highlight w:val="none"/>
          <w:u w:color="FFFFFF"/>
          <w:lang w:val="en-US" w:eastAsia="zh-CN" w:bidi="ar"/>
        </w:rPr>
        <w:t>工作要求及目标</w:t>
      </w:r>
    </w:p>
    <w:p w14:paraId="324ADE74">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color w:val="000000"/>
          <w:sz w:val="32"/>
          <w:szCs w:val="32"/>
          <w:highlight w:val="none"/>
          <w:u w:color="FFFFFF"/>
          <w:lang w:bidi="ar"/>
        </w:rPr>
      </w:pPr>
      <w:r>
        <w:rPr>
          <w:rFonts w:hint="default" w:ascii="Times New Roman" w:hAnsi="Times New Roman" w:eastAsia="方正仿宋_GBK" w:cs="Times New Roman"/>
          <w:color w:val="000000"/>
          <w:sz w:val="32"/>
          <w:szCs w:val="32"/>
          <w:highlight w:val="none"/>
          <w:u w:color="FFFFFF"/>
          <w:lang w:val="en-US" w:eastAsia="zh-CN" w:bidi="ar"/>
        </w:rPr>
        <w:t>立足全域潜力地区发展定位，以“四化”同步集成改革为抓手、融合发展为主要路径，突出以人为本，</w:t>
      </w:r>
      <w:r>
        <w:rPr>
          <w:rFonts w:hint="default" w:ascii="Times New Roman" w:hAnsi="Times New Roman" w:eastAsia="方正仿宋_GBK" w:cs="Times New Roman"/>
          <w:color w:val="000000"/>
          <w:sz w:val="32"/>
          <w:szCs w:val="32"/>
          <w:highlight w:val="none"/>
          <w:u w:color="FFFFFF"/>
          <w:lang w:bidi="ar"/>
        </w:rPr>
        <w:t>充分释放我市新型城镇化加速发展后期的巨大</w:t>
      </w:r>
      <w:r>
        <w:rPr>
          <w:rFonts w:hint="default" w:ascii="Times New Roman" w:hAnsi="Times New Roman" w:eastAsia="方正仿宋_GBK" w:cs="Times New Roman"/>
          <w:color w:val="000000"/>
          <w:sz w:val="32"/>
          <w:szCs w:val="32"/>
          <w:highlight w:val="none"/>
          <w:u w:color="FFFFFF"/>
          <w:lang w:val="en-US" w:eastAsia="zh-CN" w:bidi="ar"/>
        </w:rPr>
        <w:t>内需</w:t>
      </w:r>
      <w:r>
        <w:rPr>
          <w:rFonts w:hint="default" w:ascii="Times New Roman" w:hAnsi="Times New Roman" w:eastAsia="方正仿宋_GBK" w:cs="Times New Roman"/>
          <w:color w:val="000000"/>
          <w:sz w:val="32"/>
          <w:szCs w:val="32"/>
          <w:highlight w:val="none"/>
          <w:u w:color="FFFFFF"/>
          <w:lang w:bidi="ar"/>
        </w:rPr>
        <w:t>潜力</w:t>
      </w:r>
      <w:r>
        <w:rPr>
          <w:rFonts w:hint="eastAsia" w:ascii="Times New Roman" w:hAnsi="Times New Roman" w:eastAsia="方正仿宋_GBK" w:cs="Times New Roman"/>
          <w:color w:val="000000"/>
          <w:sz w:val="32"/>
          <w:szCs w:val="32"/>
          <w:highlight w:val="none"/>
          <w:u w:color="FFFFFF"/>
          <w:lang w:eastAsia="zh-CN" w:bidi="ar"/>
        </w:rPr>
        <w:t>，</w:t>
      </w:r>
      <w:r>
        <w:rPr>
          <w:rFonts w:hint="default" w:ascii="Times New Roman" w:hAnsi="Times New Roman" w:eastAsia="方正仿宋_GBK" w:cs="Times New Roman"/>
          <w:color w:val="000000"/>
          <w:sz w:val="32"/>
          <w:szCs w:val="32"/>
          <w:highlight w:val="none"/>
          <w:u w:color="FFFFFF"/>
          <w:lang w:val="en-US" w:eastAsia="zh-CN" w:bidi="ar"/>
        </w:rPr>
        <w:t>到2029年常住人口城镇化率接近70%。</w:t>
      </w:r>
    </w:p>
    <w:p w14:paraId="217408C6">
      <w:pPr>
        <w:pStyle w:val="8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default" w:ascii="Times New Roman" w:hAnsi="Times New Roman" w:eastAsia="方正黑体_GBK" w:cs="Times New Roman"/>
          <w:kern w:val="2"/>
          <w:sz w:val="32"/>
          <w:szCs w:val="32"/>
          <w:highlight w:val="none"/>
          <w:lang w:val="en-US" w:eastAsia="zh-CN" w:bidi="ar-SA"/>
        </w:rPr>
      </w:pPr>
      <w:r>
        <w:rPr>
          <w:rFonts w:hint="eastAsia" w:eastAsia="方正黑体_GBK" w:cs="Times New Roman"/>
          <w:kern w:val="2"/>
          <w:sz w:val="32"/>
          <w:szCs w:val="32"/>
          <w:highlight w:val="none"/>
          <w:lang w:val="en-US" w:eastAsia="zh-CN" w:bidi="ar-SA"/>
        </w:rPr>
        <w:t>二</w:t>
      </w:r>
      <w:r>
        <w:rPr>
          <w:rFonts w:hint="default" w:ascii="Times New Roman" w:hAnsi="Times New Roman" w:eastAsia="方正黑体_GBK" w:cs="Times New Roman"/>
          <w:kern w:val="2"/>
          <w:sz w:val="32"/>
          <w:szCs w:val="32"/>
          <w:highlight w:val="none"/>
          <w:lang w:val="en-US" w:eastAsia="zh-CN" w:bidi="ar-SA"/>
        </w:rPr>
        <w:t>、重点任务</w:t>
      </w:r>
    </w:p>
    <w:p w14:paraId="49ADD083">
      <w:pPr>
        <w:pStyle w:val="8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68" w:firstLineChars="200"/>
        <w:jc w:val="left"/>
        <w:textAlignment w:val="auto"/>
        <w:rPr>
          <w:rStyle w:val="91"/>
          <w:rFonts w:hint="default" w:ascii="Times New Roman" w:hAnsi="Times New Roman" w:eastAsia="方正楷体_GBK" w:cs="Times New Roman"/>
          <w:b w:val="0"/>
          <w:bCs/>
          <w:i w:val="0"/>
          <w:iCs w:val="0"/>
          <w:spacing w:val="7"/>
          <w:sz w:val="32"/>
          <w:szCs w:val="32"/>
          <w:highlight w:val="none"/>
          <w:u w:val="none"/>
          <w:lang w:val="en-US" w:eastAsia="zh-CN"/>
        </w:rPr>
      </w:pPr>
      <w:r>
        <w:rPr>
          <w:rStyle w:val="91"/>
          <w:rFonts w:hint="default" w:ascii="Times New Roman" w:hAnsi="Times New Roman" w:eastAsia="方正楷体_GBK" w:cs="Times New Roman"/>
          <w:b w:val="0"/>
          <w:bCs/>
          <w:i w:val="0"/>
          <w:iCs w:val="0"/>
          <w:spacing w:val="7"/>
          <w:sz w:val="32"/>
          <w:szCs w:val="32"/>
          <w:highlight w:val="none"/>
          <w:u w:val="none"/>
          <w:lang w:val="en-US" w:eastAsia="zh-CN"/>
        </w:rPr>
        <w:t>（一）均衡公共服务，推动城乡高质量融合</w:t>
      </w:r>
    </w:p>
    <w:p w14:paraId="6C9ABE8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1.持续拓展优质教育资源。</w:t>
      </w:r>
      <w:r>
        <w:rPr>
          <w:rFonts w:hint="default" w:ascii="Times New Roman" w:hAnsi="Times New Roman" w:eastAsia="方正仿宋_GBK" w:cs="Times New Roman"/>
          <w:sz w:val="32"/>
          <w:szCs w:val="32"/>
          <w:highlight w:val="none"/>
          <w:lang w:val="en-US" w:eastAsia="zh-CN"/>
        </w:rPr>
        <w:t>统筹完善覆盖市、县（区）、乡镇三级教育设施布局规划，依据人口结构变化动态调整优化各类教育资源配置</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推动普通高中优质特色发展</w:t>
      </w:r>
      <w:r>
        <w:rPr>
          <w:rFonts w:hint="eastAsia" w:ascii="Times New Roman" w:hAnsi="Times New Roman" w:eastAsia="方正仿宋_GBK" w:cs="Times New Roman"/>
          <w:sz w:val="32"/>
          <w:szCs w:val="32"/>
          <w:highlight w:val="none"/>
          <w:lang w:val="en-US" w:eastAsia="zh-CN"/>
        </w:rPr>
        <w:t>，到2029年中心城区高中入学率达70%，全市新建、改建普通高中6所，增加学位8700个，创成高品质示范高中立项校1所以上，90%以上的普通高中达到省定三星级及以上办学标准。推进基础教育优质普惠发展，到2029年全市学前三年幼儿毛入园率达98%以上，优质园覆盖率达90%以上，全部县（区）通过国家和省义务教育优质均衡督导评估认定。提升整体教育质量水平，到2029年所有义务教育学校高于或达到省定办学标准，市级建成2个、每个县区至少建成1个培育教育数字化转型应用场景。</w:t>
      </w:r>
    </w:p>
    <w:p w14:paraId="413EBCA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2.健全公立医疗服务体系。</w:t>
      </w:r>
      <w:r>
        <w:rPr>
          <w:rFonts w:hint="default" w:ascii="Times New Roman" w:hAnsi="Times New Roman" w:eastAsia="方正仿宋_GBK" w:cs="Times New Roman"/>
          <w:sz w:val="32"/>
          <w:szCs w:val="32"/>
          <w:highlight w:val="none"/>
          <w:lang w:val="en-US" w:eastAsia="zh-CN"/>
        </w:rPr>
        <w:t>构建“市级—区（县）级—街道（镇）级—社区（村）级”四级公共卫生服务设施体系</w:t>
      </w:r>
      <w:r>
        <w:rPr>
          <w:rFonts w:hint="eastAsia" w:ascii="Times New Roman" w:hAnsi="Times New Roman" w:eastAsia="方正仿宋_GBK" w:cs="Times New Roman"/>
          <w:sz w:val="32"/>
          <w:szCs w:val="32"/>
          <w:highlight w:val="none"/>
          <w:lang w:val="en-US" w:eastAsia="zh-CN"/>
        </w:rPr>
        <w:t>，到2029年每千常住人口执业（助理）医师数达3.7人，人均寿命达81岁左右。推动市县医院提质升级，中心城区高水平建设国家区域医疗中心，</w:t>
      </w:r>
      <w:r>
        <w:rPr>
          <w:rFonts w:hint="default" w:ascii="Times New Roman" w:hAnsi="Times New Roman" w:eastAsia="方正仿宋_GBK" w:cs="Times New Roman"/>
          <w:b w:val="0"/>
          <w:bCs w:val="0"/>
          <w:sz w:val="32"/>
          <w:szCs w:val="32"/>
          <w:highlight w:val="none"/>
          <w:lang w:val="en-US" w:eastAsia="zh-CN"/>
        </w:rPr>
        <w:t>建成省</w:t>
      </w:r>
      <w:r>
        <w:rPr>
          <w:rFonts w:hint="eastAsia" w:ascii="Times New Roman" w:hAnsi="Times New Roman" w:eastAsia="方正仿宋_GBK" w:cs="Times New Roman"/>
          <w:b w:val="0"/>
          <w:bCs w:val="0"/>
          <w:sz w:val="32"/>
          <w:szCs w:val="32"/>
          <w:highlight w:val="none"/>
          <w:lang w:val="en-US" w:eastAsia="zh-CN"/>
        </w:rPr>
        <w:t>区域</w:t>
      </w:r>
      <w:r>
        <w:rPr>
          <w:rFonts w:hint="default" w:ascii="Times New Roman" w:hAnsi="Times New Roman" w:eastAsia="方正仿宋_GBK" w:cs="Times New Roman"/>
          <w:b w:val="0"/>
          <w:bCs w:val="0"/>
          <w:sz w:val="32"/>
          <w:szCs w:val="32"/>
          <w:highlight w:val="none"/>
          <w:lang w:val="en-US" w:eastAsia="zh-CN"/>
        </w:rPr>
        <w:t>卒中、胸痛、创伤中心</w:t>
      </w:r>
      <w:r>
        <w:rPr>
          <w:rFonts w:hint="eastAsia" w:ascii="Times New Roman" w:hAnsi="Times New Roman" w:eastAsia="方正仿宋_GBK" w:cs="Times New Roman"/>
          <w:b w:val="0"/>
          <w:bCs w:val="0"/>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三县各建设1所二级以上县级公立综合医院，每个县区至少一个医共体达到紧密型标准。推动基层医疗卫生提标增效，推进农村区域性医疗卫生中心建设，力争到2029年建成特色科室10个、十大功能中心15个，各中心卫生院达到二级医院标准，一般乡镇卫生院和社区卫生服务中心达到一级医院标准。提升整体医疗服务能力，打造不少于3所名院，建设15个左右名科，新增至少5个省级以上临床（中医）重点专科，实现专业质控中心和“五大救治中心”市县两级全覆盖。</w:t>
      </w:r>
    </w:p>
    <w:p w14:paraId="4810943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3.健全城乡一老一小服务体系。</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完善市县乡村四级养老设施布局</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到2029年市本级和每个县（区）均建成2—3所示范性公办养老服务机构，各街道配建1家以上建筑面积不小于1000平方米的综合性养老服务中心，每3—4个乡镇建成1所区域性养老服务中心，建成1—2所失能（失智）特困人员照护服务机构，全市建成示范性村级互助养老睦邻点300个，各行政村至少建有1个居家养老服务站点。建立覆盖城乡的托育服务体系，到2029年普惠性托位占比不低于托位总量的75%，各县（区）培育建设省级普惠托育机构2个以上，每千常住人口拥有3岁以下婴幼儿托位数达4.6个。</w:t>
      </w:r>
    </w:p>
    <w:p w14:paraId="4A05A93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Style w:val="91"/>
          <w:rFonts w:hint="default" w:ascii="Times New Roman" w:hAnsi="Times New Roman" w:eastAsia="方正楷体_GBK" w:cs="Times New Roman"/>
          <w:b w:val="0"/>
          <w:bCs/>
          <w:i w:val="0"/>
          <w:iCs w:val="0"/>
          <w:spacing w:val="7"/>
          <w:sz w:val="32"/>
          <w:szCs w:val="32"/>
          <w:highlight w:val="none"/>
          <w:u w:val="none"/>
          <w:lang w:val="en-US" w:eastAsia="zh-CN"/>
        </w:rPr>
      </w:pPr>
      <w:r>
        <w:rPr>
          <w:rFonts w:hint="default" w:ascii="Times New Roman" w:hAnsi="Times New Roman" w:eastAsia="方正仿宋_GBK" w:cs="Times New Roman"/>
          <w:b/>
          <w:bCs/>
          <w:sz w:val="32"/>
          <w:szCs w:val="32"/>
          <w:highlight w:val="none"/>
          <w:lang w:val="en-US" w:eastAsia="zh-CN"/>
        </w:rPr>
        <w:t>4.全面提标市政基础设施。</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提升市政公用设施品质</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推进市政公共设施由城市建设向城市郊区乡村和小城市延伸，到2029年实现管网空白区、污水直排口、城市黑臭水体消除率100%，中心城区居民管道天然气气化率达到98%，其他乡镇居民管道天然气气化率达到60%，农村居民管道天然气气化率达到20%。打造全域新能源化城市，加快新能源基础设施建设，到2029年清洁能源在能源消费增量中占比超过23%，全市新能源汽车充电桩达到4万台、实现全市各乡镇全覆盖。推进特色文体设施建设，各县（区）分别建成或改造提升3个以上综合性文体中心。</w:t>
      </w:r>
    </w:p>
    <w:p w14:paraId="27D9824A">
      <w:pPr>
        <w:pStyle w:val="8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68" w:firstLineChars="200"/>
        <w:jc w:val="left"/>
        <w:textAlignment w:val="auto"/>
        <w:rPr>
          <w:rStyle w:val="91"/>
          <w:rFonts w:hint="default" w:ascii="Times New Roman" w:hAnsi="Times New Roman" w:eastAsia="方正楷体_GBK" w:cs="Times New Roman"/>
          <w:b w:val="0"/>
          <w:bCs/>
          <w:i w:val="0"/>
          <w:iCs w:val="0"/>
          <w:spacing w:val="7"/>
          <w:sz w:val="32"/>
          <w:szCs w:val="32"/>
          <w:highlight w:val="none"/>
          <w:u w:val="none"/>
          <w:lang w:val="en-US" w:eastAsia="zh-CN"/>
        </w:rPr>
      </w:pPr>
      <w:r>
        <w:rPr>
          <w:rStyle w:val="91"/>
          <w:rFonts w:hint="default" w:ascii="Times New Roman" w:hAnsi="Times New Roman" w:eastAsia="方正楷体_GBK" w:cs="Times New Roman"/>
          <w:b w:val="0"/>
          <w:bCs/>
          <w:i w:val="0"/>
          <w:iCs w:val="0"/>
          <w:spacing w:val="7"/>
          <w:sz w:val="32"/>
          <w:szCs w:val="32"/>
          <w:highlight w:val="none"/>
          <w:u w:val="none"/>
          <w:lang w:val="en-US" w:eastAsia="zh-CN"/>
        </w:rPr>
        <w:t>（二）坚持产业强基，推动产城互动融合</w:t>
      </w:r>
    </w:p>
    <w:p w14:paraId="27928A6B">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3" w:firstLineChars="200"/>
        <w:jc w:val="left"/>
        <w:textAlignment w:val="auto"/>
        <w:rPr>
          <w:rFonts w:hint="eastAsia" w:ascii="Times New Roman" w:hAnsi="Times New Roman" w:eastAsia="方正仿宋_GBK" w:cs="Times New Roman"/>
          <w:b w:val="0"/>
          <w:bCs w:val="0"/>
          <w:i w:val="0"/>
          <w:iCs w:val="0"/>
          <w:spacing w:val="0"/>
          <w:sz w:val="32"/>
          <w:szCs w:val="32"/>
          <w:highlight w:val="none"/>
          <w:u w:val="none"/>
          <w:lang w:val="en-US" w:eastAsia="zh-CN"/>
        </w:rPr>
      </w:pPr>
      <w:r>
        <w:rPr>
          <w:rFonts w:hint="default" w:ascii="Times New Roman" w:hAnsi="Times New Roman" w:eastAsia="方正仿宋_GBK" w:cs="Times New Roman"/>
          <w:b/>
          <w:bCs/>
          <w:i w:val="0"/>
          <w:iCs w:val="0"/>
          <w:spacing w:val="0"/>
          <w:sz w:val="32"/>
          <w:szCs w:val="32"/>
          <w:highlight w:val="none"/>
          <w:u w:val="none"/>
          <w:lang w:val="en-US" w:eastAsia="zh-CN"/>
        </w:rPr>
        <w:t>1.提升地标产业识别性。</w:t>
      </w:r>
      <w:r>
        <w:rPr>
          <w:rFonts w:hint="default" w:ascii="Times New Roman" w:hAnsi="Times New Roman" w:eastAsia="方正仿宋_GBK" w:cs="Times New Roman"/>
          <w:b w:val="0"/>
          <w:bCs w:val="0"/>
          <w:i w:val="0"/>
          <w:iCs w:val="0"/>
          <w:spacing w:val="0"/>
          <w:sz w:val="32"/>
          <w:szCs w:val="32"/>
          <w:highlight w:val="none"/>
          <w:u w:val="none"/>
          <w:lang w:val="en-US" w:eastAsia="zh-CN"/>
        </w:rPr>
        <w:t>构建支撑力和带动性更强的县域特色产业体系，实施“一县一策”主导产业培育行动，</w:t>
      </w:r>
      <w:r>
        <w:rPr>
          <w:rFonts w:hint="eastAsia" w:ascii="Times New Roman" w:hAnsi="Times New Roman" w:eastAsia="方正仿宋_GBK" w:cs="Times New Roman"/>
          <w:b w:val="0"/>
          <w:bCs w:val="0"/>
          <w:i w:val="0"/>
          <w:iCs w:val="0"/>
          <w:spacing w:val="0"/>
          <w:sz w:val="32"/>
          <w:szCs w:val="32"/>
          <w:highlight w:val="none"/>
          <w:u w:val="none"/>
          <w:lang w:val="en-US" w:eastAsia="zh-CN"/>
        </w:rPr>
        <w:t>引导支持三县因地制宜发展1—2个地标性特色优势产业，到2029年沭阳县绿色家居产业产值达600亿元、带动就业4万人，花木产业全产业链综合产值达280亿元、带动就业36万人；泗阳县高端纺织产业规模达600亿元、带动就业3万人，菌菇产业年产50万吨、综合产值达100亿元；泗洪县新材料产业规模达160亿元、带动就业1万人，绿色食品产业规模突破200亿元，带动上下游就业4.5万人。支持</w:t>
      </w:r>
      <w:r>
        <w:rPr>
          <w:rFonts w:hint="default" w:ascii="Times New Roman" w:hAnsi="Times New Roman" w:eastAsia="方正仿宋_GBK" w:cs="Times New Roman"/>
          <w:b w:val="0"/>
          <w:bCs w:val="0"/>
          <w:i w:val="0"/>
          <w:iCs w:val="0"/>
          <w:spacing w:val="0"/>
          <w:sz w:val="32"/>
          <w:szCs w:val="32"/>
          <w:highlight w:val="none"/>
          <w:u w:val="none"/>
          <w:lang w:val="en-US" w:eastAsia="zh-CN"/>
        </w:rPr>
        <w:t>中心城区前瞻布局</w:t>
      </w:r>
      <w:r>
        <w:rPr>
          <w:rFonts w:hint="eastAsia" w:ascii="Times New Roman" w:hAnsi="Times New Roman" w:eastAsia="方正仿宋_GBK" w:cs="Times New Roman"/>
          <w:b w:val="0"/>
          <w:bCs w:val="0"/>
          <w:i w:val="0"/>
          <w:iCs w:val="0"/>
          <w:spacing w:val="0"/>
          <w:sz w:val="32"/>
          <w:szCs w:val="32"/>
          <w:highlight w:val="none"/>
          <w:u w:val="none"/>
          <w:lang w:val="en-US" w:eastAsia="zh-CN"/>
        </w:rPr>
        <w:t>先导性</w:t>
      </w:r>
      <w:r>
        <w:rPr>
          <w:rFonts w:hint="default" w:ascii="Times New Roman" w:hAnsi="Times New Roman" w:eastAsia="方正仿宋_GBK" w:cs="Times New Roman"/>
          <w:b w:val="0"/>
          <w:bCs w:val="0"/>
          <w:i w:val="0"/>
          <w:iCs w:val="0"/>
          <w:spacing w:val="0"/>
          <w:sz w:val="32"/>
          <w:szCs w:val="32"/>
          <w:highlight w:val="none"/>
          <w:u w:val="none"/>
          <w:lang w:val="en-US" w:eastAsia="zh-CN"/>
        </w:rPr>
        <w:t>产业</w:t>
      </w:r>
      <w:r>
        <w:rPr>
          <w:rFonts w:hint="eastAsia" w:ascii="Times New Roman" w:hAnsi="Times New Roman" w:eastAsia="方正仿宋_GBK" w:cs="Times New Roman"/>
          <w:b w:val="0"/>
          <w:bCs w:val="0"/>
          <w:i w:val="0"/>
          <w:iCs w:val="0"/>
          <w:spacing w:val="0"/>
          <w:sz w:val="32"/>
          <w:szCs w:val="32"/>
          <w:highlight w:val="none"/>
          <w:u w:val="none"/>
          <w:lang w:val="en-US" w:eastAsia="zh-CN"/>
        </w:rPr>
        <w:t>，支持引导宿城区发展激光光电产业、宿豫区发展数字经济产业，到2029年宿城区、宿豫区战略性新兴产业产值占全区规模以上工业总产值比重分别超过32%、45%，宿城区激光产业产值突破200亿元，宿豫区数字经济核心产业增加值占GDP比重达16%。引导9个小城市各明确1个劳动密集型产业带动周边群众就近就业，到2029年沭阳县贤官镇木材加工业产值达300亿元、高墟镇高端纺织产业产值达350亿元、马厂镇装备制造产业产值年均增速20%左右，泗阳县王集镇绿色家居产业产值达35亿元、新袁镇高端纺织产业年均增长25%左右，泗洪县双沟镇食品酿造产业产值达180亿元、界集镇机电装备产业产值达50亿元，宿豫区来龙镇新材料产业产值达28亿元，宿城区龙河镇机电装备产业产值年均增速不低于35%。</w:t>
      </w:r>
    </w:p>
    <w:p w14:paraId="02A48E8E">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jc w:val="left"/>
        <w:textAlignment w:val="auto"/>
        <w:rPr>
          <w:rFonts w:hint="eastAsia" w:ascii="Times New Roman" w:hAnsi="Times New Roman" w:eastAsia="方正仿宋_GBK" w:cs="Times New Roman"/>
          <w:b w:val="0"/>
          <w:bCs w:val="0"/>
          <w:i w:val="0"/>
          <w:iCs w:val="0"/>
          <w:spacing w:val="0"/>
          <w:sz w:val="32"/>
          <w:szCs w:val="32"/>
          <w:highlight w:val="none"/>
          <w:u w:val="none"/>
          <w:lang w:val="en-US" w:eastAsia="zh-CN"/>
        </w:rPr>
      </w:pPr>
      <w:r>
        <w:rPr>
          <w:rFonts w:hint="default" w:ascii="Times New Roman" w:hAnsi="Times New Roman" w:eastAsia="方正仿宋_GBK" w:cs="Times New Roman"/>
          <w:b/>
          <w:bCs/>
          <w:i w:val="0"/>
          <w:iCs w:val="0"/>
          <w:spacing w:val="0"/>
          <w:sz w:val="32"/>
          <w:szCs w:val="32"/>
          <w:highlight w:val="none"/>
          <w:u w:val="none"/>
          <w:lang w:val="en-US" w:eastAsia="zh-CN"/>
        </w:rPr>
        <w:t>2.提升园区载体承载功能。</w:t>
      </w:r>
      <w:r>
        <w:rPr>
          <w:rFonts w:hint="default" w:ascii="Times New Roman" w:hAnsi="Times New Roman" w:eastAsia="方正仿宋_GBK" w:cs="Times New Roman"/>
          <w:b w:val="0"/>
          <w:bCs w:val="0"/>
          <w:i w:val="0"/>
          <w:iCs w:val="0"/>
          <w:spacing w:val="0"/>
          <w:sz w:val="32"/>
          <w:szCs w:val="32"/>
          <w:highlight w:val="none"/>
          <w:u w:val="none"/>
          <w:lang w:val="en-US" w:eastAsia="zh-CN"/>
        </w:rPr>
        <w:t>聚力打造更强驱动的现代工业载体</w:t>
      </w:r>
      <w:r>
        <w:rPr>
          <w:rFonts w:hint="eastAsia" w:ascii="Times New Roman" w:hAnsi="Times New Roman" w:eastAsia="方正仿宋_GBK" w:cs="Times New Roman"/>
          <w:b w:val="0"/>
          <w:bCs w:val="0"/>
          <w:i w:val="0"/>
          <w:iCs w:val="0"/>
          <w:spacing w:val="0"/>
          <w:sz w:val="32"/>
          <w:szCs w:val="32"/>
          <w:highlight w:val="none"/>
          <w:u w:val="none"/>
          <w:lang w:val="en-US" w:eastAsia="zh-CN"/>
        </w:rPr>
        <w:t>，省级以上开发区逐步从侧重规模体量向更加注重产业升级、创新驱动、集约节约转变，到2029年宿迁经开区战略性新兴产业产值占全区规模以上工业总产值比重超65%、工业税收超15亿元，宿迁高新区火炬营业收入突破1100亿元、高新技术产业产值占规上工业产值比重达到60%，沭阳经开区高新技术产业产值占规上工业产值20%以上、工业税收达30亿元，泗阳、泗洪、宿城经开区高新技术产业产值分别突破100亿元、150亿元、150亿元，税收收入年均增长10%以上，苏宿工业园区规上工业总产值超200亿元。“一区多园”10个特色园全面提升承载项目、吸纳就业、支持创业三项能力。</w:t>
      </w:r>
      <w:r>
        <w:rPr>
          <w:rFonts w:hint="default" w:ascii="Times New Roman" w:hAnsi="Times New Roman" w:eastAsia="方正仿宋_GBK" w:cs="Times New Roman"/>
          <w:b w:val="0"/>
          <w:bCs w:val="0"/>
          <w:i w:val="0"/>
          <w:iCs w:val="0"/>
          <w:spacing w:val="0"/>
          <w:sz w:val="32"/>
          <w:szCs w:val="32"/>
          <w:highlight w:val="none"/>
          <w:u w:val="none"/>
          <w:lang w:val="en-US" w:eastAsia="zh-CN"/>
        </w:rPr>
        <w:t>聚力打造更优布局的现代农业载体</w:t>
      </w:r>
      <w:r>
        <w:rPr>
          <w:rFonts w:hint="eastAsia" w:ascii="Times New Roman" w:hAnsi="Times New Roman" w:eastAsia="方正仿宋_GBK" w:cs="Times New Roman"/>
          <w:b w:val="0"/>
          <w:bCs w:val="0"/>
          <w:i w:val="0"/>
          <w:iCs w:val="0"/>
          <w:spacing w:val="0"/>
          <w:sz w:val="32"/>
          <w:szCs w:val="32"/>
          <w:highlight w:val="none"/>
          <w:u w:val="none"/>
          <w:lang w:val="en-US" w:eastAsia="zh-CN"/>
        </w:rPr>
        <w:t>，到2029年全市农业园区综合产值突破650亿元，新型食品产业园（农产品加工集中区）产值突破250亿元。</w:t>
      </w:r>
      <w:r>
        <w:rPr>
          <w:rFonts w:hint="default" w:ascii="Times New Roman" w:hAnsi="Times New Roman" w:eastAsia="方正仿宋_GBK" w:cs="Times New Roman"/>
          <w:b w:val="0"/>
          <w:bCs w:val="0"/>
          <w:i w:val="0"/>
          <w:iCs w:val="0"/>
          <w:spacing w:val="0"/>
          <w:sz w:val="32"/>
          <w:szCs w:val="32"/>
          <w:highlight w:val="none"/>
          <w:u w:val="none"/>
          <w:lang w:val="en-US" w:eastAsia="zh-CN"/>
        </w:rPr>
        <w:t>聚力打造更加集聚的现代服务业载体</w:t>
      </w:r>
      <w:r>
        <w:rPr>
          <w:rFonts w:hint="eastAsia" w:ascii="Times New Roman" w:hAnsi="Times New Roman" w:eastAsia="方正仿宋_GBK" w:cs="Times New Roman"/>
          <w:b w:val="0"/>
          <w:bCs w:val="0"/>
          <w:i w:val="0"/>
          <w:iCs w:val="0"/>
          <w:spacing w:val="0"/>
          <w:sz w:val="32"/>
          <w:szCs w:val="32"/>
          <w:highlight w:val="none"/>
          <w:u w:val="none"/>
          <w:lang w:val="en-US" w:eastAsia="zh-CN"/>
        </w:rPr>
        <w:t>，全市服务业集聚区产值、规上服务业营收年均增长10%左右，到2029年全市规上服务业企业超650户、服务业税收收入占全市税收收入比重提升至55%左右。</w:t>
      </w:r>
    </w:p>
    <w:p w14:paraId="26D7952E">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3" w:firstLineChars="200"/>
        <w:jc w:val="left"/>
        <w:textAlignment w:val="auto"/>
        <w:rPr>
          <w:rStyle w:val="90"/>
          <w:rFonts w:hint="default" w:ascii="Times New Roman" w:hAnsi="Times New Roman" w:eastAsia="方正仿宋_GBK" w:cs="Times New Roman"/>
          <w:b/>
          <w:bCs/>
          <w:i w:val="0"/>
          <w:iCs w:val="0"/>
          <w:spacing w:val="0"/>
          <w:sz w:val="32"/>
          <w:szCs w:val="32"/>
          <w:highlight w:val="none"/>
          <w:u w:val="none"/>
          <w:lang w:val="en-US" w:eastAsia="zh-CN"/>
        </w:rPr>
      </w:pPr>
      <w:r>
        <w:rPr>
          <w:rFonts w:hint="default" w:ascii="Times New Roman" w:hAnsi="Times New Roman" w:eastAsia="方正仿宋_GBK" w:cs="Times New Roman"/>
          <w:b/>
          <w:bCs/>
          <w:i w:val="0"/>
          <w:iCs w:val="0"/>
          <w:spacing w:val="0"/>
          <w:sz w:val="32"/>
          <w:szCs w:val="32"/>
          <w:highlight w:val="none"/>
          <w:u w:val="none"/>
          <w:lang w:val="en-US" w:eastAsia="zh-CN"/>
        </w:rPr>
        <w:t>3.提升新市民创业就业素质能力。</w:t>
      </w:r>
      <w:r>
        <w:rPr>
          <w:rFonts w:hint="default" w:ascii="Times New Roman" w:hAnsi="Times New Roman" w:eastAsia="方正仿宋_GBK" w:cs="Times New Roman"/>
          <w:b w:val="0"/>
          <w:bCs w:val="0"/>
          <w:i w:val="0"/>
          <w:iCs w:val="0"/>
          <w:spacing w:val="0"/>
          <w:sz w:val="32"/>
          <w:szCs w:val="32"/>
          <w:highlight w:val="none"/>
          <w:u w:val="none"/>
          <w:lang w:val="en-US" w:eastAsia="zh-CN"/>
        </w:rPr>
        <w:t>持续拓宽就业创业渠道</w:t>
      </w:r>
      <w:r>
        <w:rPr>
          <w:rFonts w:hint="eastAsia" w:ascii="Times New Roman" w:hAnsi="Times New Roman" w:eastAsia="方正仿宋_GBK" w:cs="Times New Roman"/>
          <w:b w:val="0"/>
          <w:bCs w:val="0"/>
          <w:i w:val="0"/>
          <w:iCs w:val="0"/>
          <w:spacing w:val="0"/>
          <w:sz w:val="32"/>
          <w:szCs w:val="32"/>
          <w:highlight w:val="none"/>
          <w:u w:val="none"/>
          <w:lang w:val="en-US" w:eastAsia="zh-CN"/>
        </w:rPr>
        <w:t>，突出按需培训、前置培训，发挥好服务业、制造业吸纳就业作用，创新开展无人机操控等新兴领域技能培训，帮助失地农民等群体实现稳定就业，每年完成城乡劳动者就业技能培训不低于5000人次，开展新生代农民工职业技能培训不低于8500人次，培育数字技能人才不低于5000人，到2029年累计新增技能人才10万人，养老服务人才队伍总量达到1.2万人左右，托育服务从业人员持证上岗率达85%以上。创新产教融合机制，强化地方院校、科研院所与区域龙头企业合作，实现专业与主导产业契合度达75%以上，每年为企业培养技能人才3000人以上。</w:t>
      </w:r>
    </w:p>
    <w:p w14:paraId="4AF9F058">
      <w:pPr>
        <w:pStyle w:val="8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68" w:firstLineChars="200"/>
        <w:jc w:val="left"/>
        <w:textAlignment w:val="auto"/>
        <w:rPr>
          <w:rStyle w:val="91"/>
          <w:rFonts w:hint="default" w:ascii="Times New Roman" w:hAnsi="Times New Roman" w:eastAsia="方正楷体_GBK" w:cs="Times New Roman"/>
          <w:b w:val="0"/>
          <w:bCs/>
          <w:i w:val="0"/>
          <w:iCs w:val="0"/>
          <w:spacing w:val="7"/>
          <w:sz w:val="32"/>
          <w:szCs w:val="32"/>
          <w:highlight w:val="none"/>
          <w:u w:val="none"/>
          <w:lang w:val="en-US" w:eastAsia="zh-CN"/>
        </w:rPr>
      </w:pPr>
      <w:r>
        <w:rPr>
          <w:rStyle w:val="91"/>
          <w:rFonts w:hint="default" w:ascii="Times New Roman" w:hAnsi="Times New Roman" w:eastAsia="方正楷体_GBK" w:cs="Times New Roman"/>
          <w:b w:val="0"/>
          <w:bCs/>
          <w:i w:val="0"/>
          <w:iCs w:val="0"/>
          <w:spacing w:val="7"/>
          <w:sz w:val="32"/>
          <w:szCs w:val="32"/>
          <w:highlight w:val="none"/>
          <w:u w:val="none"/>
          <w:lang w:val="en-US" w:eastAsia="zh-CN"/>
        </w:rPr>
        <w:t>（三）强化一体统筹，推动区域深度融合</w:t>
      </w:r>
    </w:p>
    <w:p w14:paraId="587A8BB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1.形成梯次分明的城镇体系。</w:t>
      </w:r>
      <w:r>
        <w:rPr>
          <w:rFonts w:hint="default" w:ascii="Times New Roman" w:hAnsi="Times New Roman" w:eastAsia="方正仿宋_GBK" w:cs="Times New Roman"/>
          <w:b w:val="0"/>
          <w:bCs w:val="0"/>
          <w:kern w:val="2"/>
          <w:sz w:val="32"/>
          <w:szCs w:val="32"/>
          <w:highlight w:val="none"/>
          <w:lang w:val="en-US" w:eastAsia="zh-CN" w:bidi="ar-SA"/>
        </w:rPr>
        <w:t>优化</w:t>
      </w:r>
      <w:r>
        <w:rPr>
          <w:rFonts w:hint="default" w:ascii="Times New Roman" w:hAnsi="Times New Roman" w:eastAsia="方正仿宋_GBK" w:cs="Times New Roman"/>
          <w:b w:val="0"/>
          <w:bCs w:val="0"/>
          <w:color w:val="000000"/>
          <w:sz w:val="32"/>
          <w:szCs w:val="32"/>
          <w:highlight w:val="none"/>
          <w:lang w:val="en-US" w:eastAsia="zh-CN"/>
        </w:rPr>
        <w:t>完善“1129+N”城镇空间布局，推动各组团错位发展、联动发力</w:t>
      </w:r>
      <w:r>
        <w:rPr>
          <w:rFonts w:hint="eastAsia" w:ascii="Times New Roman" w:hAnsi="Times New Roman" w:eastAsia="方正仿宋_GBK" w:cs="Times New Roman"/>
          <w:b w:val="0"/>
          <w:bCs w:val="0"/>
          <w:color w:val="000000"/>
          <w:sz w:val="32"/>
          <w:szCs w:val="32"/>
          <w:highlight w:val="none"/>
          <w:lang w:val="en-US" w:eastAsia="zh-CN"/>
        </w:rPr>
        <w:t>，</w:t>
      </w:r>
      <w:r>
        <w:rPr>
          <w:rFonts w:hint="default" w:ascii="Times New Roman" w:hAnsi="Times New Roman" w:eastAsia="方正仿宋_GBK" w:cs="Times New Roman"/>
          <w:b w:val="0"/>
          <w:bCs w:val="0"/>
          <w:color w:val="000000"/>
          <w:sz w:val="32"/>
          <w:szCs w:val="32"/>
          <w:highlight w:val="none"/>
          <w:lang w:val="en-US" w:eastAsia="zh-CN"/>
        </w:rPr>
        <w:t>到2029年全市城镇常住人口达345万人左右</w:t>
      </w:r>
      <w:r>
        <w:rPr>
          <w:rFonts w:hint="eastAsia" w:ascii="Times New Roman" w:hAnsi="Times New Roman" w:eastAsia="方正仿宋_GBK" w:cs="Times New Roman"/>
          <w:b w:val="0"/>
          <w:bCs w:val="0"/>
          <w:color w:val="000000"/>
          <w:sz w:val="32"/>
          <w:szCs w:val="32"/>
          <w:highlight w:val="none"/>
          <w:lang w:val="en-US" w:eastAsia="zh-CN"/>
        </w:rPr>
        <w:t>。中心城区城镇人口达120万人，其中宿城区48万人、宿豫区33万人，市经开区16.5万人、市湖滨新区达10万人、市洋河新区9.3万人，苏州宿迁工业园区3.5万人。支持沭阳县建设区域副中心城市，到2029年全县城镇人口110万人左右。引导县域特色化发展，到2029年泗阳县城镇人口58万左右，泗洪县城镇人口60万人左右。推进9个活力小城市建设，城镇化率年均增长2%以上，到2029年镇区建成区平均常住人口规模达到4万人以上。</w:t>
      </w:r>
    </w:p>
    <w:p w14:paraId="2C81624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w:t>
      </w:r>
      <w:r>
        <w:rPr>
          <w:rFonts w:hint="eastAsia" w:ascii="Times New Roman" w:hAnsi="Times New Roman" w:eastAsia="方正仿宋_GBK" w:cs="Times New Roman"/>
          <w:b/>
          <w:bCs/>
          <w:sz w:val="32"/>
          <w:szCs w:val="32"/>
          <w:highlight w:val="none"/>
          <w:lang w:val="en-US" w:eastAsia="zh-CN"/>
        </w:rPr>
        <w:t>统筹</w:t>
      </w:r>
      <w:r>
        <w:rPr>
          <w:rFonts w:hint="default" w:ascii="Times New Roman" w:hAnsi="Times New Roman" w:eastAsia="方正仿宋_GBK" w:cs="Times New Roman"/>
          <w:b/>
          <w:bCs/>
          <w:sz w:val="32"/>
          <w:szCs w:val="32"/>
          <w:highlight w:val="none"/>
          <w:lang w:val="en-US" w:eastAsia="zh-CN"/>
        </w:rPr>
        <w:t>布局产业发展。</w:t>
      </w:r>
      <w:r>
        <w:rPr>
          <w:rFonts w:hint="eastAsia" w:ascii="Times New Roman" w:hAnsi="Times New Roman" w:eastAsia="方正仿宋_GBK" w:cs="Times New Roman"/>
          <w:sz w:val="32"/>
          <w:szCs w:val="32"/>
          <w:highlight w:val="none"/>
          <w:lang w:val="en-US" w:eastAsia="zh-CN"/>
        </w:rPr>
        <w:t>打破行政边界，以产业发展和生产力布局为主要依据，实现跨区域联动、共建共享。</w:t>
      </w:r>
      <w:r>
        <w:rPr>
          <w:rFonts w:hint="default" w:ascii="Times New Roman" w:hAnsi="Times New Roman" w:eastAsia="方正仿宋_GBK" w:cs="Times New Roman"/>
          <w:sz w:val="32"/>
          <w:szCs w:val="32"/>
          <w:highlight w:val="none"/>
          <w:lang w:val="en-US" w:eastAsia="zh-CN"/>
        </w:rPr>
        <w:t>以泗洪县、市湖滨新区为主阵地构建新型膜材料“南北轴”发展联盟</w:t>
      </w:r>
      <w:r>
        <w:rPr>
          <w:rFonts w:hint="eastAsia" w:ascii="Times New Roman" w:hAnsi="Times New Roman" w:eastAsia="方正仿宋_GBK" w:cs="Times New Roman"/>
          <w:sz w:val="32"/>
          <w:szCs w:val="32"/>
          <w:highlight w:val="none"/>
          <w:lang w:val="en-US" w:eastAsia="zh-CN"/>
        </w:rPr>
        <w:t>，到2029年全市膜材料产业产值力争达到650亿元。推进沭阳县、泗阳县、宿城区构筑高端纺织优势产业带，到2029年产值突破1500亿元。以沭阳县、泗阳县为重点发展智能绿色家居产业，到2029年产值突破1000亿元。推进泗洪县双沟镇与洋河新区，黄河故道沿线、沭阳县沂涛镇等联合发展白酒产业，到2029年建成全国白酒酒庄示范区，白酒总产能达60万千斤。推动中心城区、沭阳县打造高端装备产业“两个中心”，到2029年力争实现产值300亿元。推动宿豫区、沭阳县、宿迁经开区、苏宿工业园区联动谋划布局前沿储能和氢能产业，到2029年全市氢能、新型储能产业产值分别突破80亿元、250亿元。以城区中心港为主，以沭阳、泗阳、泗洪三港区为翼</w:t>
      </w:r>
      <w:r>
        <w:rPr>
          <w:rFonts w:hint="default" w:ascii="Times New Roman" w:hAnsi="Times New Roman" w:eastAsia="方正仿宋_GBK" w:cs="Times New Roman"/>
          <w:sz w:val="32"/>
          <w:szCs w:val="32"/>
          <w:highlight w:val="none"/>
          <w:lang w:val="en-US" w:eastAsia="zh-CN"/>
        </w:rPr>
        <w:t>发展临港经济</w:t>
      </w:r>
      <w:r>
        <w:rPr>
          <w:rFonts w:hint="eastAsia" w:ascii="Times New Roman" w:hAnsi="Times New Roman" w:eastAsia="方正仿宋_GBK" w:cs="Times New Roman"/>
          <w:sz w:val="32"/>
          <w:szCs w:val="32"/>
          <w:highlight w:val="none"/>
          <w:lang w:val="en-US" w:eastAsia="zh-CN"/>
        </w:rPr>
        <w:t>，到2029年临港产业规模突破5500亿元。</w:t>
      </w:r>
      <w:r>
        <w:rPr>
          <w:rFonts w:hint="default" w:ascii="Times New Roman" w:hAnsi="Times New Roman" w:eastAsia="方正仿宋_GBK" w:cs="Times New Roman"/>
          <w:sz w:val="32"/>
          <w:szCs w:val="32"/>
          <w:highlight w:val="none"/>
          <w:lang w:val="en-US" w:eastAsia="zh-CN"/>
        </w:rPr>
        <w:t>推进黄河故道生态富民廊道沿线融合发展</w:t>
      </w:r>
      <w:r>
        <w:rPr>
          <w:rFonts w:hint="eastAsia" w:ascii="Times New Roman" w:hAnsi="Times New Roman" w:eastAsia="方正仿宋_GBK" w:cs="Times New Roman"/>
          <w:sz w:val="32"/>
          <w:szCs w:val="32"/>
          <w:highlight w:val="none"/>
          <w:lang w:val="en-US" w:eastAsia="zh-CN"/>
        </w:rPr>
        <w:t>，到2029年廊道沿线人均财政收入达到苏北五市平均水平。打造高铁东站—耿车循环经济产业园“一带”潜力发展区间。</w:t>
      </w:r>
    </w:p>
    <w:p w14:paraId="19303C6E">
      <w:pPr>
        <w:keepNext w:val="0"/>
        <w:keepLines w:val="0"/>
        <w:pageBreakBefore w:val="0"/>
        <w:widowControl w:val="0"/>
        <w:pBdr>
          <w:top w:val="none" w:color="auto" w:sz="0" w:space="0"/>
          <w:left w:val="none" w:color="auto" w:sz="0" w:space="0"/>
          <w:right w:val="none" w:color="auto" w:sz="0" w:space="0"/>
        </w:pBd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b w:val="0"/>
          <w:bCs/>
          <w:color w:val="000000"/>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3.强化内外联通。</w:t>
      </w:r>
      <w:r>
        <w:rPr>
          <w:rFonts w:hint="default" w:ascii="Times New Roman" w:hAnsi="Times New Roman" w:eastAsia="方正仿宋_GBK" w:cs="Times New Roman"/>
          <w:b w:val="0"/>
          <w:bCs w:val="0"/>
          <w:sz w:val="32"/>
          <w:szCs w:val="32"/>
          <w:highlight w:val="none"/>
          <w:lang w:val="en-US" w:eastAsia="zh-CN"/>
        </w:rPr>
        <w:t>建设长三角北翼综合交通枢纽</w:t>
      </w:r>
      <w:r>
        <w:rPr>
          <w:rFonts w:hint="eastAsia" w:ascii="Times New Roman" w:hAnsi="Times New Roman" w:eastAsia="方正仿宋_GBK" w:cs="Times New Roman"/>
          <w:b w:val="0"/>
          <w:bCs w:val="0"/>
          <w:sz w:val="32"/>
          <w:szCs w:val="32"/>
          <w:highlight w:val="none"/>
          <w:lang w:val="en-US" w:eastAsia="zh-CN"/>
        </w:rPr>
        <w:t>，</w:t>
      </w:r>
      <w:r>
        <w:rPr>
          <w:rFonts w:hint="eastAsia" w:ascii="Times New Roman" w:hAnsi="Times New Roman" w:eastAsia="方正仿宋_GBK" w:cs="Times New Roman"/>
          <w:b w:val="0"/>
          <w:bCs/>
          <w:color w:val="000000"/>
          <w:sz w:val="32"/>
          <w:szCs w:val="32"/>
          <w:highlight w:val="none"/>
          <w:lang w:val="en-US" w:eastAsia="zh-CN"/>
        </w:rPr>
        <w:t>提升全域要素流动水平。</w:t>
      </w:r>
      <w:r>
        <w:rPr>
          <w:rFonts w:hint="default" w:ascii="Times New Roman" w:hAnsi="Times New Roman" w:eastAsia="方正仿宋_GBK" w:cs="Times New Roman"/>
          <w:b w:val="0"/>
          <w:bCs/>
          <w:color w:val="000000"/>
          <w:sz w:val="32"/>
          <w:szCs w:val="32"/>
          <w:highlight w:val="none"/>
          <w:lang w:val="en-US" w:eastAsia="zh-CN"/>
        </w:rPr>
        <w:t>构建市域一体的综合交通体系</w:t>
      </w:r>
      <w:r>
        <w:rPr>
          <w:rFonts w:hint="eastAsia" w:ascii="Times New Roman" w:hAnsi="Times New Roman" w:eastAsia="方正仿宋_GBK" w:cs="Times New Roman"/>
          <w:b w:val="0"/>
          <w:bCs/>
          <w:color w:val="000000"/>
          <w:sz w:val="32"/>
          <w:szCs w:val="32"/>
          <w:highlight w:val="none"/>
          <w:lang w:val="en-US" w:eastAsia="zh-CN"/>
        </w:rPr>
        <w:t>，加快形成串联市、县和9个小城市的高快速环线，到2029年主城到各县不超过60分钟，中心城区相邻组团30分钟可达、中心城区内不超过45分钟、县（区）到近郊乡镇15分钟左右、镇到村15分钟左右。提升物流基础设施互联互通水平，到2029年基本实现物流园区15分钟上高速公路、30分钟联系邻近港口作业区、40分钟联系邻近铁路货运站。</w:t>
      </w:r>
      <w:r>
        <w:rPr>
          <w:rFonts w:hint="default" w:ascii="Times New Roman" w:hAnsi="Times New Roman" w:eastAsia="方正仿宋_GBK" w:cs="Times New Roman"/>
          <w:b w:val="0"/>
          <w:bCs/>
          <w:color w:val="000000"/>
          <w:sz w:val="32"/>
          <w:szCs w:val="32"/>
          <w:highlight w:val="none"/>
          <w:lang w:val="en-US" w:eastAsia="zh-CN"/>
        </w:rPr>
        <w:t>打通区域对外大通道</w:t>
      </w:r>
      <w:r>
        <w:rPr>
          <w:rFonts w:hint="eastAsia" w:ascii="Times New Roman" w:hAnsi="Times New Roman" w:eastAsia="方正仿宋_GBK" w:cs="Times New Roman"/>
          <w:b w:val="0"/>
          <w:bCs/>
          <w:color w:val="000000"/>
          <w:sz w:val="32"/>
          <w:szCs w:val="32"/>
          <w:highlight w:val="none"/>
          <w:lang w:val="en-US" w:eastAsia="zh-CN"/>
        </w:rPr>
        <w:t>，建成宿连高速二期等高速项目，潍宿铁路、合宿铁路等高铁项目，加快推进淮沭新铁路前期工作，深化宁宿铁路、连宿蚌铁路方案研究，到2029年实现中心城区20分钟上高速、20分钟达到高铁站。建设连接东中西、贯通长三角的内河水运大枢纽，推动“四港”联动发展，加快宿连航道的全线贯通。加强宿迁运输机场规划研究，力争尽快实现“小时达”机场圈目标要求。</w:t>
      </w:r>
    </w:p>
    <w:p w14:paraId="07F8FA6F">
      <w:pPr>
        <w:keepNext w:val="0"/>
        <w:keepLines w:val="0"/>
        <w:pageBreakBefore w:val="0"/>
        <w:widowControl w:val="0"/>
        <w:pBdr>
          <w:top w:val="none" w:color="auto" w:sz="0" w:space="0"/>
          <w:left w:val="none" w:color="auto" w:sz="0" w:space="0"/>
          <w:right w:val="none" w:color="auto" w:sz="0" w:space="0"/>
        </w:pBd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bCs/>
          <w:sz w:val="32"/>
          <w:szCs w:val="32"/>
          <w:highlight w:val="none"/>
          <w:lang w:val="en-US" w:eastAsia="zh-CN"/>
        </w:rPr>
        <w:t>4.放大</w:t>
      </w:r>
      <w:r>
        <w:rPr>
          <w:rFonts w:hint="eastAsia" w:ascii="Times New Roman" w:hAnsi="Times New Roman" w:eastAsia="方正仿宋_GBK" w:cs="Times New Roman"/>
          <w:b/>
          <w:bCs/>
          <w:sz w:val="32"/>
          <w:szCs w:val="32"/>
          <w:highlight w:val="none"/>
          <w:lang w:val="en-US" w:eastAsia="zh-CN"/>
        </w:rPr>
        <w:t>南北</w:t>
      </w:r>
      <w:r>
        <w:rPr>
          <w:rFonts w:hint="default" w:ascii="Times New Roman" w:hAnsi="Times New Roman" w:eastAsia="方正仿宋_GBK" w:cs="Times New Roman"/>
          <w:b/>
          <w:bCs/>
          <w:sz w:val="32"/>
          <w:szCs w:val="32"/>
          <w:highlight w:val="none"/>
          <w:lang w:val="en-US" w:eastAsia="zh-CN"/>
        </w:rPr>
        <w:t>共建效应。</w:t>
      </w:r>
      <w:r>
        <w:rPr>
          <w:rFonts w:hint="eastAsia" w:ascii="Times New Roman" w:hAnsi="Times New Roman" w:eastAsia="方正仿宋_GBK" w:cs="Times New Roman"/>
          <w:bCs/>
          <w:color w:val="000000"/>
          <w:sz w:val="32"/>
          <w:szCs w:val="32"/>
          <w:highlight w:val="none"/>
          <w:lang w:val="en-US" w:eastAsia="zh-CN"/>
        </w:rPr>
        <w:t>发挥南北共建优势，以产业转移、科技成果转化、教育医疗水平提高带动人口回流，推动户籍人口就地市民化城镇化。</w:t>
      </w:r>
      <w:r>
        <w:rPr>
          <w:rFonts w:hint="default" w:ascii="Times New Roman" w:hAnsi="Times New Roman" w:eastAsia="方正仿宋_GBK" w:cs="Times New Roman"/>
          <w:bCs/>
          <w:color w:val="000000"/>
          <w:sz w:val="32"/>
          <w:szCs w:val="32"/>
          <w:highlight w:val="none"/>
          <w:lang w:val="en-US" w:eastAsia="zh-CN"/>
        </w:rPr>
        <w:t>打造转移产业承接地</w:t>
      </w:r>
      <w:r>
        <w:rPr>
          <w:rFonts w:hint="eastAsia" w:ascii="Times New Roman" w:hAnsi="Times New Roman" w:eastAsia="方正仿宋_GBK" w:cs="Times New Roman"/>
          <w:bCs/>
          <w:color w:val="000000"/>
          <w:sz w:val="32"/>
          <w:szCs w:val="32"/>
          <w:highlight w:val="none"/>
          <w:lang w:val="en-US" w:eastAsia="zh-CN"/>
        </w:rPr>
        <w:t>，到2029年全市新承接苏州转移项目250个以上、转移项目带动就业超50万人。打造科技成果转化地，推进科创飞地创新资源、科技成果引流回宿，加快苏宿工业园区苏大天宫科创中心建设。</w:t>
      </w:r>
      <w:r>
        <w:rPr>
          <w:rFonts w:hint="eastAsia" w:ascii="Times New Roman" w:hAnsi="Times New Roman" w:eastAsia="方正仿宋_GBK" w:cs="Times New Roman"/>
          <w:sz w:val="32"/>
          <w:szCs w:val="32"/>
          <w:highlight w:val="none"/>
          <w:lang w:eastAsia="zh-CN"/>
        </w:rPr>
        <w:t>扩大南北挂钩</w:t>
      </w:r>
      <w:r>
        <w:rPr>
          <w:rFonts w:hint="eastAsia" w:ascii="Times New Roman" w:hAnsi="Times New Roman" w:eastAsia="方正仿宋_GBK" w:cs="Times New Roman"/>
          <w:sz w:val="32"/>
          <w:szCs w:val="32"/>
          <w:highlight w:val="none"/>
          <w:lang w:val="en-US" w:eastAsia="zh-CN"/>
        </w:rPr>
        <w:t>社会事业面上</w:t>
      </w:r>
      <w:r>
        <w:rPr>
          <w:rFonts w:hint="eastAsia" w:ascii="Times New Roman" w:hAnsi="Times New Roman" w:eastAsia="方正仿宋_GBK" w:cs="Times New Roman"/>
          <w:sz w:val="32"/>
          <w:szCs w:val="32"/>
          <w:highlight w:val="none"/>
          <w:lang w:eastAsia="zh-CN"/>
        </w:rPr>
        <w:t>合作，推进幼儿师范高等专科学校、宿迁开放大学智能化物流实训基地等重点项目，到2029年苏宿数字技能联合公共实训基地等共建项目建成投用。</w:t>
      </w:r>
    </w:p>
    <w:p w14:paraId="16A644FE">
      <w:pPr>
        <w:pStyle w:val="81"/>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68" w:firstLineChars="200"/>
        <w:jc w:val="left"/>
        <w:textAlignment w:val="auto"/>
        <w:rPr>
          <w:rStyle w:val="91"/>
          <w:rFonts w:hint="default" w:ascii="Times New Roman" w:hAnsi="Times New Roman" w:eastAsia="方正楷体_GBK" w:cs="Times New Roman"/>
          <w:b w:val="0"/>
          <w:bCs/>
          <w:i w:val="0"/>
          <w:iCs w:val="0"/>
          <w:spacing w:val="7"/>
          <w:sz w:val="32"/>
          <w:szCs w:val="32"/>
          <w:highlight w:val="none"/>
          <w:u w:val="none"/>
          <w:lang w:val="en-US" w:eastAsia="zh-CN"/>
        </w:rPr>
      </w:pPr>
      <w:r>
        <w:rPr>
          <w:rStyle w:val="91"/>
          <w:rFonts w:hint="default" w:ascii="Times New Roman" w:hAnsi="Times New Roman" w:eastAsia="方正楷体_GBK" w:cs="Times New Roman"/>
          <w:b w:val="0"/>
          <w:bCs/>
          <w:i w:val="0"/>
          <w:iCs w:val="0"/>
          <w:spacing w:val="7"/>
          <w:sz w:val="32"/>
          <w:szCs w:val="32"/>
          <w:highlight w:val="none"/>
          <w:u w:val="none"/>
          <w:lang w:val="en-US" w:eastAsia="zh-CN"/>
        </w:rPr>
        <w:t>（四）擦亮生态底色，推动三生全面融合</w:t>
      </w:r>
    </w:p>
    <w:p w14:paraId="2327378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1.推动生产结构向节能智能转型。</w:t>
      </w:r>
      <w:r>
        <w:rPr>
          <w:rFonts w:hint="default" w:ascii="Times New Roman" w:hAnsi="Times New Roman" w:eastAsia="方正仿宋_GBK" w:cs="Times New Roman"/>
          <w:b w:val="0"/>
          <w:bCs w:val="0"/>
          <w:kern w:val="2"/>
          <w:sz w:val="32"/>
          <w:szCs w:val="32"/>
          <w:highlight w:val="none"/>
          <w:lang w:val="en-US" w:eastAsia="zh-CN" w:bidi="ar-SA"/>
        </w:rPr>
        <w:t>加快构建绿色低碳循环产业体系</w:t>
      </w:r>
      <w:r>
        <w:rPr>
          <w:rFonts w:hint="eastAsia" w:ascii="Times New Roman" w:hAnsi="Times New Roman" w:eastAsia="方正仿宋_GBK" w:cs="Times New Roman"/>
          <w:b w:val="0"/>
          <w:bCs w:val="0"/>
          <w:kern w:val="2"/>
          <w:sz w:val="32"/>
          <w:szCs w:val="32"/>
          <w:highlight w:val="none"/>
          <w:lang w:val="en-US" w:eastAsia="zh-CN" w:bidi="ar-SA"/>
        </w:rPr>
        <w:t>，每年实施设备投资超千万元技术改造项目200个以上、去产能项目20个以上，到2029年累计新增国家级绿色制造示范15户、省级绿色工厂50户以上。推进资源节约集约利用，创新发展碳市场、绿电市场，到2029年中心城市再生水利用率达27%以上，单位GDP建设用地使用面积下降25%。加快推动数字化绿色化协同转型，每年实施“5G+工业互联网”融合发展项目5个、数字化改造项目50个，到2029年规上企业星级“上云”覆盖率超过55%，节点接入企业超5.5万户，标识注册量达36亿以上。</w:t>
      </w:r>
    </w:p>
    <w:p w14:paraId="2D9DCD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2.推动生活方式向清洁便捷转变。</w:t>
      </w:r>
      <w:r>
        <w:rPr>
          <w:rFonts w:hint="default" w:ascii="Times New Roman" w:hAnsi="Times New Roman" w:eastAsia="方正仿宋_GBK" w:cs="Times New Roman"/>
          <w:b w:val="0"/>
          <w:bCs w:val="0"/>
          <w:kern w:val="2"/>
          <w:sz w:val="32"/>
          <w:szCs w:val="32"/>
          <w:highlight w:val="none"/>
          <w:lang w:val="en-US" w:eastAsia="zh-CN" w:bidi="ar-SA"/>
        </w:rPr>
        <w:t>倡导绿色生活方式</w:t>
      </w:r>
      <w:r>
        <w:rPr>
          <w:rFonts w:hint="eastAsia" w:ascii="Times New Roman" w:hAnsi="Times New Roman" w:eastAsia="方正仿宋_GBK" w:cs="Times New Roman"/>
          <w:b w:val="0"/>
          <w:bCs w:val="0"/>
          <w:kern w:val="2"/>
          <w:sz w:val="32"/>
          <w:szCs w:val="32"/>
          <w:highlight w:val="none"/>
          <w:lang w:val="en-US" w:eastAsia="zh-CN" w:bidi="ar-SA"/>
        </w:rPr>
        <w:t>，到2029年绿色交通全方式分担率达75%左右，公共交通出行分担率达30%。提升城乡绿色宜居水平，</w:t>
      </w:r>
      <w:r>
        <w:rPr>
          <w:rFonts w:hint="eastAsia" w:ascii="Times New Roman" w:hAnsi="Times New Roman" w:eastAsia="方正仿宋_GBK" w:cs="Times New Roman"/>
          <w:b w:val="0"/>
          <w:bCs w:val="0"/>
          <w:sz w:val="32"/>
          <w:szCs w:val="32"/>
          <w:highlight w:val="none"/>
          <w:lang w:val="en-US" w:eastAsia="zh-CN"/>
        </w:rPr>
        <w:t>一体推进可爱城市与和美乡村片区建设，全市新建绿色建筑比例达100%，到2029年中心城市建成区75%以上面积达到海绵城市要求，全市新改建农村无害化卫生厕所覆盖率95%，生活垃圾分类覆盖率100%，农村生活污水治理率75%，建成特色田园乡村110个。推进绿色智慧城市建设，到2029年力争全市省级数字乡村试点示范数达到5个。</w:t>
      </w:r>
    </w:p>
    <w:p w14:paraId="600FFF2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bCs/>
          <w:kern w:val="2"/>
          <w:sz w:val="32"/>
          <w:szCs w:val="32"/>
          <w:highlight w:val="none"/>
          <w:lang w:val="en-US" w:eastAsia="zh-CN" w:bidi="ar-SA"/>
        </w:rPr>
        <w:t>3.推动生态底色向发展成色转化。</w:t>
      </w:r>
      <w:r>
        <w:rPr>
          <w:rFonts w:hint="default" w:ascii="Times New Roman" w:hAnsi="Times New Roman" w:eastAsia="方正仿宋_GBK" w:cs="Times New Roman"/>
          <w:b w:val="0"/>
          <w:bCs w:val="0"/>
          <w:kern w:val="2"/>
          <w:sz w:val="32"/>
          <w:szCs w:val="32"/>
          <w:highlight w:val="none"/>
          <w:lang w:val="en-US" w:eastAsia="zh-CN" w:bidi="ar-SA"/>
        </w:rPr>
        <w:t>推进生态产业化</w:t>
      </w:r>
      <w:r>
        <w:rPr>
          <w:rFonts w:hint="eastAsia" w:ascii="Times New Roman" w:hAnsi="Times New Roman" w:eastAsia="方正仿宋_GBK" w:cs="Times New Roman"/>
          <w:b w:val="0"/>
          <w:bCs w:val="0"/>
          <w:kern w:val="2"/>
          <w:sz w:val="32"/>
          <w:szCs w:val="32"/>
          <w:highlight w:val="none"/>
          <w:lang w:val="en-US" w:eastAsia="zh-CN" w:bidi="ar-SA"/>
        </w:rPr>
        <w:t>，探索明确区域生态产品公用品牌等地方标准，到2029年“宿有千香”品牌农产品销售额突破20亿元。促进农文旅融合发展，力争全市游客接待量、旅游总收入年均增长10%以上。深化</w:t>
      </w:r>
      <w:r>
        <w:rPr>
          <w:rFonts w:hint="default" w:ascii="Times New Roman" w:hAnsi="Times New Roman" w:eastAsia="方正仿宋_GBK" w:cs="Times New Roman"/>
          <w:b w:val="0"/>
          <w:bCs w:val="0"/>
          <w:sz w:val="32"/>
          <w:szCs w:val="32"/>
          <w:highlight w:val="none"/>
          <w:lang w:val="en-US" w:eastAsia="zh-CN"/>
        </w:rPr>
        <w:t>全域生态产品价值实现机制试点建设</w:t>
      </w:r>
      <w:r>
        <w:rPr>
          <w:rFonts w:hint="eastAsia" w:ascii="Times New Roman" w:hAnsi="Times New Roman" w:eastAsia="方正仿宋_GBK" w:cs="Times New Roman"/>
          <w:b w:val="0"/>
          <w:bCs w:val="0"/>
          <w:sz w:val="32"/>
          <w:szCs w:val="32"/>
          <w:highlight w:val="none"/>
          <w:lang w:val="en-US" w:eastAsia="zh-CN"/>
        </w:rPr>
        <w:t>，探索碳排放权、用能权等资源环境要素市场交易行为，持续加大绿色金融服务力度。推进</w:t>
      </w:r>
      <w:r>
        <w:rPr>
          <w:rFonts w:hint="default" w:ascii="Times New Roman" w:hAnsi="Times New Roman" w:eastAsia="方正仿宋_GBK" w:cs="Times New Roman"/>
          <w:b w:val="0"/>
          <w:bCs w:val="0"/>
          <w:sz w:val="32"/>
          <w:szCs w:val="32"/>
          <w:highlight w:val="none"/>
          <w:lang w:val="en-US" w:eastAsia="zh-CN"/>
        </w:rPr>
        <w:t>生态产业数字化</w:t>
      </w:r>
      <w:r>
        <w:rPr>
          <w:rFonts w:hint="eastAsia" w:ascii="Times New Roman" w:hAnsi="Times New Roman" w:eastAsia="方正仿宋_GBK" w:cs="Times New Roman"/>
          <w:b w:val="0"/>
          <w:bCs w:val="0"/>
          <w:sz w:val="32"/>
          <w:szCs w:val="32"/>
          <w:highlight w:val="none"/>
          <w:lang w:val="en-US" w:eastAsia="zh-CN"/>
        </w:rPr>
        <w:t>，实施农业数字化整市推进试点，开展“数商兴农”行动，到2029年全市农产品网上销售额突破330亿元。</w:t>
      </w:r>
    </w:p>
    <w:p w14:paraId="049171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三</w:t>
      </w:r>
      <w:r>
        <w:rPr>
          <w:rFonts w:hint="default" w:ascii="Times New Roman" w:hAnsi="Times New Roman" w:eastAsia="方正黑体_GBK" w:cs="Times New Roman"/>
          <w:sz w:val="32"/>
          <w:szCs w:val="32"/>
          <w:highlight w:val="none"/>
          <w:lang w:val="en-US" w:eastAsia="zh-CN"/>
        </w:rPr>
        <w:t>、健全推进新型城镇化体制机制</w:t>
      </w:r>
    </w:p>
    <w:p w14:paraId="200BF934">
      <w:pPr>
        <w:pStyle w:val="34"/>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楷体_GBK" w:cs="Times New Roman"/>
          <w:sz w:val="32"/>
          <w:szCs w:val="32"/>
          <w:highlight w:val="none"/>
          <w:lang w:val="en-US" w:eastAsia="zh-CN"/>
        </w:rPr>
        <w:t>（一）</w:t>
      </w:r>
      <w:r>
        <w:rPr>
          <w:rFonts w:hint="default" w:ascii="Times New Roman" w:hAnsi="Times New Roman" w:eastAsia="方正楷体_GBK" w:cs="Times New Roman"/>
          <w:sz w:val="32"/>
          <w:szCs w:val="32"/>
          <w:highlight w:val="none"/>
          <w:lang w:val="en-US" w:eastAsia="zh-CN"/>
        </w:rPr>
        <w:t>落实现代人口服务管理机制。</w:t>
      </w:r>
      <w:r>
        <w:rPr>
          <w:rFonts w:hint="default" w:ascii="Times New Roman" w:hAnsi="Times New Roman" w:eastAsia="方正仿宋_GBK" w:cs="Times New Roman"/>
          <w:color w:val="auto"/>
          <w:sz w:val="32"/>
          <w:szCs w:val="32"/>
          <w:highlight w:val="none"/>
          <w:u w:val="none"/>
          <w:lang w:val="en-US" w:eastAsia="zh-CN"/>
        </w:rPr>
        <w:t>持续优化户口迁移政策，</w:t>
      </w:r>
      <w:r>
        <w:rPr>
          <w:rFonts w:hint="default" w:ascii="Times New Roman" w:hAnsi="Times New Roman" w:eastAsia="方正仿宋_GBK" w:cs="Times New Roman"/>
          <w:sz w:val="32"/>
          <w:szCs w:val="32"/>
          <w:highlight w:val="none"/>
        </w:rPr>
        <w:t>促进在城镇稳定就业和生活的农业转移人口举家进城落户</w:t>
      </w:r>
      <w:r>
        <w:rPr>
          <w:rFonts w:hint="default" w:ascii="Times New Roman" w:hAnsi="Times New Roman" w:eastAsia="方正仿宋_GBK" w:cs="Times New Roman"/>
          <w:sz w:val="32"/>
          <w:szCs w:val="32"/>
          <w:highlight w:val="none"/>
          <w:lang w:val="en-US"/>
        </w:rPr>
        <w:t>。</w:t>
      </w:r>
      <w:r>
        <w:rPr>
          <w:rFonts w:hint="default" w:ascii="Times New Roman" w:hAnsi="Times New Roman" w:eastAsia="方正仿宋_GBK" w:cs="Times New Roman"/>
          <w:sz w:val="32"/>
          <w:szCs w:val="32"/>
          <w:highlight w:val="none"/>
        </w:rPr>
        <w:t>推进</w:t>
      </w:r>
      <w:r>
        <w:rPr>
          <w:rFonts w:hint="default" w:ascii="Times New Roman" w:hAnsi="Times New Roman" w:eastAsia="方正仿宋_GBK" w:cs="Times New Roman"/>
          <w:sz w:val="32"/>
          <w:szCs w:val="32"/>
          <w:highlight w:val="none"/>
          <w:lang w:val="en-US" w:eastAsia="zh-CN"/>
        </w:rPr>
        <w:t>电子</w:t>
      </w:r>
      <w:r>
        <w:rPr>
          <w:rFonts w:hint="default" w:ascii="Times New Roman" w:hAnsi="Times New Roman" w:eastAsia="方正仿宋_GBK" w:cs="Times New Roman"/>
          <w:sz w:val="32"/>
          <w:szCs w:val="32"/>
          <w:highlight w:val="none"/>
        </w:rPr>
        <w:t>居住证</w:t>
      </w:r>
      <w:r>
        <w:rPr>
          <w:rFonts w:hint="default" w:ascii="Times New Roman" w:hAnsi="Times New Roman" w:eastAsia="方正仿宋_GBK" w:cs="Times New Roman"/>
          <w:sz w:val="32"/>
          <w:szCs w:val="32"/>
          <w:highlight w:val="none"/>
          <w:lang w:val="en-US" w:eastAsia="zh-CN"/>
        </w:rPr>
        <w:t>改革</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实现</w:t>
      </w:r>
      <w:r>
        <w:rPr>
          <w:rFonts w:hint="default" w:ascii="Times New Roman" w:hAnsi="Times New Roman" w:eastAsia="方正仿宋_GBK" w:cs="Times New Roman"/>
          <w:sz w:val="32"/>
          <w:szCs w:val="32"/>
          <w:highlight w:val="none"/>
        </w:rPr>
        <w:t>电子居住证在基本公共服务领域</w:t>
      </w:r>
      <w:r>
        <w:rPr>
          <w:rFonts w:hint="default" w:ascii="Times New Roman" w:hAnsi="Times New Roman" w:eastAsia="方正仿宋_GBK" w:cs="Times New Roman"/>
          <w:sz w:val="32"/>
          <w:szCs w:val="32"/>
          <w:highlight w:val="none"/>
          <w:lang w:eastAsia="zh-CN"/>
        </w:rPr>
        <w:t>的</w:t>
      </w:r>
      <w:r>
        <w:rPr>
          <w:rFonts w:hint="default" w:ascii="Times New Roman" w:hAnsi="Times New Roman" w:eastAsia="方正仿宋_GBK" w:cs="Times New Roman"/>
          <w:sz w:val="32"/>
          <w:szCs w:val="32"/>
          <w:highlight w:val="none"/>
        </w:rPr>
        <w:t>应用。</w:t>
      </w:r>
    </w:p>
    <w:p w14:paraId="1D4CEB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楷体_GBK" w:cs="Times New Roman"/>
          <w:sz w:val="32"/>
          <w:szCs w:val="32"/>
          <w:highlight w:val="none"/>
          <w:lang w:val="en-US" w:eastAsia="zh-CN"/>
        </w:rPr>
        <w:t>（二）</w:t>
      </w:r>
      <w:r>
        <w:rPr>
          <w:rFonts w:hint="default" w:ascii="Times New Roman" w:hAnsi="Times New Roman" w:eastAsia="方正楷体_GBK" w:cs="Times New Roman"/>
          <w:sz w:val="32"/>
          <w:szCs w:val="32"/>
          <w:highlight w:val="none"/>
          <w:lang w:val="en-US" w:eastAsia="zh-CN"/>
        </w:rPr>
        <w:t>深化要素保障机制。</w:t>
      </w:r>
      <w:r>
        <w:rPr>
          <w:rFonts w:hint="default" w:ascii="Times New Roman" w:hAnsi="Times New Roman" w:eastAsia="方正仿宋_GBK" w:cs="Times New Roman"/>
          <w:color w:val="auto"/>
          <w:sz w:val="32"/>
          <w:szCs w:val="32"/>
          <w:highlight w:val="none"/>
        </w:rPr>
        <w:t>完善</w:t>
      </w:r>
      <w:r>
        <w:rPr>
          <w:rFonts w:hint="default" w:ascii="Times New Roman" w:hAnsi="Times New Roman" w:eastAsia="方正仿宋_GBK" w:cs="Times New Roman"/>
          <w:color w:val="auto"/>
          <w:sz w:val="32"/>
          <w:szCs w:val="32"/>
          <w:highlight w:val="none"/>
          <w:lang w:val="en-US" w:eastAsia="zh-CN"/>
        </w:rPr>
        <w:t>多元</w:t>
      </w:r>
      <w:r>
        <w:rPr>
          <w:rFonts w:hint="default" w:ascii="Times New Roman" w:hAnsi="Times New Roman" w:eastAsia="方正仿宋_GBK" w:cs="Times New Roman"/>
          <w:color w:val="auto"/>
          <w:sz w:val="32"/>
          <w:szCs w:val="32"/>
          <w:highlight w:val="none"/>
        </w:rPr>
        <w:t>住房保障体系，建立健全多主体供给、多渠道保障、租购并举的住房制度。</w:t>
      </w:r>
      <w:r>
        <w:rPr>
          <w:rFonts w:hint="default" w:ascii="Times New Roman" w:hAnsi="Times New Roman" w:eastAsia="方正仿宋_GBK" w:cs="Times New Roman"/>
          <w:color w:val="auto"/>
          <w:sz w:val="32"/>
          <w:szCs w:val="32"/>
          <w:highlight w:val="none"/>
          <w:lang w:val="en-US" w:eastAsia="zh-CN"/>
        </w:rPr>
        <w:t>依法维护进城落户农民的土地</w:t>
      </w:r>
      <w:r>
        <w:rPr>
          <w:rFonts w:hint="default" w:ascii="Times New Roman" w:hAnsi="Times New Roman" w:eastAsia="方正仿宋_GBK" w:cs="Times New Roman"/>
          <w:sz w:val="32"/>
          <w:szCs w:val="32"/>
          <w:highlight w:val="none"/>
          <w:lang w:val="en-US" w:eastAsia="zh-CN"/>
        </w:rPr>
        <w:t>承包权、宅基地使用权、集体收益分配权，不以退出上述权益作为农民进城落户的条件。</w:t>
      </w:r>
    </w:p>
    <w:p w14:paraId="571AD2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楷体_GBK" w:cs="Times New Roman"/>
          <w:sz w:val="32"/>
          <w:szCs w:val="32"/>
          <w:highlight w:val="none"/>
          <w:lang w:val="en-US" w:eastAsia="zh-CN"/>
        </w:rPr>
        <w:t>（三）</w:t>
      </w:r>
      <w:r>
        <w:rPr>
          <w:rFonts w:hint="default" w:ascii="Times New Roman" w:hAnsi="Times New Roman" w:eastAsia="方正楷体_GBK" w:cs="Times New Roman"/>
          <w:sz w:val="32"/>
          <w:szCs w:val="32"/>
          <w:highlight w:val="none"/>
          <w:lang w:val="en-US" w:eastAsia="zh-CN"/>
        </w:rPr>
        <w:t>完善城镇稳定就业机制。</w:t>
      </w:r>
      <w:r>
        <w:rPr>
          <w:rFonts w:hint="default" w:ascii="Times New Roman" w:hAnsi="Times New Roman" w:eastAsia="方正仿宋_GBK" w:cs="Times New Roman"/>
          <w:sz w:val="32"/>
          <w:szCs w:val="32"/>
          <w:highlight w:val="none"/>
        </w:rPr>
        <w:t>完善职业技能等级认定机制</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建立技能水平与薪酬等级挂钩制度</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加强农民工法律援助</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推进新就业形态人员职业伤害保障试点</w:t>
      </w:r>
      <w:r>
        <w:rPr>
          <w:rFonts w:hint="eastAsia" w:ascii="Times New Roman" w:hAnsi="Times New Roman" w:eastAsia="方正仿宋_GBK" w:cs="Times New Roman"/>
          <w:sz w:val="32"/>
          <w:szCs w:val="32"/>
          <w:highlight w:val="none"/>
          <w:lang w:eastAsia="zh-CN"/>
        </w:rPr>
        <w:t>。</w:t>
      </w:r>
    </w:p>
    <w:p w14:paraId="586E5B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楷体_GBK" w:cs="Times New Roman"/>
          <w:sz w:val="32"/>
          <w:szCs w:val="32"/>
          <w:highlight w:val="none"/>
          <w:lang w:val="en-US" w:eastAsia="zh-CN"/>
        </w:rPr>
        <w:t>（四）</w:t>
      </w:r>
      <w:r>
        <w:rPr>
          <w:rFonts w:hint="default" w:ascii="Times New Roman" w:hAnsi="Times New Roman" w:eastAsia="方正楷体_GBK" w:cs="Times New Roman"/>
          <w:sz w:val="32"/>
          <w:szCs w:val="32"/>
          <w:highlight w:val="none"/>
          <w:lang w:val="en-US" w:eastAsia="zh-CN"/>
        </w:rPr>
        <w:t>健全城镇化金融支持机制。</w:t>
      </w:r>
      <w:r>
        <w:rPr>
          <w:rFonts w:hint="default" w:ascii="Times New Roman" w:hAnsi="Times New Roman" w:eastAsia="方正仿宋_GBK" w:cs="Times New Roman"/>
          <w:sz w:val="32"/>
          <w:szCs w:val="32"/>
          <w:highlight w:val="none"/>
          <w:lang w:val="en-US" w:eastAsia="zh-CN"/>
        </w:rPr>
        <w:t>建立全市新型城镇化建设动态储备项目库，积极申报中央预算内投资、超长期特别国债、地方政府专项债券及其他城镇建设中央财政性资金。支持符合条件的项目开展市场化融资。</w:t>
      </w:r>
    </w:p>
    <w:p w14:paraId="2F37BA2A">
      <w:pPr>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楷体_GBK" w:cs="Times New Roman"/>
          <w:sz w:val="32"/>
          <w:szCs w:val="32"/>
          <w:highlight w:val="none"/>
          <w:lang w:val="en-US" w:eastAsia="zh-CN"/>
        </w:rPr>
        <w:t>（五）</w:t>
      </w:r>
      <w:r>
        <w:rPr>
          <w:rFonts w:hint="default" w:ascii="Times New Roman" w:hAnsi="Times New Roman" w:eastAsia="方正楷体_GBK" w:cs="Times New Roman"/>
          <w:sz w:val="32"/>
          <w:szCs w:val="32"/>
          <w:highlight w:val="none"/>
          <w:lang w:val="en-US" w:eastAsia="zh-CN"/>
        </w:rPr>
        <w:t>建立城镇化任务</w:t>
      </w:r>
      <w:r>
        <w:rPr>
          <w:rFonts w:hint="default" w:ascii="Times New Roman" w:hAnsi="Times New Roman" w:eastAsia="方正楷体_GBK" w:cs="Times New Roman"/>
          <w:sz w:val="32"/>
          <w:szCs w:val="32"/>
          <w:highlight w:val="none"/>
        </w:rPr>
        <w:t>推进</w:t>
      </w:r>
      <w:r>
        <w:rPr>
          <w:rFonts w:hint="default" w:ascii="Times New Roman" w:hAnsi="Times New Roman" w:eastAsia="方正楷体_GBK" w:cs="Times New Roman"/>
          <w:sz w:val="32"/>
          <w:szCs w:val="32"/>
          <w:highlight w:val="none"/>
          <w:lang w:val="en-US" w:eastAsia="zh-CN"/>
        </w:rPr>
        <w:t>管理</w:t>
      </w:r>
      <w:r>
        <w:rPr>
          <w:rFonts w:hint="default" w:ascii="Times New Roman" w:hAnsi="Times New Roman" w:eastAsia="方正楷体_GBK" w:cs="Times New Roman"/>
          <w:sz w:val="32"/>
          <w:szCs w:val="32"/>
          <w:highlight w:val="none"/>
        </w:rPr>
        <w:t>机制。</w:t>
      </w:r>
      <w:r>
        <w:rPr>
          <w:rFonts w:hint="default" w:ascii="Times New Roman" w:hAnsi="Times New Roman" w:eastAsia="方正仿宋_GBK" w:cs="Times New Roman"/>
          <w:sz w:val="32"/>
          <w:szCs w:val="32"/>
          <w:highlight w:val="none"/>
          <w:lang w:val="en-US" w:eastAsia="zh-CN"/>
        </w:rPr>
        <w:t>建立市级统筹、县（区）落实的新型城镇化推进工作机制。</w:t>
      </w:r>
      <w:r>
        <w:rPr>
          <w:rFonts w:hint="eastAsia" w:ascii="Times New Roman" w:hAnsi="Times New Roman" w:eastAsia="方正仿宋_GBK" w:cs="Times New Roman"/>
          <w:sz w:val="32"/>
          <w:szCs w:val="32"/>
          <w:highlight w:val="none"/>
          <w:lang w:val="en-US" w:eastAsia="zh-CN"/>
        </w:rPr>
        <w:t>支持指导国家城镇化潜力试点地区制定试点方案，带动农业转移人口向城镇集聚。</w:t>
      </w:r>
      <w:r>
        <w:rPr>
          <w:rFonts w:hint="default" w:ascii="Times New Roman" w:hAnsi="Times New Roman" w:eastAsia="方正仿宋_GBK" w:cs="Times New Roman"/>
          <w:sz w:val="32"/>
          <w:szCs w:val="32"/>
          <w:highlight w:val="none"/>
          <w:lang w:val="en-US" w:eastAsia="zh-CN"/>
        </w:rPr>
        <w:t>定期开展实施效果评估，</w:t>
      </w:r>
      <w:r>
        <w:rPr>
          <w:rFonts w:hint="default" w:ascii="Times New Roman" w:hAnsi="Times New Roman" w:eastAsia="方正仿宋_GBK" w:cs="Times New Roman"/>
          <w:sz w:val="32"/>
          <w:szCs w:val="32"/>
          <w:highlight w:val="none"/>
        </w:rPr>
        <w:t>切实推动目标任务落地见效。</w:t>
      </w:r>
    </w:p>
    <w:p w14:paraId="65CECE20">
      <w:pPr>
        <w:keepNext w:val="0"/>
        <w:keepLines w:val="0"/>
        <w:pageBreakBefore w:val="0"/>
        <w:widowControl w:val="0"/>
        <w:kinsoku/>
        <w:wordWrap/>
        <w:overflowPunct/>
        <w:topLinePunct w:val="0"/>
        <w:autoSpaceDE/>
        <w:autoSpaceDN/>
        <w:bidi w:val="0"/>
        <w:spacing w:line="560" w:lineRule="exact"/>
        <w:ind w:left="0" w:leftChars="0" w:firstLine="0" w:firstLineChars="0"/>
        <w:jc w:val="left"/>
        <w:textAlignment w:val="auto"/>
        <w:rPr>
          <w:rFonts w:hint="default" w:ascii="Times New Roman" w:hAnsi="Times New Roman" w:eastAsia="方正仿宋_GBK" w:cs="Times New Roman"/>
          <w:sz w:val="32"/>
          <w:szCs w:val="32"/>
          <w:highlight w:val="none"/>
          <w:lang w:val="en-US" w:eastAsia="zh-CN"/>
        </w:rPr>
      </w:pPr>
    </w:p>
    <w:sectPr>
      <w:footerReference r:id="rId5" w:type="default"/>
      <w:pgSz w:w="11906" w:h="16838"/>
      <w:pgMar w:top="2098"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1" w:fontKey="{9AEAC162-24D7-460B-8FD4-B3D23E9B1A17}"/>
  </w:font>
  <w:font w:name="Calibri Light">
    <w:panose1 w:val="020F0302020204030204"/>
    <w:charset w:val="00"/>
    <w:family w:val="auto"/>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2" w:fontKey="{239DB9E0-9D12-460A-9AFA-E860D022E91A}"/>
  </w:font>
  <w:font w:name="方正小标宋_GBK">
    <w:panose1 w:val="03000509000000000000"/>
    <w:charset w:val="86"/>
    <w:family w:val="auto"/>
    <w:pitch w:val="default"/>
    <w:sig w:usb0="00000001" w:usb1="080E0000" w:usb2="00000000" w:usb3="00000000" w:csb0="00040000" w:csb1="00000000"/>
    <w:embedRegular r:id="rId3" w:fontKey="{C414DB96-91D9-4946-85F6-395045FCFFD1}"/>
  </w:font>
  <w:font w:name="方正楷体_GBK">
    <w:panose1 w:val="03000509000000000000"/>
    <w:charset w:val="86"/>
    <w:family w:val="script"/>
    <w:pitch w:val="default"/>
    <w:sig w:usb0="00000001" w:usb1="080E0000" w:usb2="00000000" w:usb3="00000000" w:csb0="00040000" w:csb1="00000000"/>
    <w:embedRegular r:id="rId4" w:fontKey="{D3AD1525-44E4-40E9-A69C-3C7A93A0B3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FD259">
    <w:pPr>
      <w:pStyle w:val="5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A7B18">
                          <w:pPr>
                            <w:pStyle w:val="5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FDA7B18">
                    <w:pPr>
                      <w:pStyle w:val="5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68BAA">
                          <w:pPr>
                            <w:pStyle w:val="5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1E68BAA">
                    <w:pPr>
                      <w:pStyle w:val="5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3071D"/>
    <w:multiLevelType w:val="singleLevel"/>
    <w:tmpl w:val="8543071D"/>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
    <w:nsid w:val="A28E2F53"/>
    <w:multiLevelType w:val="singleLevel"/>
    <w:tmpl w:val="A28E2F53"/>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2">
    <w:nsid w:val="C8B717A6"/>
    <w:multiLevelType w:val="singleLevel"/>
    <w:tmpl w:val="C8B717A6"/>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3">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6">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7">
    <w:nsid w:val="0B77BB8E"/>
    <w:multiLevelType w:val="singleLevel"/>
    <w:tmpl w:val="0B77BB8E"/>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8">
    <w:nsid w:val="4D74A0C4"/>
    <w:multiLevelType w:val="singleLevel"/>
    <w:tmpl w:val="4D74A0C4"/>
    <w:lvl w:ilvl="0" w:tentative="0">
      <w:start w:val="1"/>
      <w:numFmt w:val="decimal"/>
      <w:pStyle w:val="65"/>
      <w:lvlText w:val="%1."/>
      <w:lvlJc w:val="left"/>
      <w:pPr>
        <w:tabs>
          <w:tab w:val="left" w:pos="2040"/>
        </w:tabs>
        <w:ind w:left="2040" w:hanging="360"/>
      </w:pPr>
    </w:lvl>
  </w:abstractNum>
  <w:abstractNum w:abstractNumId="9">
    <w:nsid w:val="62B2E71D"/>
    <w:multiLevelType w:val="multilevel"/>
    <w:tmpl w:val="62B2E71D"/>
    <w:lvl w:ilvl="0" w:tentative="0">
      <w:start w:val="1"/>
      <w:numFmt w:val="chineseCounting"/>
      <w:pStyle w:val="3"/>
      <w:suff w:val="nothing"/>
      <w:lvlText w:val="%1、"/>
      <w:lvlJc w:val="left"/>
      <w:pPr>
        <w:tabs>
          <w:tab w:val="left" w:pos="0"/>
        </w:tabs>
        <w:ind w:left="0" w:firstLine="400"/>
      </w:pPr>
      <w:rPr>
        <w:rFonts w:hint="eastAsia" w:ascii="方正黑体_GBK" w:hAnsi="方正黑体_GBK" w:eastAsia="方正黑体_GBK"/>
      </w:rPr>
    </w:lvl>
    <w:lvl w:ilvl="1" w:tentative="0">
      <w:start w:val="1"/>
      <w:numFmt w:val="decimal"/>
      <w:pStyle w:val="4"/>
      <w:suff w:val="nothing"/>
      <w:lvlText w:val="%2．"/>
      <w:lvlJc w:val="left"/>
      <w:pPr>
        <w:ind w:left="0" w:firstLine="400"/>
      </w:pPr>
      <w:rPr>
        <w:rFonts w:hint="eastAsia" w:ascii="方正黑体_GBK" w:hAnsi="方正黑体_GBK" w:eastAsia="方正黑体_GBK"/>
      </w:rPr>
    </w:lvl>
    <w:lvl w:ilvl="2" w:tentative="0">
      <w:start w:val="1"/>
      <w:numFmt w:val="decimal"/>
      <w:pStyle w:val="5"/>
      <w:suff w:val="nothing"/>
      <w:lvlText w:val="(%3) "/>
      <w:lvlJc w:val="left"/>
      <w:pPr>
        <w:tabs>
          <w:tab w:val="left" w:pos="0"/>
        </w:tabs>
        <w:ind w:left="0" w:firstLine="402"/>
      </w:pPr>
      <w:rPr>
        <w:rFonts w:hint="eastAsia" w:ascii="方正黑体_GBK" w:hAnsi="方正黑体_GBK" w:eastAsia="方正黑体_GBK"/>
      </w:rPr>
    </w:lvl>
    <w:lvl w:ilvl="3" w:tentative="0">
      <w:start w:val="1"/>
      <w:numFmt w:val="decimal"/>
      <w:pStyle w:val="6"/>
      <w:suff w:val="nothing"/>
      <w:lvlText w:val="%4) "/>
      <w:lvlJc w:val="left"/>
      <w:pPr>
        <w:tabs>
          <w:tab w:val="left" w:pos="0"/>
        </w:tabs>
        <w:ind w:left="0" w:firstLine="402"/>
      </w:pPr>
      <w:rPr>
        <w:rFonts w:hint="eastAsia" w:ascii="方正黑体_GBK" w:hAnsi="方正黑体_GBK" w:eastAsia="方正黑体_GBK"/>
      </w:rPr>
    </w:lvl>
    <w:lvl w:ilvl="4" w:tentative="0">
      <w:start w:val="1"/>
      <w:numFmt w:val="decimal"/>
      <w:pStyle w:val="7"/>
      <w:suff w:val="nothing"/>
      <w:lvlText w:val="%5、"/>
      <w:lvlJc w:val="left"/>
      <w:pPr>
        <w:ind w:left="0" w:firstLine="402"/>
      </w:pPr>
      <w:rPr>
        <w:rFonts w:hint="eastAsia" w:ascii="方正黑体_GBK" w:hAnsi="方正黑体_GBK" w:eastAsia="方正黑体_GBK"/>
      </w:rPr>
    </w:lvl>
    <w:lvl w:ilvl="5" w:tentative="0">
      <w:start w:val="1"/>
      <w:numFmt w:val="lowerLetter"/>
      <w:pStyle w:val="8"/>
      <w:suff w:val="nothing"/>
      <w:lvlText w:val="%6．"/>
      <w:lvlJc w:val="left"/>
      <w:pPr>
        <w:ind w:left="0" w:firstLine="402"/>
      </w:pPr>
      <w:rPr>
        <w:rFonts w:hint="eastAsia" w:ascii="方正黑体_GBK" w:hAnsi="方正黑体_GBK" w:eastAsia="方正黑体_GBK"/>
      </w:rPr>
    </w:lvl>
    <w:lvl w:ilvl="6" w:tentative="0">
      <w:start w:val="1"/>
      <w:numFmt w:val="lowerLetter"/>
      <w:pStyle w:val="9"/>
      <w:suff w:val="nothing"/>
      <w:lvlText w:val="%7）"/>
      <w:lvlJc w:val="left"/>
      <w:pPr>
        <w:ind w:left="0" w:firstLine="402"/>
      </w:pPr>
      <w:rPr>
        <w:rFonts w:hint="eastAsia" w:ascii="方正黑体_GBK" w:hAnsi="方正黑体_GBK" w:eastAsia="方正黑体_GBK"/>
      </w:rPr>
    </w:lvl>
    <w:lvl w:ilvl="7" w:tentative="0">
      <w:start w:val="1"/>
      <w:numFmt w:val="lowerRoman"/>
      <w:pStyle w:val="10"/>
      <w:suff w:val="nothing"/>
      <w:lvlText w:val="%8. "/>
      <w:lvlJc w:val="left"/>
      <w:pPr>
        <w:ind w:left="0" w:firstLine="402"/>
      </w:pPr>
      <w:rPr>
        <w:rFonts w:hint="eastAsia" w:ascii="方正黑体_GBK" w:hAnsi="方正黑体_GBK" w:eastAsia="方正黑体_GBK"/>
      </w:rPr>
    </w:lvl>
    <w:lvl w:ilvl="8" w:tentative="0">
      <w:start w:val="1"/>
      <w:numFmt w:val="lowerRoman"/>
      <w:pStyle w:val="11"/>
      <w:suff w:val="nothing"/>
      <w:lvlText w:val="%9）"/>
      <w:lvlJc w:val="left"/>
      <w:pPr>
        <w:ind w:left="0" w:firstLine="402"/>
      </w:pPr>
      <w:rPr>
        <w:rFonts w:hint="eastAsia" w:ascii="方正黑体_GBK" w:hAnsi="方正黑体_GBK" w:eastAsia="方正黑体_GBK"/>
      </w:rPr>
    </w:lvl>
  </w:abstractNum>
  <w:abstractNum w:abstractNumId="10">
    <w:nsid w:val="796F60A7"/>
    <w:multiLevelType w:val="singleLevel"/>
    <w:tmpl w:val="796F60A7"/>
    <w:lvl w:ilvl="0" w:tentative="0">
      <w:start w:val="1"/>
      <w:numFmt w:val="bullet"/>
      <w:pStyle w:val="40"/>
      <w:lvlText w:val=""/>
      <w:lvlJc w:val="left"/>
      <w:pPr>
        <w:tabs>
          <w:tab w:val="left" w:pos="780"/>
        </w:tabs>
        <w:ind w:left="780" w:hanging="360"/>
      </w:pPr>
      <w:rPr>
        <w:rFonts w:hint="default" w:ascii="Wingdings" w:hAnsi="Wingdings"/>
      </w:rPr>
    </w:lvl>
  </w:abstractNum>
  <w:num w:numId="1">
    <w:abstractNumId w:val="9"/>
  </w:num>
  <w:num w:numId="2">
    <w:abstractNumId w:val="5"/>
  </w:num>
  <w:num w:numId="3">
    <w:abstractNumId w:val="0"/>
  </w:num>
  <w:num w:numId="4">
    <w:abstractNumId w:val="6"/>
  </w:num>
  <w:num w:numId="5">
    <w:abstractNumId w:val="2"/>
  </w:num>
  <w:num w:numId="6">
    <w:abstractNumId w:val="1"/>
  </w:num>
  <w:num w:numId="7">
    <w:abstractNumId w:val="4"/>
  </w:num>
  <w:num w:numId="8">
    <w:abstractNumId w:val="10"/>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NTliMDdjMTM0NTUyMmYzNTUyMDdlZWJkNjZmMTgifQ=="/>
  </w:docVars>
  <w:rsids>
    <w:rsidRoot w:val="00000000"/>
    <w:rsid w:val="001E539B"/>
    <w:rsid w:val="007C0F2D"/>
    <w:rsid w:val="0084150F"/>
    <w:rsid w:val="009529CC"/>
    <w:rsid w:val="00A34398"/>
    <w:rsid w:val="00A40B8D"/>
    <w:rsid w:val="00AE4E5E"/>
    <w:rsid w:val="00BF23A4"/>
    <w:rsid w:val="00C11E82"/>
    <w:rsid w:val="00E15858"/>
    <w:rsid w:val="010D1723"/>
    <w:rsid w:val="023D569E"/>
    <w:rsid w:val="024B52AA"/>
    <w:rsid w:val="024D6822"/>
    <w:rsid w:val="024E4B4B"/>
    <w:rsid w:val="029548BD"/>
    <w:rsid w:val="029C58B6"/>
    <w:rsid w:val="02D4612E"/>
    <w:rsid w:val="02DF7218"/>
    <w:rsid w:val="02E56E82"/>
    <w:rsid w:val="030347B2"/>
    <w:rsid w:val="03191824"/>
    <w:rsid w:val="0319659A"/>
    <w:rsid w:val="03375EC2"/>
    <w:rsid w:val="036A58BA"/>
    <w:rsid w:val="03726617"/>
    <w:rsid w:val="038E05B8"/>
    <w:rsid w:val="03BC7E2E"/>
    <w:rsid w:val="04003899"/>
    <w:rsid w:val="041D08F8"/>
    <w:rsid w:val="04257EBD"/>
    <w:rsid w:val="04262775"/>
    <w:rsid w:val="042F2AA3"/>
    <w:rsid w:val="04690550"/>
    <w:rsid w:val="047516F5"/>
    <w:rsid w:val="048117A6"/>
    <w:rsid w:val="048D2738"/>
    <w:rsid w:val="04B2129D"/>
    <w:rsid w:val="04D222EB"/>
    <w:rsid w:val="0502491B"/>
    <w:rsid w:val="050634BB"/>
    <w:rsid w:val="053A2318"/>
    <w:rsid w:val="05484B73"/>
    <w:rsid w:val="0579502D"/>
    <w:rsid w:val="058A2116"/>
    <w:rsid w:val="05BC001D"/>
    <w:rsid w:val="0624100E"/>
    <w:rsid w:val="06444235"/>
    <w:rsid w:val="067B3A34"/>
    <w:rsid w:val="067F08D3"/>
    <w:rsid w:val="068F5360"/>
    <w:rsid w:val="06C67C3B"/>
    <w:rsid w:val="06CE5BFE"/>
    <w:rsid w:val="06DF145B"/>
    <w:rsid w:val="06E72E78"/>
    <w:rsid w:val="06F85C84"/>
    <w:rsid w:val="072D0FC8"/>
    <w:rsid w:val="073F31BC"/>
    <w:rsid w:val="07737EEB"/>
    <w:rsid w:val="079B6027"/>
    <w:rsid w:val="07A71A5E"/>
    <w:rsid w:val="07AC659B"/>
    <w:rsid w:val="07B8190A"/>
    <w:rsid w:val="07CF60B7"/>
    <w:rsid w:val="07DF40A4"/>
    <w:rsid w:val="07E1711D"/>
    <w:rsid w:val="07EA1639"/>
    <w:rsid w:val="083245C7"/>
    <w:rsid w:val="08413A06"/>
    <w:rsid w:val="08680D77"/>
    <w:rsid w:val="086D0AD3"/>
    <w:rsid w:val="08B165BE"/>
    <w:rsid w:val="08DC386F"/>
    <w:rsid w:val="09AA6B0A"/>
    <w:rsid w:val="09B275F1"/>
    <w:rsid w:val="09B56935"/>
    <w:rsid w:val="0A1C6312"/>
    <w:rsid w:val="0A614AF3"/>
    <w:rsid w:val="0A690774"/>
    <w:rsid w:val="0A7315DB"/>
    <w:rsid w:val="0A764C3F"/>
    <w:rsid w:val="0ABE51AF"/>
    <w:rsid w:val="0AC736EC"/>
    <w:rsid w:val="0ACA30D0"/>
    <w:rsid w:val="0ACC6D0D"/>
    <w:rsid w:val="0AD92DBF"/>
    <w:rsid w:val="0AE26622"/>
    <w:rsid w:val="0AFA761E"/>
    <w:rsid w:val="0AFC70D9"/>
    <w:rsid w:val="0AFD6EBA"/>
    <w:rsid w:val="0B190DDF"/>
    <w:rsid w:val="0B5331D2"/>
    <w:rsid w:val="0B680A2B"/>
    <w:rsid w:val="0B827D45"/>
    <w:rsid w:val="0BD10693"/>
    <w:rsid w:val="0BDB6B10"/>
    <w:rsid w:val="0BE1485A"/>
    <w:rsid w:val="0BFB1A12"/>
    <w:rsid w:val="0C2B4894"/>
    <w:rsid w:val="0C580AA0"/>
    <w:rsid w:val="0C706DB8"/>
    <w:rsid w:val="0C824E2B"/>
    <w:rsid w:val="0C965FE6"/>
    <w:rsid w:val="0CAA6935"/>
    <w:rsid w:val="0CAF204C"/>
    <w:rsid w:val="0CD70660"/>
    <w:rsid w:val="0D1632F4"/>
    <w:rsid w:val="0D812109"/>
    <w:rsid w:val="0DB3206E"/>
    <w:rsid w:val="0E3F073D"/>
    <w:rsid w:val="0E672579"/>
    <w:rsid w:val="0E69584E"/>
    <w:rsid w:val="0E767692"/>
    <w:rsid w:val="0E944019"/>
    <w:rsid w:val="0EE55D65"/>
    <w:rsid w:val="0F5D45EF"/>
    <w:rsid w:val="0FBF4992"/>
    <w:rsid w:val="0FCC70AF"/>
    <w:rsid w:val="10245042"/>
    <w:rsid w:val="10487146"/>
    <w:rsid w:val="10565EB7"/>
    <w:rsid w:val="10567E47"/>
    <w:rsid w:val="10574F30"/>
    <w:rsid w:val="10654390"/>
    <w:rsid w:val="1069091B"/>
    <w:rsid w:val="109C39B4"/>
    <w:rsid w:val="10B43180"/>
    <w:rsid w:val="10C97709"/>
    <w:rsid w:val="10D208A6"/>
    <w:rsid w:val="110B196C"/>
    <w:rsid w:val="112E0021"/>
    <w:rsid w:val="11365128"/>
    <w:rsid w:val="11412F61"/>
    <w:rsid w:val="11835C77"/>
    <w:rsid w:val="11DB6B1B"/>
    <w:rsid w:val="11E42E3E"/>
    <w:rsid w:val="11E701D0"/>
    <w:rsid w:val="12081A72"/>
    <w:rsid w:val="12235B83"/>
    <w:rsid w:val="1230704F"/>
    <w:rsid w:val="123D3E97"/>
    <w:rsid w:val="125D7020"/>
    <w:rsid w:val="12980F35"/>
    <w:rsid w:val="12A7469B"/>
    <w:rsid w:val="12B77FA2"/>
    <w:rsid w:val="12BC5E48"/>
    <w:rsid w:val="12BC7E07"/>
    <w:rsid w:val="13223E2A"/>
    <w:rsid w:val="132818EC"/>
    <w:rsid w:val="13307B7C"/>
    <w:rsid w:val="13700EE0"/>
    <w:rsid w:val="137272E9"/>
    <w:rsid w:val="140603E8"/>
    <w:rsid w:val="141A488D"/>
    <w:rsid w:val="142365E3"/>
    <w:rsid w:val="145853B5"/>
    <w:rsid w:val="145D71C1"/>
    <w:rsid w:val="14794A8C"/>
    <w:rsid w:val="14C12F5A"/>
    <w:rsid w:val="14DC6A2B"/>
    <w:rsid w:val="150C0679"/>
    <w:rsid w:val="15352214"/>
    <w:rsid w:val="1585631C"/>
    <w:rsid w:val="15870ABB"/>
    <w:rsid w:val="15EE3389"/>
    <w:rsid w:val="16211AA9"/>
    <w:rsid w:val="162A597B"/>
    <w:rsid w:val="164262AE"/>
    <w:rsid w:val="1651127E"/>
    <w:rsid w:val="165B4AAA"/>
    <w:rsid w:val="16806173"/>
    <w:rsid w:val="168140B6"/>
    <w:rsid w:val="16893F4C"/>
    <w:rsid w:val="16AB45EC"/>
    <w:rsid w:val="16C20B89"/>
    <w:rsid w:val="16C44729"/>
    <w:rsid w:val="16DE6EEA"/>
    <w:rsid w:val="170830C2"/>
    <w:rsid w:val="171506C3"/>
    <w:rsid w:val="17524AC9"/>
    <w:rsid w:val="1759607C"/>
    <w:rsid w:val="17AD4997"/>
    <w:rsid w:val="18254844"/>
    <w:rsid w:val="184B4C40"/>
    <w:rsid w:val="189C6220"/>
    <w:rsid w:val="18B721DC"/>
    <w:rsid w:val="18DE4B3A"/>
    <w:rsid w:val="192F1CE2"/>
    <w:rsid w:val="1953103B"/>
    <w:rsid w:val="197F7DA5"/>
    <w:rsid w:val="198527A8"/>
    <w:rsid w:val="199926F8"/>
    <w:rsid w:val="19BF7A4B"/>
    <w:rsid w:val="19E72773"/>
    <w:rsid w:val="1A0D396F"/>
    <w:rsid w:val="1A2372B1"/>
    <w:rsid w:val="1A3115B0"/>
    <w:rsid w:val="1A78551C"/>
    <w:rsid w:val="1A83173E"/>
    <w:rsid w:val="1A8F5A95"/>
    <w:rsid w:val="1AB501CF"/>
    <w:rsid w:val="1AF73121"/>
    <w:rsid w:val="1B0D6EF9"/>
    <w:rsid w:val="1B1345A2"/>
    <w:rsid w:val="1B214753"/>
    <w:rsid w:val="1B306F13"/>
    <w:rsid w:val="1B3B3EF5"/>
    <w:rsid w:val="1B4968A4"/>
    <w:rsid w:val="1B8465C1"/>
    <w:rsid w:val="1BB20E3A"/>
    <w:rsid w:val="1BC81072"/>
    <w:rsid w:val="1C063F97"/>
    <w:rsid w:val="1C064403"/>
    <w:rsid w:val="1C1F7707"/>
    <w:rsid w:val="1C2D0C75"/>
    <w:rsid w:val="1C531524"/>
    <w:rsid w:val="1C7038E2"/>
    <w:rsid w:val="1C8F478A"/>
    <w:rsid w:val="1CD21FCE"/>
    <w:rsid w:val="1CD36BBE"/>
    <w:rsid w:val="1CE7377A"/>
    <w:rsid w:val="1D13456F"/>
    <w:rsid w:val="1D2D1565"/>
    <w:rsid w:val="1D397101"/>
    <w:rsid w:val="1D3D5BF7"/>
    <w:rsid w:val="1D4E34DD"/>
    <w:rsid w:val="1D6C4529"/>
    <w:rsid w:val="1DED2B25"/>
    <w:rsid w:val="1DF66ECC"/>
    <w:rsid w:val="1DFD5A97"/>
    <w:rsid w:val="1E0837D2"/>
    <w:rsid w:val="1E0F24F7"/>
    <w:rsid w:val="1E264000"/>
    <w:rsid w:val="1E486D4F"/>
    <w:rsid w:val="1E6064C9"/>
    <w:rsid w:val="1E8B7A25"/>
    <w:rsid w:val="1EB648CD"/>
    <w:rsid w:val="1EC231BF"/>
    <w:rsid w:val="1EDB43BD"/>
    <w:rsid w:val="1EF503D0"/>
    <w:rsid w:val="1F1A3993"/>
    <w:rsid w:val="1F3C3D33"/>
    <w:rsid w:val="1F4F3D48"/>
    <w:rsid w:val="1FA524A7"/>
    <w:rsid w:val="1FB73053"/>
    <w:rsid w:val="1FB931AC"/>
    <w:rsid w:val="1FBC1829"/>
    <w:rsid w:val="1FED483C"/>
    <w:rsid w:val="1FF10EE6"/>
    <w:rsid w:val="20232D1B"/>
    <w:rsid w:val="203338AD"/>
    <w:rsid w:val="2045023B"/>
    <w:rsid w:val="207B79B2"/>
    <w:rsid w:val="212E69AC"/>
    <w:rsid w:val="2152653D"/>
    <w:rsid w:val="217B5BB4"/>
    <w:rsid w:val="219155EB"/>
    <w:rsid w:val="21AC3BB0"/>
    <w:rsid w:val="21B62605"/>
    <w:rsid w:val="21E835F3"/>
    <w:rsid w:val="21F506E7"/>
    <w:rsid w:val="21F667F1"/>
    <w:rsid w:val="21F726B1"/>
    <w:rsid w:val="21FE78CC"/>
    <w:rsid w:val="221A0D83"/>
    <w:rsid w:val="222151D2"/>
    <w:rsid w:val="22446344"/>
    <w:rsid w:val="225C4890"/>
    <w:rsid w:val="229B303C"/>
    <w:rsid w:val="22B91715"/>
    <w:rsid w:val="22C86C48"/>
    <w:rsid w:val="22E26FF6"/>
    <w:rsid w:val="22F95FB5"/>
    <w:rsid w:val="22FB1538"/>
    <w:rsid w:val="23234014"/>
    <w:rsid w:val="23287C3C"/>
    <w:rsid w:val="23423A1F"/>
    <w:rsid w:val="23494431"/>
    <w:rsid w:val="235C67EC"/>
    <w:rsid w:val="236936C9"/>
    <w:rsid w:val="23760A55"/>
    <w:rsid w:val="23E06A66"/>
    <w:rsid w:val="241B2FFD"/>
    <w:rsid w:val="242A66AC"/>
    <w:rsid w:val="243D75C5"/>
    <w:rsid w:val="244B48C2"/>
    <w:rsid w:val="24572B1C"/>
    <w:rsid w:val="247B58A0"/>
    <w:rsid w:val="24882D95"/>
    <w:rsid w:val="249266C1"/>
    <w:rsid w:val="24975A86"/>
    <w:rsid w:val="249A696B"/>
    <w:rsid w:val="24E11CC3"/>
    <w:rsid w:val="24FD48E9"/>
    <w:rsid w:val="250F386E"/>
    <w:rsid w:val="252F3F10"/>
    <w:rsid w:val="25610A8D"/>
    <w:rsid w:val="257D2DF3"/>
    <w:rsid w:val="259F7BBE"/>
    <w:rsid w:val="25AA4947"/>
    <w:rsid w:val="25BF4F0A"/>
    <w:rsid w:val="25DA5C88"/>
    <w:rsid w:val="25E41660"/>
    <w:rsid w:val="25F72072"/>
    <w:rsid w:val="26131DFD"/>
    <w:rsid w:val="261419B0"/>
    <w:rsid w:val="262E612D"/>
    <w:rsid w:val="26367A51"/>
    <w:rsid w:val="2639067A"/>
    <w:rsid w:val="26414073"/>
    <w:rsid w:val="26650304"/>
    <w:rsid w:val="269B7AAF"/>
    <w:rsid w:val="26A1499A"/>
    <w:rsid w:val="26AF489C"/>
    <w:rsid w:val="26C54B2C"/>
    <w:rsid w:val="26F6495B"/>
    <w:rsid w:val="271058B4"/>
    <w:rsid w:val="27121FFF"/>
    <w:rsid w:val="276776AA"/>
    <w:rsid w:val="277427C9"/>
    <w:rsid w:val="277B1459"/>
    <w:rsid w:val="27B16BE2"/>
    <w:rsid w:val="27C0506C"/>
    <w:rsid w:val="27EB05C2"/>
    <w:rsid w:val="28087D83"/>
    <w:rsid w:val="28172B00"/>
    <w:rsid w:val="283D06F2"/>
    <w:rsid w:val="28697392"/>
    <w:rsid w:val="288362D8"/>
    <w:rsid w:val="28932F0C"/>
    <w:rsid w:val="28B05368"/>
    <w:rsid w:val="28B1129D"/>
    <w:rsid w:val="28B612F1"/>
    <w:rsid w:val="28CE4B1C"/>
    <w:rsid w:val="28E17315"/>
    <w:rsid w:val="290F18FA"/>
    <w:rsid w:val="291A78D4"/>
    <w:rsid w:val="29345F99"/>
    <w:rsid w:val="294914C4"/>
    <w:rsid w:val="294A3469"/>
    <w:rsid w:val="2979252B"/>
    <w:rsid w:val="297A69CE"/>
    <w:rsid w:val="29AD5D4A"/>
    <w:rsid w:val="29B04667"/>
    <w:rsid w:val="29C27462"/>
    <w:rsid w:val="29CA0ACC"/>
    <w:rsid w:val="29D664A0"/>
    <w:rsid w:val="2A6A6763"/>
    <w:rsid w:val="2A6E00AD"/>
    <w:rsid w:val="2A754BDC"/>
    <w:rsid w:val="2A8B24B2"/>
    <w:rsid w:val="2ADB2B70"/>
    <w:rsid w:val="2ADC271F"/>
    <w:rsid w:val="2AE92F72"/>
    <w:rsid w:val="2B225B04"/>
    <w:rsid w:val="2B2378D5"/>
    <w:rsid w:val="2B3A0FF2"/>
    <w:rsid w:val="2B462A58"/>
    <w:rsid w:val="2B4F2E24"/>
    <w:rsid w:val="2B8369E2"/>
    <w:rsid w:val="2B873F04"/>
    <w:rsid w:val="2B8A1CC7"/>
    <w:rsid w:val="2B8A7CB8"/>
    <w:rsid w:val="2BBA74E1"/>
    <w:rsid w:val="2C5232B2"/>
    <w:rsid w:val="2C596959"/>
    <w:rsid w:val="2C72245B"/>
    <w:rsid w:val="2C723202"/>
    <w:rsid w:val="2C8D0026"/>
    <w:rsid w:val="2C924C4A"/>
    <w:rsid w:val="2CAA1B39"/>
    <w:rsid w:val="2CB76644"/>
    <w:rsid w:val="2CDD5F2B"/>
    <w:rsid w:val="2CE86AFE"/>
    <w:rsid w:val="2D2D1547"/>
    <w:rsid w:val="2D35594F"/>
    <w:rsid w:val="2D3D244F"/>
    <w:rsid w:val="2D415409"/>
    <w:rsid w:val="2D853421"/>
    <w:rsid w:val="2D8F2505"/>
    <w:rsid w:val="2D9E7DFE"/>
    <w:rsid w:val="2DE36966"/>
    <w:rsid w:val="2DE40A07"/>
    <w:rsid w:val="2DF37C00"/>
    <w:rsid w:val="2E133C63"/>
    <w:rsid w:val="2E2B18C0"/>
    <w:rsid w:val="2E3F45EA"/>
    <w:rsid w:val="2E65626B"/>
    <w:rsid w:val="2E7931EA"/>
    <w:rsid w:val="2EAE5EA6"/>
    <w:rsid w:val="2EB6758F"/>
    <w:rsid w:val="2EC43AF3"/>
    <w:rsid w:val="2EF965E7"/>
    <w:rsid w:val="2F124686"/>
    <w:rsid w:val="2F2C5A01"/>
    <w:rsid w:val="2F3B560E"/>
    <w:rsid w:val="2F3C4C7F"/>
    <w:rsid w:val="2F457DC6"/>
    <w:rsid w:val="2F6760D2"/>
    <w:rsid w:val="2F7F0071"/>
    <w:rsid w:val="2FC008D4"/>
    <w:rsid w:val="304411E2"/>
    <w:rsid w:val="30AE612C"/>
    <w:rsid w:val="30C86099"/>
    <w:rsid w:val="30F77FD8"/>
    <w:rsid w:val="312B3B88"/>
    <w:rsid w:val="312F1BC3"/>
    <w:rsid w:val="3188496D"/>
    <w:rsid w:val="31905378"/>
    <w:rsid w:val="31BD28BD"/>
    <w:rsid w:val="31C11AC5"/>
    <w:rsid w:val="321270AF"/>
    <w:rsid w:val="321A0BD8"/>
    <w:rsid w:val="3242046E"/>
    <w:rsid w:val="32810B7F"/>
    <w:rsid w:val="32902492"/>
    <w:rsid w:val="32907837"/>
    <w:rsid w:val="32D21C9A"/>
    <w:rsid w:val="32E72226"/>
    <w:rsid w:val="32F4328D"/>
    <w:rsid w:val="32F76868"/>
    <w:rsid w:val="32F80037"/>
    <w:rsid w:val="331260B6"/>
    <w:rsid w:val="3316226B"/>
    <w:rsid w:val="33750745"/>
    <w:rsid w:val="337A0A4C"/>
    <w:rsid w:val="337E0636"/>
    <w:rsid w:val="338673F1"/>
    <w:rsid w:val="33894236"/>
    <w:rsid w:val="33A06705"/>
    <w:rsid w:val="33BD0559"/>
    <w:rsid w:val="34076C97"/>
    <w:rsid w:val="340B78F6"/>
    <w:rsid w:val="3437693D"/>
    <w:rsid w:val="34697030"/>
    <w:rsid w:val="34CF1C08"/>
    <w:rsid w:val="34E51BF1"/>
    <w:rsid w:val="3529272A"/>
    <w:rsid w:val="35300C6E"/>
    <w:rsid w:val="353F5AA9"/>
    <w:rsid w:val="35477E23"/>
    <w:rsid w:val="35757B53"/>
    <w:rsid w:val="3583008C"/>
    <w:rsid w:val="35831F65"/>
    <w:rsid w:val="35941175"/>
    <w:rsid w:val="35B30245"/>
    <w:rsid w:val="35E9391E"/>
    <w:rsid w:val="36354208"/>
    <w:rsid w:val="36761F48"/>
    <w:rsid w:val="36AF04EF"/>
    <w:rsid w:val="36D7772B"/>
    <w:rsid w:val="3700748A"/>
    <w:rsid w:val="373873CF"/>
    <w:rsid w:val="37535E9B"/>
    <w:rsid w:val="37682375"/>
    <w:rsid w:val="37755CB2"/>
    <w:rsid w:val="37A442EA"/>
    <w:rsid w:val="37AC7ED6"/>
    <w:rsid w:val="37F43AFB"/>
    <w:rsid w:val="37FB091D"/>
    <w:rsid w:val="381045BA"/>
    <w:rsid w:val="3838557A"/>
    <w:rsid w:val="385B0683"/>
    <w:rsid w:val="387038A9"/>
    <w:rsid w:val="38741F0E"/>
    <w:rsid w:val="389F6046"/>
    <w:rsid w:val="38C22C79"/>
    <w:rsid w:val="38F74B1F"/>
    <w:rsid w:val="3901019A"/>
    <w:rsid w:val="396C6350"/>
    <w:rsid w:val="39A658D1"/>
    <w:rsid w:val="39B21AF3"/>
    <w:rsid w:val="39EB6F4A"/>
    <w:rsid w:val="39EF616A"/>
    <w:rsid w:val="39FB25CF"/>
    <w:rsid w:val="3A244B12"/>
    <w:rsid w:val="3A272C4A"/>
    <w:rsid w:val="3A3C72B6"/>
    <w:rsid w:val="3A43246D"/>
    <w:rsid w:val="3A6E06D9"/>
    <w:rsid w:val="3A713CCC"/>
    <w:rsid w:val="3A7C30E8"/>
    <w:rsid w:val="3A8A11F5"/>
    <w:rsid w:val="3A9C399E"/>
    <w:rsid w:val="3A9C574C"/>
    <w:rsid w:val="3AA25E45"/>
    <w:rsid w:val="3AA54609"/>
    <w:rsid w:val="3ABD046E"/>
    <w:rsid w:val="3ACA24DB"/>
    <w:rsid w:val="3ACF5B21"/>
    <w:rsid w:val="3AE633EB"/>
    <w:rsid w:val="3AE63644"/>
    <w:rsid w:val="3B03709B"/>
    <w:rsid w:val="3B0B3C25"/>
    <w:rsid w:val="3B0F141F"/>
    <w:rsid w:val="3B3035A3"/>
    <w:rsid w:val="3B457900"/>
    <w:rsid w:val="3B476ABE"/>
    <w:rsid w:val="3B585D56"/>
    <w:rsid w:val="3B7C3ACB"/>
    <w:rsid w:val="3B8F37F0"/>
    <w:rsid w:val="3B9B1DDA"/>
    <w:rsid w:val="3BB63A94"/>
    <w:rsid w:val="3BC80F57"/>
    <w:rsid w:val="3BF73E31"/>
    <w:rsid w:val="3C322D33"/>
    <w:rsid w:val="3C354BF6"/>
    <w:rsid w:val="3C413F91"/>
    <w:rsid w:val="3C5824EE"/>
    <w:rsid w:val="3C7E07E2"/>
    <w:rsid w:val="3C814BF9"/>
    <w:rsid w:val="3C832E40"/>
    <w:rsid w:val="3C9E2848"/>
    <w:rsid w:val="3CAD4C0A"/>
    <w:rsid w:val="3CD36F32"/>
    <w:rsid w:val="3D026368"/>
    <w:rsid w:val="3D05582A"/>
    <w:rsid w:val="3D0B7630"/>
    <w:rsid w:val="3D1A4B5F"/>
    <w:rsid w:val="3D456851"/>
    <w:rsid w:val="3D5B0E99"/>
    <w:rsid w:val="3D7042AF"/>
    <w:rsid w:val="3D706D51"/>
    <w:rsid w:val="3DE35197"/>
    <w:rsid w:val="3E6D7B2B"/>
    <w:rsid w:val="3E713B01"/>
    <w:rsid w:val="3E8066FE"/>
    <w:rsid w:val="3E8A0EC6"/>
    <w:rsid w:val="3ED10D3D"/>
    <w:rsid w:val="3EF7239A"/>
    <w:rsid w:val="3F06280E"/>
    <w:rsid w:val="3F3570C3"/>
    <w:rsid w:val="3F527B12"/>
    <w:rsid w:val="3F687B78"/>
    <w:rsid w:val="3F725D12"/>
    <w:rsid w:val="3F7A2500"/>
    <w:rsid w:val="3F9256DA"/>
    <w:rsid w:val="3F975D8C"/>
    <w:rsid w:val="3FA93404"/>
    <w:rsid w:val="40251A3B"/>
    <w:rsid w:val="404E28C1"/>
    <w:rsid w:val="405C39B3"/>
    <w:rsid w:val="408211B7"/>
    <w:rsid w:val="40EA3FCE"/>
    <w:rsid w:val="41007D73"/>
    <w:rsid w:val="414A15C1"/>
    <w:rsid w:val="41545325"/>
    <w:rsid w:val="41CE5A7B"/>
    <w:rsid w:val="41E81DFA"/>
    <w:rsid w:val="41F62A88"/>
    <w:rsid w:val="41F86887"/>
    <w:rsid w:val="4215437C"/>
    <w:rsid w:val="423D716D"/>
    <w:rsid w:val="427E530E"/>
    <w:rsid w:val="42892A5A"/>
    <w:rsid w:val="42B30F5E"/>
    <w:rsid w:val="42C02CF4"/>
    <w:rsid w:val="42FA0505"/>
    <w:rsid w:val="431747A5"/>
    <w:rsid w:val="432E2BBF"/>
    <w:rsid w:val="43386A09"/>
    <w:rsid w:val="439300DC"/>
    <w:rsid w:val="43A3765E"/>
    <w:rsid w:val="43E73225"/>
    <w:rsid w:val="43F41B8C"/>
    <w:rsid w:val="43FF11F4"/>
    <w:rsid w:val="44185E43"/>
    <w:rsid w:val="442F45E7"/>
    <w:rsid w:val="44385240"/>
    <w:rsid w:val="443D5AC3"/>
    <w:rsid w:val="44630793"/>
    <w:rsid w:val="446D4B5F"/>
    <w:rsid w:val="44791A34"/>
    <w:rsid w:val="447D65EE"/>
    <w:rsid w:val="44B71B00"/>
    <w:rsid w:val="44D84AB0"/>
    <w:rsid w:val="44E14BA8"/>
    <w:rsid w:val="44ED3D27"/>
    <w:rsid w:val="44F936FA"/>
    <w:rsid w:val="44FC7513"/>
    <w:rsid w:val="457D03C3"/>
    <w:rsid w:val="45813EBC"/>
    <w:rsid w:val="45860571"/>
    <w:rsid w:val="459149EC"/>
    <w:rsid w:val="45C94763"/>
    <w:rsid w:val="45CA1276"/>
    <w:rsid w:val="46254E3E"/>
    <w:rsid w:val="46520542"/>
    <w:rsid w:val="46530F18"/>
    <w:rsid w:val="46794B93"/>
    <w:rsid w:val="46BA3796"/>
    <w:rsid w:val="46C027C2"/>
    <w:rsid w:val="4700526F"/>
    <w:rsid w:val="472B48F4"/>
    <w:rsid w:val="472E03F4"/>
    <w:rsid w:val="47F6649C"/>
    <w:rsid w:val="4834603E"/>
    <w:rsid w:val="485B38C3"/>
    <w:rsid w:val="49241005"/>
    <w:rsid w:val="49287472"/>
    <w:rsid w:val="49310757"/>
    <w:rsid w:val="494B6C56"/>
    <w:rsid w:val="49672DD2"/>
    <w:rsid w:val="49793159"/>
    <w:rsid w:val="4988644D"/>
    <w:rsid w:val="49902B6A"/>
    <w:rsid w:val="49BA2882"/>
    <w:rsid w:val="49C47A3F"/>
    <w:rsid w:val="49D52684"/>
    <w:rsid w:val="49DE0061"/>
    <w:rsid w:val="49F3189F"/>
    <w:rsid w:val="4A277F0A"/>
    <w:rsid w:val="4A64791A"/>
    <w:rsid w:val="4AD00555"/>
    <w:rsid w:val="4ADF11B3"/>
    <w:rsid w:val="4AE26D5D"/>
    <w:rsid w:val="4AE47BA6"/>
    <w:rsid w:val="4AFA3B96"/>
    <w:rsid w:val="4AFD2237"/>
    <w:rsid w:val="4B5A38D6"/>
    <w:rsid w:val="4B6F7ECF"/>
    <w:rsid w:val="4C1C66ED"/>
    <w:rsid w:val="4C257423"/>
    <w:rsid w:val="4C4A5008"/>
    <w:rsid w:val="4C672D21"/>
    <w:rsid w:val="4C890FF2"/>
    <w:rsid w:val="4CD643BB"/>
    <w:rsid w:val="4CD82614"/>
    <w:rsid w:val="4CDB1071"/>
    <w:rsid w:val="4CDD5E7C"/>
    <w:rsid w:val="4D0E072B"/>
    <w:rsid w:val="4D26669D"/>
    <w:rsid w:val="4D4128AF"/>
    <w:rsid w:val="4D731AF1"/>
    <w:rsid w:val="4D841034"/>
    <w:rsid w:val="4D8B3415"/>
    <w:rsid w:val="4DC97FE6"/>
    <w:rsid w:val="4DCB03CA"/>
    <w:rsid w:val="4DFA077B"/>
    <w:rsid w:val="4E4034DD"/>
    <w:rsid w:val="4E616620"/>
    <w:rsid w:val="4E8A4889"/>
    <w:rsid w:val="4E8A5B90"/>
    <w:rsid w:val="4EA14087"/>
    <w:rsid w:val="4EA34FDB"/>
    <w:rsid w:val="4EC1261A"/>
    <w:rsid w:val="4EDE266B"/>
    <w:rsid w:val="4EFF6C9E"/>
    <w:rsid w:val="4F1A33B7"/>
    <w:rsid w:val="4F1F1EA6"/>
    <w:rsid w:val="4F895F07"/>
    <w:rsid w:val="4F8B5917"/>
    <w:rsid w:val="4FA15887"/>
    <w:rsid w:val="4FB261B4"/>
    <w:rsid w:val="50125721"/>
    <w:rsid w:val="5032028D"/>
    <w:rsid w:val="504135D5"/>
    <w:rsid w:val="504F2130"/>
    <w:rsid w:val="50597F0F"/>
    <w:rsid w:val="507C5DE1"/>
    <w:rsid w:val="508718D1"/>
    <w:rsid w:val="50A3118B"/>
    <w:rsid w:val="50F35D7E"/>
    <w:rsid w:val="51160E53"/>
    <w:rsid w:val="51505537"/>
    <w:rsid w:val="52050205"/>
    <w:rsid w:val="521270E6"/>
    <w:rsid w:val="521515A5"/>
    <w:rsid w:val="522B2B6B"/>
    <w:rsid w:val="52510D26"/>
    <w:rsid w:val="52520FC0"/>
    <w:rsid w:val="52724A2A"/>
    <w:rsid w:val="52990A97"/>
    <w:rsid w:val="52CA1A2B"/>
    <w:rsid w:val="530F48B5"/>
    <w:rsid w:val="53546236"/>
    <w:rsid w:val="538A0CF7"/>
    <w:rsid w:val="53E43B87"/>
    <w:rsid w:val="53F82FD0"/>
    <w:rsid w:val="544E7837"/>
    <w:rsid w:val="54A76B5C"/>
    <w:rsid w:val="54DA50E1"/>
    <w:rsid w:val="54DB5397"/>
    <w:rsid w:val="54E65AEA"/>
    <w:rsid w:val="55396A45"/>
    <w:rsid w:val="5548381E"/>
    <w:rsid w:val="55525101"/>
    <w:rsid w:val="557053EC"/>
    <w:rsid w:val="55B5115A"/>
    <w:rsid w:val="56226FF5"/>
    <w:rsid w:val="562A1B91"/>
    <w:rsid w:val="562C7979"/>
    <w:rsid w:val="56441A37"/>
    <w:rsid w:val="564B02FA"/>
    <w:rsid w:val="56620DFE"/>
    <w:rsid w:val="567F47C1"/>
    <w:rsid w:val="568D26C1"/>
    <w:rsid w:val="56B539C6"/>
    <w:rsid w:val="56D602E4"/>
    <w:rsid w:val="56F23931"/>
    <w:rsid w:val="56F574EA"/>
    <w:rsid w:val="56F83EAB"/>
    <w:rsid w:val="57064221"/>
    <w:rsid w:val="57377FD0"/>
    <w:rsid w:val="576F0018"/>
    <w:rsid w:val="57A93801"/>
    <w:rsid w:val="57CB596F"/>
    <w:rsid w:val="57F347A6"/>
    <w:rsid w:val="5800765D"/>
    <w:rsid w:val="58121D25"/>
    <w:rsid w:val="58151444"/>
    <w:rsid w:val="58803EC3"/>
    <w:rsid w:val="588E44CE"/>
    <w:rsid w:val="5899511A"/>
    <w:rsid w:val="58A83927"/>
    <w:rsid w:val="58B90006"/>
    <w:rsid w:val="58C82B73"/>
    <w:rsid w:val="5901170A"/>
    <w:rsid w:val="593B35F8"/>
    <w:rsid w:val="593E2D84"/>
    <w:rsid w:val="59537C18"/>
    <w:rsid w:val="597C09BD"/>
    <w:rsid w:val="599A5B08"/>
    <w:rsid w:val="59AC532C"/>
    <w:rsid w:val="59DA10DC"/>
    <w:rsid w:val="59E67A14"/>
    <w:rsid w:val="59FD72A7"/>
    <w:rsid w:val="5A234256"/>
    <w:rsid w:val="5A266EAE"/>
    <w:rsid w:val="5A285967"/>
    <w:rsid w:val="5A690D4F"/>
    <w:rsid w:val="5AA26A44"/>
    <w:rsid w:val="5AFD395B"/>
    <w:rsid w:val="5B1F684B"/>
    <w:rsid w:val="5B2B0D3B"/>
    <w:rsid w:val="5B6A1602"/>
    <w:rsid w:val="5B6D486F"/>
    <w:rsid w:val="5B9D153C"/>
    <w:rsid w:val="5BA26922"/>
    <w:rsid w:val="5BA86D0C"/>
    <w:rsid w:val="5BC43749"/>
    <w:rsid w:val="5BD90156"/>
    <w:rsid w:val="5BDE39BF"/>
    <w:rsid w:val="5CA25F21"/>
    <w:rsid w:val="5CB00EB7"/>
    <w:rsid w:val="5CCA059E"/>
    <w:rsid w:val="5CED63A9"/>
    <w:rsid w:val="5D107F8A"/>
    <w:rsid w:val="5D287BEB"/>
    <w:rsid w:val="5D4E5BA8"/>
    <w:rsid w:val="5D522110"/>
    <w:rsid w:val="5D644970"/>
    <w:rsid w:val="5D7C348F"/>
    <w:rsid w:val="5D7F2EE4"/>
    <w:rsid w:val="5D81714F"/>
    <w:rsid w:val="5DBC6C80"/>
    <w:rsid w:val="5E0336DC"/>
    <w:rsid w:val="5E3E00A0"/>
    <w:rsid w:val="5E525F9E"/>
    <w:rsid w:val="5E6301AB"/>
    <w:rsid w:val="5E6F69C2"/>
    <w:rsid w:val="5EA731C3"/>
    <w:rsid w:val="5ECD7C67"/>
    <w:rsid w:val="5ED201BB"/>
    <w:rsid w:val="5F50072F"/>
    <w:rsid w:val="5F585836"/>
    <w:rsid w:val="5F73151B"/>
    <w:rsid w:val="5F7361E6"/>
    <w:rsid w:val="5F7A1C50"/>
    <w:rsid w:val="5F8966A3"/>
    <w:rsid w:val="5F9F5213"/>
    <w:rsid w:val="5FDE3F8D"/>
    <w:rsid w:val="60302E12"/>
    <w:rsid w:val="60391CA9"/>
    <w:rsid w:val="60530616"/>
    <w:rsid w:val="6089419F"/>
    <w:rsid w:val="6092310C"/>
    <w:rsid w:val="609409F5"/>
    <w:rsid w:val="609B4ADE"/>
    <w:rsid w:val="60AA5DDB"/>
    <w:rsid w:val="6103798A"/>
    <w:rsid w:val="615C55BD"/>
    <w:rsid w:val="618C6CE0"/>
    <w:rsid w:val="61B36441"/>
    <w:rsid w:val="61C057E0"/>
    <w:rsid w:val="61C10CBE"/>
    <w:rsid w:val="61C26971"/>
    <w:rsid w:val="61D45A52"/>
    <w:rsid w:val="625F0B9B"/>
    <w:rsid w:val="62685F81"/>
    <w:rsid w:val="62955F5C"/>
    <w:rsid w:val="62AC0D7F"/>
    <w:rsid w:val="631636CA"/>
    <w:rsid w:val="6320708D"/>
    <w:rsid w:val="63724576"/>
    <w:rsid w:val="63940265"/>
    <w:rsid w:val="639550C3"/>
    <w:rsid w:val="63D731CD"/>
    <w:rsid w:val="64483F2D"/>
    <w:rsid w:val="644F7208"/>
    <w:rsid w:val="64540D2A"/>
    <w:rsid w:val="648669A1"/>
    <w:rsid w:val="64873403"/>
    <w:rsid w:val="64BE7CE6"/>
    <w:rsid w:val="64F25DE5"/>
    <w:rsid w:val="6518605A"/>
    <w:rsid w:val="654A649D"/>
    <w:rsid w:val="654C7D17"/>
    <w:rsid w:val="654F2A26"/>
    <w:rsid w:val="656C0D84"/>
    <w:rsid w:val="65724361"/>
    <w:rsid w:val="65877DE3"/>
    <w:rsid w:val="658F073C"/>
    <w:rsid w:val="65AC79B8"/>
    <w:rsid w:val="65BF1A3C"/>
    <w:rsid w:val="65E27C57"/>
    <w:rsid w:val="65EA0ECA"/>
    <w:rsid w:val="664D0851"/>
    <w:rsid w:val="66886FCF"/>
    <w:rsid w:val="66B56529"/>
    <w:rsid w:val="66BB632B"/>
    <w:rsid w:val="66BE211B"/>
    <w:rsid w:val="66D76C6B"/>
    <w:rsid w:val="670B6188"/>
    <w:rsid w:val="670D71E8"/>
    <w:rsid w:val="676B07FC"/>
    <w:rsid w:val="676D025A"/>
    <w:rsid w:val="67821FFA"/>
    <w:rsid w:val="679954E4"/>
    <w:rsid w:val="67B0248C"/>
    <w:rsid w:val="67B6128D"/>
    <w:rsid w:val="67B850C4"/>
    <w:rsid w:val="67EF0E22"/>
    <w:rsid w:val="684C3418"/>
    <w:rsid w:val="686C60D5"/>
    <w:rsid w:val="68A339A6"/>
    <w:rsid w:val="68CF4908"/>
    <w:rsid w:val="690D26DB"/>
    <w:rsid w:val="691235DF"/>
    <w:rsid w:val="694E7109"/>
    <w:rsid w:val="69584B9D"/>
    <w:rsid w:val="697258B2"/>
    <w:rsid w:val="69727C92"/>
    <w:rsid w:val="69C8232E"/>
    <w:rsid w:val="69F653A5"/>
    <w:rsid w:val="69FE14D4"/>
    <w:rsid w:val="6A4E3368"/>
    <w:rsid w:val="6A537C4E"/>
    <w:rsid w:val="6A834117"/>
    <w:rsid w:val="6A8A20EC"/>
    <w:rsid w:val="6AB853DB"/>
    <w:rsid w:val="6AC46AEA"/>
    <w:rsid w:val="6AD26F36"/>
    <w:rsid w:val="6AE44AD1"/>
    <w:rsid w:val="6AF36585"/>
    <w:rsid w:val="6B1022F9"/>
    <w:rsid w:val="6B3A2F62"/>
    <w:rsid w:val="6B4002AF"/>
    <w:rsid w:val="6B5E426C"/>
    <w:rsid w:val="6B8C58AB"/>
    <w:rsid w:val="6B984B15"/>
    <w:rsid w:val="6BBF2CB3"/>
    <w:rsid w:val="6BD46244"/>
    <w:rsid w:val="6C0F0D36"/>
    <w:rsid w:val="6C34356A"/>
    <w:rsid w:val="6C3E2B17"/>
    <w:rsid w:val="6C8845F7"/>
    <w:rsid w:val="6C8F6911"/>
    <w:rsid w:val="6C9B04F2"/>
    <w:rsid w:val="6CB1117F"/>
    <w:rsid w:val="6CDC18FD"/>
    <w:rsid w:val="6CF21078"/>
    <w:rsid w:val="6D103E20"/>
    <w:rsid w:val="6D241355"/>
    <w:rsid w:val="6D31291A"/>
    <w:rsid w:val="6D327E61"/>
    <w:rsid w:val="6D454219"/>
    <w:rsid w:val="6D6765DB"/>
    <w:rsid w:val="6D6F26C8"/>
    <w:rsid w:val="6D8D155E"/>
    <w:rsid w:val="6E0749C1"/>
    <w:rsid w:val="6E156513"/>
    <w:rsid w:val="6E1E6F6C"/>
    <w:rsid w:val="6E2052E5"/>
    <w:rsid w:val="6E250AA8"/>
    <w:rsid w:val="6E2B2DCD"/>
    <w:rsid w:val="6E3F7111"/>
    <w:rsid w:val="6E4949D7"/>
    <w:rsid w:val="6E6236FD"/>
    <w:rsid w:val="6E6B117F"/>
    <w:rsid w:val="6E9A3775"/>
    <w:rsid w:val="6EA3143E"/>
    <w:rsid w:val="6EA5332E"/>
    <w:rsid w:val="6ECF62AF"/>
    <w:rsid w:val="6EFB4E85"/>
    <w:rsid w:val="6EFD5AB2"/>
    <w:rsid w:val="6F081E75"/>
    <w:rsid w:val="6F5B588D"/>
    <w:rsid w:val="6F5D6542"/>
    <w:rsid w:val="6F624B79"/>
    <w:rsid w:val="6F6B1B80"/>
    <w:rsid w:val="6F792248"/>
    <w:rsid w:val="6FB43D22"/>
    <w:rsid w:val="6FF92393"/>
    <w:rsid w:val="7000585A"/>
    <w:rsid w:val="708869CF"/>
    <w:rsid w:val="708F10A4"/>
    <w:rsid w:val="709148AC"/>
    <w:rsid w:val="70C43722"/>
    <w:rsid w:val="70D90181"/>
    <w:rsid w:val="70EF624C"/>
    <w:rsid w:val="71136CE6"/>
    <w:rsid w:val="71372F2F"/>
    <w:rsid w:val="71573C34"/>
    <w:rsid w:val="719C7804"/>
    <w:rsid w:val="71B20DD6"/>
    <w:rsid w:val="71B77FD0"/>
    <w:rsid w:val="71DD2C77"/>
    <w:rsid w:val="7210124C"/>
    <w:rsid w:val="72200435"/>
    <w:rsid w:val="722C2936"/>
    <w:rsid w:val="7252429A"/>
    <w:rsid w:val="727B38BE"/>
    <w:rsid w:val="7297523C"/>
    <w:rsid w:val="729A6F8E"/>
    <w:rsid w:val="72BD7362"/>
    <w:rsid w:val="72D66D46"/>
    <w:rsid w:val="72D7369D"/>
    <w:rsid w:val="72F4061F"/>
    <w:rsid w:val="735F4391"/>
    <w:rsid w:val="739C3915"/>
    <w:rsid w:val="73B27E31"/>
    <w:rsid w:val="73D93729"/>
    <w:rsid w:val="73EA0CFB"/>
    <w:rsid w:val="73FA5ABE"/>
    <w:rsid w:val="741313E7"/>
    <w:rsid w:val="74341F76"/>
    <w:rsid w:val="744C2984"/>
    <w:rsid w:val="74787FD2"/>
    <w:rsid w:val="74B97CA4"/>
    <w:rsid w:val="74DB43CC"/>
    <w:rsid w:val="74E33682"/>
    <w:rsid w:val="74FA562F"/>
    <w:rsid w:val="74FE3D77"/>
    <w:rsid w:val="750C6A4F"/>
    <w:rsid w:val="75192277"/>
    <w:rsid w:val="751E44B5"/>
    <w:rsid w:val="754937FF"/>
    <w:rsid w:val="754E0E15"/>
    <w:rsid w:val="755268D4"/>
    <w:rsid w:val="755F246B"/>
    <w:rsid w:val="75B4584F"/>
    <w:rsid w:val="75C66074"/>
    <w:rsid w:val="763D3998"/>
    <w:rsid w:val="76830FA0"/>
    <w:rsid w:val="76BD3EBB"/>
    <w:rsid w:val="76CF6579"/>
    <w:rsid w:val="76E16B06"/>
    <w:rsid w:val="76FE0D45"/>
    <w:rsid w:val="77131BDC"/>
    <w:rsid w:val="771F05B7"/>
    <w:rsid w:val="77273BE5"/>
    <w:rsid w:val="772C79CC"/>
    <w:rsid w:val="77443A66"/>
    <w:rsid w:val="775273AA"/>
    <w:rsid w:val="775A5F60"/>
    <w:rsid w:val="775F677F"/>
    <w:rsid w:val="776B70EF"/>
    <w:rsid w:val="777E25A6"/>
    <w:rsid w:val="77AE1A32"/>
    <w:rsid w:val="77BA1199"/>
    <w:rsid w:val="77C06F53"/>
    <w:rsid w:val="77D1756D"/>
    <w:rsid w:val="77EA2C32"/>
    <w:rsid w:val="77FC4758"/>
    <w:rsid w:val="77FF7E35"/>
    <w:rsid w:val="78072217"/>
    <w:rsid w:val="78234E8B"/>
    <w:rsid w:val="782D33B6"/>
    <w:rsid w:val="787E78B6"/>
    <w:rsid w:val="788374A8"/>
    <w:rsid w:val="78891496"/>
    <w:rsid w:val="789A6E5D"/>
    <w:rsid w:val="78A17D97"/>
    <w:rsid w:val="78BF423E"/>
    <w:rsid w:val="78C276EE"/>
    <w:rsid w:val="791E32C2"/>
    <w:rsid w:val="79467209"/>
    <w:rsid w:val="796A7516"/>
    <w:rsid w:val="796F3296"/>
    <w:rsid w:val="797205C1"/>
    <w:rsid w:val="79740C89"/>
    <w:rsid w:val="7980465B"/>
    <w:rsid w:val="798C7E46"/>
    <w:rsid w:val="79921083"/>
    <w:rsid w:val="799223F4"/>
    <w:rsid w:val="79B15E70"/>
    <w:rsid w:val="79CF5F55"/>
    <w:rsid w:val="79D45E23"/>
    <w:rsid w:val="79FF4DD4"/>
    <w:rsid w:val="7A214D4A"/>
    <w:rsid w:val="7A3D5D65"/>
    <w:rsid w:val="7A987D08"/>
    <w:rsid w:val="7A9B2D4F"/>
    <w:rsid w:val="7ABE07EB"/>
    <w:rsid w:val="7B345627"/>
    <w:rsid w:val="7B9621AF"/>
    <w:rsid w:val="7BA06143"/>
    <w:rsid w:val="7BA45C33"/>
    <w:rsid w:val="7BE424D4"/>
    <w:rsid w:val="7BE8741D"/>
    <w:rsid w:val="7BEC33D3"/>
    <w:rsid w:val="7BF36B45"/>
    <w:rsid w:val="7C136E86"/>
    <w:rsid w:val="7C3E7E36"/>
    <w:rsid w:val="7C596518"/>
    <w:rsid w:val="7CAC68A7"/>
    <w:rsid w:val="7CD42EB8"/>
    <w:rsid w:val="7CFC1674"/>
    <w:rsid w:val="7D040B6E"/>
    <w:rsid w:val="7D140150"/>
    <w:rsid w:val="7DA95783"/>
    <w:rsid w:val="7DB56750"/>
    <w:rsid w:val="7DCB394B"/>
    <w:rsid w:val="7E0238C8"/>
    <w:rsid w:val="7E405B73"/>
    <w:rsid w:val="7EA1645A"/>
    <w:rsid w:val="7EC73A39"/>
    <w:rsid w:val="7EC75089"/>
    <w:rsid w:val="7ED56104"/>
    <w:rsid w:val="7EE45E58"/>
    <w:rsid w:val="7EFF5FA5"/>
    <w:rsid w:val="7F0672A2"/>
    <w:rsid w:val="7F0A3A0B"/>
    <w:rsid w:val="7F0B73B9"/>
    <w:rsid w:val="7F0D68B3"/>
    <w:rsid w:val="7F17727B"/>
    <w:rsid w:val="7F216B99"/>
    <w:rsid w:val="7F3D0635"/>
    <w:rsid w:val="7F535519"/>
    <w:rsid w:val="7F6049AF"/>
    <w:rsid w:val="7F727385"/>
    <w:rsid w:val="7F8813C8"/>
    <w:rsid w:val="7F945AD2"/>
    <w:rsid w:val="7FA91A6A"/>
    <w:rsid w:val="7FB47F22"/>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88" w:lineRule="auto"/>
      <w:ind w:firstLine="480" w:firstLineChars="200"/>
      <w:jc w:val="both"/>
    </w:pPr>
    <w:rPr>
      <w:rFonts w:ascii="方正黑体_GBK" w:hAnsi="方正黑体_GBK" w:eastAsia="方正黑体_GBK" w:cstheme="minorBidi"/>
      <w:kern w:val="2"/>
      <w:sz w:val="24"/>
      <w:szCs w:val="24"/>
      <w:lang w:val="en-US" w:eastAsia="zh-CN" w:bidi="ar-SA"/>
    </w:rPr>
  </w:style>
  <w:style w:type="paragraph" w:styleId="3">
    <w:name w:val="heading 1"/>
    <w:next w:val="1"/>
    <w:qFormat/>
    <w:uiPriority w:val="9"/>
    <w:pPr>
      <w:keepNext/>
      <w:keepLines/>
      <w:numPr>
        <w:ilvl w:val="0"/>
        <w:numId w:val="1"/>
      </w:numPr>
      <w:pBdr>
        <w:top w:val="none" w:color="auto" w:sz="0" w:space="1"/>
        <w:left w:val="none" w:color="auto" w:sz="0" w:space="4"/>
        <w:bottom w:val="none" w:color="auto" w:sz="0" w:space="1"/>
        <w:right w:val="none" w:color="auto" w:sz="0" w:space="4"/>
      </w:pBdr>
      <w:adjustRightInd w:val="0"/>
      <w:snapToGrid w:val="0"/>
      <w:ind w:firstLine="0"/>
      <w:outlineLvl w:val="0"/>
    </w:pPr>
    <w:rPr>
      <w:rFonts w:ascii="方正黑体_GBK" w:hAnsi="方正黑体_GBK" w:eastAsia="方正黑体_GBK" w:cstheme="minorBidi"/>
      <w:b/>
      <w:bCs/>
      <w:kern w:val="44"/>
      <w:sz w:val="36"/>
      <w:szCs w:val="36"/>
      <w:lang w:val="en-US" w:eastAsia="zh-CN" w:bidi="ar-SA"/>
    </w:rPr>
  </w:style>
  <w:style w:type="paragraph" w:styleId="4">
    <w:name w:val="heading 2"/>
    <w:next w:val="1"/>
    <w:unhideWhenUsed/>
    <w:qFormat/>
    <w:uiPriority w:val="9"/>
    <w:pPr>
      <w:numPr>
        <w:ilvl w:val="1"/>
        <w:numId w:val="1"/>
      </w:numPr>
      <w:pBdr>
        <w:top w:val="none" w:color="auto" w:sz="0" w:space="1"/>
        <w:left w:val="none" w:color="auto" w:sz="0" w:space="4"/>
        <w:bottom w:val="none" w:color="auto" w:sz="0" w:space="1"/>
        <w:right w:val="none" w:color="auto" w:sz="0" w:space="4"/>
      </w:pBdr>
      <w:adjustRightInd w:val="0"/>
      <w:snapToGrid w:val="0"/>
      <w:ind w:firstLine="0"/>
      <w:outlineLvl w:val="1"/>
    </w:pPr>
    <w:rPr>
      <w:rFonts w:ascii="方正黑体_GBK" w:hAnsi="方正黑体_GBK" w:eastAsia="方正黑体_GBK" w:cstheme="minorBidi"/>
      <w:b/>
      <w:bCs/>
      <w:color w:val="333333"/>
      <w:kern w:val="2"/>
      <w:sz w:val="32"/>
      <w:szCs w:val="32"/>
      <w:lang w:val="en-US" w:eastAsia="zh-CN" w:bidi="ar-SA"/>
    </w:rPr>
  </w:style>
  <w:style w:type="paragraph" w:styleId="5">
    <w:name w:val="heading 3"/>
    <w:next w:val="1"/>
    <w:unhideWhenUsed/>
    <w:qFormat/>
    <w:uiPriority w:val="9"/>
    <w:pPr>
      <w:numPr>
        <w:ilvl w:val="2"/>
        <w:numId w:val="1"/>
      </w:numPr>
      <w:adjustRightInd w:val="0"/>
      <w:snapToGrid w:val="0"/>
      <w:ind w:firstLine="0"/>
      <w:outlineLvl w:val="2"/>
    </w:pPr>
    <w:rPr>
      <w:rFonts w:ascii="方正黑体_GBK" w:hAnsi="方正黑体_GBK" w:eastAsia="方正黑体_GBK" w:cstheme="minorBidi"/>
      <w:b/>
      <w:bCs/>
      <w:color w:val="0D0D0D" w:themeColor="text1" w:themeTint="F2"/>
      <w:kern w:val="2"/>
      <w:sz w:val="32"/>
      <w:szCs w:val="32"/>
      <w:lang w:val="en-US" w:eastAsia="zh-CN" w:bidi="ar-SA"/>
      <w14:textFill>
        <w14:solidFill>
          <w14:schemeClr w14:val="tx1">
            <w14:lumMod w14:val="95000"/>
            <w14:lumOff w14:val="5000"/>
          </w14:schemeClr>
        </w14:solidFill>
      </w14:textFill>
    </w:rPr>
  </w:style>
  <w:style w:type="paragraph" w:styleId="6">
    <w:name w:val="heading 4"/>
    <w:next w:val="1"/>
    <w:unhideWhenUsed/>
    <w:qFormat/>
    <w:uiPriority w:val="9"/>
    <w:pPr>
      <w:numPr>
        <w:ilvl w:val="3"/>
        <w:numId w:val="1"/>
      </w:numPr>
      <w:adjustRightInd w:val="0"/>
      <w:snapToGrid w:val="0"/>
      <w:ind w:firstLine="0"/>
      <w:outlineLvl w:val="3"/>
    </w:pPr>
    <w:rPr>
      <w:rFonts w:ascii="方正黑体_GBK" w:hAnsi="方正黑体_GBK" w:eastAsia="方正黑体_GBK" w:cstheme="minorBidi"/>
      <w:b/>
      <w:bCs/>
      <w:color w:val="333333"/>
      <w:sz w:val="28"/>
      <w:szCs w:val="28"/>
      <w:lang w:val="en-US" w:eastAsia="zh-CN" w:bidi="ar-SA"/>
    </w:rPr>
  </w:style>
  <w:style w:type="paragraph" w:styleId="7">
    <w:name w:val="heading 5"/>
    <w:next w:val="1"/>
    <w:unhideWhenUsed/>
    <w:qFormat/>
    <w:uiPriority w:val="9"/>
    <w:pPr>
      <w:numPr>
        <w:ilvl w:val="4"/>
        <w:numId w:val="1"/>
      </w:numPr>
      <w:tabs>
        <w:tab w:val="left" w:pos="0"/>
      </w:tabs>
      <w:adjustRightInd w:val="0"/>
      <w:snapToGrid w:val="0"/>
      <w:ind w:firstLine="0"/>
      <w:outlineLvl w:val="4"/>
    </w:pPr>
    <w:rPr>
      <w:rFonts w:ascii="方正黑体_GBK" w:hAnsi="方正黑体_GBK" w:eastAsia="方正黑体_GBK" w:cstheme="minorBidi"/>
      <w:b/>
      <w:bCs/>
      <w:color w:val="333333"/>
      <w:sz w:val="24"/>
      <w:szCs w:val="24"/>
      <w:lang w:val="en-US" w:eastAsia="zh-CN" w:bidi="ar-SA"/>
    </w:rPr>
  </w:style>
  <w:style w:type="paragraph" w:styleId="8">
    <w:name w:val="heading 6"/>
    <w:next w:val="1"/>
    <w:unhideWhenUsed/>
    <w:qFormat/>
    <w:uiPriority w:val="0"/>
    <w:pPr>
      <w:numPr>
        <w:ilvl w:val="5"/>
        <w:numId w:val="1"/>
      </w:numPr>
      <w:tabs>
        <w:tab w:val="left" w:pos="0"/>
      </w:tabs>
      <w:adjustRightInd w:val="0"/>
      <w:snapToGrid w:val="0"/>
      <w:ind w:firstLine="0"/>
      <w:outlineLvl w:val="5"/>
    </w:pPr>
    <w:rPr>
      <w:rFonts w:ascii="方正黑体_GBK" w:hAnsi="方正黑体_GBK" w:eastAsia="方正黑体_GBK" w:cstheme="minorBidi"/>
      <w:b/>
      <w:bCs/>
      <w:color w:val="333333"/>
      <w:sz w:val="24"/>
      <w:szCs w:val="24"/>
      <w:lang w:val="en-US" w:eastAsia="zh-CN" w:bidi="ar-SA"/>
    </w:rPr>
  </w:style>
  <w:style w:type="paragraph" w:styleId="9">
    <w:name w:val="heading 7"/>
    <w:next w:val="1"/>
    <w:unhideWhenUsed/>
    <w:qFormat/>
    <w:uiPriority w:val="0"/>
    <w:pPr>
      <w:numPr>
        <w:ilvl w:val="6"/>
        <w:numId w:val="1"/>
      </w:numPr>
      <w:adjustRightInd w:val="0"/>
      <w:snapToGrid w:val="0"/>
      <w:ind w:firstLine="0"/>
      <w:outlineLvl w:val="6"/>
    </w:pPr>
    <w:rPr>
      <w:rFonts w:ascii="方正黑体_GBK" w:hAnsi="方正黑体_GBK" w:eastAsia="方正黑体_GBK" w:cstheme="minorBidi"/>
      <w:b/>
      <w:bCs/>
      <w:color w:val="333333"/>
      <w:sz w:val="24"/>
      <w:szCs w:val="24"/>
      <w:lang w:val="en-US" w:eastAsia="zh-CN" w:bidi="ar-SA"/>
    </w:rPr>
  </w:style>
  <w:style w:type="paragraph" w:styleId="10">
    <w:name w:val="heading 8"/>
    <w:next w:val="1"/>
    <w:unhideWhenUsed/>
    <w:qFormat/>
    <w:uiPriority w:val="0"/>
    <w:pPr>
      <w:numPr>
        <w:ilvl w:val="7"/>
        <w:numId w:val="1"/>
      </w:numPr>
      <w:adjustRightInd w:val="0"/>
      <w:snapToGrid w:val="0"/>
      <w:ind w:firstLine="0"/>
      <w:outlineLvl w:val="7"/>
    </w:pPr>
    <w:rPr>
      <w:rFonts w:ascii="方正黑体_GBK" w:hAnsi="方正黑体_GBK" w:eastAsia="方正黑体_GBK" w:cstheme="majorBidi"/>
      <w:b/>
      <w:bCs/>
      <w:color w:val="333333"/>
      <w:sz w:val="24"/>
      <w:szCs w:val="24"/>
      <w:lang w:val="en-US" w:eastAsia="zh-CN" w:bidi="ar-SA"/>
    </w:rPr>
  </w:style>
  <w:style w:type="paragraph" w:styleId="11">
    <w:name w:val="heading 9"/>
    <w:next w:val="1"/>
    <w:unhideWhenUsed/>
    <w:qFormat/>
    <w:uiPriority w:val="0"/>
    <w:pPr>
      <w:numPr>
        <w:ilvl w:val="8"/>
        <w:numId w:val="1"/>
      </w:numPr>
      <w:adjustRightInd w:val="0"/>
      <w:snapToGrid w:val="0"/>
      <w:ind w:firstLine="0"/>
      <w:outlineLvl w:val="8"/>
    </w:pPr>
    <w:rPr>
      <w:rFonts w:ascii="方正黑体_GBK" w:hAnsi="方正黑体_GBK" w:eastAsia="方正黑体_GBK" w:cstheme="majorBidi"/>
      <w:b/>
      <w:bCs/>
      <w:color w:val="333333"/>
      <w:sz w:val="24"/>
      <w:szCs w:val="24"/>
      <w:lang w:val="en-US" w:eastAsia="zh-CN" w:bidi="ar-SA"/>
    </w:rPr>
  </w:style>
  <w:style w:type="character" w:default="1" w:styleId="90">
    <w:name w:val="Default Paragraph Font"/>
    <w:semiHidden/>
    <w:unhideWhenUsed/>
    <w:qFormat/>
    <w:uiPriority w:val="1"/>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link w:val="12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firstLine="480" w:firstLineChars="20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2"/>
      </w:numPr>
      <w:contextualSpacing/>
    </w:pPr>
  </w:style>
  <w:style w:type="paragraph" w:styleId="15">
    <w:name w:val="table of authorities"/>
    <w:basedOn w:val="1"/>
    <w:next w:val="1"/>
    <w:qFormat/>
    <w:uiPriority w:val="0"/>
    <w:pPr>
      <w:ind w:left="420" w:leftChars="200" w:firstLine="0"/>
    </w:pPr>
  </w:style>
  <w:style w:type="paragraph" w:styleId="16">
    <w:name w:val="Note Heading"/>
    <w:basedOn w:val="1"/>
    <w:next w:val="1"/>
    <w:link w:val="145"/>
    <w:qFormat/>
    <w:uiPriority w:val="0"/>
    <w:pPr>
      <w:jc w:val="center"/>
    </w:pPr>
  </w:style>
  <w:style w:type="paragraph" w:styleId="17">
    <w:name w:val="List Bullet 4"/>
    <w:basedOn w:val="1"/>
    <w:link w:val="116"/>
    <w:qFormat/>
    <w:uiPriority w:val="0"/>
    <w:pPr>
      <w:numPr>
        <w:ilvl w:val="0"/>
        <w:numId w:val="3"/>
      </w:numPr>
    </w:pPr>
  </w:style>
  <w:style w:type="paragraph" w:styleId="18">
    <w:name w:val="index 8"/>
    <w:basedOn w:val="1"/>
    <w:next w:val="1"/>
    <w:qFormat/>
    <w:uiPriority w:val="0"/>
    <w:pPr>
      <w:ind w:left="1400" w:leftChars="1400" w:firstLine="0"/>
    </w:pPr>
  </w:style>
  <w:style w:type="paragraph" w:styleId="19">
    <w:name w:val="E-mail Signature"/>
    <w:basedOn w:val="1"/>
    <w:link w:val="123"/>
    <w:qFormat/>
    <w:uiPriority w:val="0"/>
  </w:style>
  <w:style w:type="paragraph" w:styleId="20">
    <w:name w:val="List Number"/>
    <w:basedOn w:val="1"/>
    <w:qFormat/>
    <w:uiPriority w:val="0"/>
    <w:pPr>
      <w:numPr>
        <w:ilvl w:val="0"/>
        <w:numId w:val="4"/>
      </w:numPr>
      <w:contextualSpacing/>
    </w:pPr>
  </w:style>
  <w:style w:type="paragraph" w:styleId="21">
    <w:name w:val="Normal Indent"/>
    <w:basedOn w:val="1"/>
    <w:qFormat/>
    <w:uiPriority w:val="0"/>
    <w:pPr>
      <w:ind w:firstLine="420"/>
    </w:pPr>
  </w:style>
  <w:style w:type="paragraph" w:styleId="22">
    <w:name w:val="caption"/>
    <w:basedOn w:val="1"/>
    <w:next w:val="1"/>
    <w:unhideWhenUsed/>
    <w:qFormat/>
    <w:uiPriority w:val="0"/>
    <w:pPr>
      <w:ind w:firstLine="0" w:firstLineChars="0"/>
    </w:pPr>
    <w:rPr>
      <w:sz w:val="20"/>
      <w:szCs w:val="20"/>
    </w:rPr>
  </w:style>
  <w:style w:type="paragraph" w:styleId="23">
    <w:name w:val="index 5"/>
    <w:basedOn w:val="1"/>
    <w:next w:val="1"/>
    <w:qFormat/>
    <w:uiPriority w:val="0"/>
    <w:pPr>
      <w:ind w:left="800" w:leftChars="800" w:firstLine="0"/>
    </w:pPr>
  </w:style>
  <w:style w:type="paragraph" w:styleId="24">
    <w:name w:val="List Bullet"/>
    <w:basedOn w:val="1"/>
    <w:link w:val="114"/>
    <w:qFormat/>
    <w:uiPriority w:val="0"/>
    <w:pPr>
      <w:numPr>
        <w:ilvl w:val="0"/>
        <w:numId w:val="5"/>
      </w:numPr>
    </w:pPr>
  </w:style>
  <w:style w:type="paragraph" w:styleId="25">
    <w:name w:val="envelope address"/>
    <w:basedOn w:val="1"/>
    <w:qFormat/>
    <w:uiPriority w:val="0"/>
    <w:pPr>
      <w:framePr w:w="7920" w:h="1980" w:hRule="exact" w:hSpace="180" w:wrap="auto" w:vAnchor="margin" w:hAnchor="page" w:xAlign="center" w:yAlign="bottom"/>
      <w:ind w:left="100" w:leftChars="1400"/>
    </w:pPr>
    <w:rPr>
      <w:rFonts w:asciiTheme="majorHAnsi" w:hAnsiTheme="majorHAnsi" w:eastAsiaTheme="majorEastAsia" w:cstheme="majorBidi"/>
    </w:rPr>
  </w:style>
  <w:style w:type="paragraph" w:styleId="26">
    <w:name w:val="Document Map"/>
    <w:basedOn w:val="1"/>
    <w:link w:val="132"/>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rPr>
  </w:style>
  <w:style w:type="paragraph" w:styleId="28">
    <w:name w:val="annotation text"/>
    <w:basedOn w:val="1"/>
    <w:qFormat/>
    <w:uiPriority w:val="0"/>
    <w:pPr>
      <w:spacing w:before="50" w:after="50"/>
      <w:ind w:firstLine="0" w:firstLineChars="0"/>
      <w:jc w:val="left"/>
    </w:pPr>
  </w:style>
  <w:style w:type="paragraph" w:styleId="29">
    <w:name w:val="index 6"/>
    <w:basedOn w:val="1"/>
    <w:next w:val="1"/>
    <w:qFormat/>
    <w:uiPriority w:val="0"/>
    <w:pPr>
      <w:ind w:left="1000" w:leftChars="1000" w:firstLine="0"/>
    </w:pPr>
  </w:style>
  <w:style w:type="paragraph" w:styleId="30">
    <w:name w:val="Salutation"/>
    <w:basedOn w:val="1"/>
    <w:next w:val="1"/>
    <w:link w:val="121"/>
    <w:qFormat/>
    <w:uiPriority w:val="0"/>
  </w:style>
  <w:style w:type="paragraph" w:styleId="31">
    <w:name w:val="Body Text 3"/>
    <w:basedOn w:val="1"/>
    <w:link w:val="138"/>
    <w:qFormat/>
    <w:uiPriority w:val="0"/>
    <w:pPr>
      <w:spacing w:after="120"/>
    </w:pPr>
    <w:rPr>
      <w:sz w:val="16"/>
      <w:szCs w:val="16"/>
    </w:rPr>
  </w:style>
  <w:style w:type="paragraph" w:styleId="32">
    <w:name w:val="Closing"/>
    <w:basedOn w:val="1"/>
    <w:link w:val="125"/>
    <w:qFormat/>
    <w:uiPriority w:val="0"/>
    <w:pPr>
      <w:ind w:left="100" w:leftChars="2100"/>
    </w:pPr>
  </w:style>
  <w:style w:type="paragraph" w:styleId="33">
    <w:name w:val="List Bullet 3"/>
    <w:basedOn w:val="1"/>
    <w:link w:val="115"/>
    <w:qFormat/>
    <w:uiPriority w:val="0"/>
    <w:pPr>
      <w:numPr>
        <w:ilvl w:val="0"/>
        <w:numId w:val="6"/>
      </w:numPr>
    </w:pPr>
  </w:style>
  <w:style w:type="paragraph" w:styleId="34">
    <w:name w:val="Body Text"/>
    <w:basedOn w:val="1"/>
    <w:link w:val="139"/>
    <w:qFormat/>
    <w:uiPriority w:val="0"/>
    <w:pPr>
      <w:spacing w:after="50" w:afterLines="50"/>
    </w:pPr>
  </w:style>
  <w:style w:type="paragraph" w:styleId="35">
    <w:name w:val="Body Text Indent"/>
    <w:basedOn w:val="1"/>
    <w:link w:val="141"/>
    <w:qFormat/>
    <w:uiPriority w:val="0"/>
    <w:pPr>
      <w:spacing w:after="120"/>
      <w:ind w:left="420" w:leftChars="200"/>
    </w:pPr>
  </w:style>
  <w:style w:type="paragraph" w:styleId="36">
    <w:name w:val="List Number 3"/>
    <w:basedOn w:val="1"/>
    <w:qFormat/>
    <w:uiPriority w:val="0"/>
    <w:pPr>
      <w:numPr>
        <w:ilvl w:val="0"/>
        <w:numId w:val="7"/>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8"/>
      </w:numPr>
    </w:pPr>
  </w:style>
  <w:style w:type="paragraph" w:styleId="41">
    <w:name w:val="HTML Address"/>
    <w:basedOn w:val="1"/>
    <w:link w:val="118"/>
    <w:qFormat/>
    <w:uiPriority w:val="0"/>
    <w:rPr>
      <w:i/>
      <w:iCs/>
    </w:rPr>
  </w:style>
  <w:style w:type="paragraph" w:styleId="42">
    <w:name w:val="index 4"/>
    <w:basedOn w:val="1"/>
    <w:next w:val="1"/>
    <w:qFormat/>
    <w:uiPriority w:val="0"/>
    <w:pPr>
      <w:ind w:left="600" w:leftChars="600" w:firstLine="0"/>
    </w:pPr>
  </w:style>
  <w:style w:type="paragraph" w:styleId="43">
    <w:name w:val="toc 5"/>
    <w:basedOn w:val="1"/>
    <w:next w:val="1"/>
    <w:qFormat/>
    <w:uiPriority w:val="0"/>
    <w:pPr>
      <w:ind w:left="1680" w:leftChars="800"/>
    </w:pPr>
  </w:style>
  <w:style w:type="paragraph" w:styleId="44">
    <w:name w:val="toc 3"/>
    <w:basedOn w:val="1"/>
    <w:next w:val="1"/>
    <w:qFormat/>
    <w:uiPriority w:val="0"/>
    <w:pPr>
      <w:spacing w:before="50" w:after="50"/>
      <w:ind w:left="840" w:leftChars="400" w:firstLine="0" w:firstLineChars="0"/>
    </w:pPr>
  </w:style>
  <w:style w:type="paragraph" w:styleId="45">
    <w:name w:val="Plain Text"/>
    <w:basedOn w:val="1"/>
    <w:link w:val="122"/>
    <w:qFormat/>
    <w:uiPriority w:val="0"/>
    <w:rPr>
      <w:rFonts w:hAnsi="Courier New" w:cs="Courier New" w:asciiTheme="minorEastAsia" w:eastAsiaTheme="minorEastAsia"/>
    </w:rPr>
  </w:style>
  <w:style w:type="paragraph" w:styleId="46">
    <w:name w:val="List Bullet 5"/>
    <w:basedOn w:val="1"/>
    <w:link w:val="117"/>
    <w:qFormat/>
    <w:uiPriority w:val="0"/>
    <w:pPr>
      <w:numPr>
        <w:ilvl w:val="0"/>
        <w:numId w:val="9"/>
      </w:numPr>
    </w:pPr>
  </w:style>
  <w:style w:type="paragraph" w:styleId="47">
    <w:name w:val="List Number 4"/>
    <w:basedOn w:val="1"/>
    <w:qFormat/>
    <w:uiPriority w:val="0"/>
    <w:pPr>
      <w:numPr>
        <w:ilvl w:val="0"/>
        <w:numId w:val="10"/>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firstLine="0"/>
    </w:pPr>
  </w:style>
  <w:style w:type="paragraph" w:styleId="50">
    <w:name w:val="Date"/>
    <w:basedOn w:val="1"/>
    <w:next w:val="1"/>
    <w:link w:val="130"/>
    <w:qFormat/>
    <w:uiPriority w:val="0"/>
    <w:pPr>
      <w:ind w:left="100" w:leftChars="2500"/>
    </w:pPr>
  </w:style>
  <w:style w:type="paragraph" w:styleId="51">
    <w:name w:val="Body Text Indent 2"/>
    <w:basedOn w:val="1"/>
    <w:link w:val="143"/>
    <w:qFormat/>
    <w:uiPriority w:val="0"/>
    <w:pPr>
      <w:spacing w:after="120" w:line="480" w:lineRule="auto"/>
      <w:ind w:left="420" w:leftChars="200"/>
    </w:pPr>
  </w:style>
  <w:style w:type="paragraph" w:styleId="52">
    <w:name w:val="endnote text"/>
    <w:basedOn w:val="1"/>
    <w:qFormat/>
    <w:uiPriority w:val="0"/>
    <w:pPr>
      <w:ind w:firstLine="0" w:firstLineChars="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qFormat/>
    <w:uiPriority w:val="0"/>
    <w:pPr>
      <w:spacing w:before="50" w:after="50"/>
      <w:ind w:firstLine="0" w:firstLineChars="0"/>
    </w:pPr>
    <w:rPr>
      <w:sz w:val="18"/>
      <w:szCs w:val="18"/>
    </w:rPr>
  </w:style>
  <w:style w:type="paragraph" w:styleId="55">
    <w:name w:val="footer"/>
    <w:basedOn w:val="1"/>
    <w:qFormat/>
    <w:uiPriority w:val="0"/>
    <w:pPr>
      <w:tabs>
        <w:tab w:val="center" w:pos="4153"/>
        <w:tab w:val="right" w:pos="8306"/>
      </w:tabs>
      <w:ind w:firstLine="0" w:firstLineChars="0"/>
      <w:jc w:val="center"/>
    </w:pPr>
    <w:rPr>
      <w:sz w:val="18"/>
    </w:rPr>
  </w:style>
  <w:style w:type="paragraph" w:styleId="56">
    <w:name w:val="envelope return"/>
    <w:basedOn w:val="1"/>
    <w:qFormat/>
    <w:uiPriority w:val="0"/>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ind w:firstLine="0" w:firstLineChars="0"/>
      <w:jc w:val="center"/>
    </w:pPr>
    <w:rPr>
      <w:sz w:val="18"/>
      <w:szCs w:val="18"/>
    </w:rPr>
  </w:style>
  <w:style w:type="paragraph" w:styleId="58">
    <w:name w:val="Signature"/>
    <w:basedOn w:val="1"/>
    <w:link w:val="129"/>
    <w:qFormat/>
    <w:uiPriority w:val="0"/>
    <w:pPr>
      <w:ind w:left="100" w:leftChars="2100"/>
    </w:pPr>
  </w:style>
  <w:style w:type="paragraph" w:styleId="59">
    <w:name w:val="toc 1"/>
    <w:basedOn w:val="1"/>
    <w:next w:val="1"/>
    <w:qFormat/>
    <w:uiPriority w:val="0"/>
    <w:pPr>
      <w:spacing w:before="50" w:after="50"/>
      <w:ind w:firstLine="0" w:firstLineChars="0"/>
    </w:pPr>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pPr>
      <w:ind w:firstLine="0"/>
    </w:pPr>
  </w:style>
  <w:style w:type="paragraph" w:styleId="64">
    <w:name w:val="Subtitle"/>
    <w:qFormat/>
    <w:uiPriority w:val="0"/>
    <w:pPr>
      <w:adjustRightInd w:val="0"/>
      <w:snapToGrid w:val="0"/>
      <w:jc w:val="center"/>
      <w:outlineLvl w:val="1"/>
    </w:pPr>
    <w:rPr>
      <w:rFonts w:ascii="方正黑体_GBK" w:hAnsi="方正黑体_GBK" w:eastAsia="方正黑体_GBK" w:cstheme="minorBidi"/>
      <w:b/>
      <w:bCs/>
      <w:kern w:val="28"/>
      <w:sz w:val="48"/>
      <w:szCs w:val="48"/>
      <w:lang w:val="en-US" w:eastAsia="zh-CN" w:bidi="ar-SA"/>
    </w:rPr>
  </w:style>
  <w:style w:type="paragraph" w:styleId="65">
    <w:name w:val="List Number 5"/>
    <w:basedOn w:val="1"/>
    <w:qFormat/>
    <w:uiPriority w:val="0"/>
    <w:pPr>
      <w:numPr>
        <w:ilvl w:val="0"/>
        <w:numId w:val="11"/>
      </w:numPr>
    </w:pPr>
  </w:style>
  <w:style w:type="paragraph" w:styleId="66">
    <w:name w:val="List"/>
    <w:basedOn w:val="1"/>
    <w:qFormat/>
    <w:uiPriority w:val="0"/>
    <w:pPr>
      <w:ind w:left="200" w:hanging="200" w:hangingChars="200"/>
      <w:contextualSpacing/>
    </w:pPr>
  </w:style>
  <w:style w:type="paragraph" w:styleId="67">
    <w:name w:val="footnote text"/>
    <w:basedOn w:val="1"/>
    <w:qFormat/>
    <w:uiPriority w:val="0"/>
    <w:pPr>
      <w:ind w:firstLine="0" w:firstLineChars="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44"/>
    <w:qFormat/>
    <w:uiPriority w:val="0"/>
    <w:pPr>
      <w:spacing w:after="120"/>
      <w:ind w:left="420" w:leftChars="200"/>
    </w:pPr>
    <w:rPr>
      <w:sz w:val="16"/>
      <w:szCs w:val="16"/>
    </w:rPr>
  </w:style>
  <w:style w:type="paragraph" w:styleId="71">
    <w:name w:val="index 7"/>
    <w:basedOn w:val="1"/>
    <w:next w:val="1"/>
    <w:qFormat/>
    <w:uiPriority w:val="0"/>
    <w:pPr>
      <w:ind w:left="1200" w:leftChars="1200" w:firstLine="0"/>
    </w:pPr>
  </w:style>
  <w:style w:type="paragraph" w:styleId="72">
    <w:name w:val="index 9"/>
    <w:basedOn w:val="1"/>
    <w:next w:val="1"/>
    <w:qFormat/>
    <w:uiPriority w:val="0"/>
    <w:pPr>
      <w:ind w:left="1600" w:leftChars="1600" w:firstLine="0"/>
    </w:pPr>
  </w:style>
  <w:style w:type="paragraph" w:styleId="73">
    <w:name w:val="table of figures"/>
    <w:basedOn w:val="1"/>
    <w:next w:val="1"/>
    <w:qFormat/>
    <w:uiPriority w:val="0"/>
    <w:pPr>
      <w:ind w:leftChars="200" w:hanging="200" w:hangingChars="200"/>
    </w:pPr>
  </w:style>
  <w:style w:type="paragraph" w:styleId="74">
    <w:name w:val="toc 2"/>
    <w:basedOn w:val="1"/>
    <w:next w:val="1"/>
    <w:qFormat/>
    <w:uiPriority w:val="0"/>
    <w:pPr>
      <w:spacing w:before="50" w:after="50"/>
      <w:ind w:left="420" w:leftChars="200" w:firstLine="0" w:firstLineChars="0"/>
    </w:pPr>
  </w:style>
  <w:style w:type="paragraph" w:styleId="75">
    <w:name w:val="toc 9"/>
    <w:basedOn w:val="1"/>
    <w:next w:val="1"/>
    <w:qFormat/>
    <w:uiPriority w:val="0"/>
    <w:pPr>
      <w:ind w:left="3360" w:leftChars="1600"/>
    </w:pPr>
  </w:style>
  <w:style w:type="paragraph" w:styleId="76">
    <w:name w:val="Body Text 2"/>
    <w:basedOn w:val="1"/>
    <w:link w:val="137"/>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3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rPr>
  </w:style>
  <w:style w:type="paragraph" w:styleId="80">
    <w:name w:val="HTML Preformatted"/>
    <w:basedOn w:val="1"/>
    <w:link w:val="119"/>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firstLine="0"/>
    </w:pPr>
  </w:style>
  <w:style w:type="paragraph" w:styleId="84">
    <w:name w:val="Title"/>
    <w:qFormat/>
    <w:uiPriority w:val="10"/>
    <w:pPr>
      <w:pBdr>
        <w:top w:val="none" w:color="auto" w:sz="0" w:space="1"/>
        <w:left w:val="none" w:color="auto" w:sz="0" w:space="4"/>
        <w:bottom w:val="none" w:color="auto" w:sz="0" w:space="1"/>
        <w:right w:val="none" w:color="auto" w:sz="0" w:space="4"/>
      </w:pBdr>
      <w:adjustRightInd w:val="0"/>
      <w:snapToGrid w:val="0"/>
      <w:spacing w:before="50" w:beforeLines="50"/>
      <w:jc w:val="center"/>
      <w:outlineLvl w:val="0"/>
    </w:pPr>
    <w:rPr>
      <w:rFonts w:ascii="方正黑体_GBK" w:hAnsi="方正黑体_GBK" w:eastAsia="方正黑体_GBK" w:cs="Times New Roman"/>
      <w:b/>
      <w:bCs/>
      <w:sz w:val="72"/>
      <w:szCs w:val="72"/>
      <w:lang w:val="en-US" w:eastAsia="zh-CN" w:bidi="ar-SA"/>
    </w:rPr>
  </w:style>
  <w:style w:type="paragraph" w:styleId="85">
    <w:name w:val="annotation subject"/>
    <w:basedOn w:val="28"/>
    <w:next w:val="28"/>
    <w:qFormat/>
    <w:uiPriority w:val="0"/>
    <w:rPr>
      <w:b/>
    </w:rPr>
  </w:style>
  <w:style w:type="paragraph" w:styleId="86">
    <w:name w:val="Body Text First Indent"/>
    <w:basedOn w:val="34"/>
    <w:link w:val="140"/>
    <w:qFormat/>
    <w:uiPriority w:val="0"/>
    <w:pPr>
      <w:spacing w:after="120" w:afterLines="0"/>
      <w:ind w:firstLine="420" w:firstLineChars="100"/>
    </w:pPr>
  </w:style>
  <w:style w:type="paragraph" w:styleId="87">
    <w:name w:val="Body Text First Indent 2"/>
    <w:basedOn w:val="35"/>
    <w:link w:val="142"/>
    <w:qFormat/>
    <w:uiPriority w:val="0"/>
    <w:pPr>
      <w:ind w:firstLine="42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0"/>
    <w:rPr>
      <w:b/>
    </w:rPr>
  </w:style>
  <w:style w:type="character" w:styleId="92">
    <w:name w:val="endnote reference"/>
    <w:basedOn w:val="90"/>
    <w:qFormat/>
    <w:uiPriority w:val="0"/>
    <w:rPr>
      <w:rFonts w:ascii="方正黑体_GBK" w:hAnsi="方正黑体_GBK" w:eastAsia="方正黑体_GBK"/>
      <w:vertAlign w:val="superscript"/>
    </w:rPr>
  </w:style>
  <w:style w:type="character" w:styleId="93">
    <w:name w:val="page number"/>
    <w:basedOn w:val="90"/>
    <w:qFormat/>
    <w:uiPriority w:val="0"/>
    <w:rPr>
      <w:rFonts w:ascii="方正黑体_GBK" w:hAnsi="方正黑体_GBK" w:eastAsia="方正黑体_GBK" w:cs="Times New Roman"/>
      <w:color w:val="808080" w:themeColor="background1" w:themeShade="80"/>
    </w:rPr>
  </w:style>
  <w:style w:type="character" w:styleId="94">
    <w:name w:val="FollowedHyperlink"/>
    <w:basedOn w:val="90"/>
    <w:qFormat/>
    <w:uiPriority w:val="0"/>
    <w:rPr>
      <w:rFonts w:ascii="方正黑体_GBK" w:hAnsi="方正黑体_GBK" w:eastAsia="方正黑体_GBK"/>
      <w:color w:val="800080"/>
      <w:u w:val="single"/>
    </w:rPr>
  </w:style>
  <w:style w:type="character" w:styleId="95">
    <w:name w:val="Hyperlink"/>
    <w:basedOn w:val="90"/>
    <w:qFormat/>
    <w:uiPriority w:val="0"/>
    <w:rPr>
      <w:rFonts w:ascii="方正黑体_GBK" w:hAnsi="方正黑体_GBK" w:eastAsia="方正黑体_GBK"/>
      <w:color w:val="0000FF"/>
      <w:u w:val="single"/>
    </w:rPr>
  </w:style>
  <w:style w:type="character" w:styleId="96">
    <w:name w:val="annotation reference"/>
    <w:basedOn w:val="90"/>
    <w:qFormat/>
    <w:uiPriority w:val="0"/>
    <w:rPr>
      <w:rFonts w:ascii="方正黑体_GBK" w:hAnsi="方正黑体_GBK" w:eastAsia="方正黑体_GBK"/>
      <w:sz w:val="21"/>
      <w:szCs w:val="21"/>
    </w:rPr>
  </w:style>
  <w:style w:type="character" w:styleId="97">
    <w:name w:val="footnote reference"/>
    <w:basedOn w:val="90"/>
    <w:qFormat/>
    <w:uiPriority w:val="0"/>
    <w:rPr>
      <w:rFonts w:ascii="方正黑体_GBK" w:hAnsi="方正黑体_GBK" w:eastAsia="方正黑体_GBK"/>
      <w:vertAlign w:val="superscript"/>
    </w:rPr>
  </w:style>
  <w:style w:type="paragraph" w:customStyle="1" w:styleId="98">
    <w:name w:val="BodyText1I"/>
    <w:basedOn w:val="99"/>
    <w:qFormat/>
    <w:uiPriority w:val="0"/>
    <w:pPr>
      <w:spacing w:after="120"/>
      <w:ind w:firstLine="420" w:firstLineChars="100"/>
      <w:textAlignment w:val="baseline"/>
    </w:pPr>
  </w:style>
  <w:style w:type="paragraph" w:customStyle="1" w:styleId="99">
    <w:name w:val="BodyText"/>
    <w:basedOn w:val="1"/>
    <w:next w:val="1"/>
    <w:qFormat/>
    <w:uiPriority w:val="0"/>
    <w:pPr>
      <w:spacing w:after="120"/>
      <w:textAlignment w:val="baseline"/>
    </w:pPr>
  </w:style>
  <w:style w:type="character" w:customStyle="1" w:styleId="100">
    <w:name w:val="目录标题 Char"/>
    <w:link w:val="101"/>
    <w:qFormat/>
    <w:uiPriority w:val="0"/>
    <w:rPr>
      <w:rFonts w:ascii="方正黑体_GBK" w:hAnsi="方正黑体_GBK" w:eastAsia="方正黑体_GBK" w:cstheme="minorBidi"/>
      <w:b/>
      <w:bCs/>
      <w:sz w:val="30"/>
      <w:szCs w:val="30"/>
    </w:rPr>
  </w:style>
  <w:style w:type="paragraph" w:customStyle="1" w:styleId="101">
    <w:name w:val="目录标题"/>
    <w:link w:val="100"/>
    <w:qFormat/>
    <w:uiPriority w:val="0"/>
    <w:pPr>
      <w:jc w:val="center"/>
    </w:pPr>
    <w:rPr>
      <w:rFonts w:ascii="方正黑体_GBK" w:hAnsi="方正黑体_GBK" w:eastAsia="方正黑体_GBK" w:cstheme="minorBidi"/>
      <w:b/>
      <w:bCs/>
      <w:sz w:val="30"/>
      <w:szCs w:val="30"/>
    </w:rPr>
  </w:style>
  <w:style w:type="paragraph" w:customStyle="1" w:styleId="102">
    <w:name w:val="题注1"/>
    <w:basedOn w:val="1"/>
    <w:qFormat/>
    <w:uiPriority w:val="0"/>
    <w:pPr>
      <w:spacing w:before="50" w:after="50"/>
      <w:ind w:firstLine="0" w:firstLineChars="0"/>
    </w:pPr>
    <w:rPr>
      <w:rFonts w:hint="eastAsia" w:ascii="方正仿宋_GBK" w:hAnsi="方正仿宋_GBK"/>
      <w:sz w:val="20"/>
      <w:szCs w:val="20"/>
    </w:rPr>
  </w:style>
  <w:style w:type="paragraph" w:customStyle="1" w:styleId="103">
    <w:name w:val="文档说明标题"/>
    <w:next w:val="1"/>
    <w:qFormat/>
    <w:uiPriority w:val="0"/>
    <w:pPr>
      <w:keepNext/>
      <w:keepLines/>
      <w:tabs>
        <w:tab w:val="left" w:pos="0"/>
      </w:tabs>
      <w:adjustRightInd w:val="0"/>
      <w:snapToGrid w:val="0"/>
      <w:jc w:val="center"/>
      <w:outlineLvl w:val="0"/>
    </w:pPr>
    <w:rPr>
      <w:rFonts w:ascii="方正黑体_GBK" w:hAnsi="方正黑体_GBK" w:eastAsia="方正黑体_GBK" w:cstheme="minorBidi"/>
      <w:b/>
      <w:bCs/>
      <w:kern w:val="44"/>
      <w:sz w:val="48"/>
      <w:szCs w:val="48"/>
      <w:lang w:val="en-US" w:eastAsia="zh-CN" w:bidi="ar-SA"/>
    </w:rPr>
  </w:style>
  <w:style w:type="paragraph" w:customStyle="1" w:styleId="104">
    <w:name w:val="章标题"/>
    <w:next w:val="1"/>
    <w:qFormat/>
    <w:uiPriority w:val="0"/>
    <w:pPr>
      <w:keepNext/>
      <w:keepLines/>
      <w:tabs>
        <w:tab w:val="left" w:pos="0"/>
      </w:tabs>
      <w:adjustRightInd w:val="0"/>
      <w:snapToGrid w:val="0"/>
      <w:jc w:val="center"/>
      <w:outlineLvl w:val="0"/>
    </w:pPr>
    <w:rPr>
      <w:rFonts w:ascii="方正黑体_GBK" w:hAnsi="方正黑体_GBK" w:eastAsia="方正黑体_GBK" w:cstheme="minorBidi"/>
      <w:b/>
      <w:bCs/>
      <w:kern w:val="44"/>
      <w:sz w:val="36"/>
      <w:szCs w:val="36"/>
      <w:lang w:val="en-US" w:eastAsia="zh-CN" w:bidi="ar-SA"/>
    </w:rPr>
  </w:style>
  <w:style w:type="paragraph" w:customStyle="1" w:styleId="105">
    <w:name w:val="节标题"/>
    <w:next w:val="1"/>
    <w:qFormat/>
    <w:uiPriority w:val="0"/>
    <w:pPr>
      <w:tabs>
        <w:tab w:val="left" w:pos="0"/>
      </w:tabs>
      <w:adjustRightInd w:val="0"/>
      <w:snapToGrid w:val="0"/>
      <w:jc w:val="center"/>
    </w:pPr>
    <w:rPr>
      <w:rFonts w:ascii="方正黑体_GBK" w:hAnsi="方正黑体_GBK" w:eastAsia="方正黑体_GBK" w:cstheme="minorBidi"/>
      <w:b/>
      <w:bCs/>
      <w:sz w:val="32"/>
      <w:szCs w:val="32"/>
      <w:lang w:val="en-US" w:eastAsia="zh-CN" w:bidi="ar-SA"/>
    </w:rPr>
  </w:style>
  <w:style w:type="paragraph" w:customStyle="1" w:styleId="106">
    <w:name w:val="附录标题"/>
    <w:next w:val="1"/>
    <w:qFormat/>
    <w:uiPriority w:val="0"/>
    <w:pPr>
      <w:keepNext/>
      <w:keepLines/>
      <w:tabs>
        <w:tab w:val="left" w:pos="0"/>
      </w:tabs>
      <w:adjustRightInd w:val="0"/>
      <w:snapToGrid w:val="0"/>
      <w:jc w:val="center"/>
      <w:outlineLvl w:val="0"/>
    </w:pPr>
    <w:rPr>
      <w:rFonts w:ascii="方正黑体_GBK" w:hAnsi="方正黑体_GBK" w:eastAsia="方正黑体_GBK" w:cstheme="minorBidi"/>
      <w:b/>
      <w:bCs/>
      <w:kern w:val="44"/>
      <w:sz w:val="36"/>
      <w:szCs w:val="36"/>
      <w:lang w:val="en-US" w:eastAsia="zh-CN" w:bidi="ar-SA"/>
    </w:rPr>
  </w:style>
  <w:style w:type="character" w:customStyle="1" w:styleId="107">
    <w:name w:val="摘要"/>
    <w:basedOn w:val="90"/>
    <w:qFormat/>
    <w:uiPriority w:val="0"/>
    <w:rPr>
      <w:rFonts w:ascii="方正黑体_GBK" w:hAnsi="方正黑体_GBK" w:eastAsia="方正黑体_GBK"/>
      <w:b/>
      <w:bCs/>
      <w:lang w:val="en-US" w:eastAsia="zh-CN"/>
    </w:rPr>
  </w:style>
  <w:style w:type="character" w:customStyle="1" w:styleId="108">
    <w:name w:val="参考文献条目"/>
    <w:basedOn w:val="90"/>
    <w:qFormat/>
    <w:uiPriority w:val="0"/>
    <w:rPr>
      <w:rFonts w:ascii="方正黑体_GBK" w:hAnsi="方正黑体_GBK" w:eastAsia="方正黑体_GBK"/>
      <w:sz w:val="18"/>
      <w:szCs w:val="18"/>
      <w:lang w:val="en-US" w:eastAsia="zh-CN"/>
    </w:rPr>
  </w:style>
  <w:style w:type="character" w:customStyle="1" w:styleId="109">
    <w:name w:val="关键词"/>
    <w:basedOn w:val="90"/>
    <w:qFormat/>
    <w:uiPriority w:val="0"/>
    <w:rPr>
      <w:rFonts w:ascii="方正黑体_GBK" w:hAnsi="方正黑体_GBK" w:eastAsia="方正黑体_GBK"/>
      <w:b/>
      <w:bCs/>
      <w:lang w:val="en-US" w:eastAsia="zh-CN"/>
    </w:rPr>
  </w:style>
  <w:style w:type="character" w:customStyle="1" w:styleId="110">
    <w:name w:val="着重标题"/>
    <w:basedOn w:val="90"/>
    <w:qFormat/>
    <w:uiPriority w:val="0"/>
    <w:rPr>
      <w:rFonts w:ascii="方正黑体_GBK" w:hAnsi="方正黑体_GBK" w:eastAsia="方正黑体_GBK"/>
      <w:lang w:val="en-US" w:eastAsia="zh-CN"/>
    </w:rPr>
  </w:style>
  <w:style w:type="paragraph" w:customStyle="1" w:styleId="111">
    <w:name w:val="WPSOffice手动目录 1"/>
    <w:qFormat/>
    <w:uiPriority w:val="0"/>
    <w:rPr>
      <w:rFonts w:asciiTheme="minorHAnsi" w:hAnsiTheme="minorHAnsi" w:eastAsiaTheme="minorEastAsia" w:cstheme="minorBidi"/>
      <w:lang w:val="en-US" w:eastAsia="zh-CN" w:bidi="ar-SA"/>
    </w:rPr>
  </w:style>
  <w:style w:type="paragraph" w:customStyle="1" w:styleId="11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3">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14">
    <w:name w:val="列表项目符号 字符"/>
    <w:link w:val="24"/>
    <w:qFormat/>
    <w:uiPriority w:val="0"/>
  </w:style>
  <w:style w:type="character" w:customStyle="1" w:styleId="115">
    <w:name w:val="列表项目符号 3 字符"/>
    <w:link w:val="33"/>
    <w:qFormat/>
    <w:uiPriority w:val="0"/>
  </w:style>
  <w:style w:type="character" w:customStyle="1" w:styleId="116">
    <w:name w:val="列表项目符号 4 字符"/>
    <w:link w:val="17"/>
    <w:qFormat/>
    <w:uiPriority w:val="0"/>
  </w:style>
  <w:style w:type="character" w:customStyle="1" w:styleId="117">
    <w:name w:val="列表项目符号 5 字符"/>
    <w:link w:val="46"/>
    <w:qFormat/>
    <w:uiPriority w:val="0"/>
  </w:style>
  <w:style w:type="character" w:customStyle="1" w:styleId="118">
    <w:name w:val="HTML 地址 字符"/>
    <w:basedOn w:val="90"/>
    <w:link w:val="41"/>
    <w:qFormat/>
    <w:uiPriority w:val="0"/>
    <w:rPr>
      <w:i/>
      <w:iCs/>
    </w:rPr>
  </w:style>
  <w:style w:type="character" w:customStyle="1" w:styleId="119">
    <w:name w:val="HTML 预设格式 字符"/>
    <w:basedOn w:val="90"/>
    <w:link w:val="80"/>
    <w:qFormat/>
    <w:uiPriority w:val="0"/>
    <w:rPr>
      <w:rFonts w:ascii="Courier New" w:hAnsi="Courier New" w:cs="Courier New"/>
      <w:sz w:val="20"/>
      <w:szCs w:val="20"/>
    </w:rPr>
  </w:style>
  <w:style w:type="paragraph" w:customStyle="1" w:styleId="120">
    <w:name w:val="TOC Heading"/>
    <w:basedOn w:val="3"/>
    <w:next w:val="1"/>
    <w:semiHidden/>
    <w:unhideWhenUsed/>
    <w:qFormat/>
    <w:uiPriority w:val="39"/>
    <w:pPr>
      <w:widowControl w:val="0"/>
      <w:numPr>
        <w:numId w:val="0"/>
      </w:numPr>
      <w:pBdr>
        <w:top w:val="none" w:color="auto" w:sz="0" w:space="0"/>
        <w:left w:val="none" w:color="auto" w:sz="0" w:space="0"/>
        <w:bottom w:val="none" w:color="auto" w:sz="0" w:space="0"/>
        <w:right w:val="none" w:color="auto" w:sz="0" w:space="0"/>
      </w:pBdr>
      <w:tabs>
        <w:tab w:val="clear" w:pos="0"/>
      </w:tabs>
      <w:spacing w:before="340" w:after="330" w:line="578" w:lineRule="auto"/>
      <w:ind w:firstLine="480" w:firstLineChars="200"/>
      <w:jc w:val="both"/>
      <w:outlineLvl w:val="9"/>
    </w:pPr>
    <w:rPr>
      <w:rFonts w:ascii="方正黑体_GBK" w:hAnsi="方正黑体_GBK" w:eastAsia="方正黑体_GBK"/>
      <w:sz w:val="44"/>
      <w:szCs w:val="44"/>
    </w:rPr>
  </w:style>
  <w:style w:type="character" w:customStyle="1" w:styleId="121">
    <w:name w:val="称呼 字符"/>
    <w:basedOn w:val="90"/>
    <w:link w:val="30"/>
    <w:qFormat/>
    <w:uiPriority w:val="0"/>
  </w:style>
  <w:style w:type="character" w:customStyle="1" w:styleId="122">
    <w:name w:val="纯文本 字符"/>
    <w:basedOn w:val="90"/>
    <w:link w:val="45"/>
    <w:qFormat/>
    <w:uiPriority w:val="0"/>
    <w:rPr>
      <w:rFonts w:hAnsi="Courier New" w:cs="Courier New" w:asciiTheme="minorEastAsia" w:eastAsiaTheme="minorEastAsia"/>
    </w:rPr>
  </w:style>
  <w:style w:type="character" w:customStyle="1" w:styleId="123">
    <w:name w:val="电子邮件签名 字符"/>
    <w:basedOn w:val="90"/>
    <w:link w:val="19"/>
    <w:qFormat/>
    <w:uiPriority w:val="0"/>
  </w:style>
  <w:style w:type="character" w:customStyle="1" w:styleId="124">
    <w:name w:val="宏文本 字符"/>
    <w:basedOn w:val="90"/>
    <w:link w:val="2"/>
    <w:qFormat/>
    <w:uiPriority w:val="0"/>
    <w:rPr>
      <w:rFonts w:ascii="Courier New" w:hAnsi="Courier New" w:eastAsia="宋体" w:cs="Courier New"/>
      <w:kern w:val="2"/>
      <w:sz w:val="24"/>
      <w:szCs w:val="24"/>
      <w:lang w:val="en-US" w:eastAsia="zh-CN" w:bidi="ar-SA"/>
    </w:rPr>
  </w:style>
  <w:style w:type="character" w:customStyle="1" w:styleId="125">
    <w:name w:val="结束语 字符"/>
    <w:basedOn w:val="90"/>
    <w:link w:val="32"/>
    <w:qFormat/>
    <w:uiPriority w:val="0"/>
  </w:style>
  <w:style w:type="paragraph" w:styleId="126">
    <w:name w:val="List Paragraph"/>
    <w:basedOn w:val="1"/>
    <w:qFormat/>
    <w:uiPriority w:val="99"/>
    <w:pPr>
      <w:ind w:firstLine="420"/>
    </w:pPr>
  </w:style>
  <w:style w:type="paragraph" w:styleId="127">
    <w:name w:val="Intense Quote"/>
    <w:basedOn w:val="1"/>
    <w:next w:val="1"/>
    <w:link w:val="128"/>
    <w:qFormat/>
    <w:uiPriority w:val="99"/>
    <w:pPr>
      <w:pBdr>
        <w:top w:val="single" w:color="4874CB" w:themeColor="accent1" w:sz="4" w:space="10"/>
        <w:bottom w:val="single" w:color="4874CB" w:themeColor="accent1" w:sz="4" w:space="10"/>
      </w:pBdr>
      <w:spacing w:before="360" w:after="360"/>
      <w:ind w:left="864" w:right="864"/>
      <w:jc w:val="center"/>
    </w:pPr>
    <w:rPr>
      <w:i/>
      <w:iCs/>
      <w:color w:val="4874CB" w:themeColor="accent1"/>
      <w14:textFill>
        <w14:solidFill>
          <w14:schemeClr w14:val="accent1"/>
        </w14:solidFill>
      </w14:textFill>
    </w:rPr>
  </w:style>
  <w:style w:type="character" w:customStyle="1" w:styleId="128">
    <w:name w:val="明显引用 字符"/>
    <w:basedOn w:val="90"/>
    <w:link w:val="127"/>
    <w:qFormat/>
    <w:uiPriority w:val="99"/>
    <w:rPr>
      <w:i/>
      <w:iCs/>
      <w:color w:val="4874CB" w:themeColor="accent1"/>
      <w14:textFill>
        <w14:solidFill>
          <w14:schemeClr w14:val="accent1"/>
        </w14:solidFill>
      </w14:textFill>
    </w:rPr>
  </w:style>
  <w:style w:type="character" w:customStyle="1" w:styleId="129">
    <w:name w:val="签名 字符"/>
    <w:basedOn w:val="90"/>
    <w:link w:val="58"/>
    <w:qFormat/>
    <w:uiPriority w:val="0"/>
  </w:style>
  <w:style w:type="character" w:customStyle="1" w:styleId="130">
    <w:name w:val="日期 字符"/>
    <w:basedOn w:val="90"/>
    <w:link w:val="50"/>
    <w:qFormat/>
    <w:uiPriority w:val="0"/>
  </w:style>
  <w:style w:type="paragraph" w:customStyle="1" w:styleId="131">
    <w:name w:val="Bibliography"/>
    <w:basedOn w:val="1"/>
    <w:next w:val="1"/>
    <w:semiHidden/>
    <w:unhideWhenUsed/>
    <w:qFormat/>
    <w:uiPriority w:val="37"/>
  </w:style>
  <w:style w:type="character" w:customStyle="1" w:styleId="132">
    <w:name w:val="文档结构图 字符"/>
    <w:basedOn w:val="90"/>
    <w:link w:val="26"/>
    <w:qFormat/>
    <w:uiPriority w:val="0"/>
    <w:rPr>
      <w:rFonts w:ascii="Microsoft YaHei UI" w:eastAsia="Microsoft YaHei UI"/>
      <w:sz w:val="18"/>
      <w:szCs w:val="18"/>
    </w:rPr>
  </w:style>
  <w:style w:type="paragraph" w:styleId="133">
    <w:name w:val="No Spacing"/>
    <w:qFormat/>
    <w:uiPriority w:val="99"/>
    <w:pPr>
      <w:widowControl w:val="0"/>
      <w:adjustRightInd w:val="0"/>
      <w:snapToGrid w:val="0"/>
      <w:ind w:firstLine="480" w:firstLineChars="200"/>
      <w:jc w:val="both"/>
    </w:pPr>
    <w:rPr>
      <w:rFonts w:ascii="方正黑体_GBK" w:hAnsi="方正黑体_GBK" w:eastAsia="方正黑体_GBK" w:cstheme="minorBidi"/>
      <w:kern w:val="2"/>
      <w:sz w:val="24"/>
      <w:szCs w:val="24"/>
      <w:lang w:val="en-US" w:eastAsia="zh-CN" w:bidi="ar-SA"/>
    </w:rPr>
  </w:style>
  <w:style w:type="character" w:customStyle="1" w:styleId="134">
    <w:name w:val="信息标题 字符"/>
    <w:basedOn w:val="90"/>
    <w:link w:val="79"/>
    <w:qFormat/>
    <w:uiPriority w:val="0"/>
    <w:rPr>
      <w:rFonts w:asciiTheme="majorHAnsi" w:hAnsiTheme="majorHAnsi" w:eastAsiaTheme="majorEastAsia" w:cstheme="majorBidi"/>
    </w:rPr>
  </w:style>
  <w:style w:type="paragraph" w:styleId="135">
    <w:name w:val="Quote"/>
    <w:basedOn w:val="1"/>
    <w:next w:val="1"/>
    <w:link w:val="136"/>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6">
    <w:name w:val="引用 字符"/>
    <w:basedOn w:val="90"/>
    <w:link w:val="135"/>
    <w:qFormat/>
    <w:uiPriority w:val="99"/>
    <w:rPr>
      <w:i/>
      <w:iCs/>
      <w:color w:val="404040" w:themeColor="text1" w:themeTint="BF"/>
      <w14:textFill>
        <w14:solidFill>
          <w14:schemeClr w14:val="tx1">
            <w14:lumMod w14:val="75000"/>
            <w14:lumOff w14:val="25000"/>
          </w14:schemeClr>
        </w14:solidFill>
      </w14:textFill>
    </w:rPr>
  </w:style>
  <w:style w:type="character" w:customStyle="1" w:styleId="137">
    <w:name w:val="正文文本 2 字符"/>
    <w:basedOn w:val="90"/>
    <w:link w:val="76"/>
    <w:qFormat/>
    <w:uiPriority w:val="0"/>
  </w:style>
  <w:style w:type="character" w:customStyle="1" w:styleId="138">
    <w:name w:val="正文文本 3 字符"/>
    <w:basedOn w:val="90"/>
    <w:link w:val="31"/>
    <w:qFormat/>
    <w:uiPriority w:val="0"/>
    <w:rPr>
      <w:sz w:val="16"/>
      <w:szCs w:val="16"/>
    </w:rPr>
  </w:style>
  <w:style w:type="character" w:customStyle="1" w:styleId="139">
    <w:name w:val="正文文本 字符"/>
    <w:basedOn w:val="90"/>
    <w:link w:val="34"/>
    <w:qFormat/>
    <w:uiPriority w:val="0"/>
  </w:style>
  <w:style w:type="character" w:customStyle="1" w:styleId="140">
    <w:name w:val="正文文本首行缩进 字符"/>
    <w:basedOn w:val="139"/>
    <w:link w:val="86"/>
    <w:qFormat/>
    <w:uiPriority w:val="0"/>
  </w:style>
  <w:style w:type="character" w:customStyle="1" w:styleId="141">
    <w:name w:val="正文文本缩进 字符"/>
    <w:basedOn w:val="90"/>
    <w:link w:val="35"/>
    <w:qFormat/>
    <w:uiPriority w:val="0"/>
  </w:style>
  <w:style w:type="character" w:customStyle="1" w:styleId="142">
    <w:name w:val="正文文本首行缩进 2 字符"/>
    <w:basedOn w:val="141"/>
    <w:link w:val="87"/>
    <w:qFormat/>
    <w:uiPriority w:val="0"/>
  </w:style>
  <w:style w:type="character" w:customStyle="1" w:styleId="143">
    <w:name w:val="正文文本缩进 2 字符"/>
    <w:basedOn w:val="90"/>
    <w:link w:val="51"/>
    <w:qFormat/>
    <w:uiPriority w:val="0"/>
  </w:style>
  <w:style w:type="character" w:customStyle="1" w:styleId="144">
    <w:name w:val="正文文本缩进 3 字符"/>
    <w:basedOn w:val="90"/>
    <w:link w:val="70"/>
    <w:qFormat/>
    <w:uiPriority w:val="0"/>
    <w:rPr>
      <w:sz w:val="16"/>
      <w:szCs w:val="16"/>
    </w:rPr>
  </w:style>
  <w:style w:type="character" w:customStyle="1" w:styleId="145">
    <w:name w:val="注释标题 字符"/>
    <w:basedOn w:val="90"/>
    <w:link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4988</Words>
  <Characters>5357</Characters>
  <Lines>0</Lines>
  <Paragraphs>0</Paragraphs>
  <TotalTime>7</TotalTime>
  <ScaleCrop>false</ScaleCrop>
  <LinksUpToDate>false</LinksUpToDate>
  <CharactersWithSpaces>5357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2024-10-31T11:38:00Z</dcterms:created>
  <dc:creator>adminnna</dc:creator>
  <cp:lastModifiedBy>逆水行舟</cp:lastModifiedBy>
  <cp:lastPrinted>2025-01-02T02:33:00Z</cp:lastPrinted>
  <dcterms:modified xsi:type="dcterms:W3CDTF">2025-01-03T03:20:44Z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174EEFE60DAD414AAA8DA03389E1007C_13</vt:lpwstr>
  </property>
  <property fmtid="{D5CDD505-2E9C-101B-9397-08002B2CF9AE}" pid="4" name="KSOTemplateDocerSaveRecord">
    <vt:lpwstr>eyJoZGlkIjoiYzJkNTliMDdjMTM0NTUyMmYzNTUyMDdlZWJkNjZmMTgiLCJ1c2VySWQiOiI2MDM3NTUwMTEifQ==</vt:lpwstr>
  </property>
</Properties>
</file>