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B0B68">
      <w:pPr>
        <w:pStyle w:val="30"/>
        <w:framePr w:w="3547" w:h="972" w:hRule="exact" w:hSpace="180" w:vSpace="180" w:wrap="around" w:vAnchor="page" w:hAnchor="page" w:x="1747" w:y="1465" w:anchorLock="1"/>
        <w:rPr>
          <w:rFonts w:hAnsi="黑体" w:cs="黑体"/>
        </w:rPr>
      </w:pPr>
      <w:r>
        <w:rPr>
          <w:rFonts w:hint="eastAsia" w:hAnsi="黑体" w:cs="黑体"/>
        </w:rPr>
        <w:t>ICS XX.XXX.</w:t>
      </w:r>
      <w:bookmarkStart w:id="0" w:name="WXFLH"/>
      <w:r>
        <w:rPr>
          <w:rFonts w:hint="eastAsia" w:hAnsi="黑体" w:cs="黑体"/>
        </w:rPr>
        <w:t>XX</w:t>
      </w:r>
    </w:p>
    <w:p w14:paraId="76A3FB82">
      <w:pPr>
        <w:pStyle w:val="30"/>
        <w:framePr w:w="3547" w:h="972" w:hRule="exact" w:hSpace="180" w:vSpace="180" w:wrap="around" w:vAnchor="page" w:hAnchor="page" w:x="1747" w:y="1465" w:anchorLock="1"/>
        <w:rPr>
          <w:rFonts w:hAnsi="黑体" w:cs="黑体"/>
        </w:rPr>
      </w:pPr>
      <w:r>
        <w:rPr>
          <w:rFonts w:hint="eastAsia" w:hAnsi="黑体" w:cs="黑体"/>
        </w:rPr>
        <w:t>CCS X  XX</w:t>
      </w:r>
      <w:bookmarkEnd w:id="0"/>
    </w:p>
    <w:p w14:paraId="5473C556">
      <w:pPr>
        <w:pStyle w:val="31"/>
        <w:framePr w:w="4218" w:h="1389" w:hRule="exact" w:hSpace="181" w:vSpace="181" w:wrap="around" w:vAnchor="page" w:hAnchor="page" w:x="6630" w:y="1118" w:anchorLock="1"/>
        <w:jc w:val="center"/>
        <w:rPr>
          <w:w w:val="120"/>
          <w:sz w:val="84"/>
          <w:szCs w:val="84"/>
        </w:rPr>
      </w:pPr>
      <w:r>
        <w:rPr>
          <w:rFonts w:hint="eastAsia"/>
          <w:color w:val="000000" w:themeColor="text1"/>
          <w:w w:val="120"/>
          <w:sz w:val="84"/>
          <w:szCs w:val="84"/>
          <w14:textFill>
            <w14:solidFill>
              <w14:schemeClr w14:val="tx1"/>
            </w14:solidFill>
          </w14:textFill>
        </w:rPr>
        <w:t xml:space="preserve">  </w:t>
      </w:r>
      <w:r>
        <w:rPr>
          <w:rFonts w:hint="eastAsia"/>
          <w:color w:val="000000" w:themeColor="text1"/>
          <w:w w:val="120"/>
          <w14:textFill>
            <w14:solidFill>
              <w14:schemeClr w14:val="tx1"/>
            </w14:solidFill>
          </w14:textFill>
        </w:rPr>
        <w:t>WM</w:t>
      </w:r>
    </w:p>
    <w:p w14:paraId="5029C4B8">
      <w:pPr>
        <w:pStyle w:val="38"/>
        <w:framePr w:w="9639" w:h="624" w:hRule="exact" w:hSpace="181" w:vSpace="181" w:wrap="around" w:vAnchor="page" w:hAnchor="page" w:x="1445" w:y="2566" w:anchorLock="1"/>
        <w:rPr>
          <w:rFonts w:ascii="Times New Roman"/>
          <w:sz w:val="36"/>
          <w:szCs w:val="36"/>
        </w:rPr>
      </w:pPr>
      <w:r>
        <w:rPr>
          <w:rFonts w:ascii="Times New Roman"/>
          <w:sz w:val="36"/>
          <w:szCs w:val="36"/>
        </w:rPr>
        <w:t>中</w:t>
      </w:r>
      <w:r>
        <w:rPr>
          <w:rFonts w:hint="eastAsia" w:ascii="Times New Roman"/>
          <w:sz w:val="36"/>
          <w:szCs w:val="36"/>
        </w:rPr>
        <w:t>华人民共和国外经贸行业标</w:t>
      </w:r>
      <w:r>
        <w:rPr>
          <w:rFonts w:ascii="Times New Roman"/>
          <w:sz w:val="36"/>
          <w:szCs w:val="36"/>
        </w:rPr>
        <w:t>准</w:t>
      </w:r>
    </w:p>
    <w:p w14:paraId="223BA578">
      <w:pPr>
        <w:pStyle w:val="44"/>
        <w:framePr w:w="9140" w:h="1036" w:hRule="exact" w:hSpace="284" w:wrap="around" w:vAnchor="page" w:hAnchor="page" w:x="1757" w:y="3256" w:anchorLock="1"/>
        <w:wordWrap w:val="0"/>
        <w:rPr>
          <w:rFonts w:hAnsi="黑体" w:cs="黑体"/>
        </w:rPr>
      </w:pPr>
      <w:r>
        <w:rPr>
          <w:rFonts w:hint="eastAsia" w:hAnsi="黑体" w:cs="黑体"/>
        </w:rPr>
        <w:t>WM/xxx—xxxx</w:t>
      </w:r>
    </w:p>
    <w:p w14:paraId="4F4D7B3F">
      <w:pPr>
        <w:pStyle w:val="44"/>
        <w:framePr w:w="9140" w:h="1036" w:hRule="exact" w:hSpace="284" w:wrap="around" w:vAnchor="page" w:hAnchor="page" w:x="1757" w:y="3256" w:anchorLock="1"/>
        <w:rPr>
          <w:rFonts w:ascii="Times New Roman"/>
        </w:rPr>
      </w:pPr>
    </w:p>
    <w:p w14:paraId="029AB2A7">
      <w:pPr>
        <w:pStyle w:val="44"/>
        <w:framePr w:w="9140" w:h="1036" w:hRule="exact" w:hSpace="284" w:wrap="around" w:vAnchor="page" w:hAnchor="page" w:x="1757" w:y="3256" w:anchorLock="1"/>
        <w:rPr>
          <w:rFonts w:ascii="Times New Roman"/>
        </w:rPr>
      </w:pPr>
    </w:p>
    <w:p w14:paraId="3D850600">
      <w:pPr>
        <w:pStyle w:val="24"/>
        <w:jc w:val="center"/>
      </w:pPr>
      <w: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1630680</wp:posOffset>
                </wp:positionV>
                <wp:extent cx="6120130" cy="0"/>
                <wp:effectExtent l="8890" t="9525" r="5080" b="9525"/>
                <wp:wrapNone/>
                <wp:docPr id="105241458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3.9pt;margin-top:128.4pt;height:0pt;width:481.9pt;z-index:251661312;mso-width-relative:page;mso-height-relative:page;" filled="f" stroked="t" coordsize="21600,21600" o:gfxdata="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BgavNgAAAALAQAADwAAAAAAAAABACAAAAAi&#10;AAAAZHJzL2Rvd25yZXYueG1sUEsBAhQAFAAAAAgAh07iQJjoKb3RAQAAqAMAAA4AAAAAAAAAAQAg&#10;AAAAJwEAAGRycy9lMm9Eb2MueG1sUEsFBgAAAAAGAAYAWQEAAGoFAAAAAA==&#10;">
                <v:fill on="f" focussize="0,0"/>
                <v:stroke color="#000000" joinstyle="round"/>
                <v:imagedata o:title=""/>
                <o:lock v:ext="edit" aspectratio="f"/>
              </v:line>
            </w:pict>
          </mc:Fallback>
        </mc:AlternateContent>
      </w:r>
    </w:p>
    <w:p w14:paraId="35801C39">
      <w:pPr>
        <w:pStyle w:val="24"/>
        <w:jc w:val="center"/>
      </w:pPr>
      <w:r>
        <w:rPr>
          <w:rFonts w:hint="eastAsia"/>
        </w:rPr>
        <w:t>进口蒙古分梳山羊绒交易指南</w:t>
      </w:r>
    </w:p>
    <w:p w14:paraId="67392E74">
      <w:pPr>
        <w:pStyle w:val="24"/>
        <w:jc w:val="center"/>
      </w:pPr>
    </w:p>
    <w:p w14:paraId="79FA4DA1">
      <w:pPr>
        <w:pStyle w:val="24"/>
        <w:jc w:val="center"/>
        <w:rPr>
          <w:rFonts w:ascii="Times New Roman"/>
          <w:color w:val="000000" w:themeColor="text1"/>
          <w:sz w:val="28"/>
          <w:szCs w:val="28"/>
          <w14:textFill>
            <w14:solidFill>
              <w14:schemeClr w14:val="tx1"/>
            </w14:solidFill>
          </w14:textFill>
        </w:rPr>
      </w:pPr>
      <w:r>
        <w:rPr>
          <w:rFonts w:ascii="Times New Roman"/>
          <w:sz w:val="28"/>
          <w:szCs w:val="28"/>
        </w:rPr>
        <w:t xml:space="preserve">Trade-guidelines for the </w:t>
      </w:r>
      <w:r>
        <w:rPr>
          <w:rFonts w:ascii="Times New Roman"/>
          <w:color w:val="000000" w:themeColor="text1"/>
          <w:sz w:val="28"/>
          <w:szCs w:val="28"/>
          <w14:textFill>
            <w14:solidFill>
              <w14:schemeClr w14:val="tx1"/>
            </w14:solidFill>
          </w14:textFill>
        </w:rPr>
        <w:t>import of Mongolian</w:t>
      </w:r>
    </w:p>
    <w:p w14:paraId="1B99693E">
      <w:pPr>
        <w:pStyle w:val="24"/>
        <w:jc w:val="center"/>
        <w:rPr>
          <w:rFonts w:ascii="Times New Roman"/>
          <w:sz w:val="28"/>
          <w:szCs w:val="28"/>
        </w:rPr>
      </w:pPr>
      <w:r>
        <w:rPr>
          <w:rFonts w:ascii="Times New Roman"/>
          <w:color w:val="000000" w:themeColor="text1"/>
          <w:sz w:val="28"/>
          <w:szCs w:val="28"/>
          <w14:textFill>
            <w14:solidFill>
              <w14:schemeClr w14:val="tx1"/>
            </w14:solidFill>
          </w14:textFill>
        </w:rPr>
        <w:t xml:space="preserve"> De</w:t>
      </w:r>
      <w:r>
        <w:rPr>
          <w:rFonts w:hint="eastAsia" w:ascii="Times New Roman"/>
          <w:color w:val="000000" w:themeColor="text1"/>
          <w:sz w:val="28"/>
          <w:szCs w:val="28"/>
          <w14:textFill>
            <w14:solidFill>
              <w14:schemeClr w14:val="tx1"/>
            </w14:solidFill>
          </w14:textFill>
        </w:rPr>
        <w:t>-</w:t>
      </w:r>
      <w:r>
        <w:rPr>
          <w:rFonts w:ascii="Times New Roman"/>
          <w:color w:val="000000" w:themeColor="text1"/>
          <w:sz w:val="28"/>
          <w:szCs w:val="28"/>
          <w14:textFill>
            <w14:solidFill>
              <w14:schemeClr w14:val="tx1"/>
            </w14:solidFill>
          </w14:textFill>
        </w:rPr>
        <w:t xml:space="preserve">haired </w:t>
      </w:r>
      <w:r>
        <w:rPr>
          <w:rFonts w:ascii="Times New Roman"/>
          <w:sz w:val="28"/>
          <w:szCs w:val="28"/>
        </w:rPr>
        <w:t>cashmere</w:t>
      </w:r>
    </w:p>
    <w:p w14:paraId="2F09FBBD">
      <w:pPr>
        <w:pStyle w:val="24"/>
        <w:rPr>
          <w:rFonts w:ascii="Times New Roman"/>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6E88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0DE302E">
            <w:pPr>
              <w:pStyle w:val="33"/>
              <w:ind w:firstLine="3614" w:firstLineChars="1500"/>
              <w:jc w:val="both"/>
            </w:pPr>
            <w:r>
              <w:rPr>
                <w:b/>
                <w:bCs/>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4445" t="0" r="0" b="0"/>
                      <wp:wrapNone/>
                      <wp:docPr id="11608059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YmuktUAAAAKAQAADwAAAAAAAAABACAA&#10;AAAiAAAAZHJzL2Rvd25yZXYueG1sUEsBAhQAFAAAAAgAh07iQOtxz6QQAgAAKAQAAA4AAAAAAAAA&#10;AQAgAAAAJAEAAGRycy9lMm9Eb2MueG1sUEsFBgAAAAAGAAYAWQEAAKYFAAAAAA==&#10;">
                      <v:fill on="t" focussize="0,0"/>
                      <v:stroke on="f"/>
                      <v:imagedata o:title=""/>
                      <o:lock v:ext="edit" aspectratio="f"/>
                      <w10:anchorlock/>
                    </v:rect>
                  </w:pict>
                </mc:Fallback>
              </mc:AlternateContent>
            </w:r>
            <w:r>
              <w:rPr>
                <w:rFonts w:hint="eastAsia"/>
                <w:b/>
                <w:bCs/>
              </w:rPr>
              <w:t>（征求意见稿）</w:t>
            </w:r>
          </w:p>
        </w:tc>
      </w:tr>
      <w:tr w14:paraId="1BB8C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06A12EC">
            <w:pPr>
              <w:pStyle w:val="32"/>
              <w:jc w:val="center"/>
            </w:pPr>
            <w:r>
              <w:rPr>
                <w:rFonts w:hint="eastAsia"/>
              </w:rPr>
              <w:t>在提交反馈意见时，请将您知道的相关专利连同支持性文件一并附上。</w:t>
            </w:r>
          </w:p>
        </w:tc>
      </w:tr>
      <w:tr w14:paraId="2B2A1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1D04088">
            <w:pPr>
              <w:pStyle w:val="32"/>
            </w:pPr>
          </w:p>
        </w:tc>
      </w:tr>
      <w:tr w14:paraId="0570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D72AB62">
            <w:pPr>
              <w:pStyle w:val="32"/>
            </w:pPr>
          </w:p>
        </w:tc>
      </w:tr>
    </w:tbl>
    <w:p w14:paraId="2289100F">
      <w:pPr>
        <w:pStyle w:val="39"/>
        <w:ind w:firstLine="560"/>
      </w:pPr>
      <w:r>
        <w:rPr>
          <w:lang w:val="en-US" w:bidi="ar-SA"/>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9258300</wp:posOffset>
                </wp:positionV>
                <wp:extent cx="5410200" cy="0"/>
                <wp:effectExtent l="0" t="0" r="19050" b="19050"/>
                <wp:wrapNone/>
                <wp:docPr id="584688480" name="Line 2"/>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729pt;height:0pt;width:426pt;mso-position-vertical-relative:page;z-index:251660288;mso-width-relative:page;mso-height-relative:page;" filled="f" stroked="t" coordsize="21600,21600" o:gfxdata="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THQNMAAAAKAQAADwAAAAAAAAABACAAAAAiAAAAZHJz&#10;L2Rvd25yZXYueG1sUEsBAhQAFAAAAAgAh07iQAEMrWDQAQAApwMAAA4AAAAAAAAAAQAgAAAAIgEA&#10;AGRycy9lMm9Eb2MueG1sUEsFBgAAAAAGAAYAWQEAAGQFAAAAAA==&#10;">
                <v:fill on="f" focussize="0,0"/>
                <v:stroke color="#000000" joinstyle="round"/>
                <v:imagedata o:title=""/>
                <o:lock v:ext="edit" aspectratio="f"/>
                <w10:anchorlock/>
              </v:line>
            </w:pict>
          </mc:Fallback>
        </mc:AlternateContent>
      </w:r>
      <w:bookmarkStart w:id="1" w:name="OLE_LINK30"/>
      <w:bookmarkStart w:id="2" w:name="SY"/>
      <w:r>
        <w:rPr>
          <w:lang w:val="en-US" w:bidi="ar-SA"/>
        </w:rPr>
        <mc:AlternateContent>
          <mc:Choice Requires="wps">
            <w:drawing>
              <wp:anchor distT="0" distB="0" distL="114300" distR="114300" simplePos="0" relativeHeight="251666432" behindDoc="0" locked="0" layoutInCell="1" allowOverlap="1">
                <wp:simplePos x="0" y="0"/>
                <wp:positionH relativeFrom="column">
                  <wp:posOffset>-243840</wp:posOffset>
                </wp:positionH>
                <wp:positionV relativeFrom="paragraph">
                  <wp:posOffset>940435</wp:posOffset>
                </wp:positionV>
                <wp:extent cx="0" cy="0"/>
                <wp:effectExtent l="0" t="0" r="0" b="0"/>
                <wp:wrapNone/>
                <wp:docPr id="644240459" name="Line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2pt;margin-top:74.05pt;height:0pt;width:0pt;z-index:251666432;mso-width-relative:page;mso-height-relative:page;" filled="f" stroked="t" coordsize="21600,21600" o:gfxdata="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4SZM1QAAAAsBAAAPAAAAAAAAAAEAIAAAACIAAABkcnMvZG93&#10;bnJldi54bWxQSwECFAAUAAAACACHTuJAQ7xCGcoBAAChAwAADgAAAAAAAAABACAAAAAkAQAAZHJz&#10;L2Uyb0RvYy54bWxQSwUGAAAAAAYABgBZAQAAYAUAAAAA&#10;">
                <v:fill on="f" focussize="0,0"/>
                <v:stroke color="#000000" joinstyle="round"/>
                <v:imagedata o:title=""/>
                <o:lock v:ext="edit" aspectratio="f"/>
              </v:line>
            </w:pict>
          </mc:Fallback>
        </mc:AlternateContent>
      </w:r>
      <w:bookmarkEnd w:id="1"/>
      <w:bookmarkEnd w:id="2"/>
    </w:p>
    <w:p w14:paraId="50FD902D">
      <w:pPr>
        <w:pStyle w:val="39"/>
        <w:ind w:firstLine="560"/>
      </w:pPr>
    </w:p>
    <w:p w14:paraId="7410B478">
      <w:pPr>
        <w:pStyle w:val="39"/>
        <w:ind w:firstLine="560"/>
      </w:pPr>
    </w:p>
    <w:p w14:paraId="64E83FF0">
      <w:pPr>
        <w:pStyle w:val="39"/>
        <w:ind w:firstLine="560"/>
      </w:pPr>
    </w:p>
    <w:p w14:paraId="304FB5FF">
      <w:pPr>
        <w:pStyle w:val="39"/>
        <w:ind w:firstLine="560"/>
      </w:pPr>
    </w:p>
    <w:p w14:paraId="1DFE281A">
      <w:pPr>
        <w:pStyle w:val="39"/>
      </w:pPr>
      <w:r>
        <w:rPr>
          <w:rFonts w:hint="eastAsia"/>
        </w:rPr>
        <w:t>xxxx- xx-xx发布                               xxxx- xx-xx实施</w:t>
      </w:r>
    </w:p>
    <w:p w14:paraId="26C9D4B3">
      <w:pPr>
        <w:pStyle w:val="41"/>
        <w:framePr w:w="6866" w:h="1306" w:hRule="exact" w:hSpace="125" w:vSpace="181" w:wrap="around" w:vAnchor="page" w:hAnchor="page" w:x="3091" w:y="14791" w:anchorLock="1"/>
        <w:rPr>
          <w:rFonts w:ascii="Times New Roman"/>
          <w:color w:val="FFFFFF" w:themeColor="background1"/>
          <w:sz w:val="30"/>
          <w:szCs w:val="30"/>
          <w14:textFill>
            <w14:solidFill>
              <w14:schemeClr w14:val="bg1"/>
            </w14:solidFill>
          </w14:textFill>
        </w:rPr>
      </w:pPr>
      <w:r>
        <w:rPr>
          <w:rFonts w:ascii="黑体" w:hAnsi="黑体" w:eastAsia="黑体"/>
          <w:sz w:val="24"/>
          <w:szCs w:val="24"/>
        </w:rPr>
        <mc:AlternateContent>
          <mc:Choice Requires="wps">
            <w:drawing>
              <wp:anchor distT="0" distB="0" distL="114300" distR="114300" simplePos="0" relativeHeight="251662336" behindDoc="0" locked="0" layoutInCell="1" allowOverlap="1">
                <wp:simplePos x="0" y="0"/>
                <wp:positionH relativeFrom="column">
                  <wp:posOffset>5553075</wp:posOffset>
                </wp:positionH>
                <wp:positionV relativeFrom="paragraph">
                  <wp:posOffset>9410700</wp:posOffset>
                </wp:positionV>
                <wp:extent cx="600075" cy="323850"/>
                <wp:effectExtent l="0" t="0" r="3175" b="0"/>
                <wp:wrapNone/>
                <wp:docPr id="1606235827"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solidFill>
                          <a:srgbClr val="FFFFFF"/>
                        </a:solidFill>
                        <a:ln>
                          <a:noFill/>
                        </a:ln>
                      </wps:spPr>
                      <wps:txbx>
                        <w:txbxContent>
                          <w:p w14:paraId="37300C80">
                            <w:r>
                              <w:rPr>
                                <w:rFonts w:hint="eastAsia"/>
                              </w:rPr>
                              <w:t>发布</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437.25pt;margin-top:741pt;height:25.5pt;width:47.25pt;z-index:251662336;mso-width-relative:page;mso-height-relative:page;" fillcolor="#FFFFFF" filled="t" stroked="f" coordsize="21600,21600" o:gfxdata="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Bb&#10;rSzZAAAADQEAAA8AAAAAAAAAAQAgAAAAIgAAAGRycy9kb3ducmV2LnhtbFBLAQIUABQAAAAIAIdO&#10;4kDZXyxeIgIAAEYEAAAOAAAAAAAAAAEAIAAAACgBAABkcnMvZTJvRG9jLnhtbFBLBQYAAAAABgAG&#10;AFkBAAC8BQAAAAA=&#10;">
                <v:fill on="t" focussize="0,0"/>
                <v:stroke on="f"/>
                <v:imagedata o:title=""/>
                <o:lock v:ext="edit" aspectratio="f"/>
                <v:textbox>
                  <w:txbxContent>
                    <w:p w14:paraId="37300C80">
                      <w:r>
                        <w:rPr>
                          <w:rFonts w:hint="eastAsia"/>
                        </w:rPr>
                        <w:t>发布</w:t>
                      </w:r>
                    </w:p>
                  </w:txbxContent>
                </v:textbox>
              </v:shape>
            </w:pict>
          </mc:Fallback>
        </mc:AlternateContent>
      </w:r>
      <w:r>
        <w:rPr>
          <w:rFonts w:hint="eastAsia" w:ascii="黑体" w:hAnsi="黑体" w:eastAsia="黑体"/>
          <w:sz w:val="24"/>
          <w:szCs w:val="24"/>
        </w:rPr>
        <w:t>中华人民共和国商务部</w:t>
      </w:r>
      <w:r>
        <w:rPr>
          <w:rFonts w:hint="eastAsia" w:ascii="黑体" w:hAnsi="黑体" w:eastAsia="黑体"/>
          <w:color w:val="FFFFFF" w:themeColor="background1"/>
          <w:sz w:val="24"/>
          <w:szCs w:val="24"/>
          <w14:textFill>
            <w14:solidFill>
              <w14:schemeClr w14:val="bg1"/>
            </w14:solidFill>
          </w14:textFill>
        </w:rPr>
        <w:t xml:space="preserve"> </w:t>
      </w:r>
      <w:r>
        <w:rPr>
          <w:rFonts w:hint="eastAsia" w:ascii="黑体" w:hAnsi="黑体" w:eastAsia="黑体"/>
          <w:sz w:val="24"/>
          <w:szCs w:val="24"/>
        </w:rPr>
        <w:t>发布</w:t>
      </w:r>
    </w:p>
    <w:p w14:paraId="6700AB2D">
      <w:pPr>
        <w:pStyle w:val="41"/>
        <w:framePr w:w="6866" w:h="1306" w:hRule="exact" w:hSpace="125" w:vSpace="181" w:wrap="around" w:vAnchor="page" w:hAnchor="page" w:x="3091" w:y="14791" w:anchorLock="1"/>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4429125</wp:posOffset>
                </wp:positionH>
                <wp:positionV relativeFrom="paragraph">
                  <wp:posOffset>8524875</wp:posOffset>
                </wp:positionV>
                <wp:extent cx="638175" cy="361950"/>
                <wp:effectExtent l="0" t="0" r="0" b="0"/>
                <wp:wrapNone/>
                <wp:docPr id="264139379"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38175" cy="361950"/>
                        </a:xfrm>
                        <a:prstGeom prst="rect">
                          <a:avLst/>
                        </a:prstGeom>
                        <a:solidFill>
                          <a:srgbClr val="FFFFFF"/>
                        </a:solidFill>
                        <a:ln>
                          <a:noFill/>
                        </a:ln>
                      </wps:spPr>
                      <wps:txbx>
                        <w:txbxContent>
                          <w:p w14:paraId="141A96BD">
                            <w:r>
                              <w:rPr>
                                <w:rFonts w:hint="eastAsia"/>
                              </w:rPr>
                              <w:t>发布</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348.75pt;margin-top:671.25pt;height:28.5pt;width:50.25pt;z-index:251663360;mso-width-relative:page;mso-height-relative:page;" fillcolor="#FFFFFF" filled="t" stroked="f" coordsize="21600,21600" o:gfxdata="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RW&#10;XZ7ZAAAADQEAAA8AAAAAAAAAAQAgAAAAIgAAAGRycy9kb3ducmV2LnhtbFBLAQIUABQAAAAIAIdO&#10;4kDxSkyIIgIAAEUEAAAOAAAAAAAAAAEAIAAAACgBAABkcnMvZTJvRG9jLnhtbFBLBQYAAAAABgAG&#10;AFkBAAC8BQAAAAA=&#10;">
                <v:fill on="t" focussize="0,0"/>
                <v:stroke on="f"/>
                <v:imagedata o:title=""/>
                <o:lock v:ext="edit" aspectratio="f"/>
                <v:textbox>
                  <w:txbxContent>
                    <w:p w14:paraId="141A96BD">
                      <w:r>
                        <w:rPr>
                          <w:rFonts w:hint="eastAsia"/>
                        </w:rPr>
                        <w:t>发布</w:t>
                      </w:r>
                    </w:p>
                  </w:txbxContent>
                </v:textbox>
              </v:shape>
            </w:pict>
          </mc:Fallback>
        </mc:AlternateContent>
      </w:r>
    </w:p>
    <w:p w14:paraId="638C2ADD">
      <w:pPr>
        <w:pStyle w:val="23"/>
        <w:tabs>
          <w:tab w:val="center" w:pos="4535"/>
          <w:tab w:val="left" w:pos="6684"/>
        </w:tabs>
      </w:pPr>
      <w:bookmarkStart w:id="3" w:name="_Toc11087"/>
      <w:bookmarkStart w:id="4" w:name="_Toc19728"/>
      <w:bookmarkStart w:id="5" w:name="_Toc12796"/>
      <w:bookmarkStart w:id="6" w:name="_Toc26753"/>
      <w:bookmarkStart w:id="7" w:name="_Toc15689"/>
      <w:bookmarkStart w:id="8" w:name="_Toc21950"/>
      <w:bookmarkStart w:id="9" w:name="_Toc28743"/>
      <w:bookmarkStart w:id="10" w:name="_Toc14435"/>
      <w:bookmarkStart w:id="11" w:name="_Toc27342"/>
      <w:bookmarkStart w:id="12" w:name="_Toc5528"/>
      <w:bookmarkStart w:id="13" w:name="_Toc21097"/>
      <w:r>
        <w:rPr>
          <w:rFonts w:hint="eastAsia" w:ascii="Times New Roman"/>
        </w:rPr>
        <w:t xml:space="preserve">前     </w:t>
      </w:r>
      <w:r>
        <w:rPr>
          <w:rFonts w:ascii="Times New Roman"/>
        </w:rPr>
        <w:t>言</w:t>
      </w:r>
      <w:bookmarkEnd w:id="3"/>
      <w:bookmarkEnd w:id="4"/>
      <w:bookmarkEnd w:id="5"/>
      <w:bookmarkEnd w:id="6"/>
      <w:bookmarkEnd w:id="7"/>
      <w:bookmarkEnd w:id="8"/>
      <w:bookmarkEnd w:id="9"/>
      <w:bookmarkEnd w:id="10"/>
      <w:bookmarkEnd w:id="11"/>
      <w:bookmarkEnd w:id="12"/>
      <w:bookmarkEnd w:id="13"/>
    </w:p>
    <w:p w14:paraId="632B17E3">
      <w:pPr>
        <w:autoSpaceDE w:val="0"/>
        <w:autoSpaceDN w:val="0"/>
        <w:ind w:firstLine="420" w:firstLineChars="200"/>
        <w:rPr>
          <w:rFonts w:ascii="宋体"/>
        </w:rPr>
      </w:pPr>
      <w:r>
        <w:rPr>
          <w:rFonts w:hint="eastAsia" w:ascii="宋体"/>
          <w:lang w:val="en-US" w:bidi="ar-SA"/>
        </w:rPr>
        <w:t>本文件按照GB/T 1.1—2020《标准化工作导则  第1部分：标准化文件的结构和起草规则》的规定起草。</w:t>
      </w:r>
    </w:p>
    <w:p w14:paraId="223F7158">
      <w:pPr>
        <w:autoSpaceDE w:val="0"/>
        <w:autoSpaceDN w:val="0"/>
        <w:ind w:firstLine="420" w:firstLineChars="200"/>
        <w:rPr>
          <w:rFonts w:ascii="宋体"/>
        </w:rPr>
      </w:pPr>
      <w:r>
        <w:rPr>
          <w:rFonts w:hint="eastAsia" w:ascii="宋体"/>
          <w:lang w:val="en-US" w:bidi="ar-SA"/>
        </w:rPr>
        <w:t>请注意本文件的某些内容可能涉及专利。本文件的发布机构不承担识别专利的责任。</w:t>
      </w:r>
    </w:p>
    <w:p w14:paraId="4DA65E96">
      <w:pPr>
        <w:pStyle w:val="3"/>
        <w:ind w:firstLine="420" w:firstLineChars="200"/>
      </w:pPr>
      <w:r>
        <w:rPr>
          <w:rFonts w:hint="eastAsia"/>
        </w:rPr>
        <w:t>本文件由中华人民共和国商务部对外贸易司归口。</w:t>
      </w:r>
    </w:p>
    <w:p w14:paraId="33E2B4C4">
      <w:pPr>
        <w:pStyle w:val="3"/>
        <w:ind w:firstLine="420" w:firstLineChars="200"/>
      </w:pPr>
      <w:r>
        <w:rPr>
          <w:rFonts w:hint="eastAsia"/>
        </w:rPr>
        <w:t>本文件由中国食品土畜进出口商会负责具体技术内容的解释。</w:t>
      </w:r>
    </w:p>
    <w:p w14:paraId="0E7A12BB">
      <w:pPr>
        <w:pStyle w:val="3"/>
        <w:ind w:firstLine="420" w:firstLineChars="200"/>
      </w:pPr>
      <w:r>
        <w:rPr>
          <w:rFonts w:hint="eastAsia"/>
        </w:rPr>
        <w:t>本文件起草单位：中国食品土畜进出口商会、康赛妮集团有限公司、海关总署税收征管局（京津）、内蒙古鄂尔多斯羊绒集团、浙江羊绒世家服饰股份有限公司、浙江沃棆特实业集团有限公司、浙江中鼎纺织股份有限公司、赤峰东黎羊绒股份有限公司、康宝莱（宁波）织造有限公司、浙江省毛纺织行业协会。</w:t>
      </w:r>
    </w:p>
    <w:p w14:paraId="0B5B1A99">
      <w:pPr>
        <w:pStyle w:val="3"/>
        <w:ind w:firstLine="420" w:firstLineChars="200"/>
      </w:pPr>
      <w:r>
        <w:rPr>
          <w:rFonts w:hint="eastAsia"/>
        </w:rPr>
        <w:t>本文件主要起草人：薛惊理、赵伟、</w:t>
      </w:r>
      <w:r>
        <w:rPr>
          <w:rFonts w:hint="eastAsia"/>
          <w:lang w:val="en-US"/>
        </w:rPr>
        <w:t>李丰、高丽忠、</w:t>
      </w:r>
      <w:r>
        <w:rPr>
          <w:rFonts w:hint="eastAsia"/>
        </w:rPr>
        <w:t>蒋庆云、章惠新、朱跃文、陈亮、赵新浩、金光、陈超、程小虎、李旭伟、钱惠菊、陆雪华、吴砚文、陈曦、李星、李勇、贺春生、李瑞峰。</w:t>
      </w:r>
    </w:p>
    <w:p w14:paraId="1937CC16">
      <w:pPr>
        <w:pStyle w:val="3"/>
        <w:ind w:firstLine="420" w:firstLineChars="200"/>
      </w:pPr>
      <w:r>
        <w:rPr>
          <w:rFonts w:hint="eastAsia"/>
          <w:lang w:val="en-US"/>
        </w:rPr>
        <w:t>本文件及其所代替文件的历次版本发布情况为：</w:t>
      </w:r>
    </w:p>
    <w:p w14:paraId="72601646">
      <w:pPr>
        <w:autoSpaceDE w:val="0"/>
        <w:autoSpaceDN w:val="0"/>
        <w:ind w:firstLine="420" w:firstLineChars="200"/>
        <w:rPr>
          <w:rFonts w:ascii="宋体"/>
        </w:rPr>
      </w:pPr>
      <w:r>
        <w:rPr>
          <w:rFonts w:hint="eastAsia" w:ascii="宋体"/>
          <w:lang w:val="en-US" w:bidi="ar-SA"/>
        </w:rPr>
        <w:t>——本文件为首次发布。</w:t>
      </w:r>
    </w:p>
    <w:p w14:paraId="5AE6130F"/>
    <w:p w14:paraId="334A5CDD">
      <w:pPr>
        <w:pStyle w:val="24"/>
        <w:rPr>
          <w:lang w:val="en-AU"/>
        </w:rPr>
      </w:pPr>
    </w:p>
    <w:p w14:paraId="7660776E">
      <w:pPr>
        <w:pStyle w:val="24"/>
      </w:pPr>
    </w:p>
    <w:p w14:paraId="4CA56AB7">
      <w:pPr>
        <w:pStyle w:val="24"/>
      </w:pPr>
    </w:p>
    <w:p w14:paraId="160B6B5D">
      <w:pPr>
        <w:pStyle w:val="24"/>
      </w:pPr>
    </w:p>
    <w:p w14:paraId="6363C615">
      <w:pPr>
        <w:pStyle w:val="24"/>
      </w:pPr>
    </w:p>
    <w:p w14:paraId="059B6110">
      <w:pPr>
        <w:pStyle w:val="28"/>
        <w:numPr>
          <w:ilvl w:val="0"/>
          <w:numId w:val="0"/>
        </w:numPr>
      </w:pPr>
    </w:p>
    <w:p w14:paraId="2D9441AD">
      <w:pPr>
        <w:pStyle w:val="22"/>
      </w:pPr>
    </w:p>
    <w:p w14:paraId="414D6D25">
      <w:pPr>
        <w:pStyle w:val="28"/>
        <w:numPr>
          <w:ilvl w:val="0"/>
          <w:numId w:val="0"/>
        </w:numPr>
        <w:tabs>
          <w:tab w:val="left" w:pos="4777"/>
        </w:tabs>
        <w:outlineLvl w:val="9"/>
        <w:sectPr>
          <w:footerReference r:id="rId11" w:type="default"/>
          <w:pgSz w:w="11906" w:h="16838"/>
          <w:pgMar w:top="1134" w:right="1418" w:bottom="1134" w:left="1418" w:header="1418" w:footer="1134" w:gutter="0"/>
          <w:pgNumType w:fmt="upperRoman" w:start="1"/>
          <w:cols w:space="720" w:num="1"/>
          <w:formProt w:val="0"/>
          <w:docGrid w:type="lines" w:linePitch="312" w:charSpace="0"/>
        </w:sectPr>
      </w:pPr>
    </w:p>
    <w:p w14:paraId="2A155CD2">
      <w:bookmarkStart w:id="14" w:name="_Toc17760"/>
      <w:bookmarkStart w:id="15" w:name="_Toc3394"/>
      <w:bookmarkStart w:id="16" w:name="_Toc1972"/>
      <w:bookmarkStart w:id="17" w:name="_Toc12403"/>
      <w:bookmarkStart w:id="18" w:name="_Toc14865"/>
      <w:bookmarkStart w:id="19" w:name="_Toc437"/>
      <w:bookmarkStart w:id="20" w:name="_Toc23576"/>
      <w:bookmarkStart w:id="21" w:name="_Toc4763"/>
      <w:bookmarkStart w:id="22" w:name="_Toc14500"/>
      <w:bookmarkStart w:id="23" w:name="_Toc10449"/>
    </w:p>
    <w:p w14:paraId="15D2F7E5">
      <w:pPr>
        <w:pStyle w:val="50"/>
        <w:ind w:firstLine="640"/>
        <w:rPr>
          <w:rStyle w:val="53"/>
        </w:rPr>
      </w:pPr>
      <w:r>
        <w:rPr>
          <w:rFonts w:hint="eastAsia"/>
          <w:lang w:val="en-US" w:bidi="ar-SA"/>
        </w:rPr>
        <mc:AlternateContent>
          <mc:Choice Requires="wps">
            <w:drawing>
              <wp:anchor distT="0" distB="0" distL="114300" distR="114300" simplePos="0" relativeHeight="251665408" behindDoc="0" locked="0" layoutInCell="1" allowOverlap="1">
                <wp:simplePos x="0" y="0"/>
                <wp:positionH relativeFrom="column">
                  <wp:posOffset>-1524635</wp:posOffset>
                </wp:positionH>
                <wp:positionV relativeFrom="paragraph">
                  <wp:posOffset>1513840</wp:posOffset>
                </wp:positionV>
                <wp:extent cx="190500" cy="38100"/>
                <wp:effectExtent l="635" t="4445" r="6985" b="18415"/>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190500" cy="3810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20.05pt;margin-top:119.2pt;height:3pt;width:15pt;z-index:251665408;mso-width-relative:page;mso-height-relative:page;" filled="f" stroked="t" coordsize="21600,21600" o:gfxdata="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3s+12QAAAA0BAAAPAAAAAAAAAAEAIAAAACIAAABk&#10;cnMvZG93bnJldi54bWxQSwECFAAUAAAACACHTuJAdDODQswBAACiAwAADgAAAAAAAAABACAAAAAo&#10;AQAAZHJzL2Uyb0RvYy54bWxQSwUGAAAAAAYABgBZAQAAZgUAAAAA&#10;">
                <v:fill on="f" focussize="0,0"/>
                <v:stroke color="#000000" joinstyle="round"/>
                <v:imagedata o:title=""/>
                <o:lock v:ext="edit" aspectratio="f"/>
              </v:line>
            </w:pict>
          </mc:Fallback>
        </mc:AlternateContent>
      </w:r>
      <w:r>
        <w:rPr>
          <w:rFonts w:hint="eastAsia"/>
        </w:rPr>
        <w:t>进口蒙古分梳山羊绒交易指南</w:t>
      </w:r>
    </w:p>
    <w:p w14:paraId="6D1A929A"/>
    <w:p w14:paraId="14012AB1">
      <w:pPr>
        <w:pStyle w:val="28"/>
        <w:numPr>
          <w:ilvl w:val="0"/>
          <w:numId w:val="0"/>
        </w:numPr>
      </w:pPr>
      <w:bookmarkStart w:id="24" w:name="_Toc72"/>
      <w:bookmarkStart w:id="25" w:name="_Toc27391"/>
      <w:bookmarkStart w:id="26" w:name="_Toc16727"/>
      <w:bookmarkStart w:id="27" w:name="_Toc8173"/>
      <w:bookmarkStart w:id="28" w:name="_Toc3133"/>
      <w:bookmarkStart w:id="29" w:name="_Toc9444"/>
      <w:bookmarkStart w:id="30" w:name="_Toc2314"/>
      <w:bookmarkStart w:id="31" w:name="_Toc17844"/>
      <w:bookmarkStart w:id="32" w:name="_Toc6601"/>
      <w:bookmarkStart w:id="33" w:name="_Toc31727"/>
      <w:bookmarkStart w:id="34" w:name="_Toc5004"/>
      <w:r>
        <w:rPr>
          <w:rFonts w:hint="eastAsia"/>
          <w:szCs w:val="21"/>
        </w:rPr>
        <w:t>1　</w:t>
      </w:r>
      <w: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EF566F6">
      <w:pPr>
        <w:pStyle w:val="22"/>
        <w:tabs>
          <w:tab w:val="center" w:pos="4201"/>
          <w:tab w:val="clear" w:pos="567"/>
        </w:tabs>
        <w:spacing w:line="240" w:lineRule="auto"/>
        <w:ind w:firstLineChars="200"/>
        <w:rPr>
          <w:rFonts w:ascii="宋体" w:hAnsi="Times New Roman" w:cs="Times New Roman"/>
          <w:kern w:val="0"/>
          <w:szCs w:val="20"/>
        </w:rPr>
      </w:pPr>
      <w:r>
        <w:rPr>
          <w:rFonts w:hint="eastAsia" w:ascii="宋体" w:hAnsi="Times New Roman" w:cs="Times New Roman"/>
          <w:kern w:val="0"/>
          <w:szCs w:val="20"/>
        </w:rPr>
        <w:t>本文件提供了采购分梳山羊绒的合同制订、交易过程、试验方法及检验规则的指导，给出了有关的运输、单据、检验和索赔等要求。</w:t>
      </w:r>
    </w:p>
    <w:p w14:paraId="7D2C199E">
      <w:pPr>
        <w:pStyle w:val="22"/>
        <w:tabs>
          <w:tab w:val="center" w:pos="4201"/>
          <w:tab w:val="clear" w:pos="567"/>
        </w:tabs>
        <w:spacing w:line="240" w:lineRule="auto"/>
        <w:ind w:firstLineChars="200"/>
        <w:rPr>
          <w:rFonts w:ascii="宋体" w:hAnsi="Times New Roman" w:cs="Times New Roman"/>
          <w:kern w:val="0"/>
          <w:szCs w:val="20"/>
        </w:rPr>
      </w:pPr>
      <w:r>
        <w:rPr>
          <w:rFonts w:hint="eastAsia" w:ascii="宋体" w:hAnsi="Times New Roman" w:cs="Times New Roman"/>
          <w:kern w:val="0"/>
          <w:szCs w:val="20"/>
        </w:rPr>
        <w:t>本文件适用于购买蒙古洗净山羊绒、分梳山羊绒、山羊绒绒条以及其它类型的山羊绒纤维交易。</w:t>
      </w:r>
    </w:p>
    <w:p w14:paraId="33940D2F">
      <w:pPr>
        <w:pStyle w:val="28"/>
        <w:numPr>
          <w:ilvl w:val="0"/>
          <w:numId w:val="0"/>
        </w:numPr>
        <w:snapToGrid/>
        <w:spacing w:before="312" w:beforeLines="100" w:after="312" w:afterLines="100" w:line="240" w:lineRule="auto"/>
        <w:outlineLvl w:val="1"/>
      </w:pPr>
      <w:bookmarkStart w:id="35" w:name="_Toc762"/>
      <w:bookmarkStart w:id="36" w:name="_Toc16653"/>
      <w:bookmarkStart w:id="37" w:name="_Toc30149"/>
      <w:bookmarkStart w:id="38" w:name="_Toc15040"/>
      <w:bookmarkStart w:id="39" w:name="_Toc26577"/>
      <w:bookmarkStart w:id="40" w:name="_Toc25445"/>
      <w:bookmarkStart w:id="41" w:name="_Toc5232"/>
      <w:bookmarkStart w:id="42" w:name="_Toc32021"/>
      <w:bookmarkStart w:id="43" w:name="_Toc8812"/>
      <w:bookmarkStart w:id="44" w:name="_Toc32185"/>
      <w:bookmarkStart w:id="45" w:name="_Toc31734"/>
      <w:bookmarkStart w:id="46" w:name="_Toc3448"/>
      <w:bookmarkStart w:id="47" w:name="_Toc12088"/>
      <w:bookmarkStart w:id="48" w:name="_Toc20332"/>
      <w:bookmarkStart w:id="49" w:name="_Toc28598"/>
      <w:bookmarkStart w:id="50" w:name="_Toc11628"/>
      <w:bookmarkStart w:id="51" w:name="_Toc9082"/>
      <w:bookmarkStart w:id="52" w:name="_Toc3248"/>
      <w:bookmarkStart w:id="53" w:name="_Toc28591"/>
      <w:bookmarkStart w:id="54" w:name="_Toc12211"/>
      <w:bookmarkStart w:id="55" w:name="_Toc1564"/>
      <w:r>
        <w:rPr>
          <w:rFonts w:hint="eastAsia"/>
          <w:szCs w:val="21"/>
        </w:rPr>
        <w:t>2　</w:t>
      </w:r>
      <w: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22660C1">
      <w:pPr>
        <w:pStyle w:val="22"/>
        <w:tabs>
          <w:tab w:val="center" w:pos="4201"/>
          <w:tab w:val="clear" w:pos="567"/>
        </w:tabs>
        <w:spacing w:line="240" w:lineRule="auto"/>
        <w:ind w:firstLineChars="200"/>
        <w:rPr>
          <w:rFonts w:ascii="宋体" w:hAnsi="Times New Roman" w:cs="Times New Roman"/>
          <w:kern w:val="0"/>
          <w:szCs w:val="20"/>
        </w:rPr>
      </w:pPr>
      <w:r>
        <w:rPr>
          <w:rFonts w:hint="eastAsia" w:ascii="宋体" w:hAnsi="Times New Roman" w:cs="Times New Roman"/>
          <w:kern w:val="0"/>
          <w:szCs w:val="20"/>
        </w:rPr>
        <w:t>下列文件对于本文件的应用是必不可少的。凡是注日期的引用文件，仅注日期的版本适用于本文件。凡是不注日期的引用文件，其最新版本（包括所有的修改单）适用于本文件。</w:t>
      </w:r>
    </w:p>
    <w:tbl>
      <w:tblPr>
        <w:tblStyle w:val="15"/>
        <w:tblW w:w="4558" w:type="pct"/>
        <w:jc w:val="center"/>
        <w:tblLayout w:type="fixed"/>
        <w:tblCellMar>
          <w:top w:w="0" w:type="dxa"/>
          <w:left w:w="108" w:type="dxa"/>
          <w:bottom w:w="0" w:type="dxa"/>
          <w:right w:w="108" w:type="dxa"/>
        </w:tblCellMar>
      </w:tblPr>
      <w:tblGrid>
        <w:gridCol w:w="8465"/>
      </w:tblGrid>
      <w:tr w14:paraId="3893E872">
        <w:tblPrEx>
          <w:tblCellMar>
            <w:top w:w="0" w:type="dxa"/>
            <w:left w:w="108" w:type="dxa"/>
            <w:bottom w:w="0" w:type="dxa"/>
            <w:right w:w="108" w:type="dxa"/>
          </w:tblCellMar>
        </w:tblPrEx>
        <w:trPr>
          <w:trHeight w:val="422" w:hRule="atLeast"/>
          <w:jc w:val="center"/>
        </w:trPr>
        <w:tc>
          <w:tcPr>
            <w:tcW w:w="5000" w:type="pct"/>
            <w:vAlign w:val="center"/>
          </w:tcPr>
          <w:p w14:paraId="28F3495A">
            <w:pPr>
              <w:pStyle w:val="4"/>
            </w:pPr>
            <w:r>
              <w:t>GB/T 5706</w:t>
            </w:r>
            <w:r>
              <w:rPr>
                <w:rFonts w:hint="eastAsia"/>
              </w:rPr>
              <w:t xml:space="preserve">  纺织品 毛纺织产品 术语</w:t>
            </w:r>
          </w:p>
          <w:p w14:paraId="3B02B2A8">
            <w:pPr>
              <w:pStyle w:val="4"/>
            </w:pPr>
            <w:r>
              <w:rPr>
                <w:rFonts w:hint="eastAsia"/>
              </w:rPr>
              <w:t>GB/T 6500  毛绒纤维回潮率试验方法  烘箱法</w:t>
            </w:r>
          </w:p>
          <w:p w14:paraId="23123414">
            <w:pPr>
              <w:pStyle w:val="4"/>
            </w:pPr>
            <w:r>
              <w:rPr>
                <w:rFonts w:hint="eastAsia"/>
              </w:rPr>
              <w:t>GB/T 6529  纺织品  调湿和试验用标准大气</w:t>
            </w:r>
          </w:p>
          <w:p w14:paraId="350785DF">
            <w:pPr>
              <w:pStyle w:val="4"/>
            </w:pPr>
            <w:r>
              <w:rPr>
                <w:rFonts w:hint="eastAsia"/>
              </w:rPr>
              <w:t>GB/T 8170  数值修约规则与极限数值的表示和判定</w:t>
            </w:r>
          </w:p>
          <w:p w14:paraId="0D0FB245">
            <w:pPr>
              <w:pStyle w:val="4"/>
            </w:pPr>
            <w:r>
              <w:rPr>
                <w:rFonts w:hint="eastAsia"/>
              </w:rPr>
              <w:t>GB 9994  纺织材料公定回潮率</w:t>
            </w:r>
          </w:p>
          <w:p w14:paraId="31BBAC2E">
            <w:pPr>
              <w:pStyle w:val="4"/>
            </w:pPr>
            <w:r>
              <w:rPr>
                <w:rFonts w:hint="eastAsia"/>
              </w:rPr>
              <w:t>GB 18267  山羊绒</w:t>
            </w:r>
          </w:p>
          <w:p w14:paraId="16E51342">
            <w:pPr>
              <w:pStyle w:val="4"/>
            </w:pPr>
            <w:r>
              <w:rPr>
                <w:rFonts w:hint="eastAsia"/>
              </w:rPr>
              <w:t>GB/T 21030  羊毛及其他动物纤维平均直径与分布试验方法  纤维直径光学分析仪法</w:t>
            </w:r>
          </w:p>
          <w:p w14:paraId="577BC4BC">
            <w:pPr>
              <w:pStyle w:val="4"/>
              <w:rPr>
                <w:rFonts w:ascii="宋体" w:hAnsi="宋体" w:cs="宋体"/>
                <w:szCs w:val="24"/>
              </w:rPr>
            </w:pPr>
            <w:r>
              <w:fldChar w:fldCharType="begin"/>
            </w:r>
            <w:r>
              <w:instrText xml:space="preserve"> HYPERLINK "https://www.baidu.com/link?url=OhoojWErI7Dpdo91gP4ZfBv2NcfXkjHT--jNeMFNC1nGmayTKQD8cx40sIqc5GBVQLpiUAtmJohQMbbU4sbQLq&amp;wd=&amp;eqid=b0e5071700098e6e000000046539ce6f" \t "_blank" </w:instrText>
            </w:r>
            <w:r>
              <w:fldChar w:fldCharType="separate"/>
            </w:r>
            <w:r>
              <w:rPr>
                <w:rFonts w:hint="eastAsia"/>
              </w:rPr>
              <w:t>GB/T 23322</w:t>
            </w:r>
            <w:r>
              <w:rPr>
                <w:rFonts w:hint="eastAsia" w:ascii="宋体" w:hAnsi="宋体" w:cs="宋体"/>
                <w:szCs w:val="24"/>
              </w:rPr>
              <w:t xml:space="preserve">  纺织品 表面活性剂的测定 烷基酚和烷基酚聚氧乙烯醚</w:t>
            </w:r>
            <w:r>
              <w:rPr>
                <w:rFonts w:hint="eastAsia" w:ascii="宋体" w:hAnsi="宋体" w:cs="宋体"/>
                <w:szCs w:val="24"/>
              </w:rPr>
              <w:fldChar w:fldCharType="end"/>
            </w:r>
          </w:p>
          <w:p w14:paraId="751F0784">
            <w:pPr>
              <w:pStyle w:val="4"/>
            </w:pPr>
            <w:r>
              <w:rPr>
                <w:rFonts w:hint="eastAsia"/>
              </w:rPr>
              <w:t>FZ/T 20002  毛纺织品含油脂率的测定</w:t>
            </w:r>
          </w:p>
          <w:p w14:paraId="47019E53">
            <w:pPr>
              <w:pStyle w:val="4"/>
              <w:rPr>
                <w:rFonts w:ascii="宋体" w:hAnsi="宋体" w:cs="宋体"/>
                <w:szCs w:val="24"/>
              </w:rPr>
            </w:pPr>
            <w:r>
              <w:rPr>
                <w:rFonts w:hint="eastAsia"/>
              </w:rPr>
              <w:t xml:space="preserve">FZ/T 20028 </w:t>
            </w:r>
            <w:r>
              <w:fldChar w:fldCharType="begin"/>
            </w:r>
            <w:r>
              <w:instrText xml:space="preserve"> HYPERLINK "https://www.so.com/link?m=bERjJBhFDTa%2BNYtaMKuQ8ClLuNDVilyyYqTwLe%2Bh2xYWDN3OCJk0He826MaYngwy77Z%2BitcfGIIu%2F2sHlN6Y6FOk161ZoOhzkABDmcYMzEWy1W6vv2g%2BLBOXGaKZfEyv4HeUlzDaXPmg%3D" \t "_blank" </w:instrText>
            </w:r>
            <w:r>
              <w:fldChar w:fldCharType="separate"/>
            </w:r>
            <w:r>
              <w:rPr>
                <w:rFonts w:hint="eastAsia" w:ascii="宋体" w:hAnsi="宋体" w:cs="宋体"/>
                <w:szCs w:val="24"/>
              </w:rPr>
              <w:t xml:space="preserve"> 分梳山羊绒 纤维长度和长度分布的测定 光电法</w:t>
            </w:r>
            <w:r>
              <w:rPr>
                <w:rFonts w:hint="eastAsia" w:ascii="宋体" w:hAnsi="宋体" w:cs="宋体"/>
                <w:szCs w:val="24"/>
              </w:rPr>
              <w:fldChar w:fldCharType="end"/>
            </w:r>
          </w:p>
          <w:p w14:paraId="730511D2">
            <w:pPr>
              <w:pStyle w:val="4"/>
            </w:pPr>
            <w:r>
              <w:rPr>
                <w:rFonts w:hint="eastAsia"/>
              </w:rPr>
              <w:t>FZ/T 21003  分梳山羊绒</w:t>
            </w:r>
          </w:p>
          <w:p w14:paraId="69868BF7">
            <w:pPr>
              <w:pStyle w:val="4"/>
            </w:pPr>
            <w:r>
              <w:rPr>
                <w:rFonts w:hint="eastAsia"/>
              </w:rPr>
              <w:t>IWTO-17 纤维长度及其分布参数的测定方法</w:t>
            </w:r>
          </w:p>
          <w:p w14:paraId="5E4BDB4D">
            <w:pPr>
              <w:pStyle w:val="4"/>
            </w:pPr>
            <w:r>
              <w:rPr>
                <w:rFonts w:hint="eastAsia"/>
              </w:rPr>
              <w:t>IWTO-62 光学纤维细度分析仪（OFDA 4000）测定纤维长度、长度分布、平均纤维细度及细度分布的方法</w:t>
            </w:r>
          </w:p>
          <w:p w14:paraId="1A10A72B">
            <w:pPr>
              <w:pStyle w:val="4"/>
              <w:rPr>
                <w:szCs w:val="21"/>
              </w:rPr>
            </w:pPr>
            <w:r>
              <w:rPr>
                <w:rFonts w:hint="eastAsia"/>
              </w:rPr>
              <w:t>备注：IWTO是国际毛纺组织International Wool Textile Organization的缩写。</w:t>
            </w:r>
          </w:p>
        </w:tc>
      </w:tr>
    </w:tbl>
    <w:p w14:paraId="3083F24A">
      <w:pPr>
        <w:numPr>
          <w:ilvl w:val="0"/>
          <w:numId w:val="2"/>
        </w:numPr>
      </w:pPr>
      <w:bookmarkStart w:id="56" w:name="_Toc8271"/>
      <w:bookmarkStart w:id="57" w:name="_Toc5033"/>
      <w:bookmarkStart w:id="58" w:name="_Toc25957"/>
      <w:bookmarkStart w:id="59" w:name="_Toc4693"/>
      <w:bookmarkStart w:id="60" w:name="_Toc25646"/>
      <w:bookmarkStart w:id="61" w:name="_Toc4227"/>
      <w:bookmarkStart w:id="62" w:name="_Toc11378"/>
      <w:bookmarkStart w:id="63" w:name="_Toc8280"/>
      <w:bookmarkStart w:id="64" w:name="_Toc28468"/>
      <w:bookmarkStart w:id="65" w:name="_Toc32040"/>
      <w:bookmarkStart w:id="66" w:name="_Toc4312"/>
      <w:bookmarkStart w:id="67" w:name="_Toc14601"/>
      <w:bookmarkStart w:id="68" w:name="_Toc2383"/>
      <w:bookmarkStart w:id="69" w:name="_Toc5794"/>
      <w:bookmarkStart w:id="70" w:name="_Toc30463"/>
      <w:bookmarkStart w:id="71" w:name="_Toc13635"/>
      <w:bookmarkStart w:id="72" w:name="_Toc20789"/>
      <w:bookmarkStart w:id="73" w:name="_Toc12197"/>
      <w:bookmarkStart w:id="74" w:name="_Toc9874"/>
      <w:bookmarkStart w:id="75" w:name="_Toc18595"/>
      <w:bookmarkStart w:id="76" w:name="_Toc24784"/>
      <w:r>
        <w:rPr>
          <w:rFonts w:hint="eastAsia"/>
        </w:rPr>
        <w:t>　</w:t>
      </w:r>
      <w:r>
        <w:rPr>
          <w:rFonts w:hint="eastAsia" w:ascii="黑体" w:hAnsi="黑体" w:eastAsia="黑体"/>
        </w:rPr>
        <w:t>术语和定义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11CCEBA">
      <w:pPr>
        <w:ind w:firstLine="420" w:firstLineChars="200"/>
      </w:pPr>
      <w:r>
        <w:rPr>
          <w:rFonts w:hint="eastAsia"/>
        </w:rPr>
        <w:t>下列语和定义适用于本文件。</w:t>
      </w:r>
      <w:bookmarkStart w:id="77" w:name="_Toc14670"/>
      <w:bookmarkStart w:id="78" w:name="_Toc563"/>
      <w:bookmarkStart w:id="79" w:name="_Toc21420"/>
      <w:bookmarkStart w:id="80" w:name="_Toc17993"/>
      <w:bookmarkStart w:id="81" w:name="_Toc6777"/>
      <w:bookmarkStart w:id="82" w:name="_Toc5465"/>
      <w:bookmarkStart w:id="83" w:name="_Toc21426"/>
      <w:bookmarkStart w:id="84" w:name="_Toc29772"/>
      <w:bookmarkStart w:id="85" w:name="_Toc32699"/>
      <w:bookmarkStart w:id="86" w:name="_Toc21964"/>
    </w:p>
    <w:p w14:paraId="6961E6B1">
      <w:r>
        <w:rPr>
          <w:rFonts w:hint="eastAsia"/>
        </w:rPr>
        <w:t>3.1</w:t>
      </w:r>
      <w:bookmarkStart w:id="87" w:name="_Toc7406"/>
      <w:r>
        <w:rPr>
          <w:rFonts w:hint="eastAsia"/>
        </w:rPr>
        <w:t>　</w:t>
      </w:r>
    </w:p>
    <w:p w14:paraId="1DB0325E">
      <w:pPr>
        <w:ind w:firstLine="420" w:firstLineChars="200"/>
        <w:rPr>
          <w:rFonts w:ascii="黑体" w:hAnsi="黑体" w:eastAsia="黑体"/>
          <w:b/>
        </w:rPr>
      </w:pPr>
      <w:r>
        <w:rPr>
          <w:rFonts w:hint="eastAsia" w:ascii="黑体" w:hAnsi="黑体" w:eastAsia="黑体"/>
        </w:rPr>
        <w:t>山羊绒 cashmere</w:t>
      </w:r>
      <w:bookmarkEnd w:id="77"/>
      <w:bookmarkEnd w:id="78"/>
      <w:bookmarkEnd w:id="79"/>
      <w:bookmarkEnd w:id="80"/>
      <w:bookmarkEnd w:id="81"/>
      <w:bookmarkEnd w:id="82"/>
      <w:bookmarkEnd w:id="83"/>
      <w:bookmarkEnd w:id="84"/>
      <w:bookmarkEnd w:id="85"/>
      <w:bookmarkEnd w:id="86"/>
      <w:bookmarkEnd w:id="87"/>
    </w:p>
    <w:p w14:paraId="1A7BADB1">
      <w:pPr>
        <w:ind w:firstLine="420" w:firstLineChars="200"/>
        <w:rPr>
          <w:rFonts w:eastAsia="PMingLiU"/>
          <w:lang w:eastAsia="zh-TW"/>
        </w:rPr>
      </w:pPr>
      <w:r>
        <w:t>山羊原绒、洗净山羊绒、分梳山羊绒统称为山羊绒。其中直径在25µm及以下的属绒纤维。</w:t>
      </w:r>
    </w:p>
    <w:p w14:paraId="4DB07832">
      <w:bookmarkStart w:id="88" w:name="_Toc13742"/>
      <w:bookmarkStart w:id="89" w:name="_Toc6062"/>
      <w:bookmarkStart w:id="90" w:name="_Toc15302"/>
      <w:bookmarkStart w:id="91" w:name="_Toc16827"/>
      <w:bookmarkStart w:id="92" w:name="_Toc16794"/>
      <w:bookmarkStart w:id="93" w:name="_Toc24741"/>
      <w:bookmarkStart w:id="94" w:name="_Toc16627"/>
      <w:bookmarkStart w:id="95" w:name="_Toc8390"/>
      <w:bookmarkStart w:id="96" w:name="_Toc6308"/>
      <w:bookmarkStart w:id="97" w:name="_Toc28405"/>
      <w:r>
        <w:rPr>
          <w:rFonts w:hint="eastAsia"/>
        </w:rPr>
        <w:t>3.2　</w:t>
      </w:r>
    </w:p>
    <w:p w14:paraId="1EB74E10">
      <w:pPr>
        <w:ind w:firstLine="420" w:firstLineChars="200"/>
        <w:rPr>
          <w:rFonts w:eastAsia="黑体"/>
        </w:rPr>
      </w:pPr>
      <w:r>
        <w:rPr>
          <w:rFonts w:hint="eastAsia" w:eastAsia="黑体"/>
        </w:rPr>
        <w:t>山羊原绒 raw cashmere</w:t>
      </w:r>
      <w:bookmarkEnd w:id="88"/>
      <w:bookmarkEnd w:id="89"/>
      <w:bookmarkEnd w:id="90"/>
      <w:bookmarkEnd w:id="91"/>
      <w:bookmarkEnd w:id="92"/>
      <w:bookmarkEnd w:id="93"/>
      <w:bookmarkEnd w:id="94"/>
      <w:bookmarkEnd w:id="95"/>
      <w:bookmarkEnd w:id="96"/>
      <w:bookmarkEnd w:id="97"/>
    </w:p>
    <w:p w14:paraId="7AD245E5">
      <w:pPr>
        <w:ind w:firstLine="420" w:firstLineChars="200"/>
        <w:rPr>
          <w:rFonts w:eastAsia="PMingLiU"/>
          <w:lang w:eastAsia="zh-TW"/>
        </w:rPr>
      </w:pPr>
      <w:r>
        <w:rPr>
          <w:rFonts w:hint="eastAsia"/>
        </w:rPr>
        <w:t>从具有双层毛被的山羊身上取得的，附带有少量自然杂质的、未经加工的绒毛纤维。</w:t>
      </w:r>
    </w:p>
    <w:p w14:paraId="4794DB05">
      <w:bookmarkStart w:id="98" w:name="_Toc30077"/>
      <w:bookmarkStart w:id="99" w:name="_Toc25167"/>
      <w:bookmarkStart w:id="100" w:name="_Toc23171"/>
      <w:bookmarkStart w:id="101" w:name="_Toc26955"/>
      <w:bookmarkStart w:id="102" w:name="_Toc8157"/>
      <w:bookmarkStart w:id="103" w:name="_Toc626"/>
      <w:bookmarkStart w:id="104" w:name="_Toc15033"/>
      <w:bookmarkStart w:id="105" w:name="_Toc8314"/>
      <w:bookmarkStart w:id="106" w:name="_Toc13225"/>
      <w:bookmarkStart w:id="107" w:name="_Toc2072"/>
      <w:r>
        <w:rPr>
          <w:rFonts w:hint="eastAsia"/>
          <w:lang w:eastAsia="zh-TW"/>
        </w:rPr>
        <w:t>3.3</w:t>
      </w:r>
      <w:r>
        <w:rPr>
          <w:rFonts w:hint="eastAsia"/>
        </w:rPr>
        <w:t>　</w:t>
      </w:r>
    </w:p>
    <w:p w14:paraId="48B46CF7">
      <w:pPr>
        <w:ind w:firstLine="420" w:firstLineChars="200"/>
        <w:rPr>
          <w:rFonts w:ascii="黑体" w:hAnsi="黑体" w:eastAsia="黑体"/>
        </w:rPr>
      </w:pPr>
      <w:r>
        <w:rPr>
          <w:rFonts w:hint="eastAsia" w:ascii="黑体" w:hAnsi="黑体" w:eastAsia="黑体"/>
        </w:rPr>
        <w:t>洗净山羊绒 scoured cashmere</w:t>
      </w:r>
      <w:bookmarkEnd w:id="98"/>
      <w:bookmarkEnd w:id="99"/>
      <w:bookmarkEnd w:id="100"/>
      <w:bookmarkEnd w:id="101"/>
      <w:bookmarkEnd w:id="102"/>
      <w:bookmarkEnd w:id="103"/>
      <w:bookmarkEnd w:id="104"/>
      <w:bookmarkEnd w:id="105"/>
      <w:bookmarkEnd w:id="106"/>
      <w:bookmarkEnd w:id="107"/>
    </w:p>
    <w:p w14:paraId="6D8385FF">
      <w:pPr>
        <w:pStyle w:val="59"/>
        <w:ind w:firstLine="420" w:firstLineChars="200"/>
      </w:pPr>
      <w:r>
        <w:rPr>
          <w:rFonts w:hint="eastAsia"/>
        </w:rPr>
        <w:t>经洗涤、工业分梳加工后的山羊绒纤维。</w:t>
      </w:r>
    </w:p>
    <w:p w14:paraId="25850D18">
      <w:bookmarkStart w:id="108" w:name="_Toc36"/>
      <w:bookmarkStart w:id="109" w:name="_Toc16873"/>
      <w:bookmarkStart w:id="110" w:name="_Toc26128"/>
      <w:bookmarkStart w:id="111" w:name="_Toc25750"/>
      <w:bookmarkStart w:id="112" w:name="_Toc1585"/>
      <w:bookmarkStart w:id="113" w:name="_Toc2934"/>
      <w:bookmarkStart w:id="114" w:name="_Toc623"/>
      <w:bookmarkStart w:id="115" w:name="_Toc3571"/>
      <w:bookmarkStart w:id="116" w:name="_Toc3771"/>
      <w:bookmarkStart w:id="117" w:name="_Toc15547"/>
      <w:r>
        <w:rPr>
          <w:rFonts w:hint="eastAsia"/>
          <w:lang w:eastAsia="zh-TW"/>
        </w:rPr>
        <w:t>3.4</w:t>
      </w:r>
      <w:r>
        <w:rPr>
          <w:rFonts w:hint="eastAsia"/>
        </w:rPr>
        <w:t>　</w:t>
      </w:r>
    </w:p>
    <w:p w14:paraId="271D0112">
      <w:pPr>
        <w:ind w:firstLine="420" w:firstLineChars="200"/>
        <w:rPr>
          <w:rFonts w:ascii="黑体" w:hAnsi="黑体" w:eastAsia="黑体"/>
        </w:rPr>
      </w:pPr>
      <w:r>
        <w:rPr>
          <w:rFonts w:hint="eastAsia" w:ascii="黑体" w:hAnsi="黑体" w:eastAsia="黑体"/>
        </w:rPr>
        <w:t>分梳山羊绒 de-haired cashmere</w:t>
      </w:r>
      <w:bookmarkEnd w:id="108"/>
      <w:bookmarkEnd w:id="109"/>
      <w:bookmarkEnd w:id="110"/>
      <w:bookmarkEnd w:id="111"/>
      <w:bookmarkEnd w:id="112"/>
      <w:bookmarkEnd w:id="113"/>
      <w:bookmarkEnd w:id="114"/>
      <w:bookmarkEnd w:id="115"/>
      <w:bookmarkEnd w:id="116"/>
      <w:bookmarkEnd w:id="117"/>
      <w:r>
        <w:rPr>
          <w:rFonts w:hint="eastAsia" w:ascii="黑体" w:hAnsi="黑体" w:eastAsia="黑体"/>
        </w:rPr>
        <w:t xml:space="preserve"> </w:t>
      </w:r>
    </w:p>
    <w:p w14:paraId="0F9FECE5">
      <w:pPr>
        <w:pStyle w:val="59"/>
        <w:ind w:firstLine="420" w:firstLineChars="200"/>
      </w:pPr>
      <w:r>
        <w:rPr>
          <w:rFonts w:hint="eastAsia"/>
        </w:rPr>
        <w:t>洗净山羊</w:t>
      </w:r>
      <w:r>
        <w:t>绒</w:t>
      </w:r>
      <w:r>
        <w:rPr>
          <w:rFonts w:hint="eastAsia"/>
        </w:rPr>
        <w:t>经工业分梳加工后达到一定品质要求的山羊绒纤维。</w:t>
      </w:r>
    </w:p>
    <w:p w14:paraId="62049BBA">
      <w:bookmarkStart w:id="118" w:name="_Toc11581"/>
      <w:bookmarkStart w:id="119" w:name="_Toc17081"/>
      <w:bookmarkStart w:id="120" w:name="_Toc1854"/>
      <w:bookmarkStart w:id="121" w:name="_Toc10498"/>
      <w:bookmarkStart w:id="122" w:name="_Toc17487"/>
      <w:bookmarkStart w:id="123" w:name="_Toc23437"/>
      <w:bookmarkStart w:id="124" w:name="_Toc19886"/>
      <w:bookmarkStart w:id="125" w:name="_Toc22445"/>
      <w:bookmarkStart w:id="126" w:name="_Toc18789"/>
      <w:bookmarkStart w:id="127" w:name="_Toc13193"/>
      <w:r>
        <w:rPr>
          <w:rFonts w:hint="eastAsia"/>
          <w:lang w:eastAsia="zh-TW"/>
        </w:rPr>
        <w:t>3.5</w:t>
      </w:r>
      <w:r>
        <w:rPr>
          <w:rFonts w:hint="eastAsia"/>
        </w:rPr>
        <w:t>　</w:t>
      </w:r>
    </w:p>
    <w:p w14:paraId="504D3AB4">
      <w:pPr>
        <w:ind w:firstLine="420" w:firstLineChars="200"/>
        <w:rPr>
          <w:rFonts w:ascii="黑体" w:hAnsi="黑体" w:eastAsia="黑体"/>
        </w:rPr>
      </w:pPr>
      <w:r>
        <w:rPr>
          <w:rFonts w:hint="eastAsia" w:ascii="黑体" w:hAnsi="黑体" w:eastAsia="黑体"/>
        </w:rPr>
        <w:t>山羊绒绒条 cashmere top</w:t>
      </w:r>
      <w:bookmarkEnd w:id="118"/>
      <w:bookmarkEnd w:id="119"/>
      <w:bookmarkEnd w:id="120"/>
      <w:bookmarkEnd w:id="121"/>
      <w:bookmarkEnd w:id="122"/>
      <w:bookmarkEnd w:id="123"/>
      <w:bookmarkEnd w:id="124"/>
      <w:bookmarkEnd w:id="125"/>
      <w:bookmarkEnd w:id="126"/>
      <w:bookmarkEnd w:id="127"/>
      <w:r>
        <w:rPr>
          <w:rFonts w:hint="eastAsia" w:ascii="黑体" w:hAnsi="黑体" w:eastAsia="黑体"/>
        </w:rPr>
        <w:t xml:space="preserve"> </w:t>
      </w:r>
    </w:p>
    <w:p w14:paraId="03D32387">
      <w:pPr>
        <w:ind w:firstLine="420" w:firstLineChars="200"/>
      </w:pPr>
      <w:r>
        <w:rPr>
          <w:rFonts w:hint="eastAsia"/>
        </w:rPr>
        <w:t>分梳山羊绒混和加油后，经过梳毛机和精梳机，以及多道针梳机梳理、并合、牵伸、成条，制成纤维较平行顺直的，纤维长度分布比较一致的绒条。</w:t>
      </w:r>
    </w:p>
    <w:p w14:paraId="17529E87">
      <w:bookmarkStart w:id="128" w:name="_Toc13537"/>
      <w:bookmarkStart w:id="129" w:name="_Toc32426"/>
      <w:bookmarkStart w:id="130" w:name="_Toc24858"/>
      <w:bookmarkStart w:id="131" w:name="_Toc31098"/>
      <w:bookmarkStart w:id="132" w:name="_Toc26094"/>
      <w:bookmarkStart w:id="133" w:name="_Toc9783"/>
      <w:bookmarkStart w:id="134" w:name="_Toc12233"/>
      <w:bookmarkStart w:id="135" w:name="_Toc17829"/>
      <w:bookmarkStart w:id="136" w:name="_Toc20995"/>
      <w:bookmarkStart w:id="137" w:name="_Toc4442"/>
      <w:r>
        <w:rPr>
          <w:rFonts w:hint="eastAsia"/>
          <w:lang w:eastAsia="zh-TW"/>
        </w:rPr>
        <w:t>3.6</w:t>
      </w:r>
      <w:r>
        <w:rPr>
          <w:rFonts w:hint="eastAsia"/>
        </w:rPr>
        <w:t>　</w:t>
      </w:r>
    </w:p>
    <w:p w14:paraId="5DAD0434">
      <w:pPr>
        <w:ind w:firstLine="420" w:firstLineChars="200"/>
        <w:rPr>
          <w:rFonts w:ascii="黑体" w:hAnsi="黑体" w:eastAsia="黑体"/>
        </w:rPr>
      </w:pPr>
      <w:r>
        <w:rPr>
          <w:rFonts w:hint="eastAsia" w:ascii="黑体" w:hAnsi="黑体" w:eastAsia="黑体"/>
        </w:rPr>
        <w:t>粗毛 guard hair</w:t>
      </w:r>
      <w:bookmarkEnd w:id="128"/>
      <w:bookmarkEnd w:id="129"/>
      <w:bookmarkEnd w:id="130"/>
      <w:bookmarkEnd w:id="131"/>
      <w:bookmarkEnd w:id="132"/>
      <w:bookmarkEnd w:id="133"/>
      <w:bookmarkEnd w:id="134"/>
      <w:bookmarkEnd w:id="135"/>
      <w:bookmarkEnd w:id="136"/>
      <w:bookmarkEnd w:id="137"/>
    </w:p>
    <w:p w14:paraId="7A77B846">
      <w:pPr>
        <w:pStyle w:val="59"/>
        <w:ind w:firstLine="420" w:firstLineChars="200"/>
      </w:pPr>
      <w:r>
        <w:rPr>
          <w:rFonts w:hint="eastAsia"/>
        </w:rPr>
        <w:t>山</w:t>
      </w:r>
      <w:r>
        <w:t>羊绒</w:t>
      </w:r>
      <w:r>
        <w:rPr>
          <w:rFonts w:hint="eastAsia"/>
          <w:lang w:eastAsia="zh-CN"/>
        </w:rPr>
        <w:t>中直径大于</w:t>
      </w:r>
      <w:r>
        <w:rPr>
          <w:rFonts w:eastAsia="PMingLiU"/>
        </w:rPr>
        <w:t>25</w:t>
      </w:r>
      <w:r>
        <w:rPr>
          <w:lang w:val="en-US"/>
        </w:rPr>
        <w:t xml:space="preserve"> </w:t>
      </w:r>
      <w:bookmarkStart w:id="138" w:name="OLE_LINK1"/>
      <w:r>
        <w:rPr>
          <w:lang w:val="en-US"/>
        </w:rPr>
        <w:t>µm</w:t>
      </w:r>
      <w:bookmarkEnd w:id="138"/>
      <w:r>
        <w:rPr>
          <w:rFonts w:hint="eastAsia"/>
        </w:rPr>
        <w:t>以上的毛纤维。</w:t>
      </w:r>
    </w:p>
    <w:p w14:paraId="366E60E0">
      <w:bookmarkStart w:id="139" w:name="_Toc7187"/>
      <w:bookmarkStart w:id="140" w:name="_Toc9295"/>
      <w:bookmarkStart w:id="141" w:name="_Toc15847"/>
      <w:bookmarkStart w:id="142" w:name="_Toc31490"/>
      <w:bookmarkStart w:id="143" w:name="_Toc23404"/>
      <w:bookmarkStart w:id="144" w:name="_Toc32071"/>
      <w:bookmarkStart w:id="145" w:name="_Toc11829"/>
      <w:bookmarkStart w:id="146" w:name="_Toc4382"/>
      <w:bookmarkStart w:id="147" w:name="_Toc27905"/>
      <w:bookmarkStart w:id="148" w:name="_Toc29253"/>
      <w:r>
        <w:rPr>
          <w:rFonts w:hint="eastAsia"/>
          <w:lang w:eastAsia="zh-TW"/>
        </w:rPr>
        <w:t>3.7</w:t>
      </w:r>
      <w:r>
        <w:rPr>
          <w:rFonts w:hint="eastAsia"/>
        </w:rPr>
        <w:t>　</w:t>
      </w:r>
    </w:p>
    <w:p w14:paraId="7CC9BD66">
      <w:pPr>
        <w:ind w:firstLine="420" w:firstLineChars="200"/>
        <w:rPr>
          <w:rFonts w:ascii="黑体" w:hAnsi="黑体" w:eastAsia="黑体"/>
        </w:rPr>
      </w:pPr>
      <w:r>
        <w:rPr>
          <w:rFonts w:hint="eastAsia" w:ascii="黑体" w:hAnsi="黑体" w:eastAsia="黑体"/>
        </w:rPr>
        <w:t>杂质foreign matter</w:t>
      </w:r>
      <w:bookmarkEnd w:id="139"/>
      <w:bookmarkEnd w:id="140"/>
      <w:bookmarkEnd w:id="141"/>
      <w:bookmarkEnd w:id="142"/>
      <w:bookmarkEnd w:id="143"/>
      <w:bookmarkEnd w:id="144"/>
      <w:bookmarkEnd w:id="145"/>
      <w:bookmarkEnd w:id="146"/>
      <w:bookmarkEnd w:id="147"/>
      <w:bookmarkEnd w:id="148"/>
    </w:p>
    <w:p w14:paraId="28AA2006">
      <w:pPr>
        <w:pStyle w:val="59"/>
        <w:ind w:firstLine="420" w:firstLineChars="200"/>
      </w:pPr>
      <w:r>
        <w:t>山羊绒中附有的土杂、肤皮、草屑等非纤维性物质</w:t>
      </w:r>
      <w:r>
        <w:rPr>
          <w:rFonts w:hint="eastAsia"/>
        </w:rPr>
        <w:t>。</w:t>
      </w:r>
    </w:p>
    <w:p w14:paraId="327FD769">
      <w:bookmarkStart w:id="149" w:name="_Toc15763"/>
      <w:bookmarkStart w:id="150" w:name="_Toc14159"/>
      <w:bookmarkStart w:id="151" w:name="_Toc5078"/>
      <w:bookmarkStart w:id="152" w:name="_Toc6653"/>
      <w:bookmarkStart w:id="153" w:name="_Toc6116"/>
      <w:bookmarkStart w:id="154" w:name="_Toc30961"/>
      <w:bookmarkStart w:id="155" w:name="_Toc16487"/>
      <w:bookmarkStart w:id="156" w:name="_Toc14788"/>
      <w:bookmarkStart w:id="157" w:name="_Toc13372"/>
      <w:bookmarkStart w:id="158" w:name="_Toc26041"/>
      <w:r>
        <w:rPr>
          <w:rFonts w:hint="eastAsia"/>
          <w:lang w:eastAsia="zh-TW"/>
        </w:rPr>
        <w:t>3.8</w:t>
      </w:r>
      <w:r>
        <w:rPr>
          <w:rFonts w:hint="eastAsia"/>
        </w:rPr>
        <w:t>　</w:t>
      </w:r>
    </w:p>
    <w:p w14:paraId="45F0F8D4">
      <w:pPr>
        <w:ind w:firstLine="420" w:firstLineChars="200"/>
        <w:rPr>
          <w:rFonts w:ascii="黑体" w:hAnsi="黑体" w:eastAsia="黑体"/>
        </w:rPr>
      </w:pPr>
      <w:r>
        <w:rPr>
          <w:rFonts w:hint="eastAsia" w:ascii="黑体" w:hAnsi="黑体" w:eastAsia="黑体"/>
        </w:rPr>
        <w:t>异色纤维dark fibres</w:t>
      </w:r>
      <w:bookmarkEnd w:id="149"/>
      <w:bookmarkEnd w:id="150"/>
      <w:bookmarkEnd w:id="151"/>
      <w:bookmarkEnd w:id="152"/>
      <w:bookmarkEnd w:id="153"/>
      <w:bookmarkEnd w:id="154"/>
      <w:bookmarkEnd w:id="155"/>
      <w:bookmarkEnd w:id="156"/>
      <w:bookmarkEnd w:id="157"/>
      <w:bookmarkEnd w:id="158"/>
    </w:p>
    <w:p w14:paraId="3EE0069D">
      <w:pPr>
        <w:pStyle w:val="59"/>
        <w:ind w:firstLine="420" w:firstLineChars="200"/>
      </w:pPr>
      <w:r>
        <w:rPr>
          <w:color w:val="000000"/>
        </w:rPr>
        <w:t>山羊绒</w:t>
      </w:r>
      <w:r>
        <w:rPr>
          <w:rFonts w:hint="eastAsia"/>
        </w:rPr>
        <w:t>中含有的与其原基色有明显差异的毛绒纤维。</w:t>
      </w:r>
    </w:p>
    <w:p w14:paraId="5909FC18">
      <w:pPr>
        <w:rPr>
          <w:lang w:eastAsia="zh-TW"/>
        </w:rPr>
      </w:pPr>
      <w:r>
        <w:rPr>
          <w:rFonts w:hint="eastAsia"/>
          <w:lang w:eastAsia="zh-TW"/>
        </w:rPr>
        <w:t>3.9　</w:t>
      </w:r>
    </w:p>
    <w:p w14:paraId="7535FFC1">
      <w:pPr>
        <w:ind w:firstLine="420" w:firstLineChars="200"/>
        <w:rPr>
          <w:rFonts w:eastAsia="PMingLiU"/>
          <w:color w:val="000000"/>
          <w:lang w:eastAsia="zh-TW"/>
        </w:rPr>
      </w:pPr>
      <w:r>
        <w:rPr>
          <w:rFonts w:hint="eastAsia" w:ascii="黑体" w:hAnsi="黑体" w:eastAsia="黑体"/>
          <w:lang w:eastAsia="zh-TW"/>
        </w:rPr>
        <w:t xml:space="preserve">其他动物纤维 </w:t>
      </w:r>
      <w:r>
        <w:rPr>
          <w:rFonts w:ascii="黑体" w:hAnsi="黑体" w:eastAsia="黑体"/>
          <w:lang w:eastAsia="zh-TW"/>
        </w:rPr>
        <w:t xml:space="preserve">other animal fibre in cashmere  </w:t>
      </w:r>
      <w:r>
        <w:rPr>
          <w:rFonts w:eastAsia="PMingLiU"/>
          <w:color w:val="000000"/>
          <w:lang w:eastAsia="zh-TW"/>
        </w:rPr>
        <w:t xml:space="preserve">     </w:t>
      </w:r>
    </w:p>
    <w:p w14:paraId="0CD16C95">
      <w:pPr>
        <w:ind w:firstLine="420" w:firstLineChars="200"/>
        <w:rPr>
          <w:lang w:eastAsia="zh-TW"/>
        </w:rPr>
      </w:pPr>
      <w:r>
        <w:rPr>
          <w:lang w:eastAsia="zh-TW"/>
        </w:rPr>
        <w:t>山羊</w:t>
      </w:r>
      <w:r>
        <w:rPr>
          <w:rFonts w:hint="eastAsia"/>
          <w:lang w:eastAsia="zh-TW"/>
        </w:rPr>
        <w:t>以外其他动物的纤维。</w:t>
      </w:r>
      <w:bookmarkStart w:id="159" w:name="_Toc13016"/>
      <w:bookmarkStart w:id="160" w:name="_Toc15798"/>
      <w:bookmarkStart w:id="161" w:name="_Toc6241"/>
      <w:bookmarkStart w:id="162" w:name="_Toc8804"/>
      <w:bookmarkStart w:id="163" w:name="_Toc10224"/>
      <w:bookmarkStart w:id="164" w:name="_Toc17942"/>
      <w:bookmarkStart w:id="165" w:name="_Toc11667"/>
      <w:bookmarkStart w:id="166" w:name="_Toc1296"/>
      <w:bookmarkStart w:id="167" w:name="_Toc5987"/>
      <w:bookmarkStart w:id="168" w:name="_Toc21552"/>
    </w:p>
    <w:p w14:paraId="7B3FA13C">
      <w:pPr>
        <w:rPr>
          <w:lang w:eastAsia="zh-TW"/>
        </w:rPr>
      </w:pPr>
      <w:r>
        <w:rPr>
          <w:rFonts w:hint="eastAsia"/>
          <w:lang w:eastAsia="zh-TW"/>
        </w:rPr>
        <w:t>3.10　</w:t>
      </w:r>
    </w:p>
    <w:p w14:paraId="731E817D">
      <w:pPr>
        <w:ind w:firstLine="420" w:firstLineChars="200"/>
        <w:rPr>
          <w:rFonts w:ascii="黑体" w:hAnsi="黑体" w:eastAsia="黑体"/>
          <w:lang w:eastAsia="zh-TW"/>
        </w:rPr>
      </w:pPr>
      <w:r>
        <w:rPr>
          <w:rFonts w:hint="eastAsia" w:ascii="黑体" w:hAnsi="黑体" w:eastAsia="黑体"/>
          <w:lang w:eastAsia="zh-TW"/>
        </w:rPr>
        <w:t>非动物纤维non-animal fib</w:t>
      </w:r>
      <w:bookmarkEnd w:id="159"/>
      <w:bookmarkEnd w:id="160"/>
      <w:bookmarkEnd w:id="161"/>
      <w:bookmarkEnd w:id="162"/>
      <w:bookmarkEnd w:id="163"/>
      <w:bookmarkEnd w:id="164"/>
      <w:bookmarkEnd w:id="165"/>
      <w:bookmarkEnd w:id="166"/>
      <w:bookmarkEnd w:id="167"/>
      <w:bookmarkEnd w:id="168"/>
      <w:r>
        <w:rPr>
          <w:rFonts w:hint="eastAsia" w:ascii="黑体" w:hAnsi="黑体" w:eastAsia="黑体"/>
          <w:lang w:eastAsia="zh-TW"/>
        </w:rPr>
        <w:t>re in cashmere</w:t>
      </w:r>
    </w:p>
    <w:p w14:paraId="4A51067D">
      <w:pPr>
        <w:pStyle w:val="59"/>
        <w:ind w:firstLine="420" w:firstLineChars="200"/>
      </w:pPr>
      <w:r>
        <w:rPr>
          <w:color w:val="000000"/>
        </w:rPr>
        <w:t>山羊绒</w:t>
      </w:r>
      <w:r>
        <w:rPr>
          <w:rFonts w:hint="eastAsia"/>
        </w:rPr>
        <w:t>中含有的植物纤维、化学纤维等。</w:t>
      </w:r>
    </w:p>
    <w:p w14:paraId="110135AB">
      <w:pPr>
        <w:rPr>
          <w:lang w:eastAsia="zh-TW"/>
        </w:rPr>
      </w:pPr>
      <w:bookmarkStart w:id="169" w:name="_Toc17963"/>
      <w:bookmarkStart w:id="170" w:name="_Toc403"/>
      <w:bookmarkStart w:id="171" w:name="_Toc27861"/>
      <w:bookmarkStart w:id="172" w:name="_Toc26316"/>
      <w:bookmarkStart w:id="173" w:name="_Toc976"/>
      <w:r>
        <w:rPr>
          <w:rFonts w:hint="eastAsia"/>
          <w:lang w:eastAsia="zh-TW"/>
        </w:rPr>
        <w:t>3.11　</w:t>
      </w:r>
    </w:p>
    <w:p w14:paraId="7D507C90">
      <w:pPr>
        <w:ind w:firstLine="420" w:firstLineChars="200"/>
        <w:rPr>
          <w:rFonts w:ascii="黑体" w:hAnsi="黑体" w:eastAsia="黑体"/>
          <w:lang w:eastAsia="zh-TW"/>
        </w:rPr>
      </w:pPr>
      <w:r>
        <w:rPr>
          <w:rFonts w:hint="eastAsia" w:ascii="黑体" w:hAnsi="黑体" w:eastAsia="黑体"/>
          <w:lang w:eastAsia="zh-TW"/>
        </w:rPr>
        <w:t>洗净率scoured cashmere content</w:t>
      </w:r>
      <w:bookmarkEnd w:id="169"/>
      <w:bookmarkEnd w:id="170"/>
      <w:bookmarkEnd w:id="171"/>
      <w:bookmarkEnd w:id="172"/>
      <w:bookmarkEnd w:id="173"/>
    </w:p>
    <w:p w14:paraId="2A409EE3">
      <w:pPr>
        <w:pStyle w:val="59"/>
        <w:ind w:left="420" w:leftChars="200"/>
      </w:pPr>
      <w:r>
        <w:t>山羊原绒洗净后的公定质量占山羊原绒质量的百分数。</w:t>
      </w:r>
    </w:p>
    <w:p w14:paraId="7FF027FD">
      <w:pPr>
        <w:rPr>
          <w:lang w:eastAsia="zh-TW"/>
        </w:rPr>
      </w:pPr>
      <w:bookmarkStart w:id="174" w:name="_Toc9720"/>
      <w:bookmarkStart w:id="175" w:name="_Toc24283"/>
      <w:bookmarkStart w:id="176" w:name="_Toc3242"/>
      <w:bookmarkStart w:id="177" w:name="_Toc27837"/>
      <w:bookmarkStart w:id="178" w:name="_Toc8823"/>
      <w:bookmarkStart w:id="179" w:name="_Toc13090"/>
      <w:bookmarkStart w:id="180" w:name="_Toc24504"/>
      <w:bookmarkStart w:id="181" w:name="_Toc31654"/>
      <w:bookmarkStart w:id="182" w:name="_Toc24327"/>
      <w:bookmarkStart w:id="183" w:name="_Toc9070"/>
      <w:r>
        <w:rPr>
          <w:rFonts w:hint="eastAsia"/>
          <w:lang w:eastAsia="zh-TW"/>
        </w:rPr>
        <w:t>3.12　</w:t>
      </w:r>
    </w:p>
    <w:p w14:paraId="274713C6">
      <w:pPr>
        <w:ind w:firstLine="420" w:firstLineChars="200"/>
        <w:rPr>
          <w:rFonts w:ascii="黑体" w:hAnsi="黑体" w:eastAsia="黑体"/>
          <w:lang w:eastAsia="zh-TW"/>
        </w:rPr>
      </w:pPr>
      <w:r>
        <w:rPr>
          <w:rFonts w:hint="eastAsia" w:ascii="黑体" w:hAnsi="黑体" w:eastAsia="黑体"/>
          <w:lang w:eastAsia="zh-TW"/>
        </w:rPr>
        <w:t>净绒率 pure cashmere content</w:t>
      </w:r>
      <w:bookmarkEnd w:id="174"/>
      <w:bookmarkEnd w:id="175"/>
      <w:bookmarkEnd w:id="176"/>
      <w:bookmarkEnd w:id="177"/>
      <w:bookmarkEnd w:id="178"/>
      <w:bookmarkEnd w:id="179"/>
      <w:bookmarkEnd w:id="180"/>
      <w:bookmarkEnd w:id="181"/>
      <w:bookmarkEnd w:id="182"/>
      <w:bookmarkEnd w:id="183"/>
    </w:p>
    <w:p w14:paraId="63478124">
      <w:pPr>
        <w:pStyle w:val="59"/>
        <w:ind w:firstLine="420" w:firstLineChars="200"/>
      </w:pPr>
      <w:r>
        <w:rPr>
          <w:color w:val="000000"/>
        </w:rPr>
        <w:t>山羊原绒</w:t>
      </w:r>
      <w:r>
        <w:rPr>
          <w:rFonts w:hint="eastAsia"/>
        </w:rPr>
        <w:t>经洗净、烘干且去除粗毛、杂质</w:t>
      </w:r>
      <w:r>
        <w:rPr>
          <w:rFonts w:hint="eastAsia"/>
          <w:lang w:eastAsia="zh-CN"/>
        </w:rPr>
        <w:t>，</w:t>
      </w:r>
      <w:r>
        <w:rPr>
          <w:rFonts w:hint="eastAsia"/>
        </w:rPr>
        <w:t>以公定回潮率修正后的质量占</w:t>
      </w:r>
      <w:r>
        <w:rPr>
          <w:color w:val="000000"/>
        </w:rPr>
        <w:t>山羊原绒</w:t>
      </w:r>
      <w:r>
        <w:rPr>
          <w:rFonts w:hint="eastAsia"/>
        </w:rPr>
        <w:t>质量的百分数。</w:t>
      </w:r>
    </w:p>
    <w:p w14:paraId="13AD1931">
      <w:pPr>
        <w:rPr>
          <w:lang w:eastAsia="zh-TW"/>
        </w:rPr>
      </w:pPr>
      <w:r>
        <w:rPr>
          <w:rFonts w:hint="eastAsia"/>
          <w:lang w:eastAsia="zh-TW"/>
        </w:rPr>
        <w:t>3.13　</w:t>
      </w:r>
    </w:p>
    <w:p w14:paraId="5653134A">
      <w:pPr>
        <w:ind w:firstLine="420" w:firstLineChars="200"/>
        <w:rPr>
          <w:rFonts w:ascii="黑体" w:hAnsi="黑体" w:eastAsia="黑体"/>
          <w:lang w:eastAsia="zh-TW"/>
        </w:rPr>
      </w:pPr>
      <w:r>
        <w:rPr>
          <w:rFonts w:hint="eastAsia" w:ascii="黑体" w:hAnsi="黑体" w:eastAsia="黑体"/>
          <w:lang w:eastAsia="zh-TW"/>
        </w:rPr>
        <w:t xml:space="preserve">净绒公量  scoured cashmere corrected mass </w:t>
      </w:r>
      <w:r>
        <w:rPr>
          <w:rFonts w:ascii="黑体" w:hAnsi="黑体" w:eastAsia="黑体"/>
          <w:lang w:eastAsia="zh-TW"/>
        </w:rPr>
        <w:t xml:space="preserve"> </w:t>
      </w:r>
    </w:p>
    <w:p w14:paraId="5791CA3F">
      <w:pPr>
        <w:pStyle w:val="59"/>
        <w:ind w:firstLine="420" w:firstLineChars="200"/>
      </w:pPr>
      <w:r>
        <w:rPr>
          <w:color w:val="000000"/>
        </w:rPr>
        <w:t>山羊原绒</w:t>
      </w:r>
      <w:r>
        <w:rPr>
          <w:rFonts w:hint="eastAsia"/>
        </w:rPr>
        <w:t>、洗净山羊绒以净绒率折算后的质量。</w:t>
      </w:r>
    </w:p>
    <w:p w14:paraId="3257DE53">
      <w:pPr>
        <w:rPr>
          <w:lang w:eastAsia="zh-TW"/>
        </w:rPr>
      </w:pPr>
      <w:bookmarkStart w:id="184" w:name="_Toc7270"/>
      <w:r>
        <w:rPr>
          <w:rFonts w:hint="eastAsia"/>
          <w:lang w:eastAsia="zh-TW"/>
        </w:rPr>
        <w:t>3.14　</w:t>
      </w:r>
    </w:p>
    <w:p w14:paraId="1A838753">
      <w:pPr>
        <w:ind w:firstLine="420" w:firstLineChars="200"/>
        <w:rPr>
          <w:rFonts w:ascii="黑体" w:hAnsi="黑体" w:eastAsia="黑体"/>
          <w:lang w:eastAsia="zh-TW"/>
        </w:rPr>
      </w:pPr>
      <w:r>
        <w:rPr>
          <w:rFonts w:hint="eastAsia" w:ascii="黑体" w:hAnsi="黑体" w:eastAsia="黑体"/>
          <w:lang w:eastAsia="zh-TW"/>
        </w:rPr>
        <w:t>短绒率short fibre content</w:t>
      </w:r>
      <w:bookmarkEnd w:id="184"/>
    </w:p>
    <w:p w14:paraId="2C485A26">
      <w:pPr>
        <w:pStyle w:val="59"/>
        <w:ind w:firstLine="420" w:firstLineChars="200"/>
      </w:pPr>
      <w:r>
        <w:rPr>
          <w:rFonts w:hint="eastAsia"/>
        </w:rPr>
        <w:t>净绒中长度在</w:t>
      </w:r>
      <w:r>
        <w:t>15mm</w:t>
      </w:r>
      <w:r>
        <w:rPr>
          <w:rFonts w:hint="eastAsia"/>
        </w:rPr>
        <w:t>及以下的绒纤维根数占总根数的百分数。</w:t>
      </w:r>
      <w:bookmarkStart w:id="185" w:name="_Toc10657"/>
      <w:bookmarkStart w:id="186" w:name="_Toc1112"/>
      <w:bookmarkStart w:id="187" w:name="_Toc26226"/>
      <w:bookmarkStart w:id="188" w:name="_Toc29849"/>
      <w:bookmarkStart w:id="189" w:name="_Toc31200"/>
      <w:bookmarkStart w:id="190" w:name="_Toc32539"/>
      <w:bookmarkStart w:id="191" w:name="_Toc15556"/>
      <w:bookmarkStart w:id="192" w:name="_Toc27691"/>
      <w:bookmarkStart w:id="193" w:name="_Toc6462"/>
      <w:bookmarkStart w:id="194" w:name="_Toc15290"/>
    </w:p>
    <w:p w14:paraId="117097C8">
      <w:pPr>
        <w:rPr>
          <w:lang w:eastAsia="zh-TW"/>
        </w:rPr>
      </w:pPr>
      <w:r>
        <w:rPr>
          <w:rFonts w:hint="eastAsia"/>
          <w:lang w:eastAsia="zh-TW"/>
        </w:rPr>
        <w:t>3.15　</w:t>
      </w:r>
    </w:p>
    <w:p w14:paraId="0A96A236">
      <w:pPr>
        <w:ind w:firstLine="420" w:firstLineChars="200"/>
        <w:rPr>
          <w:rFonts w:ascii="黑体" w:hAnsi="黑体" w:eastAsia="黑体"/>
          <w:lang w:eastAsia="zh-TW"/>
        </w:rPr>
      </w:pPr>
      <w:r>
        <w:rPr>
          <w:rFonts w:hint="eastAsia" w:ascii="黑体" w:hAnsi="黑体" w:eastAsia="黑体"/>
          <w:lang w:eastAsia="zh-TW"/>
        </w:rPr>
        <w:t>纤维细度 fibre diameter</w:t>
      </w:r>
      <w:bookmarkEnd w:id="185"/>
      <w:bookmarkEnd w:id="186"/>
      <w:bookmarkEnd w:id="187"/>
      <w:bookmarkEnd w:id="188"/>
      <w:bookmarkEnd w:id="189"/>
      <w:bookmarkEnd w:id="190"/>
      <w:bookmarkEnd w:id="191"/>
      <w:bookmarkEnd w:id="192"/>
      <w:bookmarkEnd w:id="193"/>
      <w:bookmarkEnd w:id="194"/>
    </w:p>
    <w:p w14:paraId="4A69BDEE">
      <w:pPr>
        <w:ind w:firstLine="420" w:firstLineChars="200"/>
        <w:rPr>
          <w:lang w:eastAsia="zh-TW"/>
        </w:rPr>
      </w:pPr>
      <w:r>
        <w:rPr>
          <w:rFonts w:hint="eastAsia"/>
          <w:lang w:eastAsia="zh-TW"/>
        </w:rPr>
        <w:t>单根纤维的粗细，通常是引用平均值（平均纤维细度或MFD），用微米表示。</w:t>
      </w:r>
    </w:p>
    <w:p w14:paraId="23A10F85">
      <w:bookmarkStart w:id="195" w:name="_Toc4359"/>
      <w:bookmarkStart w:id="196" w:name="_Toc6162"/>
      <w:bookmarkStart w:id="197" w:name="_Toc20935"/>
      <w:bookmarkStart w:id="198" w:name="_Toc1415"/>
      <w:bookmarkStart w:id="199" w:name="_Toc30953"/>
      <w:bookmarkStart w:id="200" w:name="_Toc14864"/>
      <w:bookmarkStart w:id="201" w:name="_Toc29089"/>
      <w:bookmarkStart w:id="202" w:name="_Toc8131"/>
      <w:bookmarkStart w:id="203" w:name="_Toc31289"/>
      <w:bookmarkStart w:id="204" w:name="_Toc2597"/>
      <w:r>
        <w:rPr>
          <w:rFonts w:hint="eastAsia"/>
          <w:lang w:eastAsia="zh-TW"/>
        </w:rPr>
        <w:t>3.1</w:t>
      </w:r>
      <w:r>
        <w:rPr>
          <w:rFonts w:hint="eastAsia"/>
        </w:rPr>
        <w:t>6　</w:t>
      </w:r>
    </w:p>
    <w:p w14:paraId="33D1C839">
      <w:pPr>
        <w:ind w:firstLine="420" w:firstLineChars="200"/>
        <w:rPr>
          <w:rFonts w:ascii="黑体" w:hAnsi="黑体" w:eastAsia="黑体"/>
        </w:rPr>
      </w:pPr>
      <w:r>
        <w:rPr>
          <w:rFonts w:hint="eastAsia" w:ascii="黑体" w:hAnsi="黑体" w:eastAsia="黑体"/>
        </w:rPr>
        <w:t>纤维长度 fibre length</w:t>
      </w:r>
      <w:bookmarkEnd w:id="195"/>
      <w:bookmarkEnd w:id="196"/>
      <w:bookmarkEnd w:id="197"/>
      <w:bookmarkEnd w:id="198"/>
      <w:bookmarkEnd w:id="199"/>
      <w:bookmarkEnd w:id="200"/>
      <w:bookmarkEnd w:id="201"/>
      <w:bookmarkEnd w:id="202"/>
      <w:bookmarkEnd w:id="203"/>
      <w:bookmarkEnd w:id="204"/>
    </w:p>
    <w:p w14:paraId="76B46D36">
      <w:pPr>
        <w:ind w:firstLine="420" w:firstLineChars="200"/>
      </w:pPr>
      <w:r>
        <w:rPr>
          <w:rFonts w:hint="eastAsia"/>
        </w:rPr>
        <w:t>山</w:t>
      </w:r>
      <w:r>
        <w:t>羊绒</w:t>
      </w:r>
      <w:r>
        <w:rPr>
          <w:rFonts w:hint="eastAsia"/>
        </w:rPr>
        <w:t>散纤维</w:t>
      </w:r>
      <w:r>
        <w:t>和毛条中纤维长度的长度分布的平均值，通常通过</w:t>
      </w:r>
      <w:r>
        <w:rPr>
          <w:rFonts w:hint="eastAsia"/>
        </w:rPr>
        <w:t>手排</w:t>
      </w:r>
      <w:r>
        <w:t>法和各种纤维长度</w:t>
      </w:r>
    </w:p>
    <w:p w14:paraId="702DEA91">
      <w:r>
        <w:t>仪</w:t>
      </w:r>
      <w:r>
        <w:rPr>
          <w:rFonts w:hint="eastAsia"/>
        </w:rPr>
        <w:t>器</w:t>
      </w:r>
      <w:r>
        <w:t>测试测得。</w:t>
      </w:r>
    </w:p>
    <w:p w14:paraId="03CDF9C2">
      <w:r>
        <w:rPr>
          <w:rFonts w:hint="eastAsia"/>
          <w:lang w:eastAsia="zh-TW"/>
        </w:rPr>
        <w:t>3.</w:t>
      </w:r>
      <w:r>
        <w:rPr>
          <w:rFonts w:hint="eastAsia"/>
        </w:rPr>
        <w:t>17　</w:t>
      </w:r>
    </w:p>
    <w:p w14:paraId="210364F8">
      <w:pPr>
        <w:ind w:firstLine="420" w:firstLineChars="200"/>
        <w:rPr>
          <w:rFonts w:ascii="黑体" w:hAnsi="黑体" w:eastAsia="黑体"/>
        </w:rPr>
      </w:pPr>
      <w:r>
        <w:rPr>
          <w:rFonts w:hint="eastAsia" w:ascii="黑体" w:hAnsi="黑体" w:eastAsia="黑体"/>
        </w:rPr>
        <w:t>纤维断裂强度 fibre breaking strength</w:t>
      </w:r>
    </w:p>
    <w:p w14:paraId="7294955F">
      <w:pPr>
        <w:ind w:firstLine="420" w:firstLineChars="200"/>
      </w:pPr>
      <w:bookmarkStart w:id="205" w:name="_Toc10156"/>
      <w:bookmarkStart w:id="206" w:name="_Toc165"/>
      <w:bookmarkStart w:id="207" w:name="_Toc21389"/>
      <w:bookmarkStart w:id="208" w:name="_Toc22540"/>
      <w:bookmarkStart w:id="209" w:name="_Toc5294"/>
      <w:bookmarkStart w:id="210" w:name="_Toc15034"/>
      <w:bookmarkStart w:id="211" w:name="_Toc13984"/>
      <w:bookmarkStart w:id="212" w:name="_Toc16359"/>
      <w:bookmarkStart w:id="213" w:name="_Toc24739"/>
      <w:bookmarkStart w:id="214" w:name="_Toc7755"/>
      <w:r>
        <w:rPr>
          <w:rFonts w:hint="eastAsia"/>
        </w:rPr>
        <w:t>单位线密度的纤维所能承受的最大拉伸负荷，通常以克力/旦尼尔(g/d)或牛顿/特克斯(N/tex)表示。</w:t>
      </w:r>
    </w:p>
    <w:p w14:paraId="6241A31B">
      <w:r>
        <w:rPr>
          <w:rFonts w:hint="eastAsia"/>
          <w:lang w:eastAsia="zh-TW"/>
        </w:rPr>
        <w:t>3.1</w:t>
      </w:r>
      <w:r>
        <w:rPr>
          <w:rFonts w:hint="eastAsia"/>
        </w:rPr>
        <w:t>8　</w:t>
      </w:r>
    </w:p>
    <w:p w14:paraId="0A98603B">
      <w:pPr>
        <w:ind w:firstLine="420" w:firstLineChars="200"/>
        <w:rPr>
          <w:rFonts w:ascii="黑体" w:hAnsi="黑体" w:eastAsia="黑体"/>
        </w:rPr>
      </w:pPr>
      <w:r>
        <w:rPr>
          <w:rFonts w:hint="eastAsia" w:ascii="黑体" w:hAnsi="黑体" w:eastAsia="黑体"/>
        </w:rPr>
        <w:t>回潮率  moisture regain</w:t>
      </w:r>
      <w:bookmarkEnd w:id="205"/>
      <w:bookmarkEnd w:id="206"/>
      <w:bookmarkEnd w:id="207"/>
      <w:bookmarkEnd w:id="208"/>
      <w:bookmarkEnd w:id="209"/>
      <w:bookmarkEnd w:id="210"/>
      <w:bookmarkEnd w:id="211"/>
      <w:bookmarkEnd w:id="212"/>
      <w:bookmarkEnd w:id="213"/>
      <w:bookmarkEnd w:id="214"/>
    </w:p>
    <w:p w14:paraId="510E7032">
      <w:pPr>
        <w:ind w:firstLine="420" w:firstLineChars="200"/>
      </w:pPr>
      <w:r>
        <w:t>纺织纤维重量中水分所占的重量，</w:t>
      </w:r>
      <w:r>
        <w:rPr>
          <w:rFonts w:hint="eastAsia"/>
        </w:rPr>
        <w:t>按规定方法测试的纺织材料中任何形态水的质量对被测材料的干燥重量的百分率。</w:t>
      </w:r>
    </w:p>
    <w:p w14:paraId="6B927004">
      <w:bookmarkStart w:id="215" w:name="_Toc621"/>
      <w:bookmarkStart w:id="216" w:name="_Toc19773"/>
      <w:bookmarkStart w:id="217" w:name="_Toc31754"/>
      <w:bookmarkStart w:id="218" w:name="_Toc27712"/>
      <w:bookmarkStart w:id="219" w:name="_Toc1847"/>
      <w:bookmarkStart w:id="220" w:name="_Toc21276"/>
      <w:bookmarkStart w:id="221" w:name="_Toc27112"/>
      <w:bookmarkStart w:id="222" w:name="_Toc25587"/>
      <w:bookmarkStart w:id="223" w:name="_Toc22670"/>
      <w:bookmarkStart w:id="224" w:name="_Toc29524"/>
      <w:r>
        <w:rPr>
          <w:rFonts w:hint="eastAsia"/>
          <w:lang w:eastAsia="zh-TW"/>
        </w:rPr>
        <w:t>3.</w:t>
      </w:r>
      <w:r>
        <w:rPr>
          <w:rFonts w:hint="eastAsia"/>
        </w:rPr>
        <w:t>19　</w:t>
      </w:r>
    </w:p>
    <w:p w14:paraId="3C0840AE">
      <w:pPr>
        <w:ind w:firstLine="420" w:firstLineChars="200"/>
        <w:rPr>
          <w:rFonts w:ascii="黑体" w:hAnsi="黑体" w:eastAsia="黑体"/>
        </w:rPr>
      </w:pPr>
      <w:r>
        <w:rPr>
          <w:rFonts w:hint="eastAsia" w:ascii="黑体" w:hAnsi="黑体" w:eastAsia="黑体"/>
        </w:rPr>
        <w:t>含油率 fatty matter content</w:t>
      </w:r>
      <w:bookmarkEnd w:id="215"/>
      <w:bookmarkEnd w:id="216"/>
      <w:bookmarkEnd w:id="217"/>
      <w:bookmarkEnd w:id="218"/>
      <w:bookmarkEnd w:id="219"/>
      <w:bookmarkEnd w:id="220"/>
      <w:bookmarkEnd w:id="221"/>
      <w:bookmarkEnd w:id="222"/>
      <w:bookmarkEnd w:id="223"/>
      <w:bookmarkEnd w:id="224"/>
    </w:p>
    <w:p w14:paraId="614177F1">
      <w:pPr>
        <w:ind w:firstLine="420" w:firstLineChars="200"/>
      </w:pPr>
      <w:r>
        <w:rPr>
          <w:rFonts w:hint="eastAsia"/>
        </w:rPr>
        <w:t>通过测试方法指定的一种或几种溶剂萃取确定的羊毛油脂含量，以干燥无脂绒的重量为百分率表示。</w:t>
      </w:r>
    </w:p>
    <w:p w14:paraId="395B8DF0">
      <w:bookmarkStart w:id="225" w:name="_Toc2363"/>
      <w:bookmarkStart w:id="226" w:name="_Toc27663"/>
      <w:bookmarkStart w:id="227" w:name="_Toc25919"/>
      <w:bookmarkStart w:id="228" w:name="_Toc25371"/>
      <w:bookmarkStart w:id="229" w:name="_Toc7570"/>
      <w:bookmarkStart w:id="230" w:name="_Toc5428"/>
      <w:bookmarkStart w:id="231" w:name="_Toc9880"/>
      <w:bookmarkStart w:id="232" w:name="_Toc29771"/>
      <w:bookmarkStart w:id="233" w:name="_Toc27952"/>
      <w:bookmarkStart w:id="234" w:name="_Toc26354"/>
      <w:r>
        <w:rPr>
          <w:rFonts w:hint="eastAsia"/>
          <w:lang w:eastAsia="zh-TW"/>
        </w:rPr>
        <w:t>3.2</w:t>
      </w:r>
      <w:r>
        <w:rPr>
          <w:rFonts w:hint="eastAsia"/>
        </w:rPr>
        <w:t>0　</w:t>
      </w:r>
    </w:p>
    <w:p w14:paraId="28B7959E">
      <w:pPr>
        <w:ind w:firstLine="420" w:firstLineChars="200"/>
        <w:rPr>
          <w:rFonts w:ascii="黑体" w:hAnsi="黑体" w:eastAsia="黑体"/>
        </w:rPr>
      </w:pPr>
      <w:r>
        <w:rPr>
          <w:rFonts w:hint="eastAsia" w:ascii="黑体" w:hAnsi="黑体" w:eastAsia="黑体"/>
        </w:rPr>
        <w:t>公定重量 conditioned weight</w:t>
      </w:r>
      <w:bookmarkEnd w:id="225"/>
      <w:bookmarkEnd w:id="226"/>
      <w:bookmarkEnd w:id="227"/>
      <w:bookmarkEnd w:id="228"/>
      <w:bookmarkEnd w:id="229"/>
      <w:bookmarkEnd w:id="230"/>
      <w:bookmarkEnd w:id="231"/>
      <w:bookmarkEnd w:id="232"/>
      <w:bookmarkEnd w:id="233"/>
      <w:bookmarkEnd w:id="234"/>
    </w:p>
    <w:p w14:paraId="39E883BB">
      <w:pPr>
        <w:ind w:firstLine="420" w:firstLineChars="200"/>
        <w:rPr>
          <w:lang w:eastAsia="zh-TW"/>
        </w:rPr>
      </w:pPr>
      <w:r>
        <w:rPr>
          <w:rFonts w:hint="eastAsia"/>
        </w:rPr>
        <w:t>山羊绒净重（即烘去水分后的重量）加上公定回潮率，所得出的重量。</w:t>
      </w:r>
    </w:p>
    <w:p w14:paraId="79AB4B7A">
      <w:bookmarkStart w:id="235" w:name="_Toc12276"/>
      <w:bookmarkStart w:id="236" w:name="_Toc21390"/>
      <w:bookmarkStart w:id="237" w:name="_Toc15560"/>
      <w:bookmarkStart w:id="238" w:name="_Toc22941"/>
      <w:bookmarkStart w:id="239" w:name="_Toc32091"/>
      <w:bookmarkStart w:id="240" w:name="_Toc21098"/>
      <w:bookmarkStart w:id="241" w:name="_Toc12151"/>
      <w:bookmarkStart w:id="242" w:name="_Toc31058"/>
      <w:bookmarkStart w:id="243" w:name="_Toc1319"/>
      <w:bookmarkStart w:id="244" w:name="_Toc2877"/>
      <w:r>
        <w:rPr>
          <w:rFonts w:hint="eastAsia"/>
          <w:lang w:eastAsia="zh-TW"/>
        </w:rPr>
        <w:t>3.2</w:t>
      </w:r>
      <w:r>
        <w:rPr>
          <w:rFonts w:hint="eastAsia"/>
        </w:rPr>
        <w:t>1　</w:t>
      </w:r>
    </w:p>
    <w:p w14:paraId="1C1D87B4">
      <w:pPr>
        <w:ind w:firstLine="420" w:firstLineChars="200"/>
        <w:rPr>
          <w:rFonts w:ascii="黑体" w:hAnsi="黑体" w:eastAsia="黑体"/>
        </w:rPr>
      </w:pPr>
      <w:r>
        <w:rPr>
          <w:rFonts w:hint="eastAsia" w:ascii="黑体" w:hAnsi="黑体" w:eastAsia="黑体"/>
        </w:rPr>
        <w:t>山羊绒批 lot</w:t>
      </w:r>
      <w:bookmarkEnd w:id="235"/>
      <w:bookmarkEnd w:id="236"/>
      <w:bookmarkEnd w:id="237"/>
      <w:bookmarkEnd w:id="238"/>
      <w:bookmarkEnd w:id="239"/>
      <w:bookmarkEnd w:id="240"/>
      <w:bookmarkEnd w:id="241"/>
      <w:bookmarkEnd w:id="242"/>
      <w:bookmarkEnd w:id="243"/>
      <w:bookmarkEnd w:id="244"/>
    </w:p>
    <w:p w14:paraId="762FAAA2">
      <w:pPr>
        <w:ind w:firstLine="420" w:firstLineChars="200"/>
      </w:pPr>
      <w:r>
        <w:rPr>
          <w:rFonts w:hint="eastAsia"/>
        </w:rPr>
        <w:t>山</w:t>
      </w:r>
      <w:r>
        <w:t>羊绒</w:t>
      </w:r>
      <w:r>
        <w:rPr>
          <w:rFonts w:hint="eastAsia"/>
        </w:rPr>
        <w:t>包或者类似质量和尺寸的数目，根据贸易惯例准备用于销售的单位。</w:t>
      </w:r>
    </w:p>
    <w:p w14:paraId="03FA419E">
      <w:pPr>
        <w:pStyle w:val="52"/>
      </w:pPr>
      <w:bookmarkStart w:id="245" w:name="_Toc30157"/>
      <w:bookmarkStart w:id="246" w:name="_Toc15820"/>
      <w:bookmarkStart w:id="247" w:name="_Toc23850"/>
      <w:bookmarkStart w:id="248" w:name="_Toc25403"/>
      <w:bookmarkStart w:id="249" w:name="_Toc10643"/>
      <w:bookmarkStart w:id="250" w:name="_Toc154"/>
      <w:bookmarkStart w:id="251" w:name="_Toc27148"/>
      <w:bookmarkStart w:id="252" w:name="_Toc6742"/>
      <w:bookmarkStart w:id="253" w:name="_Toc30635"/>
      <w:bookmarkStart w:id="254" w:name="_Toc16046"/>
      <w:bookmarkStart w:id="255" w:name="_Toc13338"/>
      <w:bookmarkStart w:id="256" w:name="_Toc15201"/>
      <w:bookmarkStart w:id="257" w:name="_Toc32358"/>
      <w:bookmarkStart w:id="258" w:name="_Toc23289"/>
      <w:bookmarkStart w:id="259" w:name="_Toc15061"/>
      <w:bookmarkStart w:id="260" w:name="_Toc25876"/>
      <w:bookmarkStart w:id="261" w:name="_Toc23113"/>
      <w:bookmarkStart w:id="262" w:name="_Toc5983"/>
      <w:bookmarkStart w:id="263" w:name="_Toc17812"/>
      <w:bookmarkStart w:id="264" w:name="_Toc18141"/>
      <w:bookmarkStart w:id="265" w:name="_Toc24631"/>
      <w:r>
        <w:rPr>
          <w:rFonts w:hint="eastAsia"/>
        </w:rPr>
        <w:t>4　重量</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CEFF74A">
      <w:pPr>
        <w:ind w:firstLine="420" w:firstLineChars="200"/>
      </w:pPr>
      <w:r>
        <w:rPr>
          <w:rFonts w:hint="eastAsia"/>
        </w:rPr>
        <w:t>除非另有合同规定，买卖中的山羊绒重量应为公定重量。购买山羊绒的回潮率需在交易合同中准确表明。</w:t>
      </w:r>
    </w:p>
    <w:p w14:paraId="1693E091">
      <w:pPr>
        <w:ind w:firstLine="420" w:firstLineChars="200"/>
      </w:pPr>
      <w:r>
        <w:rPr>
          <w:rFonts w:hint="eastAsia"/>
        </w:rPr>
        <w:t>交易时计算不同产品的公定重量。其重量误差建议不超过合同数量的± 2%，且≤500 kg。计价以交货批的公定重量为准。购买蒙古山羊绒的公定回潮率见表1。</w:t>
      </w:r>
    </w:p>
    <w:p w14:paraId="696C91D4">
      <w:pPr>
        <w:pStyle w:val="4"/>
        <w:ind w:firstLine="2730" w:firstLineChars="1300"/>
      </w:pPr>
      <w:r>
        <w:rPr>
          <w:rFonts w:hint="eastAsia"/>
        </w:rPr>
        <w:t>表1 购买蒙古山羊绒的公定回潮率</w:t>
      </w:r>
    </w:p>
    <w:tbl>
      <w:tblPr>
        <w:tblStyle w:val="15"/>
        <w:tblW w:w="957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42"/>
        <w:gridCol w:w="5028"/>
      </w:tblGrid>
      <w:tr w14:paraId="76F97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853" w:type="dxa"/>
            <w:tcBorders>
              <w:bottom w:val="single" w:color="auto" w:sz="12" w:space="0"/>
            </w:tcBorders>
            <w:vAlign w:val="center"/>
          </w:tcPr>
          <w:p w14:paraId="7E904D73">
            <w:pPr>
              <w:pStyle w:val="71"/>
            </w:pPr>
            <w:r>
              <w:rPr>
                <w:rFonts w:hint="eastAsia"/>
              </w:rPr>
              <w:t>羊绒类型</w:t>
            </w:r>
          </w:p>
        </w:tc>
        <w:tc>
          <w:tcPr>
            <w:tcW w:w="5352" w:type="dxa"/>
            <w:tcBorders>
              <w:bottom w:val="single" w:color="auto" w:sz="12" w:space="0"/>
            </w:tcBorders>
            <w:vAlign w:val="center"/>
          </w:tcPr>
          <w:p w14:paraId="132C19F9">
            <w:pPr>
              <w:pStyle w:val="71"/>
            </w:pPr>
            <w:r>
              <w:rPr>
                <w:rFonts w:hint="eastAsia"/>
              </w:rPr>
              <w:t>公定回潮率（%）</w:t>
            </w:r>
          </w:p>
        </w:tc>
      </w:tr>
      <w:tr w14:paraId="6AC737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853" w:type="dxa"/>
            <w:tcBorders>
              <w:top w:val="single" w:color="auto" w:sz="12" w:space="0"/>
              <w:tl2br w:val="nil"/>
              <w:tr2bl w:val="nil"/>
            </w:tcBorders>
            <w:vAlign w:val="center"/>
          </w:tcPr>
          <w:p w14:paraId="57B63893">
            <w:pPr>
              <w:pStyle w:val="71"/>
            </w:pPr>
            <w:r>
              <w:rPr>
                <w:rFonts w:hint="eastAsia"/>
              </w:rPr>
              <w:t>洗净山羊绒</w:t>
            </w:r>
          </w:p>
        </w:tc>
        <w:tc>
          <w:tcPr>
            <w:tcW w:w="5352" w:type="dxa"/>
            <w:tcBorders>
              <w:top w:val="single" w:color="auto" w:sz="12" w:space="0"/>
              <w:tl2br w:val="nil"/>
              <w:tr2bl w:val="nil"/>
            </w:tcBorders>
            <w:vAlign w:val="center"/>
          </w:tcPr>
          <w:p w14:paraId="038D436C">
            <w:pPr>
              <w:pStyle w:val="71"/>
            </w:pPr>
            <w:r>
              <w:rPr>
                <w:rFonts w:hint="eastAsia"/>
              </w:rPr>
              <w:t>15</w:t>
            </w:r>
          </w:p>
        </w:tc>
      </w:tr>
      <w:tr w14:paraId="73BBA1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853" w:type="dxa"/>
            <w:tcBorders>
              <w:tl2br w:val="nil"/>
              <w:tr2bl w:val="nil"/>
            </w:tcBorders>
            <w:vAlign w:val="center"/>
          </w:tcPr>
          <w:p w14:paraId="0284E014">
            <w:pPr>
              <w:pStyle w:val="71"/>
            </w:pPr>
            <w:r>
              <w:rPr>
                <w:rFonts w:hint="eastAsia"/>
              </w:rPr>
              <w:t>分梳山</w:t>
            </w:r>
            <w:r>
              <w:t>羊绒</w:t>
            </w:r>
          </w:p>
        </w:tc>
        <w:tc>
          <w:tcPr>
            <w:tcW w:w="5352" w:type="dxa"/>
            <w:tcBorders>
              <w:tl2br w:val="nil"/>
              <w:tr2bl w:val="nil"/>
            </w:tcBorders>
            <w:vAlign w:val="center"/>
          </w:tcPr>
          <w:p w14:paraId="3E3672D8">
            <w:pPr>
              <w:pStyle w:val="71"/>
            </w:pPr>
            <w:r>
              <w:rPr>
                <w:rFonts w:hint="eastAsia"/>
              </w:rPr>
              <w:t>17</w:t>
            </w:r>
          </w:p>
        </w:tc>
      </w:tr>
      <w:tr w14:paraId="70FE1B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853" w:type="dxa"/>
            <w:tcBorders>
              <w:tl2br w:val="nil"/>
              <w:tr2bl w:val="nil"/>
            </w:tcBorders>
            <w:vAlign w:val="center"/>
          </w:tcPr>
          <w:p w14:paraId="4919EC72">
            <w:pPr>
              <w:pStyle w:val="71"/>
            </w:pPr>
            <w:r>
              <w:rPr>
                <w:rFonts w:hint="eastAsia"/>
              </w:rPr>
              <w:t>山羊绒</w:t>
            </w:r>
            <w:r>
              <w:t>绒</w:t>
            </w:r>
            <w:r>
              <w:rPr>
                <w:rFonts w:hint="eastAsia"/>
              </w:rPr>
              <w:t>条</w:t>
            </w:r>
          </w:p>
        </w:tc>
        <w:tc>
          <w:tcPr>
            <w:tcW w:w="5352" w:type="dxa"/>
            <w:tcBorders>
              <w:tl2br w:val="nil"/>
              <w:tr2bl w:val="nil"/>
            </w:tcBorders>
            <w:vAlign w:val="center"/>
          </w:tcPr>
          <w:p w14:paraId="4D70B5DC">
            <w:pPr>
              <w:pStyle w:val="71"/>
            </w:pPr>
            <w:r>
              <w:rPr>
                <w:rFonts w:hint="eastAsia"/>
              </w:rPr>
              <w:t>15</w:t>
            </w:r>
          </w:p>
        </w:tc>
      </w:tr>
    </w:tbl>
    <w:p w14:paraId="2858BB44">
      <w:pPr>
        <w:pStyle w:val="71"/>
      </w:pPr>
      <w:bookmarkStart w:id="266" w:name="_Toc30080"/>
      <w:bookmarkStart w:id="267" w:name="_Toc13875"/>
      <w:bookmarkStart w:id="268" w:name="_Toc15427"/>
      <w:bookmarkStart w:id="269" w:name="_Toc11658"/>
      <w:r>
        <w:t>公定重量可按公式(1)计算。</w:t>
      </w:r>
      <w:bookmarkEnd w:id="266"/>
      <w:bookmarkEnd w:id="267"/>
      <w:bookmarkEnd w:id="268"/>
      <w:bookmarkEnd w:id="269"/>
    </w:p>
    <w:p w14:paraId="288B5E5E">
      <w:r>
        <w:rPr>
          <w:position w:val="-30"/>
        </w:rPr>
        <w:object>
          <v:shape id="_x0000_i1025" o:spt="75" type="#_x0000_t75" style="height:33.7pt;width:96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rPr>
        <w:t xml:space="preserve">     ………………………………（1）</w:t>
      </w:r>
    </w:p>
    <w:p w14:paraId="038D0215">
      <w:r>
        <w:rPr>
          <w:rFonts w:hint="eastAsia"/>
        </w:rPr>
        <w:t>式中：</w:t>
      </w:r>
    </w:p>
    <w:p w14:paraId="472CD322">
      <w:r>
        <w:t>m</w:t>
      </w:r>
      <w:r>
        <w:rPr>
          <w:i/>
          <w:iCs/>
          <w:color w:val="000000"/>
          <w:szCs w:val="20"/>
        </w:rPr>
        <w:t xml:space="preserve"> </w:t>
      </w:r>
      <w:r>
        <w:t xml:space="preserve">——公定重量，单位为千克(kg)； </w:t>
      </w:r>
    </w:p>
    <w:p w14:paraId="3B7068D1">
      <w:r>
        <w:rPr>
          <w:i/>
          <w:iCs/>
          <w:color w:val="000000"/>
          <w:szCs w:val="20"/>
        </w:rPr>
        <w:t>m</w:t>
      </w:r>
      <w:r>
        <w:rPr>
          <w:color w:val="000000"/>
          <w:szCs w:val="20"/>
          <w:vertAlign w:val="subscript"/>
        </w:rPr>
        <w:t>1</w:t>
      </w:r>
      <w:r>
        <w:t>——实测重量，单位为千克(kg)；</w:t>
      </w:r>
    </w:p>
    <w:p w14:paraId="75177CE4">
      <w:r>
        <w:rPr>
          <w:i/>
          <w:iCs/>
          <w:color w:val="000000"/>
          <w:szCs w:val="20"/>
        </w:rPr>
        <w:t>W</w:t>
      </w:r>
      <w:r>
        <w:rPr>
          <w:rFonts w:hint="eastAsia"/>
          <w:color w:val="000000"/>
          <w:szCs w:val="20"/>
          <w:vertAlign w:val="subscript"/>
        </w:rPr>
        <w:t>0</w:t>
      </w:r>
      <w:r>
        <w:t>——</w:t>
      </w:r>
      <w:r>
        <w:rPr>
          <w:color w:val="000000"/>
        </w:rPr>
        <w:t>公定</w:t>
      </w:r>
      <w:r>
        <w:t>回潮率，％；</w:t>
      </w:r>
    </w:p>
    <w:p w14:paraId="337167EF">
      <w:r>
        <w:rPr>
          <w:i/>
          <w:iCs/>
          <w:szCs w:val="20"/>
        </w:rPr>
        <w:t>W</w:t>
      </w:r>
      <w:r>
        <w:rPr>
          <w:szCs w:val="20"/>
          <w:vertAlign w:val="subscript"/>
        </w:rPr>
        <w:t>1</w:t>
      </w:r>
      <w:r>
        <w:t>—</w:t>
      </w:r>
      <w:r>
        <w:rPr>
          <w:i/>
          <w:iCs/>
          <w:szCs w:val="20"/>
        </w:rPr>
        <w:t>—</w:t>
      </w:r>
      <w:r>
        <w:t>实测回潮率，％；</w:t>
      </w:r>
    </w:p>
    <w:p w14:paraId="27E00AE1">
      <w:pPr>
        <w:pStyle w:val="52"/>
      </w:pPr>
      <w:bookmarkStart w:id="270" w:name="_Toc22862"/>
      <w:bookmarkStart w:id="271" w:name="_Toc29295"/>
      <w:bookmarkStart w:id="272" w:name="_Toc25945"/>
      <w:bookmarkStart w:id="273" w:name="_Toc16097"/>
      <w:bookmarkStart w:id="274" w:name="_Toc26590"/>
      <w:bookmarkStart w:id="275" w:name="_Toc31432"/>
      <w:bookmarkStart w:id="276" w:name="_Toc20331"/>
      <w:bookmarkStart w:id="277" w:name="_Toc5296"/>
      <w:bookmarkStart w:id="278" w:name="_Toc19722"/>
      <w:bookmarkStart w:id="279" w:name="_Toc358"/>
      <w:bookmarkStart w:id="280" w:name="_Toc14419"/>
      <w:bookmarkStart w:id="281" w:name="_Toc9892"/>
      <w:bookmarkStart w:id="282" w:name="_Toc11137"/>
      <w:bookmarkStart w:id="283" w:name="_Toc12240"/>
      <w:bookmarkStart w:id="284" w:name="_Toc10573"/>
      <w:bookmarkStart w:id="285" w:name="_Toc30105"/>
      <w:bookmarkStart w:id="286" w:name="_Toc10397"/>
      <w:bookmarkStart w:id="287" w:name="_Toc13317"/>
      <w:bookmarkStart w:id="288" w:name="_Toc19531"/>
      <w:bookmarkStart w:id="289" w:name="_Toc2950"/>
      <w:bookmarkStart w:id="290" w:name="_Toc10508"/>
      <w:r>
        <w:rPr>
          <w:rFonts w:hint="eastAsia"/>
        </w:rPr>
        <w:t>5　山羊绒交易质量特征指标</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DEBC2E5">
      <w:pPr>
        <w:pStyle w:val="52"/>
      </w:pPr>
      <w:bookmarkStart w:id="291" w:name="_Toc18710"/>
      <w:bookmarkStart w:id="292" w:name="_Toc22413"/>
      <w:bookmarkStart w:id="293" w:name="_Toc28950"/>
      <w:bookmarkStart w:id="294" w:name="_Toc10931"/>
      <w:bookmarkStart w:id="295" w:name="_Toc3818"/>
      <w:bookmarkStart w:id="296" w:name="_Toc1866"/>
      <w:bookmarkStart w:id="297" w:name="_Toc30119"/>
      <w:bookmarkStart w:id="298" w:name="_Toc26480"/>
      <w:bookmarkStart w:id="299" w:name="_Toc864"/>
      <w:bookmarkStart w:id="300" w:name="_Toc16055"/>
      <w:r>
        <w:rPr>
          <w:rFonts w:hint="eastAsia"/>
        </w:rPr>
        <w:t>5.1 质量指标</w:t>
      </w:r>
      <w:bookmarkEnd w:id="291"/>
      <w:bookmarkEnd w:id="292"/>
      <w:bookmarkEnd w:id="293"/>
      <w:bookmarkEnd w:id="294"/>
      <w:bookmarkEnd w:id="295"/>
      <w:bookmarkEnd w:id="296"/>
      <w:bookmarkEnd w:id="297"/>
      <w:bookmarkEnd w:id="298"/>
      <w:bookmarkEnd w:id="299"/>
      <w:bookmarkEnd w:id="300"/>
    </w:p>
    <w:p w14:paraId="1CEDA3FB">
      <w:pPr>
        <w:pStyle w:val="22"/>
      </w:pPr>
      <w:r>
        <w:t>买卖双方</w:t>
      </w:r>
      <w:r>
        <w:rPr>
          <w:rFonts w:hint="eastAsia"/>
        </w:rPr>
        <w:t>在合同中规定购买山</w:t>
      </w:r>
      <w:r>
        <w:t>羊绒</w:t>
      </w:r>
      <w:r>
        <w:rPr>
          <w:rFonts w:hint="eastAsia"/>
        </w:rPr>
        <w:t>的质量检测信息。山羊绒交易的质量特征指标根据贸易双方的合同约定执行，本文件规定的各类产品的交易质量特征指标见表</w:t>
      </w:r>
      <w:r>
        <w:t>2</w:t>
      </w:r>
      <w:r>
        <w:rPr>
          <w:rFonts w:hint="eastAsia"/>
        </w:rPr>
        <w:t>。</w:t>
      </w:r>
    </w:p>
    <w:p w14:paraId="1CFC5D44">
      <w:pPr>
        <w:pStyle w:val="22"/>
      </w:pPr>
    </w:p>
    <w:p w14:paraId="58C79A4E">
      <w:pPr>
        <w:pStyle w:val="4"/>
        <w:ind w:firstLine="2520" w:firstLineChars="1200"/>
      </w:pPr>
      <w:r>
        <w:rPr>
          <w:rFonts w:hint="eastAsia"/>
        </w:rPr>
        <w:t>表2 购买蒙古山羊绒的交易质量特征指标</w:t>
      </w:r>
    </w:p>
    <w:tbl>
      <w:tblPr>
        <w:tblStyle w:val="15"/>
        <w:tblW w:w="9598"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autofit"/>
        <w:tblCellMar>
          <w:top w:w="0" w:type="dxa"/>
          <w:left w:w="108" w:type="dxa"/>
          <w:bottom w:w="0" w:type="dxa"/>
          <w:right w:w="108" w:type="dxa"/>
        </w:tblCellMar>
      </w:tblPr>
      <w:tblGrid>
        <w:gridCol w:w="3194"/>
        <w:gridCol w:w="1601"/>
        <w:gridCol w:w="1601"/>
        <w:gridCol w:w="1866"/>
        <w:gridCol w:w="1336"/>
      </w:tblGrid>
      <w:tr w14:paraId="3B8CDFFC">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bottom w:val="single" w:color="000000" w:sz="4" w:space="0"/>
            </w:tcBorders>
            <w:vAlign w:val="center"/>
          </w:tcPr>
          <w:p w14:paraId="7904C6E8">
            <w:pPr>
              <w:rPr>
                <w:lang w:val="zh-CN"/>
              </w:rPr>
            </w:pPr>
            <w:r>
              <w:rPr>
                <w:rFonts w:hint="eastAsia"/>
                <w:lang w:val="zh-CN"/>
              </w:rPr>
              <w:t>项  目</w:t>
            </w:r>
          </w:p>
        </w:tc>
        <w:tc>
          <w:tcPr>
            <w:tcW w:w="0" w:type="auto"/>
            <w:tcBorders>
              <w:bottom w:val="single" w:color="000000" w:sz="4" w:space="0"/>
            </w:tcBorders>
            <w:vAlign w:val="center"/>
          </w:tcPr>
          <w:p w14:paraId="4FEC3544">
            <w:pPr>
              <w:rPr>
                <w:lang w:val="zh-CN"/>
              </w:rPr>
            </w:pPr>
            <w:r>
              <w:rPr>
                <w:rFonts w:hint="eastAsia"/>
                <w:lang w:val="zh-CN"/>
              </w:rPr>
              <w:t>洗净山羊绒</w:t>
            </w:r>
          </w:p>
        </w:tc>
        <w:tc>
          <w:tcPr>
            <w:tcW w:w="0" w:type="auto"/>
            <w:tcBorders>
              <w:bottom w:val="single" w:color="000000" w:sz="4" w:space="0"/>
            </w:tcBorders>
          </w:tcPr>
          <w:p w14:paraId="64CB688F">
            <w:pPr>
              <w:rPr>
                <w:lang w:val="zh-CN"/>
              </w:rPr>
            </w:pPr>
            <w:r>
              <w:rPr>
                <w:rFonts w:hint="eastAsia"/>
                <w:lang w:val="zh-CN"/>
              </w:rPr>
              <w:t>分梳山羊绒</w:t>
            </w:r>
          </w:p>
        </w:tc>
        <w:tc>
          <w:tcPr>
            <w:tcW w:w="0" w:type="auto"/>
            <w:tcBorders>
              <w:bottom w:val="single" w:color="000000" w:sz="4" w:space="0"/>
            </w:tcBorders>
            <w:vAlign w:val="center"/>
          </w:tcPr>
          <w:p w14:paraId="2318A896">
            <w:pPr>
              <w:rPr>
                <w:lang w:val="zh-CN"/>
              </w:rPr>
            </w:pPr>
            <w:r>
              <w:rPr>
                <w:rFonts w:hint="eastAsia"/>
                <w:lang w:val="zh-CN"/>
              </w:rPr>
              <w:t>其他羊绒纤维</w:t>
            </w:r>
          </w:p>
        </w:tc>
        <w:tc>
          <w:tcPr>
            <w:tcW w:w="0" w:type="auto"/>
            <w:tcBorders>
              <w:bottom w:val="single" w:color="000000" w:sz="4" w:space="0"/>
            </w:tcBorders>
          </w:tcPr>
          <w:p w14:paraId="7BBA6EC1">
            <w:pPr>
              <w:rPr>
                <w:lang w:val="zh-CN"/>
              </w:rPr>
            </w:pPr>
            <w:r>
              <w:rPr>
                <w:rFonts w:hint="eastAsia"/>
                <w:lang w:val="zh-CN"/>
              </w:rPr>
              <w:t>山羊绒条</w:t>
            </w:r>
          </w:p>
        </w:tc>
      </w:tr>
      <w:tr w14:paraId="2921D239">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53409AAA">
            <w:r>
              <w:rPr>
                <w:rFonts w:hint="eastAsia"/>
                <w:lang w:val="zh-CN"/>
              </w:rPr>
              <w:t>纤维细度与细度离散</w:t>
            </w:r>
          </w:p>
        </w:tc>
        <w:tc>
          <w:tcPr>
            <w:tcW w:w="0" w:type="auto"/>
            <w:tcBorders>
              <w:top w:val="single" w:color="000000" w:sz="4" w:space="0"/>
              <w:bottom w:val="single" w:color="000000" w:sz="4" w:space="0"/>
            </w:tcBorders>
          </w:tcPr>
          <w:p w14:paraId="6F3C3720">
            <w:r>
              <w:rPr>
                <w:rFonts w:hint="eastAsia"/>
              </w:rPr>
              <w:t>●</w:t>
            </w:r>
          </w:p>
        </w:tc>
        <w:tc>
          <w:tcPr>
            <w:tcW w:w="0" w:type="auto"/>
            <w:tcBorders>
              <w:top w:val="single" w:color="000000" w:sz="4" w:space="0"/>
              <w:bottom w:val="single" w:color="000000" w:sz="4" w:space="0"/>
            </w:tcBorders>
          </w:tcPr>
          <w:p w14:paraId="2DA06E62">
            <w:r>
              <w:rPr>
                <w:rFonts w:hint="eastAsia"/>
              </w:rPr>
              <w:t>●</w:t>
            </w:r>
          </w:p>
        </w:tc>
        <w:tc>
          <w:tcPr>
            <w:tcW w:w="0" w:type="auto"/>
            <w:tcBorders>
              <w:top w:val="single" w:color="000000" w:sz="4" w:space="0"/>
              <w:bottom w:val="single" w:color="000000" w:sz="4" w:space="0"/>
            </w:tcBorders>
          </w:tcPr>
          <w:p w14:paraId="5AADE266">
            <w:r>
              <w:rPr>
                <w:rFonts w:hint="eastAsia"/>
              </w:rPr>
              <w:t>●</w:t>
            </w:r>
          </w:p>
        </w:tc>
        <w:tc>
          <w:tcPr>
            <w:tcW w:w="0" w:type="auto"/>
            <w:tcBorders>
              <w:top w:val="single" w:color="000000" w:sz="4" w:space="0"/>
              <w:bottom w:val="single" w:color="000000" w:sz="4" w:space="0"/>
            </w:tcBorders>
          </w:tcPr>
          <w:p w14:paraId="5CCE691A">
            <w:r>
              <w:rPr>
                <w:rFonts w:hint="eastAsia"/>
              </w:rPr>
              <w:t>●</w:t>
            </w:r>
          </w:p>
        </w:tc>
      </w:tr>
      <w:tr w14:paraId="3579350D">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58658D3B">
            <w:r>
              <w:rPr>
                <w:rFonts w:hint="eastAsia"/>
                <w:lang w:val="zh-CN"/>
              </w:rPr>
              <w:t>纤维长度与长度离散</w:t>
            </w:r>
          </w:p>
        </w:tc>
        <w:tc>
          <w:tcPr>
            <w:tcW w:w="0" w:type="auto"/>
            <w:tcBorders>
              <w:top w:val="single" w:color="000000" w:sz="4" w:space="0"/>
              <w:bottom w:val="single" w:color="000000" w:sz="4" w:space="0"/>
            </w:tcBorders>
          </w:tcPr>
          <w:p w14:paraId="1ECF8764"/>
        </w:tc>
        <w:tc>
          <w:tcPr>
            <w:tcW w:w="0" w:type="auto"/>
            <w:tcBorders>
              <w:top w:val="single" w:color="000000" w:sz="4" w:space="0"/>
              <w:bottom w:val="single" w:color="000000" w:sz="4" w:space="0"/>
            </w:tcBorders>
          </w:tcPr>
          <w:p w14:paraId="05BE5486">
            <w:r>
              <w:rPr>
                <w:rFonts w:hint="eastAsia"/>
              </w:rPr>
              <w:t>●</w:t>
            </w:r>
          </w:p>
        </w:tc>
        <w:tc>
          <w:tcPr>
            <w:tcW w:w="0" w:type="auto"/>
            <w:tcBorders>
              <w:top w:val="single" w:color="000000" w:sz="4" w:space="0"/>
              <w:bottom w:val="single" w:color="000000" w:sz="4" w:space="0"/>
            </w:tcBorders>
          </w:tcPr>
          <w:p w14:paraId="59329FED"/>
        </w:tc>
        <w:tc>
          <w:tcPr>
            <w:tcW w:w="0" w:type="auto"/>
            <w:tcBorders>
              <w:top w:val="single" w:color="000000" w:sz="4" w:space="0"/>
              <w:bottom w:val="single" w:color="000000" w:sz="4" w:space="0"/>
            </w:tcBorders>
          </w:tcPr>
          <w:p w14:paraId="1485CA01">
            <w:r>
              <w:rPr>
                <w:rFonts w:hint="eastAsia"/>
              </w:rPr>
              <w:t>●</w:t>
            </w:r>
          </w:p>
        </w:tc>
      </w:tr>
      <w:tr w14:paraId="03A8FF45">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74E42B03">
            <w:r>
              <w:rPr>
                <w:rFonts w:hint="eastAsia"/>
                <w:lang w:val="zh-CN"/>
              </w:rPr>
              <w:t>纤维断裂强度</w:t>
            </w:r>
          </w:p>
        </w:tc>
        <w:tc>
          <w:tcPr>
            <w:tcW w:w="0" w:type="auto"/>
            <w:tcBorders>
              <w:top w:val="single" w:color="000000" w:sz="4" w:space="0"/>
              <w:bottom w:val="single" w:color="000000" w:sz="4" w:space="0"/>
            </w:tcBorders>
            <w:vAlign w:val="center"/>
          </w:tcPr>
          <w:p w14:paraId="5FC1373C">
            <w:r>
              <w:rPr>
                <w:rFonts w:hint="eastAsia"/>
              </w:rPr>
              <w:t>●</w:t>
            </w:r>
          </w:p>
        </w:tc>
        <w:tc>
          <w:tcPr>
            <w:tcW w:w="0" w:type="auto"/>
            <w:tcBorders>
              <w:top w:val="single" w:color="000000" w:sz="4" w:space="0"/>
              <w:bottom w:val="single" w:color="000000" w:sz="4" w:space="0"/>
            </w:tcBorders>
          </w:tcPr>
          <w:p w14:paraId="453E0098">
            <w:r>
              <w:rPr>
                <w:rFonts w:hint="eastAsia"/>
              </w:rPr>
              <w:t>●</w:t>
            </w:r>
          </w:p>
        </w:tc>
        <w:tc>
          <w:tcPr>
            <w:tcW w:w="0" w:type="auto"/>
            <w:tcBorders>
              <w:top w:val="single" w:color="000000" w:sz="4" w:space="0"/>
              <w:bottom w:val="single" w:color="000000" w:sz="4" w:space="0"/>
            </w:tcBorders>
            <w:vAlign w:val="center"/>
          </w:tcPr>
          <w:p w14:paraId="18C4FF0F">
            <w:r>
              <w:rPr>
                <w:rFonts w:hint="eastAsia"/>
              </w:rPr>
              <w:t>●</w:t>
            </w:r>
          </w:p>
        </w:tc>
        <w:tc>
          <w:tcPr>
            <w:tcW w:w="0" w:type="auto"/>
            <w:tcBorders>
              <w:top w:val="single" w:color="000000" w:sz="4" w:space="0"/>
              <w:bottom w:val="single" w:color="000000" w:sz="4" w:space="0"/>
            </w:tcBorders>
          </w:tcPr>
          <w:p w14:paraId="220979E3">
            <w:r>
              <w:rPr>
                <w:rFonts w:hint="eastAsia"/>
              </w:rPr>
              <w:t>●</w:t>
            </w:r>
          </w:p>
        </w:tc>
      </w:tr>
      <w:tr w14:paraId="5E21CE66">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6CA720B9">
            <w:r>
              <w:rPr>
                <w:rFonts w:hint="eastAsia"/>
                <w:lang w:val="zh-CN"/>
              </w:rPr>
              <w:t>草杂含量</w:t>
            </w:r>
          </w:p>
        </w:tc>
        <w:tc>
          <w:tcPr>
            <w:tcW w:w="0" w:type="auto"/>
            <w:tcBorders>
              <w:top w:val="single" w:color="000000" w:sz="4" w:space="0"/>
              <w:bottom w:val="single" w:color="000000" w:sz="4" w:space="0"/>
            </w:tcBorders>
            <w:vAlign w:val="center"/>
          </w:tcPr>
          <w:p w14:paraId="7C2A7B57">
            <w:r>
              <w:rPr>
                <w:rFonts w:hint="eastAsia"/>
              </w:rPr>
              <w:t>●</w:t>
            </w:r>
          </w:p>
        </w:tc>
        <w:tc>
          <w:tcPr>
            <w:tcW w:w="0" w:type="auto"/>
            <w:tcBorders>
              <w:top w:val="single" w:color="000000" w:sz="4" w:space="0"/>
              <w:bottom w:val="single" w:color="000000" w:sz="4" w:space="0"/>
            </w:tcBorders>
          </w:tcPr>
          <w:p w14:paraId="110E643C"/>
        </w:tc>
        <w:tc>
          <w:tcPr>
            <w:tcW w:w="0" w:type="auto"/>
            <w:tcBorders>
              <w:top w:val="single" w:color="000000" w:sz="4" w:space="0"/>
              <w:bottom w:val="single" w:color="000000" w:sz="4" w:space="0"/>
            </w:tcBorders>
            <w:vAlign w:val="center"/>
          </w:tcPr>
          <w:p w14:paraId="51EEFCC8">
            <w:r>
              <w:rPr>
                <w:rFonts w:hint="eastAsia"/>
              </w:rPr>
              <w:t>●</w:t>
            </w:r>
          </w:p>
        </w:tc>
        <w:tc>
          <w:tcPr>
            <w:tcW w:w="0" w:type="auto"/>
            <w:tcBorders>
              <w:top w:val="single" w:color="000000" w:sz="4" w:space="0"/>
              <w:bottom w:val="single" w:color="000000" w:sz="4" w:space="0"/>
            </w:tcBorders>
          </w:tcPr>
          <w:p w14:paraId="258AB192"/>
        </w:tc>
      </w:tr>
      <w:tr w14:paraId="67E5A9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1ADCA98C">
            <w:r>
              <w:rPr>
                <w:rFonts w:hint="eastAsia"/>
                <w:lang w:val="zh-CN"/>
              </w:rPr>
              <w:t>含油率</w:t>
            </w:r>
          </w:p>
        </w:tc>
        <w:tc>
          <w:tcPr>
            <w:tcW w:w="0" w:type="auto"/>
            <w:tcBorders>
              <w:top w:val="single" w:color="000000" w:sz="4" w:space="0"/>
              <w:bottom w:val="single" w:color="000000" w:sz="4" w:space="0"/>
            </w:tcBorders>
            <w:vAlign w:val="center"/>
          </w:tcPr>
          <w:p w14:paraId="5AA267BA">
            <w:r>
              <w:rPr>
                <w:rFonts w:hint="eastAsia"/>
              </w:rPr>
              <w:t>●</w:t>
            </w:r>
          </w:p>
        </w:tc>
        <w:tc>
          <w:tcPr>
            <w:tcW w:w="0" w:type="auto"/>
            <w:tcBorders>
              <w:top w:val="single" w:color="000000" w:sz="4" w:space="0"/>
              <w:bottom w:val="single" w:color="000000" w:sz="4" w:space="0"/>
            </w:tcBorders>
          </w:tcPr>
          <w:p w14:paraId="35C30904">
            <w:r>
              <w:rPr>
                <w:rFonts w:hint="eastAsia"/>
              </w:rPr>
              <w:t>●</w:t>
            </w:r>
          </w:p>
        </w:tc>
        <w:tc>
          <w:tcPr>
            <w:tcW w:w="0" w:type="auto"/>
            <w:tcBorders>
              <w:top w:val="single" w:color="000000" w:sz="4" w:space="0"/>
              <w:bottom w:val="single" w:color="000000" w:sz="4" w:space="0"/>
            </w:tcBorders>
            <w:vAlign w:val="center"/>
          </w:tcPr>
          <w:p w14:paraId="3079BFBB">
            <w:r>
              <w:rPr>
                <w:rFonts w:hint="eastAsia"/>
              </w:rPr>
              <w:t>●</w:t>
            </w:r>
          </w:p>
        </w:tc>
        <w:tc>
          <w:tcPr>
            <w:tcW w:w="0" w:type="auto"/>
            <w:tcBorders>
              <w:top w:val="single" w:color="000000" w:sz="4" w:space="0"/>
              <w:bottom w:val="single" w:color="000000" w:sz="4" w:space="0"/>
            </w:tcBorders>
          </w:tcPr>
          <w:p w14:paraId="0FF8710F">
            <w:r>
              <w:rPr>
                <w:rFonts w:hint="eastAsia"/>
              </w:rPr>
              <w:t>●</w:t>
            </w:r>
          </w:p>
        </w:tc>
      </w:tr>
      <w:tr w14:paraId="69F69082">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261AEDDA">
            <w:r>
              <w:rPr>
                <w:rFonts w:hint="eastAsia"/>
                <w:lang w:val="zh-CN"/>
              </w:rPr>
              <w:t>颜色</w:t>
            </w:r>
          </w:p>
        </w:tc>
        <w:tc>
          <w:tcPr>
            <w:tcW w:w="0" w:type="auto"/>
            <w:tcBorders>
              <w:top w:val="single" w:color="000000" w:sz="4" w:space="0"/>
              <w:bottom w:val="single" w:color="000000" w:sz="4" w:space="0"/>
            </w:tcBorders>
            <w:vAlign w:val="center"/>
          </w:tcPr>
          <w:p w14:paraId="0BBD9BF5">
            <w:r>
              <w:rPr>
                <w:rFonts w:hint="eastAsia"/>
              </w:rPr>
              <w:t>●</w:t>
            </w:r>
          </w:p>
        </w:tc>
        <w:tc>
          <w:tcPr>
            <w:tcW w:w="0" w:type="auto"/>
            <w:tcBorders>
              <w:top w:val="single" w:color="000000" w:sz="4" w:space="0"/>
              <w:bottom w:val="single" w:color="000000" w:sz="4" w:space="0"/>
            </w:tcBorders>
          </w:tcPr>
          <w:p w14:paraId="0161711E">
            <w:r>
              <w:rPr>
                <w:rFonts w:hint="eastAsia"/>
              </w:rPr>
              <w:t>●</w:t>
            </w:r>
          </w:p>
        </w:tc>
        <w:tc>
          <w:tcPr>
            <w:tcW w:w="0" w:type="auto"/>
            <w:tcBorders>
              <w:top w:val="single" w:color="000000" w:sz="4" w:space="0"/>
              <w:bottom w:val="single" w:color="000000" w:sz="4" w:space="0"/>
            </w:tcBorders>
            <w:vAlign w:val="center"/>
          </w:tcPr>
          <w:p w14:paraId="538D45E6">
            <w:r>
              <w:rPr>
                <w:rFonts w:hint="eastAsia"/>
              </w:rPr>
              <w:t>●</w:t>
            </w:r>
          </w:p>
        </w:tc>
        <w:tc>
          <w:tcPr>
            <w:tcW w:w="0" w:type="auto"/>
            <w:tcBorders>
              <w:top w:val="single" w:color="000000" w:sz="4" w:space="0"/>
              <w:bottom w:val="single" w:color="000000" w:sz="4" w:space="0"/>
            </w:tcBorders>
          </w:tcPr>
          <w:p w14:paraId="3AA4A556">
            <w:r>
              <w:rPr>
                <w:rFonts w:hint="eastAsia"/>
              </w:rPr>
              <w:t>●</w:t>
            </w:r>
          </w:p>
        </w:tc>
      </w:tr>
      <w:tr w14:paraId="3A3BF2A2">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1AC7E28A">
            <w:r>
              <w:rPr>
                <w:rFonts w:hint="eastAsia"/>
                <w:lang w:val="zh-CN"/>
              </w:rPr>
              <w:t>含粗、含杂以及异色纤维</w:t>
            </w:r>
          </w:p>
        </w:tc>
        <w:tc>
          <w:tcPr>
            <w:tcW w:w="0" w:type="auto"/>
            <w:tcBorders>
              <w:top w:val="single" w:color="000000" w:sz="4" w:space="0"/>
              <w:bottom w:val="single" w:color="000000" w:sz="4" w:space="0"/>
            </w:tcBorders>
            <w:vAlign w:val="center"/>
          </w:tcPr>
          <w:p w14:paraId="1BDAD4C8">
            <w:r>
              <w:rPr>
                <w:rFonts w:hint="eastAsia"/>
              </w:rPr>
              <w:t>●</w:t>
            </w:r>
          </w:p>
        </w:tc>
        <w:tc>
          <w:tcPr>
            <w:tcW w:w="0" w:type="auto"/>
            <w:tcBorders>
              <w:top w:val="single" w:color="000000" w:sz="4" w:space="0"/>
              <w:bottom w:val="single" w:color="000000" w:sz="4" w:space="0"/>
            </w:tcBorders>
          </w:tcPr>
          <w:p w14:paraId="121684A8">
            <w:r>
              <w:rPr>
                <w:rFonts w:hint="eastAsia"/>
              </w:rPr>
              <w:t>●</w:t>
            </w:r>
          </w:p>
        </w:tc>
        <w:tc>
          <w:tcPr>
            <w:tcW w:w="0" w:type="auto"/>
            <w:tcBorders>
              <w:top w:val="single" w:color="000000" w:sz="4" w:space="0"/>
              <w:bottom w:val="single" w:color="000000" w:sz="4" w:space="0"/>
            </w:tcBorders>
            <w:vAlign w:val="center"/>
          </w:tcPr>
          <w:p w14:paraId="529304E4">
            <w:r>
              <w:rPr>
                <w:rFonts w:hint="eastAsia"/>
              </w:rPr>
              <w:t>●</w:t>
            </w:r>
          </w:p>
        </w:tc>
        <w:tc>
          <w:tcPr>
            <w:tcW w:w="0" w:type="auto"/>
            <w:tcBorders>
              <w:top w:val="single" w:color="000000" w:sz="4" w:space="0"/>
              <w:bottom w:val="single" w:color="000000" w:sz="4" w:space="0"/>
            </w:tcBorders>
          </w:tcPr>
          <w:p w14:paraId="53113F95">
            <w:r>
              <w:rPr>
                <w:rFonts w:hint="eastAsia"/>
              </w:rPr>
              <w:t>●</w:t>
            </w:r>
          </w:p>
        </w:tc>
      </w:tr>
      <w:tr w14:paraId="049E4B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42DE9D3B">
            <w:r>
              <w:rPr>
                <w:rFonts w:hint="eastAsia"/>
                <w:lang w:val="zh-CN"/>
              </w:rPr>
              <w:t>回潮率</w:t>
            </w:r>
          </w:p>
        </w:tc>
        <w:tc>
          <w:tcPr>
            <w:tcW w:w="0" w:type="auto"/>
            <w:tcBorders>
              <w:top w:val="single" w:color="000000" w:sz="4" w:space="0"/>
              <w:bottom w:val="single" w:color="000000" w:sz="4" w:space="0"/>
            </w:tcBorders>
            <w:vAlign w:val="center"/>
          </w:tcPr>
          <w:p w14:paraId="4A6A35A4">
            <w:r>
              <w:rPr>
                <w:rFonts w:hint="eastAsia"/>
              </w:rPr>
              <w:t>●</w:t>
            </w:r>
          </w:p>
        </w:tc>
        <w:tc>
          <w:tcPr>
            <w:tcW w:w="0" w:type="auto"/>
            <w:tcBorders>
              <w:top w:val="single" w:color="000000" w:sz="4" w:space="0"/>
              <w:bottom w:val="single" w:color="000000" w:sz="4" w:space="0"/>
            </w:tcBorders>
          </w:tcPr>
          <w:p w14:paraId="2923F8F9">
            <w:r>
              <w:rPr>
                <w:rFonts w:hint="eastAsia"/>
              </w:rPr>
              <w:t>●</w:t>
            </w:r>
          </w:p>
        </w:tc>
        <w:tc>
          <w:tcPr>
            <w:tcW w:w="0" w:type="auto"/>
            <w:tcBorders>
              <w:top w:val="single" w:color="000000" w:sz="4" w:space="0"/>
              <w:bottom w:val="single" w:color="000000" w:sz="4" w:space="0"/>
            </w:tcBorders>
            <w:vAlign w:val="center"/>
          </w:tcPr>
          <w:p w14:paraId="1333D09E">
            <w:r>
              <w:rPr>
                <w:rFonts w:hint="eastAsia"/>
              </w:rPr>
              <w:t>●</w:t>
            </w:r>
          </w:p>
        </w:tc>
        <w:tc>
          <w:tcPr>
            <w:tcW w:w="0" w:type="auto"/>
            <w:tcBorders>
              <w:top w:val="single" w:color="000000" w:sz="4" w:space="0"/>
              <w:bottom w:val="single" w:color="000000" w:sz="4" w:space="0"/>
            </w:tcBorders>
          </w:tcPr>
          <w:p w14:paraId="75E6E29A">
            <w:r>
              <w:rPr>
                <w:rFonts w:hint="eastAsia"/>
              </w:rPr>
              <w:t>●</w:t>
            </w:r>
          </w:p>
        </w:tc>
      </w:tr>
      <w:tr w14:paraId="4AAC436F">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vAlign w:val="center"/>
          </w:tcPr>
          <w:p w14:paraId="1B44BF0A">
            <w:r>
              <w:rPr>
                <w:rFonts w:hint="eastAsia"/>
                <w:lang w:val="zh-CN"/>
              </w:rPr>
              <w:t>异味</w:t>
            </w:r>
          </w:p>
        </w:tc>
        <w:tc>
          <w:tcPr>
            <w:tcW w:w="0" w:type="auto"/>
            <w:tcBorders>
              <w:top w:val="single" w:color="000000" w:sz="4" w:space="0"/>
              <w:bottom w:val="single" w:color="000000" w:sz="4" w:space="0"/>
            </w:tcBorders>
            <w:vAlign w:val="center"/>
          </w:tcPr>
          <w:p w14:paraId="498D0182">
            <w:r>
              <w:rPr>
                <w:rFonts w:hint="eastAsia"/>
              </w:rPr>
              <w:t>●</w:t>
            </w:r>
          </w:p>
        </w:tc>
        <w:tc>
          <w:tcPr>
            <w:tcW w:w="0" w:type="auto"/>
            <w:tcBorders>
              <w:top w:val="single" w:color="000000" w:sz="4" w:space="0"/>
              <w:bottom w:val="single" w:color="000000" w:sz="4" w:space="0"/>
            </w:tcBorders>
          </w:tcPr>
          <w:p w14:paraId="63AC97DB">
            <w:r>
              <w:rPr>
                <w:rFonts w:hint="eastAsia"/>
              </w:rPr>
              <w:t>●</w:t>
            </w:r>
          </w:p>
        </w:tc>
        <w:tc>
          <w:tcPr>
            <w:tcW w:w="0" w:type="auto"/>
            <w:tcBorders>
              <w:top w:val="single" w:color="000000" w:sz="4" w:space="0"/>
              <w:bottom w:val="single" w:color="000000" w:sz="4" w:space="0"/>
            </w:tcBorders>
            <w:vAlign w:val="center"/>
          </w:tcPr>
          <w:p w14:paraId="6B7E3ADB">
            <w:r>
              <w:rPr>
                <w:rFonts w:hint="eastAsia"/>
              </w:rPr>
              <w:t>●</w:t>
            </w:r>
          </w:p>
        </w:tc>
        <w:tc>
          <w:tcPr>
            <w:tcW w:w="0" w:type="auto"/>
            <w:tcBorders>
              <w:top w:val="single" w:color="000000" w:sz="4" w:space="0"/>
              <w:bottom w:val="single" w:color="000000" w:sz="4" w:space="0"/>
            </w:tcBorders>
          </w:tcPr>
          <w:p w14:paraId="601D50EB">
            <w:r>
              <w:rPr>
                <w:rFonts w:hint="eastAsia"/>
              </w:rPr>
              <w:t>●</w:t>
            </w:r>
          </w:p>
        </w:tc>
      </w:tr>
      <w:tr w14:paraId="269F7EFE">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0" w:type="auto"/>
            <w:tcBorders>
              <w:top w:val="single" w:color="000000" w:sz="4" w:space="0"/>
            </w:tcBorders>
            <w:vAlign w:val="center"/>
          </w:tcPr>
          <w:p w14:paraId="20F44635">
            <w:r>
              <w:rPr>
                <w:rFonts w:hint="eastAsia"/>
                <w:lang w:val="zh-CN"/>
              </w:rPr>
              <w:t>非动物纤维含量</w:t>
            </w:r>
          </w:p>
        </w:tc>
        <w:tc>
          <w:tcPr>
            <w:tcW w:w="0" w:type="auto"/>
            <w:tcBorders>
              <w:top w:val="single" w:color="000000" w:sz="4" w:space="0"/>
            </w:tcBorders>
            <w:vAlign w:val="center"/>
          </w:tcPr>
          <w:p w14:paraId="2146D4A1">
            <w:r>
              <w:rPr>
                <w:rFonts w:hint="eastAsia"/>
              </w:rPr>
              <w:t>●</w:t>
            </w:r>
          </w:p>
        </w:tc>
        <w:tc>
          <w:tcPr>
            <w:tcW w:w="0" w:type="auto"/>
            <w:tcBorders>
              <w:top w:val="single" w:color="000000" w:sz="4" w:space="0"/>
            </w:tcBorders>
          </w:tcPr>
          <w:p w14:paraId="49F36262">
            <w:r>
              <w:rPr>
                <w:rFonts w:hint="eastAsia"/>
              </w:rPr>
              <w:t>●</w:t>
            </w:r>
          </w:p>
        </w:tc>
        <w:tc>
          <w:tcPr>
            <w:tcW w:w="0" w:type="auto"/>
            <w:tcBorders>
              <w:top w:val="single" w:color="000000" w:sz="4" w:space="0"/>
            </w:tcBorders>
            <w:vAlign w:val="center"/>
          </w:tcPr>
          <w:p w14:paraId="0E467212">
            <w:r>
              <w:rPr>
                <w:rFonts w:hint="eastAsia"/>
              </w:rPr>
              <w:t>●</w:t>
            </w:r>
          </w:p>
        </w:tc>
        <w:tc>
          <w:tcPr>
            <w:tcW w:w="0" w:type="auto"/>
            <w:tcBorders>
              <w:top w:val="single" w:color="000000" w:sz="4" w:space="0"/>
            </w:tcBorders>
          </w:tcPr>
          <w:p w14:paraId="0475FA71">
            <w:r>
              <w:rPr>
                <w:rFonts w:hint="eastAsia"/>
              </w:rPr>
              <w:t>●</w:t>
            </w:r>
          </w:p>
        </w:tc>
      </w:tr>
    </w:tbl>
    <w:p w14:paraId="1ED67346">
      <w:pPr>
        <w:pStyle w:val="52"/>
      </w:pPr>
      <w:r>
        <w:rPr>
          <w:rFonts w:hint="eastAsia"/>
        </w:rPr>
        <w:t>5.2　含绒量规定</w:t>
      </w:r>
      <w:bookmarkStart w:id="301" w:name="_Toc10268"/>
      <w:bookmarkStart w:id="302" w:name="_Toc5250"/>
      <w:bookmarkStart w:id="303" w:name="_Toc11627"/>
      <w:bookmarkStart w:id="304" w:name="_Toc2222"/>
      <w:bookmarkStart w:id="305" w:name="_Toc17436"/>
    </w:p>
    <w:p w14:paraId="2505CF50">
      <w:pPr>
        <w:pStyle w:val="52"/>
        <w:ind w:firstLine="420" w:firstLineChars="200"/>
        <w:rPr>
          <w:rFonts w:ascii="Times New Roman" w:hAnsi="Times New Roman" w:eastAsia="宋体" w:cs="Times New Roman"/>
          <w:szCs w:val="22"/>
          <w:lang w:bidi="zh-CN"/>
        </w:rPr>
      </w:pPr>
      <w:r>
        <w:rPr>
          <w:rFonts w:hint="eastAsia" w:ascii="Times New Roman" w:hAnsi="Times New Roman" w:eastAsia="宋体" w:cs="Times New Roman"/>
          <w:szCs w:val="22"/>
          <w:lang w:bidi="zh-CN"/>
        </w:rPr>
        <w:t>分梳山羊绒不得掺入其他纤维，分梳山羊绒含量应达100%。</w:t>
      </w:r>
      <w:bookmarkEnd w:id="301"/>
      <w:bookmarkEnd w:id="302"/>
      <w:bookmarkEnd w:id="303"/>
      <w:bookmarkEnd w:id="304"/>
      <w:bookmarkEnd w:id="305"/>
    </w:p>
    <w:p w14:paraId="51713CEC">
      <w:pPr>
        <w:pStyle w:val="52"/>
      </w:pPr>
      <w:r>
        <w:rPr>
          <w:rFonts w:hint="eastAsia"/>
        </w:rPr>
        <w:t>5.3　烷基酚聚氧乙烯醚(APnEO)规定</w:t>
      </w:r>
    </w:p>
    <w:p w14:paraId="71E481AF">
      <w:pPr>
        <w:pStyle w:val="4"/>
        <w:ind w:firstLine="420" w:firstLineChars="200"/>
      </w:pPr>
      <w:r>
        <w:rPr>
          <w:rFonts w:hint="eastAsia"/>
        </w:rPr>
        <w:t>烷基酚（</w:t>
      </w:r>
      <w:r>
        <w:t>AP</w:t>
      </w:r>
      <w:r>
        <w:rPr>
          <w:rFonts w:hint="eastAsia"/>
        </w:rPr>
        <w:t>）和烷基酚聚氧乙烯醚（</w:t>
      </w:r>
      <w:r>
        <w:t>APnEO</w:t>
      </w:r>
      <w:r>
        <w:rPr>
          <w:rFonts w:hint="eastAsia"/>
        </w:rPr>
        <w:t>）具体物质与技术要求，见表3和表4。</w:t>
      </w:r>
    </w:p>
    <w:p w14:paraId="20AFDD44">
      <w:pPr>
        <w:pStyle w:val="4"/>
      </w:pPr>
    </w:p>
    <w:p w14:paraId="3365A9F6">
      <w:pPr>
        <w:pStyle w:val="4"/>
        <w:ind w:firstLine="3570" w:firstLineChars="1700"/>
      </w:pPr>
      <w:r>
        <w:rPr>
          <w:rFonts w:hint="eastAsia"/>
        </w:rPr>
        <w:t>表3 具体物质</w:t>
      </w:r>
    </w:p>
    <w:tbl>
      <w:tblPr>
        <w:tblStyle w:val="16"/>
        <w:tblW w:w="95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91"/>
        <w:gridCol w:w="3839"/>
        <w:gridCol w:w="3840"/>
      </w:tblGrid>
      <w:tr w14:paraId="2BD443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525" w:type="dxa"/>
            <w:tcBorders>
              <w:bottom w:val="single" w:color="000000" w:sz="12" w:space="0"/>
            </w:tcBorders>
          </w:tcPr>
          <w:p w14:paraId="1FD7B8BF">
            <w:r>
              <w:rPr>
                <w:rFonts w:hint="eastAsia"/>
              </w:rPr>
              <w:t>序号</w:t>
            </w:r>
          </w:p>
        </w:tc>
        <w:tc>
          <w:tcPr>
            <w:tcW w:w="3095" w:type="dxa"/>
            <w:tcBorders>
              <w:bottom w:val="single" w:color="000000" w:sz="12" w:space="0"/>
            </w:tcBorders>
          </w:tcPr>
          <w:p w14:paraId="27C98D75">
            <w:r>
              <w:rPr>
                <w:rFonts w:hint="eastAsia"/>
              </w:rPr>
              <w:t>中文名称</w:t>
            </w:r>
          </w:p>
        </w:tc>
        <w:tc>
          <w:tcPr>
            <w:tcW w:w="3096" w:type="dxa"/>
            <w:tcBorders>
              <w:bottom w:val="single" w:color="000000" w:sz="12" w:space="0"/>
            </w:tcBorders>
          </w:tcPr>
          <w:p w14:paraId="1F45A4D5">
            <w:r>
              <w:rPr>
                <w:rFonts w:hint="eastAsia"/>
              </w:rPr>
              <w:t>英文名称</w:t>
            </w:r>
          </w:p>
        </w:tc>
      </w:tr>
      <w:tr w14:paraId="7F4010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top w:val="single" w:color="000000" w:sz="12" w:space="0"/>
              <w:tl2br w:val="nil"/>
              <w:tr2bl w:val="nil"/>
            </w:tcBorders>
            <w:vAlign w:val="center"/>
          </w:tcPr>
          <w:p w14:paraId="468B2685">
            <w:r>
              <w:rPr>
                <w:rFonts w:hint="eastAsia"/>
              </w:rPr>
              <w:t>1</w:t>
            </w:r>
          </w:p>
        </w:tc>
        <w:tc>
          <w:tcPr>
            <w:tcW w:w="3095" w:type="dxa"/>
            <w:tcBorders>
              <w:top w:val="single" w:color="000000" w:sz="12" w:space="0"/>
              <w:tl2br w:val="nil"/>
              <w:tr2bl w:val="nil"/>
            </w:tcBorders>
            <w:vAlign w:val="center"/>
          </w:tcPr>
          <w:p w14:paraId="5927D59A">
            <w:r>
              <w:rPr>
                <w:rFonts w:hint="eastAsia"/>
              </w:rPr>
              <w:t>壬基酚</w:t>
            </w:r>
          </w:p>
        </w:tc>
        <w:tc>
          <w:tcPr>
            <w:tcW w:w="3096" w:type="dxa"/>
            <w:tcBorders>
              <w:top w:val="single" w:color="000000" w:sz="12" w:space="0"/>
              <w:tl2br w:val="nil"/>
              <w:tr2bl w:val="nil"/>
            </w:tcBorders>
            <w:vAlign w:val="center"/>
          </w:tcPr>
          <w:p w14:paraId="03BD6E04">
            <w:r>
              <w:t>Nonylphenol（NP）</w:t>
            </w:r>
          </w:p>
        </w:tc>
      </w:tr>
      <w:tr w14:paraId="213485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tl2br w:val="nil"/>
              <w:tr2bl w:val="nil"/>
            </w:tcBorders>
            <w:vAlign w:val="center"/>
          </w:tcPr>
          <w:p w14:paraId="3C77EE03">
            <w:r>
              <w:rPr>
                <w:rFonts w:hint="eastAsia"/>
              </w:rPr>
              <w:t>2</w:t>
            </w:r>
          </w:p>
        </w:tc>
        <w:tc>
          <w:tcPr>
            <w:tcW w:w="3095" w:type="dxa"/>
            <w:tcBorders>
              <w:tl2br w:val="nil"/>
              <w:tr2bl w:val="nil"/>
            </w:tcBorders>
            <w:vAlign w:val="center"/>
          </w:tcPr>
          <w:p w14:paraId="275255BA">
            <w:r>
              <w:rPr>
                <w:rFonts w:hint="eastAsia"/>
              </w:rPr>
              <w:t>辛基酚</w:t>
            </w:r>
          </w:p>
        </w:tc>
        <w:tc>
          <w:tcPr>
            <w:tcW w:w="3096" w:type="dxa"/>
            <w:tcBorders>
              <w:tl2br w:val="nil"/>
              <w:tr2bl w:val="nil"/>
            </w:tcBorders>
            <w:vAlign w:val="center"/>
          </w:tcPr>
          <w:p w14:paraId="62D1FD47">
            <w:r>
              <w:t>Octylphenol（OP）</w:t>
            </w:r>
          </w:p>
        </w:tc>
      </w:tr>
      <w:tr w14:paraId="2479A1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tl2br w:val="nil"/>
              <w:tr2bl w:val="nil"/>
            </w:tcBorders>
            <w:vAlign w:val="center"/>
          </w:tcPr>
          <w:p w14:paraId="63D12B05">
            <w:r>
              <w:rPr>
                <w:rFonts w:hint="eastAsia"/>
              </w:rPr>
              <w:t>3</w:t>
            </w:r>
          </w:p>
        </w:tc>
        <w:tc>
          <w:tcPr>
            <w:tcW w:w="3095" w:type="dxa"/>
            <w:tcBorders>
              <w:tl2br w:val="nil"/>
              <w:tr2bl w:val="nil"/>
            </w:tcBorders>
            <w:vAlign w:val="center"/>
          </w:tcPr>
          <w:p w14:paraId="30E162FA">
            <w:r>
              <w:rPr>
                <w:rFonts w:hint="eastAsia"/>
              </w:rPr>
              <w:t>壬基酚聚氧乙烯醚</w:t>
            </w:r>
          </w:p>
        </w:tc>
        <w:tc>
          <w:tcPr>
            <w:tcW w:w="3096" w:type="dxa"/>
            <w:tcBorders>
              <w:tl2br w:val="nil"/>
              <w:tr2bl w:val="nil"/>
            </w:tcBorders>
            <w:vAlign w:val="center"/>
          </w:tcPr>
          <w:p w14:paraId="1D2179DF">
            <w:r>
              <w:t>Nonylphenol ethoxylate (NPEO)</w:t>
            </w:r>
          </w:p>
        </w:tc>
      </w:tr>
      <w:tr w14:paraId="0F0AD6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tl2br w:val="nil"/>
              <w:tr2bl w:val="nil"/>
            </w:tcBorders>
            <w:vAlign w:val="center"/>
          </w:tcPr>
          <w:p w14:paraId="68DBA5E6">
            <w:r>
              <w:rPr>
                <w:rFonts w:hint="eastAsia"/>
              </w:rPr>
              <w:t>4</w:t>
            </w:r>
          </w:p>
        </w:tc>
        <w:tc>
          <w:tcPr>
            <w:tcW w:w="3095" w:type="dxa"/>
            <w:tcBorders>
              <w:tl2br w:val="nil"/>
              <w:tr2bl w:val="nil"/>
            </w:tcBorders>
            <w:vAlign w:val="center"/>
          </w:tcPr>
          <w:p w14:paraId="3FEBB7FB">
            <w:r>
              <w:rPr>
                <w:rFonts w:hint="eastAsia"/>
              </w:rPr>
              <w:t>辛基酚聚氧乙烯醚</w:t>
            </w:r>
          </w:p>
        </w:tc>
        <w:tc>
          <w:tcPr>
            <w:tcW w:w="3096" w:type="dxa"/>
            <w:tcBorders>
              <w:tl2br w:val="nil"/>
              <w:tr2bl w:val="nil"/>
            </w:tcBorders>
            <w:vAlign w:val="center"/>
          </w:tcPr>
          <w:p w14:paraId="482A2BF9">
            <w:r>
              <w:t>Octylphenol ethoxylate (OPEO)</w:t>
            </w:r>
          </w:p>
        </w:tc>
      </w:tr>
    </w:tbl>
    <w:p w14:paraId="2BF50B78">
      <w:pPr>
        <w:pStyle w:val="4"/>
      </w:pPr>
    </w:p>
    <w:p w14:paraId="3B46226F">
      <w:pPr>
        <w:pStyle w:val="4"/>
      </w:pPr>
      <w:r>
        <w:rPr>
          <w:rFonts w:hint="eastAsia"/>
        </w:rPr>
        <w:t xml:space="preserve">                                  表4 技术要求                          </w:t>
      </w:r>
      <w:r>
        <w:rPr>
          <w:rFonts w:hint="eastAsia" w:ascii="宋体" w:hAnsi="宋体" w:cs="宋体"/>
          <w:sz w:val="18"/>
        </w:rPr>
        <w:t>单位：mg/kg</w:t>
      </w:r>
    </w:p>
    <w:tbl>
      <w:tblPr>
        <w:tblStyle w:val="16"/>
        <w:tblW w:w="9598" w:type="dxa"/>
        <w:jc w:val="center"/>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Layout w:type="autofit"/>
        <w:tblCellMar>
          <w:top w:w="0" w:type="dxa"/>
          <w:left w:w="108" w:type="dxa"/>
          <w:bottom w:w="0" w:type="dxa"/>
          <w:right w:w="108" w:type="dxa"/>
        </w:tblCellMar>
      </w:tblPr>
      <w:tblGrid>
        <w:gridCol w:w="4796"/>
        <w:gridCol w:w="4802"/>
      </w:tblGrid>
      <w:tr w14:paraId="17C00785">
        <w:tblPrEx>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CellMar>
            <w:top w:w="0" w:type="dxa"/>
            <w:left w:w="108" w:type="dxa"/>
            <w:bottom w:w="0" w:type="dxa"/>
            <w:right w:w="108" w:type="dxa"/>
          </w:tblCellMar>
        </w:tblPrEx>
        <w:trPr>
          <w:jc w:val="center"/>
        </w:trPr>
        <w:tc>
          <w:tcPr>
            <w:tcW w:w="1480" w:type="dxa"/>
            <w:tcBorders>
              <w:bottom w:val="single" w:color="000000" w:sz="12" w:space="0"/>
              <w:right w:val="single" w:color="000000" w:sz="4" w:space="0"/>
            </w:tcBorders>
          </w:tcPr>
          <w:p w14:paraId="3B4720C8">
            <w:r>
              <w:rPr>
                <w:rFonts w:hint="eastAsia"/>
              </w:rPr>
              <w:t>项目</w:t>
            </w:r>
          </w:p>
        </w:tc>
        <w:tc>
          <w:tcPr>
            <w:tcW w:w="3097" w:type="dxa"/>
            <w:tcBorders>
              <w:left w:val="single" w:color="000000" w:sz="4" w:space="0"/>
              <w:bottom w:val="single" w:color="000000" w:sz="12" w:space="0"/>
            </w:tcBorders>
          </w:tcPr>
          <w:p w14:paraId="39148974">
            <w:r>
              <w:rPr>
                <w:rFonts w:hint="eastAsia"/>
              </w:rPr>
              <w:t>技术要求</w:t>
            </w:r>
          </w:p>
          <w:p w14:paraId="7B6F8D3A">
            <w:r>
              <w:rPr>
                <w:rFonts w:hint="eastAsia"/>
              </w:rPr>
              <w:t xml:space="preserve">≤ </w:t>
            </w:r>
            <w:r>
              <w:t xml:space="preserve">     </w:t>
            </w:r>
          </w:p>
        </w:tc>
      </w:tr>
      <w:tr w14:paraId="34F451DE">
        <w:tblPrEx>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CellMar>
            <w:top w:w="0" w:type="dxa"/>
            <w:left w:w="108" w:type="dxa"/>
            <w:bottom w:w="0" w:type="dxa"/>
            <w:right w:w="108" w:type="dxa"/>
          </w:tblCellMar>
        </w:tblPrEx>
        <w:trPr>
          <w:jc w:val="center"/>
        </w:trPr>
        <w:tc>
          <w:tcPr>
            <w:tcW w:w="3093" w:type="dxa"/>
            <w:tcBorders>
              <w:top w:val="single" w:color="000000" w:sz="12" w:space="0"/>
              <w:bottom w:val="single" w:color="000000" w:sz="4" w:space="0"/>
              <w:right w:val="single" w:color="000000" w:sz="4" w:space="0"/>
            </w:tcBorders>
          </w:tcPr>
          <w:p w14:paraId="2D8643FB">
            <w:r>
              <w:t>NP+OP</w:t>
            </w:r>
          </w:p>
        </w:tc>
        <w:tc>
          <w:tcPr>
            <w:tcW w:w="3097" w:type="dxa"/>
            <w:tcBorders>
              <w:top w:val="single" w:color="000000" w:sz="12" w:space="0"/>
              <w:left w:val="single" w:color="000000" w:sz="4" w:space="0"/>
              <w:tl2br w:val="nil"/>
              <w:tr2bl w:val="nil"/>
            </w:tcBorders>
          </w:tcPr>
          <w:p w14:paraId="71E85E2A">
            <w:r>
              <w:t>10</w:t>
            </w:r>
          </w:p>
        </w:tc>
      </w:tr>
      <w:tr w14:paraId="4BF8F28D">
        <w:tblPrEx>
          <w:tblBorders>
            <w:top w:val="single" w:color="000000" w:sz="12" w:space="0"/>
            <w:left w:val="single" w:color="000000" w:sz="12" w:space="0"/>
            <w:bottom w:val="single" w:color="000000" w:sz="12" w:space="0"/>
            <w:right w:val="single" w:color="000000" w:sz="12" w:space="0"/>
            <w:insideH w:val="single" w:color="000000" w:sz="4" w:space="0"/>
            <w:insideV w:val="none" w:color="auto" w:sz="0" w:space="0"/>
          </w:tblBorders>
        </w:tblPrEx>
        <w:trPr>
          <w:jc w:val="center"/>
        </w:trPr>
        <w:tc>
          <w:tcPr>
            <w:tcW w:w="3093" w:type="dxa"/>
            <w:tcBorders>
              <w:top w:val="single" w:color="000000" w:sz="4" w:space="0"/>
              <w:right w:val="single" w:color="000000" w:sz="4" w:space="0"/>
            </w:tcBorders>
          </w:tcPr>
          <w:p w14:paraId="17919B0D">
            <w:r>
              <w:rPr>
                <w:lang w:val="zh-CN"/>
              </w:rPr>
              <w:t>NP+OP+NPnEO+OPnEO</w:t>
            </w:r>
          </w:p>
        </w:tc>
        <w:tc>
          <w:tcPr>
            <w:tcW w:w="3097" w:type="dxa"/>
            <w:tcBorders>
              <w:left w:val="single" w:color="000000" w:sz="4" w:space="0"/>
              <w:tl2br w:val="nil"/>
              <w:tr2bl w:val="nil"/>
            </w:tcBorders>
          </w:tcPr>
          <w:p w14:paraId="2398C20A">
            <w:r>
              <w:rPr>
                <w:rFonts w:hint="eastAsia"/>
              </w:rPr>
              <w:t>100</w:t>
            </w:r>
          </w:p>
        </w:tc>
      </w:tr>
    </w:tbl>
    <w:p w14:paraId="320B9052">
      <w:pPr>
        <w:pStyle w:val="52"/>
      </w:pPr>
      <w:r>
        <w:rPr>
          <w:rFonts w:hint="eastAsia"/>
        </w:rPr>
        <w:t>6</w:t>
      </w:r>
      <w:bookmarkStart w:id="306" w:name="_Toc21300"/>
      <w:bookmarkStart w:id="307" w:name="_Toc7876"/>
      <w:bookmarkStart w:id="308" w:name="_Toc21224"/>
      <w:bookmarkStart w:id="309" w:name="_Toc10987"/>
      <w:bookmarkStart w:id="310" w:name="_Toc2705"/>
      <w:bookmarkStart w:id="311" w:name="_Toc26850"/>
      <w:bookmarkStart w:id="312" w:name="_Toc15503"/>
      <w:bookmarkStart w:id="313" w:name="_Toc3614"/>
      <w:bookmarkStart w:id="314" w:name="_Toc17147"/>
      <w:bookmarkStart w:id="315" w:name="_Toc30300"/>
      <w:r>
        <w:rPr>
          <w:rFonts w:hint="eastAsia"/>
        </w:rPr>
        <w:t>　试验方法</w:t>
      </w:r>
      <w:bookmarkEnd w:id="306"/>
      <w:bookmarkEnd w:id="307"/>
      <w:bookmarkEnd w:id="308"/>
      <w:bookmarkEnd w:id="309"/>
      <w:bookmarkEnd w:id="310"/>
      <w:bookmarkEnd w:id="311"/>
      <w:bookmarkEnd w:id="312"/>
      <w:bookmarkEnd w:id="313"/>
      <w:bookmarkEnd w:id="314"/>
      <w:bookmarkEnd w:id="315"/>
    </w:p>
    <w:p w14:paraId="192469F2">
      <w:pPr>
        <w:pStyle w:val="52"/>
      </w:pPr>
      <w:r>
        <w:rPr>
          <w:rFonts w:hint="eastAsia"/>
        </w:rPr>
        <w:t>6.1　试验条件</w:t>
      </w:r>
    </w:p>
    <w:p w14:paraId="7FA5F28A">
      <w:pPr>
        <w:pStyle w:val="4"/>
        <w:ind w:firstLine="420" w:firstLineChars="200"/>
      </w:pPr>
      <w:r>
        <w:rPr>
          <w:rFonts w:hint="eastAsia"/>
        </w:rPr>
        <w:t>调湿和试验用标准大气按GB/T 6529中的规定执行。</w:t>
      </w:r>
    </w:p>
    <w:p w14:paraId="77BFD4DD">
      <w:pPr>
        <w:pStyle w:val="52"/>
      </w:pPr>
      <w:r>
        <w:rPr>
          <w:rFonts w:hint="eastAsia"/>
        </w:rPr>
        <w:t>6.2　取样方法</w:t>
      </w:r>
    </w:p>
    <w:p w14:paraId="0A92EFA7">
      <w:pPr>
        <w:pStyle w:val="4"/>
        <w:ind w:firstLine="420" w:firstLineChars="200"/>
      </w:pPr>
      <w:r>
        <w:rPr>
          <w:rFonts w:hint="eastAsia"/>
        </w:rPr>
        <w:t>已成包分梳山羊绒取样按照FZ/T 21003中6.2的方法执行。未打包的按每75kg为一个单位，参照FZ/T 21003中6.2抽取样品。</w:t>
      </w:r>
    </w:p>
    <w:p w14:paraId="672D8FC7">
      <w:pPr>
        <w:pStyle w:val="52"/>
      </w:pPr>
      <w:r>
        <w:rPr>
          <w:rFonts w:hint="eastAsia"/>
        </w:rPr>
        <w:t>6.3　试验</w:t>
      </w:r>
    </w:p>
    <w:p w14:paraId="02062D03">
      <w:pPr>
        <w:pStyle w:val="52"/>
      </w:pPr>
      <w:r>
        <w:rPr>
          <w:rFonts w:hint="eastAsia"/>
        </w:rPr>
        <w:t>6.3.1　纤维细度试验</w:t>
      </w:r>
    </w:p>
    <w:p w14:paraId="1E29E11F">
      <w:pPr>
        <w:pStyle w:val="4"/>
        <w:ind w:firstLine="420" w:firstLineChars="200"/>
      </w:pPr>
      <w:r>
        <w:rPr>
          <w:rFonts w:hint="eastAsia"/>
        </w:rPr>
        <w:t>可采用感官方法检验。若对感官检验结果有异议，则按 GB/T 21030或IWTO-62的方法进行检验。</w:t>
      </w:r>
    </w:p>
    <w:p w14:paraId="28EB5EDD">
      <w:pPr>
        <w:pStyle w:val="59"/>
        <w:rPr>
          <w:rFonts w:hint="eastAsia"/>
        </w:rPr>
      </w:pPr>
      <w:r>
        <w:rPr>
          <w:rFonts w:hint="eastAsia" w:ascii="黑体" w:hAnsi="黑体" w:eastAsia="黑体" w:cs="黑体"/>
        </w:rPr>
        <w:t>6.3.2</w:t>
      </w:r>
      <w:r>
        <w:rPr>
          <w:rFonts w:hint="eastAsia"/>
        </w:rPr>
        <w:t>　</w:t>
      </w:r>
      <w:r>
        <w:rPr>
          <w:rFonts w:hint="eastAsia"/>
          <w:lang w:val="en-US" w:eastAsia="zh-CN"/>
        </w:rPr>
        <w:t xml:space="preserve"> </w:t>
      </w:r>
      <w:r>
        <w:t>手扯长度</w:t>
      </w:r>
      <w:r>
        <w:rPr>
          <w:rFonts w:hint="eastAsia"/>
        </w:rPr>
        <w:t>、洗净率、净毛率、净毛公量、含粗、含杂、异色纤维、颜色以及非动物纤维含量。</w:t>
      </w:r>
    </w:p>
    <w:p w14:paraId="57805BF9">
      <w:pPr>
        <w:pStyle w:val="59"/>
        <w:ind w:firstLine="420" w:firstLineChars="200"/>
      </w:pPr>
      <w:r>
        <w:rPr>
          <w:rFonts w:hint="eastAsia"/>
        </w:rPr>
        <w:t>按GB 18267 规定执行</w:t>
      </w:r>
      <w:r>
        <w:t>。</w:t>
      </w:r>
    </w:p>
    <w:p w14:paraId="1811452F">
      <w:pPr>
        <w:pStyle w:val="59"/>
        <w:rPr>
          <w:rFonts w:ascii="黑体" w:hAnsi="黑体" w:eastAsia="黑体"/>
          <w:szCs w:val="24"/>
          <w:lang w:val="en-AU" w:eastAsia="zh-CN" w:bidi="en-US"/>
        </w:rPr>
      </w:pPr>
      <w:r>
        <w:rPr>
          <w:rFonts w:hint="eastAsia" w:ascii="黑体" w:hAnsi="黑体" w:eastAsia="黑体" w:cs="黑体"/>
        </w:rPr>
        <w:t>6.3.3</w:t>
      </w:r>
      <w:r>
        <w:rPr>
          <w:rFonts w:hint="eastAsia"/>
        </w:rPr>
        <w:t>　</w:t>
      </w:r>
      <w:r>
        <w:rPr>
          <w:rFonts w:hint="eastAsia" w:ascii="黑体" w:hAnsi="黑体" w:eastAsia="黑体"/>
          <w:szCs w:val="24"/>
          <w:lang w:val="en-AU" w:eastAsia="zh-CN" w:bidi="en-US"/>
        </w:rPr>
        <w:t>烷基酚聚氧乙烯醚(APnEO)的测定</w:t>
      </w:r>
    </w:p>
    <w:p w14:paraId="104EEB1C">
      <w:pPr>
        <w:pStyle w:val="4"/>
        <w:ind w:firstLine="420" w:firstLineChars="200"/>
      </w:pPr>
      <w:r>
        <w:rPr>
          <w:rFonts w:hint="eastAsia"/>
        </w:rPr>
        <w:t>按</w:t>
      </w:r>
      <w:bookmarkStart w:id="316" w:name="OLE_LINK3"/>
      <w:r>
        <w:rPr>
          <w:rFonts w:hint="eastAsia"/>
        </w:rPr>
        <w:t>GB/T 23322-2018</w:t>
      </w:r>
      <w:bookmarkEnd w:id="316"/>
      <w:r>
        <w:rPr>
          <w:rFonts w:hint="eastAsia"/>
        </w:rPr>
        <w:t xml:space="preserve">  规定执行。</w:t>
      </w:r>
    </w:p>
    <w:p w14:paraId="0BDF6B9E">
      <w:pPr>
        <w:pStyle w:val="59"/>
        <w:rPr>
          <w:rFonts w:ascii="黑体" w:hAnsi="黑体" w:eastAsia="黑体"/>
          <w:szCs w:val="24"/>
          <w:lang w:val="en-AU" w:eastAsia="zh-CN" w:bidi="en-US"/>
        </w:rPr>
      </w:pPr>
      <w:r>
        <w:rPr>
          <w:rFonts w:hint="eastAsia" w:ascii="黑体" w:hAnsi="黑体" w:eastAsia="黑体" w:cs="黑体"/>
        </w:rPr>
        <w:t>6.3.4</w:t>
      </w:r>
      <w:r>
        <w:rPr>
          <w:rFonts w:hint="eastAsia"/>
        </w:rPr>
        <w:t>　</w:t>
      </w:r>
      <w:r>
        <w:rPr>
          <w:rFonts w:hint="eastAsia" w:ascii="黑体" w:hAnsi="黑体" w:eastAsia="黑体"/>
          <w:szCs w:val="24"/>
          <w:lang w:val="en-AU" w:eastAsia="zh-CN" w:bidi="en-US"/>
        </w:rPr>
        <w:t>纤维断裂强力试验</w:t>
      </w:r>
    </w:p>
    <w:p w14:paraId="22789F7C">
      <w:pPr>
        <w:pStyle w:val="4"/>
        <w:ind w:firstLine="420" w:firstLineChars="200"/>
      </w:pPr>
      <w:r>
        <w:rPr>
          <w:rFonts w:hint="eastAsia"/>
        </w:rPr>
        <w:t>按FZ/T 21003-2010附录A中的规定执行。</w:t>
      </w:r>
    </w:p>
    <w:p w14:paraId="55A9AD31">
      <w:pPr>
        <w:pStyle w:val="59"/>
        <w:rPr>
          <w:rFonts w:ascii="黑体" w:hAnsi="黑体" w:eastAsia="黑体"/>
          <w:szCs w:val="24"/>
          <w:lang w:val="en-AU" w:eastAsia="zh-CN" w:bidi="en-US"/>
        </w:rPr>
      </w:pPr>
      <w:r>
        <w:rPr>
          <w:rFonts w:hint="eastAsia" w:ascii="黑体" w:hAnsi="黑体" w:eastAsia="黑体"/>
          <w:szCs w:val="24"/>
          <w:lang w:val="en-AU" w:eastAsia="zh-CN" w:bidi="en-US"/>
        </w:rPr>
        <w:t>6.3.5　</w:t>
      </w:r>
      <w:r>
        <w:rPr>
          <w:rFonts w:hint="eastAsia" w:ascii="黑体" w:hAnsi="黑体" w:eastAsia="黑体"/>
          <w:szCs w:val="24"/>
          <w:lang w:val="en-US" w:eastAsia="zh-CN" w:bidi="en-US"/>
        </w:rPr>
        <w:t xml:space="preserve"> </w:t>
      </w:r>
      <w:r>
        <w:rPr>
          <w:rFonts w:hint="eastAsia" w:ascii="黑体" w:hAnsi="黑体" w:eastAsia="黑体"/>
          <w:szCs w:val="24"/>
          <w:lang w:val="en-AU" w:eastAsia="zh-CN" w:bidi="en-US"/>
        </w:rPr>
        <w:t>含油脂率的测定</w:t>
      </w:r>
    </w:p>
    <w:p w14:paraId="6B8C8FDB">
      <w:pPr>
        <w:pStyle w:val="4"/>
        <w:ind w:firstLine="420" w:firstLineChars="200"/>
      </w:pPr>
      <w:r>
        <w:rPr>
          <w:rFonts w:hint="eastAsia"/>
        </w:rPr>
        <w:t>按FZ/T 20002  规定执行。</w:t>
      </w:r>
    </w:p>
    <w:p w14:paraId="0D1E4CA6">
      <w:pPr>
        <w:pStyle w:val="59"/>
        <w:rPr>
          <w:rFonts w:ascii="黑体" w:hAnsi="黑体" w:eastAsia="黑体"/>
          <w:szCs w:val="24"/>
          <w:lang w:val="en-AU" w:eastAsia="zh-CN" w:bidi="en-US"/>
        </w:rPr>
      </w:pPr>
      <w:r>
        <w:rPr>
          <w:rFonts w:hint="eastAsia" w:ascii="黑体" w:hAnsi="黑体" w:eastAsia="黑体"/>
          <w:szCs w:val="24"/>
          <w:lang w:val="en-AU" w:eastAsia="zh-CN" w:bidi="en-US"/>
        </w:rPr>
        <w:t>6.3.6</w:t>
      </w:r>
      <w:r>
        <w:rPr>
          <w:rFonts w:hint="eastAsia"/>
        </w:rPr>
        <w:t>　</w:t>
      </w:r>
      <w:r>
        <w:rPr>
          <w:rFonts w:hint="eastAsia" w:ascii="黑体" w:hAnsi="黑体" w:eastAsia="黑体"/>
          <w:szCs w:val="24"/>
          <w:lang w:val="en-AU" w:eastAsia="zh-CN" w:bidi="en-US"/>
        </w:rPr>
        <w:t>回潮率的测定</w:t>
      </w:r>
    </w:p>
    <w:p w14:paraId="64D9939E">
      <w:pPr>
        <w:pStyle w:val="4"/>
        <w:ind w:firstLine="420" w:firstLineChars="200"/>
      </w:pPr>
      <w:r>
        <w:rPr>
          <w:rFonts w:hint="eastAsia"/>
        </w:rPr>
        <w:t>按GB/T 6500  规定执行。</w:t>
      </w:r>
    </w:p>
    <w:p w14:paraId="503A112C">
      <w:pPr>
        <w:pStyle w:val="59"/>
        <w:rPr>
          <w:rFonts w:ascii="黑体" w:hAnsi="黑体" w:eastAsia="黑体"/>
          <w:szCs w:val="24"/>
          <w:lang w:val="en-AU" w:eastAsia="zh-CN" w:bidi="en-US"/>
        </w:rPr>
      </w:pPr>
      <w:r>
        <w:rPr>
          <w:rFonts w:hint="eastAsia" w:ascii="黑体" w:hAnsi="黑体" w:eastAsia="黑体"/>
          <w:szCs w:val="24"/>
          <w:lang w:val="en-AU" w:eastAsia="zh-CN" w:bidi="en-US"/>
        </w:rPr>
        <w:t>6.3.</w:t>
      </w:r>
      <w:r>
        <w:rPr>
          <w:rFonts w:hint="eastAsia" w:ascii="黑体" w:hAnsi="黑体" w:eastAsia="黑体"/>
          <w:szCs w:val="24"/>
          <w:lang w:val="en-US" w:eastAsia="zh-CN" w:bidi="en-US"/>
        </w:rPr>
        <w:t>7</w:t>
      </w:r>
      <w:r>
        <w:rPr>
          <w:rFonts w:hint="eastAsia"/>
        </w:rPr>
        <w:t>　</w:t>
      </w:r>
      <w:r>
        <w:rPr>
          <w:rFonts w:hint="eastAsia" w:ascii="黑体" w:hAnsi="黑体" w:eastAsia="黑体"/>
          <w:szCs w:val="24"/>
          <w:lang w:val="en-AU" w:eastAsia="zh-CN" w:bidi="en-US"/>
        </w:rPr>
        <w:t>异味的测定</w:t>
      </w:r>
    </w:p>
    <w:p w14:paraId="796CA56A">
      <w:pPr>
        <w:pStyle w:val="4"/>
        <w:ind w:firstLine="420" w:firstLineChars="200"/>
      </w:pPr>
      <w:r>
        <w:rPr>
          <w:rFonts w:hint="eastAsia"/>
        </w:rPr>
        <w:t>按GB 18401-2010 6.7规定执行。</w:t>
      </w:r>
    </w:p>
    <w:p w14:paraId="2FCE1D58">
      <w:pPr>
        <w:pStyle w:val="59"/>
        <w:rPr>
          <w:rFonts w:ascii="黑体" w:hAnsi="黑体" w:eastAsia="黑体"/>
          <w:szCs w:val="24"/>
          <w:lang w:val="en-AU" w:eastAsia="zh-CN" w:bidi="en-US"/>
        </w:rPr>
      </w:pPr>
      <w:r>
        <w:rPr>
          <w:rFonts w:hint="eastAsia" w:ascii="黑体" w:hAnsi="黑体" w:eastAsia="黑体"/>
          <w:szCs w:val="24"/>
          <w:lang w:val="en-AU" w:eastAsia="zh-CN" w:bidi="en-US"/>
        </w:rPr>
        <w:t>6.3.</w:t>
      </w:r>
      <w:r>
        <w:rPr>
          <w:rFonts w:hint="eastAsia" w:ascii="黑体" w:hAnsi="黑体" w:eastAsia="黑体"/>
          <w:szCs w:val="24"/>
          <w:lang w:val="en-US" w:eastAsia="zh-CN" w:bidi="en-US"/>
        </w:rPr>
        <w:t>8</w:t>
      </w:r>
      <w:r>
        <w:rPr>
          <w:rFonts w:hint="eastAsia"/>
        </w:rPr>
        <w:t>　</w:t>
      </w:r>
      <w:r>
        <w:rPr>
          <w:rFonts w:hint="eastAsia" w:ascii="黑体" w:hAnsi="黑体" w:eastAsia="黑体"/>
          <w:szCs w:val="24"/>
          <w:lang w:val="en-AU" w:eastAsia="zh-CN" w:bidi="en-US"/>
        </w:rPr>
        <w:t>含绒率的测定</w:t>
      </w:r>
    </w:p>
    <w:p w14:paraId="226C7E93">
      <w:pPr>
        <w:pStyle w:val="4"/>
        <w:ind w:firstLine="420" w:firstLineChars="200"/>
      </w:pPr>
      <w:r>
        <w:rPr>
          <w:rFonts w:hint="eastAsia"/>
        </w:rPr>
        <w:t>按GB/T 41442-2022 规定执行。</w:t>
      </w:r>
    </w:p>
    <w:p w14:paraId="4BAD1683">
      <w:pPr>
        <w:pStyle w:val="59"/>
        <w:rPr>
          <w:rFonts w:ascii="黑体" w:hAnsi="黑体" w:eastAsia="黑体"/>
          <w:szCs w:val="24"/>
          <w:lang w:val="en-AU" w:eastAsia="zh-CN" w:bidi="en-US"/>
        </w:rPr>
      </w:pPr>
      <w:r>
        <w:rPr>
          <w:rFonts w:hint="eastAsia" w:ascii="黑体" w:hAnsi="黑体" w:eastAsia="黑体"/>
          <w:szCs w:val="24"/>
          <w:lang w:val="en-AU" w:eastAsia="zh-CN" w:bidi="en-US"/>
        </w:rPr>
        <w:t>6.4</w:t>
      </w:r>
      <w:r>
        <w:rPr>
          <w:rFonts w:hint="eastAsia"/>
        </w:rPr>
        <w:t>　</w:t>
      </w:r>
      <w:r>
        <w:rPr>
          <w:rFonts w:hint="eastAsia" w:ascii="黑体" w:hAnsi="黑体" w:eastAsia="黑体"/>
          <w:szCs w:val="24"/>
          <w:lang w:val="en-AU" w:eastAsia="zh-CN" w:bidi="en-US"/>
        </w:rPr>
        <w:t>试验数据的修约</w:t>
      </w:r>
    </w:p>
    <w:p w14:paraId="5F2ED6C3">
      <w:pPr>
        <w:pStyle w:val="4"/>
        <w:ind w:firstLine="420" w:firstLineChars="200"/>
      </w:pPr>
      <w:r>
        <w:rPr>
          <w:rFonts w:hint="eastAsia"/>
        </w:rPr>
        <w:t>按GB/T 8170中的规定执行。</w:t>
      </w:r>
    </w:p>
    <w:p w14:paraId="04EE3550">
      <w:pPr>
        <w:pStyle w:val="52"/>
      </w:pPr>
      <w:bookmarkStart w:id="317" w:name="_Toc1872"/>
      <w:bookmarkStart w:id="318" w:name="_Toc16297"/>
      <w:bookmarkStart w:id="319" w:name="_Toc18462"/>
      <w:bookmarkStart w:id="320" w:name="_Toc9641"/>
      <w:bookmarkStart w:id="321" w:name="_Toc22587"/>
      <w:bookmarkStart w:id="322" w:name="_Toc18941"/>
      <w:bookmarkStart w:id="323" w:name="_Toc5150"/>
      <w:bookmarkStart w:id="324" w:name="_Toc8733"/>
      <w:bookmarkStart w:id="325" w:name="_Toc22035"/>
      <w:bookmarkStart w:id="326" w:name="_Toc27887"/>
      <w:bookmarkStart w:id="327" w:name="_Toc2159"/>
      <w:bookmarkStart w:id="328" w:name="_Toc23005"/>
      <w:bookmarkStart w:id="329" w:name="_Toc27720"/>
      <w:bookmarkStart w:id="330" w:name="_Toc8336"/>
      <w:bookmarkStart w:id="331" w:name="_Toc28551"/>
      <w:bookmarkStart w:id="332" w:name="_Toc22242"/>
      <w:bookmarkStart w:id="333" w:name="_Toc30504"/>
      <w:bookmarkStart w:id="334" w:name="_Toc23582"/>
      <w:bookmarkStart w:id="335" w:name="_Toc14149"/>
      <w:bookmarkStart w:id="336" w:name="_Toc25763"/>
      <w:r>
        <w:rPr>
          <w:rFonts w:hint="eastAsia"/>
        </w:rPr>
        <w:t>7　单价</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CE20781">
      <w:pPr>
        <w:pStyle w:val="4"/>
        <w:ind w:firstLine="420" w:firstLineChars="200"/>
      </w:pPr>
      <w:r>
        <w:rPr>
          <w:rFonts w:hint="eastAsia"/>
        </w:rPr>
        <w:t>买卖双方的交易单价按照合约规定，计价重量一般以公斤为计价单位。</w:t>
      </w:r>
    </w:p>
    <w:p w14:paraId="292F308A">
      <w:pPr>
        <w:pStyle w:val="52"/>
      </w:pPr>
      <w:bookmarkStart w:id="337" w:name="_Toc31714"/>
      <w:bookmarkStart w:id="338" w:name="_Toc12157"/>
      <w:bookmarkStart w:id="339" w:name="_Toc26049"/>
      <w:bookmarkStart w:id="340" w:name="_Toc24122"/>
      <w:bookmarkStart w:id="341" w:name="_Toc18248"/>
      <w:bookmarkStart w:id="342" w:name="_Toc26501"/>
      <w:bookmarkStart w:id="343" w:name="_Toc5091"/>
      <w:bookmarkStart w:id="344" w:name="_Toc31430"/>
      <w:bookmarkStart w:id="345" w:name="_Toc28942"/>
      <w:bookmarkStart w:id="346" w:name="_Toc14859"/>
      <w:bookmarkStart w:id="347" w:name="_Toc22298"/>
      <w:bookmarkStart w:id="348" w:name="_Toc20097"/>
      <w:bookmarkStart w:id="349" w:name="_Toc17657"/>
      <w:bookmarkStart w:id="350" w:name="_Toc10248"/>
      <w:bookmarkStart w:id="351" w:name="_Toc31832"/>
      <w:bookmarkStart w:id="352" w:name="_Toc32398"/>
      <w:bookmarkStart w:id="353" w:name="_Toc21141"/>
      <w:bookmarkStart w:id="354" w:name="_Toc12929"/>
      <w:bookmarkStart w:id="355" w:name="_Toc29078"/>
      <w:bookmarkStart w:id="356" w:name="_Toc15336"/>
      <w:bookmarkStart w:id="357" w:name="_Toc25687"/>
      <w:r>
        <w:rPr>
          <w:rFonts w:hint="eastAsia"/>
        </w:rPr>
        <w:t>8　包装和运输事项</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3219C49">
      <w:pPr>
        <w:pStyle w:val="52"/>
      </w:pPr>
      <w:bookmarkStart w:id="358" w:name="_Toc28883"/>
      <w:bookmarkStart w:id="359" w:name="_Toc14128"/>
      <w:bookmarkStart w:id="360" w:name="_Toc29363"/>
      <w:bookmarkStart w:id="361" w:name="_Toc3838"/>
      <w:bookmarkStart w:id="362" w:name="_Toc30912"/>
      <w:bookmarkStart w:id="363" w:name="_Toc32049"/>
      <w:bookmarkStart w:id="364" w:name="_Toc3986"/>
      <w:bookmarkStart w:id="365" w:name="_Toc19112"/>
      <w:bookmarkStart w:id="366" w:name="_Toc25495"/>
      <w:bookmarkStart w:id="367" w:name="_Toc29073"/>
      <w:r>
        <w:rPr>
          <w:rFonts w:hint="eastAsia"/>
        </w:rPr>
        <w:t>8.1  包装</w:t>
      </w:r>
      <w:bookmarkEnd w:id="358"/>
      <w:bookmarkEnd w:id="359"/>
      <w:bookmarkEnd w:id="360"/>
      <w:bookmarkEnd w:id="361"/>
      <w:bookmarkEnd w:id="362"/>
      <w:bookmarkEnd w:id="363"/>
      <w:bookmarkEnd w:id="364"/>
      <w:bookmarkEnd w:id="365"/>
      <w:bookmarkEnd w:id="366"/>
      <w:bookmarkEnd w:id="367"/>
    </w:p>
    <w:p w14:paraId="1A023600">
      <w:pPr>
        <w:pStyle w:val="52"/>
      </w:pPr>
      <w:r>
        <w:rPr>
          <w:rFonts w:hint="eastAsia" w:cs="黑体"/>
          <w:szCs w:val="21"/>
          <w:lang w:val="zh-TW" w:eastAsia="zh-TW" w:bidi="zh-TW"/>
        </w:rPr>
        <w:t>8.1.1</w:t>
      </w:r>
      <w:r>
        <w:rPr>
          <w:rFonts w:hint="eastAsia" w:cs="黑体"/>
          <w:szCs w:val="21"/>
          <w:lang w:bidi="zh-TW"/>
        </w:rPr>
        <w:t xml:space="preserve">  </w:t>
      </w:r>
      <w:r>
        <w:rPr>
          <w:rFonts w:hint="eastAsia" w:ascii="Times New Roman" w:hAnsi="Times New Roman" w:eastAsia="宋体" w:cs="Times New Roman"/>
          <w:szCs w:val="22"/>
          <w:lang w:bidi="zh-CN"/>
        </w:rPr>
        <w:t>洗净山羊绒、分梳山羊绒以及其他形式的山羊绒纤维通常使用棉、麻布包装，避免包装导致污染。正常每批20包，每包净重75公斤，每批最多不超过25包。外形尺寸为800mmX600mx400m，外用2×6或3×5道铁皮（钢丝）捆扎，以适合远程运输需要。或按双方协议。</w:t>
      </w:r>
    </w:p>
    <w:p w14:paraId="2DFFC052">
      <w:pPr>
        <w:rPr>
          <w:rFonts w:ascii="黑体" w:hAnsi="黑体" w:eastAsia="黑体" w:cs="宋体"/>
          <w:szCs w:val="24"/>
          <w:lang w:bidi="en-US"/>
        </w:rPr>
      </w:pPr>
      <w:r>
        <w:rPr>
          <w:rFonts w:hint="eastAsia" w:ascii="黑体" w:hAnsi="黑体" w:eastAsia="黑体" w:cs="黑体"/>
          <w:szCs w:val="21"/>
          <w:lang w:val="zh-TW" w:eastAsia="zh-TW" w:bidi="zh-TW"/>
        </w:rPr>
        <w:t>8.1.2</w:t>
      </w:r>
      <w:r>
        <w:rPr>
          <w:rFonts w:hint="eastAsia"/>
        </w:rPr>
        <w:t xml:space="preserve">  包装应牢固，以保证在贮运中包装不破损，产品不沾污、不受潮。如因包装不牢或不妥造成的买方损失由卖方负责。</w:t>
      </w:r>
    </w:p>
    <w:p w14:paraId="070AB14C">
      <w:pPr>
        <w:pStyle w:val="52"/>
      </w:pPr>
      <w:bookmarkStart w:id="368" w:name="_Toc11843"/>
      <w:bookmarkStart w:id="369" w:name="_Toc23185"/>
      <w:bookmarkStart w:id="370" w:name="_Toc1737"/>
      <w:bookmarkStart w:id="371" w:name="_Toc7767"/>
      <w:bookmarkStart w:id="372" w:name="_Toc15958"/>
      <w:bookmarkStart w:id="373" w:name="_Toc16308"/>
      <w:bookmarkStart w:id="374" w:name="_Toc10012"/>
      <w:bookmarkStart w:id="375" w:name="_Toc20352"/>
      <w:bookmarkStart w:id="376" w:name="_Toc28690"/>
      <w:bookmarkStart w:id="377" w:name="_Toc13036"/>
      <w:r>
        <w:rPr>
          <w:rFonts w:hint="eastAsia"/>
        </w:rPr>
        <w:t>8.2  装货唛头</w:t>
      </w:r>
      <w:bookmarkEnd w:id="368"/>
      <w:bookmarkEnd w:id="369"/>
      <w:bookmarkEnd w:id="370"/>
      <w:bookmarkEnd w:id="371"/>
      <w:bookmarkEnd w:id="372"/>
      <w:bookmarkEnd w:id="373"/>
      <w:bookmarkEnd w:id="374"/>
      <w:bookmarkEnd w:id="375"/>
      <w:bookmarkEnd w:id="376"/>
      <w:bookmarkEnd w:id="377"/>
    </w:p>
    <w:p w14:paraId="09566FB0">
      <w:pPr>
        <w:pStyle w:val="4"/>
        <w:ind w:firstLine="420" w:firstLineChars="200"/>
      </w:pPr>
      <w:r>
        <w:rPr>
          <w:rFonts w:hint="eastAsia"/>
        </w:rPr>
        <w:t>卖方需参照合同规定在每件货物上书明唛头。要求使用环保型不易褪色涂料清楚书写，注明顺序号以及买方要求的附加细节。如因唛头不清产生额外费用由卖方承担。</w:t>
      </w:r>
    </w:p>
    <w:p w14:paraId="459DE257">
      <w:pPr>
        <w:pStyle w:val="52"/>
      </w:pPr>
      <w:bookmarkStart w:id="378" w:name="_Toc22820"/>
      <w:bookmarkStart w:id="379" w:name="_Toc135"/>
      <w:bookmarkStart w:id="380" w:name="_Toc20660"/>
      <w:bookmarkStart w:id="381" w:name="_Toc10066"/>
      <w:bookmarkStart w:id="382" w:name="_Toc8790"/>
      <w:bookmarkStart w:id="383" w:name="_Toc8286"/>
      <w:bookmarkStart w:id="384" w:name="_Toc5546"/>
      <w:bookmarkStart w:id="385" w:name="_Toc25557"/>
      <w:bookmarkStart w:id="386" w:name="_Toc17275"/>
      <w:bookmarkStart w:id="387" w:name="_Toc17682"/>
      <w:r>
        <w:rPr>
          <w:rFonts w:hint="eastAsia"/>
        </w:rPr>
        <w:t>8.3  装货规定</w:t>
      </w:r>
      <w:bookmarkEnd w:id="378"/>
      <w:bookmarkEnd w:id="379"/>
      <w:bookmarkEnd w:id="380"/>
      <w:bookmarkEnd w:id="381"/>
      <w:bookmarkEnd w:id="382"/>
      <w:bookmarkEnd w:id="383"/>
      <w:bookmarkEnd w:id="384"/>
      <w:bookmarkEnd w:id="385"/>
      <w:bookmarkEnd w:id="386"/>
      <w:bookmarkEnd w:id="387"/>
    </w:p>
    <w:p w14:paraId="38E792F5">
      <w:pPr>
        <w:pStyle w:val="4"/>
        <w:ind w:firstLine="420" w:firstLineChars="200"/>
      </w:pPr>
      <w:r>
        <w:rPr>
          <w:rFonts w:hint="eastAsia"/>
        </w:rPr>
        <w:t>买卖双方按照最新版本《国际贸易术语解释通则》的规定安排装运。具体操作参见附录A。</w:t>
      </w:r>
    </w:p>
    <w:p w14:paraId="6660BA01">
      <w:pPr>
        <w:pStyle w:val="52"/>
      </w:pPr>
      <w:bookmarkStart w:id="388" w:name="_Toc29448"/>
      <w:bookmarkStart w:id="389" w:name="_Toc10693"/>
      <w:bookmarkStart w:id="390" w:name="_Toc18917"/>
      <w:bookmarkStart w:id="391" w:name="_Toc18188"/>
      <w:bookmarkStart w:id="392" w:name="_Toc10267"/>
      <w:bookmarkStart w:id="393" w:name="_Toc32159"/>
      <w:bookmarkStart w:id="394" w:name="_Toc18450"/>
      <w:bookmarkStart w:id="395" w:name="_Toc5942"/>
      <w:bookmarkStart w:id="396" w:name="_Toc26189"/>
      <w:bookmarkStart w:id="397" w:name="_Toc20952"/>
      <w:bookmarkStart w:id="398" w:name="_Toc19701"/>
      <w:bookmarkStart w:id="399" w:name="_Toc21639"/>
      <w:bookmarkStart w:id="400" w:name="_Toc20874"/>
      <w:bookmarkStart w:id="401" w:name="_Toc19817"/>
      <w:bookmarkStart w:id="402" w:name="_Toc23270"/>
      <w:bookmarkStart w:id="403" w:name="_Toc26514"/>
      <w:bookmarkStart w:id="404" w:name="_Toc27727"/>
      <w:bookmarkStart w:id="405" w:name="_Toc28632"/>
      <w:bookmarkStart w:id="406" w:name="_Toc25274"/>
      <w:bookmarkStart w:id="407" w:name="_Toc30062"/>
      <w:bookmarkStart w:id="408" w:name="_Toc26768"/>
      <w:r>
        <w:rPr>
          <w:rFonts w:hint="eastAsia"/>
        </w:rPr>
        <w:t>9　不同方式需提交的文件材料</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27D699B">
      <w:pPr>
        <w:pStyle w:val="52"/>
      </w:pPr>
      <w:r>
        <w:rPr>
          <w:rFonts w:hint="eastAsia" w:cs="黑体"/>
          <w:szCs w:val="21"/>
          <w:lang w:val="zh-TW" w:bidi="zh-TW"/>
        </w:rPr>
        <w:t>9</w:t>
      </w:r>
      <w:r>
        <w:rPr>
          <w:rFonts w:hint="eastAsia" w:cs="黑体"/>
          <w:szCs w:val="21"/>
          <w:lang w:bidi="zh-TW"/>
        </w:rPr>
        <w:t>.1</w:t>
      </w:r>
      <w:r>
        <w:rPr>
          <w:rFonts w:hint="eastAsia"/>
        </w:rPr>
        <w:t xml:space="preserve">  </w:t>
      </w:r>
      <w:r>
        <w:rPr>
          <w:rFonts w:hint="eastAsia" w:ascii="Times New Roman" w:hAnsi="Times New Roman" w:eastAsia="宋体" w:cs="Times New Roman"/>
          <w:szCs w:val="22"/>
          <w:lang w:bidi="zh-CN"/>
        </w:rPr>
        <w:t>卖方向银行（以遵守国际商会《跟单信用证统一惯例》最新版本跟单信用证形式进行支付）或买方（以电汇或托收方式支付）提交：</w:t>
      </w:r>
    </w:p>
    <w:p w14:paraId="29BAFE19">
      <w:pPr>
        <w:pStyle w:val="52"/>
      </w:pPr>
      <w:r>
        <w:rPr>
          <w:rFonts w:hint="eastAsia"/>
        </w:rPr>
        <w:t xml:space="preserve">                                   </w:t>
      </w:r>
    </w:p>
    <w:p w14:paraId="40355137">
      <w:pPr>
        <w:pStyle w:val="52"/>
        <w:jc w:val="center"/>
      </w:pPr>
      <w:r>
        <w:rPr>
          <w:rFonts w:hint="eastAsia"/>
        </w:rPr>
        <w:t>表5 相关文件及要求</w:t>
      </w:r>
    </w:p>
    <w:tbl>
      <w:tblPr>
        <w:tblStyle w:val="16"/>
        <w:tblW w:w="50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892"/>
        <w:gridCol w:w="1079"/>
        <w:gridCol w:w="1079"/>
        <w:gridCol w:w="4414"/>
      </w:tblGrid>
      <w:tr w14:paraId="63282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528" w:type="pct"/>
            <w:tcBorders>
              <w:bottom w:val="single" w:color="000000" w:sz="12" w:space="0"/>
            </w:tcBorders>
          </w:tcPr>
          <w:p w14:paraId="3AEEB95C">
            <w:pPr>
              <w:rPr>
                <w:lang w:val="zh-CN"/>
              </w:rPr>
            </w:pPr>
            <w:r>
              <w:rPr>
                <w:lang w:val="zh-CN"/>
              </w:rPr>
              <w:t>文件清单</w:t>
            </w:r>
          </w:p>
        </w:tc>
        <w:tc>
          <w:tcPr>
            <w:tcW w:w="570" w:type="pct"/>
            <w:tcBorders>
              <w:bottom w:val="single" w:color="000000" w:sz="12" w:space="0"/>
            </w:tcBorders>
          </w:tcPr>
          <w:p w14:paraId="3EBC101E">
            <w:pPr>
              <w:rPr>
                <w:lang w:val="zh-CN"/>
              </w:rPr>
            </w:pPr>
            <w:r>
              <w:rPr>
                <w:lang w:val="zh-CN"/>
              </w:rPr>
              <w:t>正本</w:t>
            </w:r>
          </w:p>
        </w:tc>
        <w:tc>
          <w:tcPr>
            <w:tcW w:w="570" w:type="pct"/>
            <w:tcBorders>
              <w:bottom w:val="single" w:color="000000" w:sz="12" w:space="0"/>
            </w:tcBorders>
          </w:tcPr>
          <w:p w14:paraId="3A9CB1F5">
            <w:pPr>
              <w:rPr>
                <w:lang w:val="zh-CN"/>
              </w:rPr>
            </w:pPr>
            <w:r>
              <w:rPr>
                <w:lang w:val="zh-CN"/>
              </w:rPr>
              <w:t>副本</w:t>
            </w:r>
          </w:p>
        </w:tc>
        <w:tc>
          <w:tcPr>
            <w:tcW w:w="2332" w:type="pct"/>
            <w:tcBorders>
              <w:bottom w:val="single" w:color="000000" w:sz="12" w:space="0"/>
            </w:tcBorders>
          </w:tcPr>
          <w:p w14:paraId="03A74639">
            <w:pPr>
              <w:rPr>
                <w:lang w:val="zh-CN"/>
              </w:rPr>
            </w:pPr>
            <w:r>
              <w:rPr>
                <w:rFonts w:hint="eastAsia"/>
                <w:lang w:val="zh-CN"/>
              </w:rPr>
              <w:t>要求</w:t>
            </w:r>
            <w:r>
              <w:rPr>
                <w:lang w:val="zh-CN"/>
              </w:rPr>
              <w:t>内容</w:t>
            </w:r>
          </w:p>
        </w:tc>
      </w:tr>
      <w:tr w14:paraId="67B45F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528" w:type="pct"/>
            <w:tcBorders>
              <w:top w:val="single" w:color="000000" w:sz="12" w:space="0"/>
              <w:tl2br w:val="nil"/>
              <w:tr2bl w:val="nil"/>
            </w:tcBorders>
          </w:tcPr>
          <w:p w14:paraId="3D557890">
            <w:pPr>
              <w:rPr>
                <w:lang w:val="zh-CN"/>
              </w:rPr>
            </w:pPr>
            <w:r>
              <w:rPr>
                <w:rFonts w:hint="eastAsia"/>
                <w:lang w:val="zh-CN"/>
              </w:rPr>
              <w:t>已装箱陆运提单或联运单</w:t>
            </w:r>
          </w:p>
        </w:tc>
        <w:tc>
          <w:tcPr>
            <w:tcW w:w="570" w:type="pct"/>
            <w:tcBorders>
              <w:top w:val="single" w:color="000000" w:sz="12" w:space="0"/>
              <w:tl2br w:val="nil"/>
              <w:tr2bl w:val="nil"/>
            </w:tcBorders>
          </w:tcPr>
          <w:p w14:paraId="13756505">
            <w:pPr>
              <w:rPr>
                <w:lang w:val="zh-CN"/>
              </w:rPr>
            </w:pPr>
            <w:r>
              <w:rPr>
                <w:rFonts w:hint="eastAsia"/>
                <w:lang w:val="zh-CN"/>
              </w:rPr>
              <w:t>3份</w:t>
            </w:r>
          </w:p>
        </w:tc>
        <w:tc>
          <w:tcPr>
            <w:tcW w:w="570" w:type="pct"/>
            <w:tcBorders>
              <w:top w:val="single" w:color="000000" w:sz="12" w:space="0"/>
              <w:tl2br w:val="nil"/>
              <w:tr2bl w:val="nil"/>
            </w:tcBorders>
          </w:tcPr>
          <w:p w14:paraId="5921E4D1">
            <w:pPr>
              <w:rPr>
                <w:lang w:val="zh-CN"/>
              </w:rPr>
            </w:pPr>
            <w:r>
              <w:rPr>
                <w:lang w:val="zh-CN"/>
              </w:rPr>
              <w:t>无</w:t>
            </w:r>
          </w:p>
        </w:tc>
        <w:tc>
          <w:tcPr>
            <w:tcW w:w="2332" w:type="pct"/>
            <w:tcBorders>
              <w:top w:val="single" w:color="000000" w:sz="12" w:space="0"/>
              <w:tl2br w:val="nil"/>
              <w:tr2bl w:val="nil"/>
            </w:tcBorders>
            <w:vAlign w:val="center"/>
          </w:tcPr>
          <w:p w14:paraId="335035DA">
            <w:pPr>
              <w:rPr>
                <w:lang w:val="zh-CN"/>
              </w:rPr>
            </w:pPr>
            <w:r>
              <w:rPr>
                <w:rFonts w:hint="eastAsia"/>
                <w:lang w:val="zh-CN"/>
              </w:rPr>
              <w:t>空白背书</w:t>
            </w:r>
          </w:p>
          <w:p w14:paraId="22752E54">
            <w:pPr>
              <w:rPr>
                <w:lang w:val="zh-CN"/>
              </w:rPr>
            </w:pPr>
            <w:r>
              <w:rPr>
                <w:rFonts w:hint="eastAsia"/>
                <w:lang w:val="zh-CN"/>
              </w:rPr>
              <w:t>空白抬头</w:t>
            </w:r>
          </w:p>
          <w:p w14:paraId="37C83F79">
            <w:pPr>
              <w:rPr>
                <w:lang w:val="zh-CN"/>
              </w:rPr>
            </w:pPr>
            <w:r>
              <w:rPr>
                <w:rFonts w:hint="eastAsia"/>
                <w:lang w:val="zh-CN"/>
              </w:rPr>
              <w:t>注明运费预付/运费到付</w:t>
            </w:r>
          </w:p>
          <w:p w14:paraId="6556A5B4">
            <w:pPr>
              <w:rPr>
                <w:lang w:val="zh-CN"/>
              </w:rPr>
            </w:pPr>
            <w:r>
              <w:rPr>
                <w:rFonts w:hint="eastAsia"/>
                <w:lang w:val="zh-CN"/>
              </w:rPr>
              <w:t>通知买方；</w:t>
            </w:r>
          </w:p>
        </w:tc>
      </w:tr>
      <w:tr w14:paraId="73AD70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68D1ED35">
            <w:pPr>
              <w:rPr>
                <w:lang w:val="zh-CN"/>
              </w:rPr>
            </w:pPr>
            <w:r>
              <w:rPr>
                <w:rFonts w:hint="eastAsia"/>
                <w:lang w:val="zh-CN"/>
              </w:rPr>
              <w:t>手签商业发票</w:t>
            </w:r>
          </w:p>
        </w:tc>
        <w:tc>
          <w:tcPr>
            <w:tcW w:w="570" w:type="pct"/>
            <w:tcBorders>
              <w:tl2br w:val="nil"/>
              <w:tr2bl w:val="nil"/>
            </w:tcBorders>
          </w:tcPr>
          <w:p w14:paraId="61F9A1C3">
            <w:pPr>
              <w:rPr>
                <w:lang w:val="zh-CN"/>
              </w:rPr>
            </w:pPr>
            <w:r>
              <w:rPr>
                <w:rFonts w:hint="eastAsia"/>
                <w:lang w:val="zh-CN"/>
              </w:rPr>
              <w:t>4份</w:t>
            </w:r>
          </w:p>
        </w:tc>
        <w:tc>
          <w:tcPr>
            <w:tcW w:w="570" w:type="pct"/>
            <w:tcBorders>
              <w:tl2br w:val="nil"/>
              <w:tr2bl w:val="nil"/>
            </w:tcBorders>
          </w:tcPr>
          <w:p w14:paraId="4A78B001">
            <w:pPr>
              <w:rPr>
                <w:lang w:val="zh-CN"/>
              </w:rPr>
            </w:pPr>
            <w:r>
              <w:rPr>
                <w:rFonts w:hint="eastAsia"/>
                <w:lang w:val="zh-CN"/>
              </w:rPr>
              <w:t>3份</w:t>
            </w:r>
          </w:p>
        </w:tc>
        <w:tc>
          <w:tcPr>
            <w:tcW w:w="2332" w:type="pct"/>
            <w:tcBorders>
              <w:tl2br w:val="nil"/>
              <w:tr2bl w:val="nil"/>
            </w:tcBorders>
            <w:vAlign w:val="center"/>
          </w:tcPr>
          <w:p w14:paraId="6EC28AF3">
            <w:pPr>
              <w:rPr>
                <w:lang w:val="zh-CN"/>
              </w:rPr>
            </w:pPr>
            <w:r>
              <w:rPr>
                <w:rFonts w:hint="eastAsia"/>
                <w:lang w:val="zh-CN"/>
              </w:rPr>
              <w:t>合同号</w:t>
            </w:r>
          </w:p>
          <w:p w14:paraId="35622B47">
            <w:pPr>
              <w:rPr>
                <w:lang w:val="zh-CN"/>
              </w:rPr>
            </w:pPr>
            <w:r>
              <w:rPr>
                <w:rFonts w:hint="eastAsia"/>
                <w:lang w:val="zh-CN"/>
              </w:rPr>
              <w:t>跟单信用证号</w:t>
            </w:r>
          </w:p>
          <w:p w14:paraId="195C0786">
            <w:pPr>
              <w:rPr>
                <w:lang w:val="zh-CN"/>
              </w:rPr>
            </w:pPr>
            <w:r>
              <w:rPr>
                <w:rFonts w:hint="eastAsia"/>
                <w:lang w:val="zh-CN"/>
              </w:rPr>
              <w:t>车/列号以及发车日期</w:t>
            </w:r>
          </w:p>
        </w:tc>
      </w:tr>
      <w:tr w14:paraId="03B65A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2E0CC450">
            <w:pPr>
              <w:rPr>
                <w:lang w:val="zh-CN"/>
              </w:rPr>
            </w:pPr>
            <w:r>
              <w:rPr>
                <w:lang w:val="zh-CN"/>
              </w:rPr>
              <w:t>检测证书</w:t>
            </w:r>
          </w:p>
        </w:tc>
        <w:tc>
          <w:tcPr>
            <w:tcW w:w="570" w:type="pct"/>
            <w:tcBorders>
              <w:tl2br w:val="nil"/>
              <w:tr2bl w:val="nil"/>
            </w:tcBorders>
          </w:tcPr>
          <w:p w14:paraId="615EE697">
            <w:pPr>
              <w:rPr>
                <w:lang w:val="zh-CN"/>
              </w:rPr>
            </w:pPr>
            <w:r>
              <w:rPr>
                <w:rFonts w:hint="eastAsia"/>
                <w:lang w:val="zh-CN"/>
              </w:rPr>
              <w:t>2份</w:t>
            </w:r>
          </w:p>
        </w:tc>
        <w:tc>
          <w:tcPr>
            <w:tcW w:w="570" w:type="pct"/>
            <w:tcBorders>
              <w:tl2br w:val="nil"/>
              <w:tr2bl w:val="nil"/>
            </w:tcBorders>
          </w:tcPr>
          <w:p w14:paraId="65BF1CBD">
            <w:pPr>
              <w:rPr>
                <w:lang w:val="zh-CN"/>
              </w:rPr>
            </w:pPr>
            <w:r>
              <w:rPr>
                <w:rFonts w:hint="eastAsia"/>
                <w:lang w:val="zh-CN"/>
              </w:rPr>
              <w:t>2份</w:t>
            </w:r>
          </w:p>
        </w:tc>
        <w:tc>
          <w:tcPr>
            <w:tcW w:w="2332" w:type="pct"/>
            <w:tcBorders>
              <w:tl2br w:val="nil"/>
              <w:tr2bl w:val="nil"/>
            </w:tcBorders>
          </w:tcPr>
          <w:p w14:paraId="57384732">
            <w:pPr>
              <w:rPr>
                <w:lang w:val="zh-CN"/>
              </w:rPr>
            </w:pPr>
            <w:r>
              <w:rPr>
                <w:rFonts w:hint="eastAsia"/>
                <w:lang w:val="zh-CN"/>
              </w:rPr>
              <w:t>买卖双方认可的实验室出具的检验证书</w:t>
            </w:r>
          </w:p>
          <w:p w14:paraId="07E44060">
            <w:pPr>
              <w:rPr>
                <w:lang w:val="zh-CN"/>
              </w:rPr>
            </w:pPr>
            <w:r>
              <w:rPr>
                <w:rFonts w:hint="eastAsia"/>
                <w:lang w:val="zh-CN"/>
              </w:rPr>
              <w:t>合同中所要求的所有参数的检测结果</w:t>
            </w:r>
          </w:p>
        </w:tc>
      </w:tr>
      <w:tr w14:paraId="45B9E1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4D233EDA">
            <w:pPr>
              <w:rPr>
                <w:lang w:val="zh-CN"/>
              </w:rPr>
            </w:pPr>
            <w:r>
              <w:rPr>
                <w:rFonts w:hint="eastAsia"/>
                <w:lang w:val="zh-CN"/>
              </w:rPr>
              <w:t>装箱清单</w:t>
            </w:r>
          </w:p>
        </w:tc>
        <w:tc>
          <w:tcPr>
            <w:tcW w:w="570" w:type="pct"/>
            <w:tcBorders>
              <w:tl2br w:val="nil"/>
              <w:tr2bl w:val="nil"/>
            </w:tcBorders>
          </w:tcPr>
          <w:p w14:paraId="0AE4DB4A">
            <w:pPr>
              <w:rPr>
                <w:lang w:val="zh-CN"/>
              </w:rPr>
            </w:pPr>
            <w:r>
              <w:rPr>
                <w:rFonts w:hint="eastAsia"/>
                <w:lang w:val="zh-CN"/>
              </w:rPr>
              <w:t>2份</w:t>
            </w:r>
          </w:p>
        </w:tc>
        <w:tc>
          <w:tcPr>
            <w:tcW w:w="570" w:type="pct"/>
            <w:tcBorders>
              <w:tl2br w:val="nil"/>
              <w:tr2bl w:val="nil"/>
            </w:tcBorders>
          </w:tcPr>
          <w:p w14:paraId="7BB9A512">
            <w:pPr>
              <w:rPr>
                <w:lang w:val="zh-CN"/>
              </w:rPr>
            </w:pPr>
            <w:r>
              <w:rPr>
                <w:rFonts w:hint="eastAsia"/>
                <w:lang w:val="zh-CN"/>
              </w:rPr>
              <w:t>2份</w:t>
            </w:r>
          </w:p>
        </w:tc>
        <w:tc>
          <w:tcPr>
            <w:tcW w:w="2332" w:type="pct"/>
            <w:tcBorders>
              <w:tl2br w:val="nil"/>
              <w:tr2bl w:val="nil"/>
            </w:tcBorders>
          </w:tcPr>
          <w:p w14:paraId="1EB18FEA">
            <w:pPr>
              <w:rPr>
                <w:lang w:val="zh-CN"/>
              </w:rPr>
            </w:pPr>
          </w:p>
        </w:tc>
      </w:tr>
      <w:tr w14:paraId="3E9EC6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48648894">
            <w:pPr>
              <w:rPr>
                <w:lang w:val="zh-CN"/>
              </w:rPr>
            </w:pPr>
            <w:r>
              <w:rPr>
                <w:rFonts w:hint="eastAsia"/>
                <w:lang w:val="zh-CN"/>
              </w:rPr>
              <w:t>原产地证书</w:t>
            </w:r>
          </w:p>
        </w:tc>
        <w:tc>
          <w:tcPr>
            <w:tcW w:w="570" w:type="pct"/>
            <w:tcBorders>
              <w:tl2br w:val="nil"/>
              <w:tr2bl w:val="nil"/>
            </w:tcBorders>
          </w:tcPr>
          <w:p w14:paraId="44E01CD3">
            <w:pPr>
              <w:rPr>
                <w:lang w:val="zh-CN"/>
              </w:rPr>
            </w:pPr>
            <w:r>
              <w:rPr>
                <w:rFonts w:hint="eastAsia"/>
                <w:lang w:val="zh-CN"/>
              </w:rPr>
              <w:t>2份</w:t>
            </w:r>
          </w:p>
        </w:tc>
        <w:tc>
          <w:tcPr>
            <w:tcW w:w="570" w:type="pct"/>
            <w:tcBorders>
              <w:tl2br w:val="nil"/>
              <w:tr2bl w:val="nil"/>
            </w:tcBorders>
          </w:tcPr>
          <w:p w14:paraId="35EF4FAB">
            <w:pPr>
              <w:rPr>
                <w:lang w:val="zh-CN"/>
              </w:rPr>
            </w:pPr>
            <w:r>
              <w:rPr>
                <w:rFonts w:hint="eastAsia"/>
                <w:lang w:val="zh-CN"/>
              </w:rPr>
              <w:t>2份</w:t>
            </w:r>
          </w:p>
        </w:tc>
        <w:tc>
          <w:tcPr>
            <w:tcW w:w="2332" w:type="pct"/>
            <w:tcBorders>
              <w:tl2br w:val="nil"/>
              <w:tr2bl w:val="nil"/>
            </w:tcBorders>
          </w:tcPr>
          <w:p w14:paraId="1A3F5072">
            <w:pPr>
              <w:rPr>
                <w:lang w:val="zh-CN"/>
              </w:rPr>
            </w:pPr>
          </w:p>
        </w:tc>
      </w:tr>
      <w:tr w14:paraId="68DE1A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44F16AA8">
            <w:pPr>
              <w:rPr>
                <w:lang w:val="zh-CN"/>
              </w:rPr>
            </w:pPr>
            <w:r>
              <w:rPr>
                <w:rFonts w:hint="eastAsia"/>
                <w:lang w:val="zh-CN"/>
              </w:rPr>
              <w:t>货运随货声明</w:t>
            </w:r>
          </w:p>
        </w:tc>
        <w:tc>
          <w:tcPr>
            <w:tcW w:w="570" w:type="pct"/>
            <w:tcBorders>
              <w:tl2br w:val="nil"/>
              <w:tr2bl w:val="nil"/>
            </w:tcBorders>
          </w:tcPr>
          <w:p w14:paraId="6FC30D3A">
            <w:pPr>
              <w:rPr>
                <w:lang w:val="zh-CN"/>
              </w:rPr>
            </w:pPr>
            <w:r>
              <w:rPr>
                <w:rFonts w:hint="eastAsia"/>
                <w:lang w:val="zh-CN"/>
              </w:rPr>
              <w:t>2份</w:t>
            </w:r>
          </w:p>
        </w:tc>
        <w:tc>
          <w:tcPr>
            <w:tcW w:w="570" w:type="pct"/>
            <w:tcBorders>
              <w:tl2br w:val="nil"/>
              <w:tr2bl w:val="nil"/>
            </w:tcBorders>
          </w:tcPr>
          <w:p w14:paraId="5EE080EA">
            <w:pPr>
              <w:rPr>
                <w:lang w:val="zh-CN"/>
              </w:rPr>
            </w:pPr>
            <w:r>
              <w:rPr>
                <w:rFonts w:hint="eastAsia"/>
                <w:lang w:val="zh-CN"/>
              </w:rPr>
              <w:t>2份</w:t>
            </w:r>
          </w:p>
        </w:tc>
        <w:tc>
          <w:tcPr>
            <w:tcW w:w="2332" w:type="pct"/>
            <w:tcBorders>
              <w:tl2br w:val="nil"/>
              <w:tr2bl w:val="nil"/>
            </w:tcBorders>
          </w:tcPr>
          <w:p w14:paraId="1E8A5009">
            <w:pPr>
              <w:rPr>
                <w:lang w:val="zh-CN"/>
              </w:rPr>
            </w:pPr>
          </w:p>
        </w:tc>
      </w:tr>
      <w:tr w14:paraId="3FE69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2D426DAE">
            <w:pPr>
              <w:rPr>
                <w:lang w:val="zh-CN"/>
              </w:rPr>
            </w:pPr>
            <w:r>
              <w:rPr>
                <w:rFonts w:hint="eastAsia"/>
                <w:lang w:val="zh-CN"/>
              </w:rPr>
              <w:t>卫生和检疫证书</w:t>
            </w:r>
          </w:p>
        </w:tc>
        <w:tc>
          <w:tcPr>
            <w:tcW w:w="570" w:type="pct"/>
            <w:tcBorders>
              <w:tl2br w:val="nil"/>
              <w:tr2bl w:val="nil"/>
            </w:tcBorders>
          </w:tcPr>
          <w:p w14:paraId="061DE193">
            <w:pPr>
              <w:rPr>
                <w:lang w:val="zh-CN"/>
              </w:rPr>
            </w:pPr>
            <w:r>
              <w:rPr>
                <w:rFonts w:hint="eastAsia"/>
                <w:lang w:val="zh-CN"/>
              </w:rPr>
              <w:t>2份</w:t>
            </w:r>
          </w:p>
        </w:tc>
        <w:tc>
          <w:tcPr>
            <w:tcW w:w="570" w:type="pct"/>
            <w:tcBorders>
              <w:tl2br w:val="nil"/>
              <w:tr2bl w:val="nil"/>
            </w:tcBorders>
          </w:tcPr>
          <w:p w14:paraId="6BDD9197">
            <w:pPr>
              <w:rPr>
                <w:lang w:val="zh-CN"/>
              </w:rPr>
            </w:pPr>
            <w:r>
              <w:rPr>
                <w:rFonts w:hint="eastAsia"/>
                <w:lang w:val="zh-CN"/>
              </w:rPr>
              <w:t>2份</w:t>
            </w:r>
          </w:p>
        </w:tc>
        <w:tc>
          <w:tcPr>
            <w:tcW w:w="2332" w:type="pct"/>
            <w:tcBorders>
              <w:tl2br w:val="nil"/>
              <w:tr2bl w:val="nil"/>
            </w:tcBorders>
          </w:tcPr>
          <w:p w14:paraId="5721A3E9">
            <w:pPr>
              <w:rPr>
                <w:lang w:val="zh-CN"/>
              </w:rPr>
            </w:pPr>
          </w:p>
        </w:tc>
      </w:tr>
      <w:tr w14:paraId="4F3508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6E543D32">
            <w:pPr>
              <w:rPr>
                <w:lang w:val="zh-CN"/>
              </w:rPr>
            </w:pPr>
            <w:r>
              <w:rPr>
                <w:rFonts w:hint="eastAsia"/>
                <w:lang w:val="zh-CN"/>
              </w:rPr>
              <w:t>保险单或保险证书</w:t>
            </w:r>
          </w:p>
        </w:tc>
        <w:tc>
          <w:tcPr>
            <w:tcW w:w="570" w:type="pct"/>
            <w:tcBorders>
              <w:tl2br w:val="nil"/>
              <w:tr2bl w:val="nil"/>
            </w:tcBorders>
          </w:tcPr>
          <w:p w14:paraId="494ED3F2">
            <w:pPr>
              <w:rPr>
                <w:lang w:val="zh-CN"/>
              </w:rPr>
            </w:pPr>
            <w:r>
              <w:rPr>
                <w:rFonts w:hint="eastAsia"/>
                <w:lang w:val="zh-CN"/>
              </w:rPr>
              <w:t>2份</w:t>
            </w:r>
          </w:p>
        </w:tc>
        <w:tc>
          <w:tcPr>
            <w:tcW w:w="570" w:type="pct"/>
            <w:tcBorders>
              <w:tl2br w:val="nil"/>
              <w:tr2bl w:val="nil"/>
            </w:tcBorders>
          </w:tcPr>
          <w:p w14:paraId="552AAA76">
            <w:pPr>
              <w:rPr>
                <w:lang w:val="zh-CN"/>
              </w:rPr>
            </w:pPr>
            <w:r>
              <w:rPr>
                <w:rFonts w:hint="eastAsia"/>
                <w:lang w:val="zh-CN"/>
              </w:rPr>
              <w:t>2份</w:t>
            </w:r>
          </w:p>
        </w:tc>
        <w:tc>
          <w:tcPr>
            <w:tcW w:w="2332" w:type="pct"/>
            <w:tcBorders>
              <w:tl2br w:val="nil"/>
              <w:tr2bl w:val="nil"/>
            </w:tcBorders>
          </w:tcPr>
          <w:p w14:paraId="0871D772">
            <w:pPr>
              <w:rPr>
                <w:lang w:val="zh-CN"/>
              </w:rPr>
            </w:pPr>
          </w:p>
        </w:tc>
      </w:tr>
      <w:tr w14:paraId="2DCD8E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3904B4BE">
            <w:pPr>
              <w:rPr>
                <w:lang w:val="zh-CN"/>
              </w:rPr>
            </w:pPr>
            <w:r>
              <w:rPr>
                <w:rFonts w:hint="eastAsia"/>
                <w:lang w:val="zh-CN"/>
              </w:rPr>
              <w:t>买方同意卖方所租车/列的书面批准</w:t>
            </w:r>
          </w:p>
        </w:tc>
        <w:tc>
          <w:tcPr>
            <w:tcW w:w="570" w:type="pct"/>
            <w:tcBorders>
              <w:tl2br w:val="nil"/>
              <w:tr2bl w:val="nil"/>
            </w:tcBorders>
          </w:tcPr>
          <w:p w14:paraId="5BEDE5CA">
            <w:pPr>
              <w:rPr>
                <w:lang w:val="zh-CN"/>
              </w:rPr>
            </w:pPr>
          </w:p>
        </w:tc>
        <w:tc>
          <w:tcPr>
            <w:tcW w:w="570" w:type="pct"/>
            <w:tcBorders>
              <w:tl2br w:val="nil"/>
              <w:tr2bl w:val="nil"/>
            </w:tcBorders>
          </w:tcPr>
          <w:p w14:paraId="2A252B9F">
            <w:pPr>
              <w:rPr>
                <w:lang w:val="zh-CN"/>
              </w:rPr>
            </w:pPr>
            <w:r>
              <w:rPr>
                <w:rFonts w:hint="eastAsia"/>
                <w:lang w:val="zh-CN"/>
              </w:rPr>
              <w:t>1份</w:t>
            </w:r>
          </w:p>
        </w:tc>
        <w:tc>
          <w:tcPr>
            <w:tcW w:w="2332" w:type="pct"/>
            <w:tcBorders>
              <w:tl2br w:val="nil"/>
              <w:tr2bl w:val="nil"/>
            </w:tcBorders>
          </w:tcPr>
          <w:p w14:paraId="6F466870">
            <w:pPr>
              <w:rPr>
                <w:lang w:val="zh-CN"/>
              </w:rPr>
            </w:pPr>
            <w:r>
              <w:rPr>
                <w:rFonts w:hint="eastAsia"/>
                <w:lang w:val="zh-CN"/>
              </w:rPr>
              <w:t>以CIF或CIP或CFR的形式交货</w:t>
            </w:r>
          </w:p>
          <w:p w14:paraId="5BE0DE01">
            <w:pPr>
              <w:rPr>
                <w:lang w:val="zh-CN"/>
              </w:rPr>
            </w:pPr>
            <w:r>
              <w:rPr>
                <w:rFonts w:hint="eastAsia"/>
                <w:lang w:val="zh-CN"/>
              </w:rPr>
              <w:t>在有事先约定时提供</w:t>
            </w:r>
          </w:p>
        </w:tc>
      </w:tr>
      <w:tr w14:paraId="63B1E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28" w:type="pct"/>
            <w:tcBorders>
              <w:tl2br w:val="nil"/>
              <w:tr2bl w:val="nil"/>
            </w:tcBorders>
          </w:tcPr>
          <w:p w14:paraId="34CEA047">
            <w:pPr>
              <w:rPr>
                <w:lang w:val="zh-CN"/>
              </w:rPr>
            </w:pPr>
            <w:r>
              <w:rPr>
                <w:rFonts w:hint="eastAsia"/>
                <w:lang w:val="zh-CN"/>
              </w:rPr>
              <w:t>卖方证明</w:t>
            </w:r>
          </w:p>
        </w:tc>
        <w:tc>
          <w:tcPr>
            <w:tcW w:w="570" w:type="pct"/>
            <w:tcBorders>
              <w:tl2br w:val="nil"/>
              <w:tr2bl w:val="nil"/>
            </w:tcBorders>
          </w:tcPr>
          <w:p w14:paraId="116A193B">
            <w:pPr>
              <w:rPr>
                <w:lang w:val="zh-CN"/>
              </w:rPr>
            </w:pPr>
            <w:r>
              <w:rPr>
                <w:rFonts w:hint="eastAsia"/>
                <w:lang w:val="zh-CN"/>
              </w:rPr>
              <w:t>1份</w:t>
            </w:r>
          </w:p>
        </w:tc>
        <w:tc>
          <w:tcPr>
            <w:tcW w:w="570" w:type="pct"/>
            <w:tcBorders>
              <w:tl2br w:val="nil"/>
              <w:tr2bl w:val="nil"/>
            </w:tcBorders>
          </w:tcPr>
          <w:p w14:paraId="2011817C">
            <w:pPr>
              <w:rPr>
                <w:lang w:val="zh-CN"/>
              </w:rPr>
            </w:pPr>
          </w:p>
        </w:tc>
        <w:tc>
          <w:tcPr>
            <w:tcW w:w="2332" w:type="pct"/>
            <w:tcBorders>
              <w:tl2br w:val="nil"/>
              <w:tr2bl w:val="nil"/>
            </w:tcBorders>
          </w:tcPr>
          <w:p w14:paraId="4707C784">
            <w:pPr>
              <w:rPr>
                <w:lang w:val="zh-CN"/>
              </w:rPr>
            </w:pPr>
            <w:r>
              <w:rPr>
                <w:rFonts w:hint="eastAsia"/>
                <w:lang w:val="zh-CN"/>
              </w:rPr>
              <w:t>注明按照本条所涉及的一整套文件已于发货后的七个营业日内以特快专递方式向买方发出</w:t>
            </w:r>
          </w:p>
        </w:tc>
      </w:tr>
    </w:tbl>
    <w:p w14:paraId="52FC1375">
      <w:pPr>
        <w:pStyle w:val="52"/>
      </w:pPr>
      <w:r>
        <w:rPr>
          <w:rFonts w:hint="eastAsia" w:cs="黑体"/>
        </w:rPr>
        <w:t>9.2</w:t>
      </w:r>
      <w:r>
        <w:rPr>
          <w:rFonts w:hint="eastAsia"/>
        </w:rPr>
        <w:t xml:space="preserve">  </w:t>
      </w:r>
      <w:r>
        <w:rPr>
          <w:rFonts w:hint="eastAsia" w:ascii="Times New Roman" w:hAnsi="Times New Roman" w:eastAsia="宋体" w:cs="Times New Roman"/>
          <w:szCs w:val="22"/>
          <w:lang w:bidi="zh-CN"/>
        </w:rPr>
        <w:t>如果以跟单信用证支付，卖方需依据合同，在有效时限内以特快专递、传真或电子邮件形式向买方或买方指定的收货人（该收货人已经被预先通知过卖方）递交下列不可转让文件的副本：</w:t>
      </w:r>
    </w:p>
    <w:p w14:paraId="442EC61E">
      <w:pPr>
        <w:pStyle w:val="4"/>
        <w:ind w:firstLine="420" w:firstLineChars="200"/>
      </w:pPr>
      <w:r>
        <w:rPr>
          <w:rFonts w:hint="eastAsia"/>
          <w:lang w:val="en-US"/>
        </w:rPr>
        <w:t>a)</w:t>
      </w:r>
      <w:r>
        <w:rPr>
          <w:rFonts w:hint="eastAsia"/>
        </w:rPr>
        <w:t xml:space="preserve"> 提单;</w:t>
      </w:r>
    </w:p>
    <w:p w14:paraId="48E09FF6">
      <w:pPr>
        <w:pStyle w:val="4"/>
        <w:ind w:firstLine="420" w:firstLineChars="200"/>
      </w:pPr>
      <w:r>
        <w:rPr>
          <w:rFonts w:hint="eastAsia"/>
          <w:lang w:val="en-US"/>
        </w:rPr>
        <w:t>b)</w:t>
      </w:r>
      <w:r>
        <w:rPr>
          <w:rFonts w:hint="eastAsia"/>
        </w:rPr>
        <w:t xml:space="preserve"> 商业发票;</w:t>
      </w:r>
    </w:p>
    <w:p w14:paraId="15025ECF">
      <w:pPr>
        <w:pStyle w:val="4"/>
        <w:ind w:firstLine="420" w:firstLineChars="200"/>
      </w:pPr>
      <w:r>
        <w:rPr>
          <w:rFonts w:hint="eastAsia"/>
          <w:lang w:val="en-US"/>
        </w:rPr>
        <w:t>c)</w:t>
      </w:r>
      <w:r>
        <w:rPr>
          <w:rFonts w:hint="eastAsia"/>
        </w:rPr>
        <w:t xml:space="preserve"> 检验证书;</w:t>
      </w:r>
    </w:p>
    <w:p w14:paraId="73D2E8A3">
      <w:pPr>
        <w:pStyle w:val="4"/>
        <w:ind w:firstLine="420" w:firstLineChars="200"/>
      </w:pPr>
      <w:r>
        <w:rPr>
          <w:rFonts w:hint="eastAsia"/>
          <w:lang w:val="en-US"/>
        </w:rPr>
        <w:t>d)</w:t>
      </w:r>
      <w:r>
        <w:rPr>
          <w:rFonts w:hint="eastAsia"/>
        </w:rPr>
        <w:t xml:space="preserve"> 卫生检疫证书;</w:t>
      </w:r>
    </w:p>
    <w:p w14:paraId="43857266">
      <w:pPr>
        <w:pStyle w:val="4"/>
        <w:ind w:firstLine="420" w:firstLineChars="200"/>
      </w:pPr>
      <w:r>
        <w:rPr>
          <w:rFonts w:hint="eastAsia"/>
          <w:lang w:val="en-US"/>
        </w:rPr>
        <w:t>e)</w:t>
      </w:r>
      <w:r>
        <w:rPr>
          <w:rFonts w:hint="eastAsia"/>
        </w:rPr>
        <w:t xml:space="preserve"> 重量记录单与装箱清单</w:t>
      </w:r>
      <w:r>
        <w:rPr>
          <w:rFonts w:hint="eastAsia"/>
        </w:rPr>
        <w:tab/>
      </w:r>
    </w:p>
    <w:p w14:paraId="6840C2D8">
      <w:pPr>
        <w:pStyle w:val="4"/>
        <w:ind w:firstLine="420" w:firstLineChars="200"/>
      </w:pPr>
      <w:r>
        <w:rPr>
          <w:rFonts w:hint="eastAsia"/>
          <w:lang w:val="en-US"/>
        </w:rPr>
        <w:t>f)</w:t>
      </w:r>
      <w:r>
        <w:rPr>
          <w:rFonts w:hint="eastAsia"/>
        </w:rPr>
        <w:t xml:space="preserve"> 原产地证书。</w:t>
      </w:r>
    </w:p>
    <w:p w14:paraId="74829D56">
      <w:pPr>
        <w:pStyle w:val="4"/>
        <w:rPr>
          <w:highlight w:val="yellow"/>
        </w:rPr>
      </w:pPr>
      <w:r>
        <w:rPr>
          <w:rFonts w:hint="eastAsia" w:ascii="黑体" w:eastAsia="黑体"/>
          <w:lang w:bidi="en-US"/>
        </w:rPr>
        <w:t>9.3</w:t>
      </w:r>
      <w:r>
        <w:rPr>
          <w:rFonts w:hint="eastAsia"/>
        </w:rPr>
        <w:t>　</w:t>
      </w:r>
      <w:r>
        <w:rPr>
          <w:rFonts w:hint="eastAsia"/>
          <w:lang w:bidi="en-US"/>
        </w:rPr>
        <w:t>如果以电汇或托收方式支付，卖方需依据合同执行。</w:t>
      </w:r>
    </w:p>
    <w:p w14:paraId="43602901">
      <w:pPr>
        <w:pStyle w:val="52"/>
      </w:pPr>
      <w:bookmarkStart w:id="409" w:name="_Toc10151"/>
      <w:bookmarkStart w:id="410" w:name="_Toc4832"/>
      <w:bookmarkStart w:id="411" w:name="_Toc6382"/>
      <w:bookmarkStart w:id="412" w:name="_Toc19733"/>
      <w:bookmarkStart w:id="413" w:name="_Toc24518"/>
      <w:bookmarkStart w:id="414" w:name="_Toc9694"/>
      <w:bookmarkStart w:id="415" w:name="_Toc14171"/>
      <w:bookmarkStart w:id="416" w:name="_Toc22671"/>
      <w:bookmarkStart w:id="417" w:name="_Toc27857"/>
      <w:bookmarkStart w:id="418" w:name="_Toc19215"/>
      <w:bookmarkStart w:id="419" w:name="_Toc26232"/>
      <w:bookmarkStart w:id="420" w:name="_Toc17008"/>
      <w:bookmarkStart w:id="421" w:name="_Toc30084"/>
      <w:bookmarkStart w:id="422" w:name="_Toc22378"/>
      <w:bookmarkStart w:id="423" w:name="_Toc13520"/>
      <w:bookmarkStart w:id="424" w:name="_Toc8594"/>
      <w:bookmarkStart w:id="425" w:name="_Toc19078"/>
      <w:bookmarkStart w:id="426" w:name="_Toc26498"/>
      <w:bookmarkStart w:id="427" w:name="_Toc9428"/>
      <w:bookmarkStart w:id="428" w:name="_Toc3101"/>
      <w:bookmarkStart w:id="429" w:name="_Toc21267"/>
      <w:r>
        <w:rPr>
          <w:rFonts w:hint="eastAsia"/>
        </w:rPr>
        <w:t>10　付款</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CDEB8D8">
      <w:pPr>
        <w:pStyle w:val="4"/>
        <w:ind w:firstLine="420" w:firstLineChars="200"/>
      </w:pPr>
      <w:r>
        <w:rPr>
          <w:rFonts w:hint="eastAsia"/>
        </w:rPr>
        <w:t>国际贸易付款以跟单信用证、托收或电汇形式。具体付款方式由买卖双方成交合同规定。</w:t>
      </w:r>
    </w:p>
    <w:p w14:paraId="1FA0D9C7">
      <w:pPr>
        <w:pStyle w:val="52"/>
      </w:pPr>
      <w:bookmarkStart w:id="430" w:name="_Toc16857"/>
      <w:bookmarkStart w:id="431" w:name="_Toc15658"/>
      <w:bookmarkStart w:id="432" w:name="_Toc13020"/>
      <w:bookmarkStart w:id="433" w:name="_Toc11399"/>
      <w:bookmarkStart w:id="434" w:name="_Toc27292"/>
      <w:bookmarkStart w:id="435" w:name="_Toc2734"/>
      <w:bookmarkStart w:id="436" w:name="_Toc28239"/>
      <w:bookmarkStart w:id="437" w:name="_Toc16793"/>
      <w:bookmarkStart w:id="438" w:name="_Toc8479"/>
      <w:bookmarkStart w:id="439" w:name="_Toc5288"/>
      <w:bookmarkStart w:id="440" w:name="_Toc12827"/>
      <w:bookmarkStart w:id="441" w:name="_Toc9670"/>
      <w:bookmarkStart w:id="442" w:name="_Toc7966"/>
      <w:bookmarkStart w:id="443" w:name="_Toc8180"/>
      <w:bookmarkStart w:id="444" w:name="_Toc25477"/>
      <w:bookmarkStart w:id="445" w:name="_Toc765"/>
      <w:bookmarkStart w:id="446" w:name="_Toc3837"/>
      <w:bookmarkStart w:id="447" w:name="_Toc18681"/>
      <w:bookmarkStart w:id="448" w:name="_Toc27805"/>
      <w:bookmarkStart w:id="449" w:name="_Toc2787"/>
      <w:bookmarkStart w:id="450" w:name="_Toc27728"/>
      <w:r>
        <w:rPr>
          <w:rFonts w:hint="eastAsia"/>
        </w:rPr>
        <w:t>11　检验与复验</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3E93204">
      <w:pPr>
        <w:pStyle w:val="4"/>
      </w:pPr>
      <w:r>
        <w:rPr>
          <w:rFonts w:hint="eastAsia"/>
        </w:rPr>
        <w:t>11.1  买卖双方同意，如系洗净山羊绒、分梳山羊绒、山羊绒条，装货前货物的品质和公量检验证明书由买卖双方认可的实验室出具。上述证明书作为卖方向付款银行议付货款单据之一。检测费一般由卖方负担。</w:t>
      </w:r>
    </w:p>
    <w:p w14:paraId="64082F08">
      <w:pPr>
        <w:pStyle w:val="4"/>
      </w:pPr>
      <w:r>
        <w:rPr>
          <w:rFonts w:hint="eastAsia"/>
        </w:rPr>
        <w:t>11.2  进口至中国的货物，由中国购买方抽样检验。</w:t>
      </w:r>
    </w:p>
    <w:p w14:paraId="2B4FE389">
      <w:pPr>
        <w:pStyle w:val="4"/>
        <w:ind w:firstLine="420" w:firstLineChars="200"/>
      </w:pPr>
      <w:r>
        <w:rPr>
          <w:rFonts w:hint="eastAsia"/>
        </w:rPr>
        <w:t>如发现品质或公量或包装不符合合同规定或卖方提供的样品时，除属于保险公司或运输方责任外，买方有权向卖方提出索赔，或将货退回卖方。</w:t>
      </w:r>
    </w:p>
    <w:p w14:paraId="311B81C9">
      <w:pPr>
        <w:pStyle w:val="4"/>
        <w:ind w:firstLine="420" w:firstLineChars="200"/>
      </w:pPr>
      <w:r>
        <w:rPr>
          <w:rFonts w:hint="eastAsia"/>
        </w:rPr>
        <w:t>买方应在提赔时将检验证明书、有关样品和索赔清单寄交卖方。卖方在接到买方所寄索赔清单和有关证书后，15天内做出理赔答复。</w:t>
      </w:r>
    </w:p>
    <w:p w14:paraId="7B633608">
      <w:pPr>
        <w:pStyle w:val="4"/>
        <w:ind w:firstLine="420" w:firstLineChars="200"/>
      </w:pPr>
      <w:r>
        <w:rPr>
          <w:rFonts w:hint="eastAsia"/>
        </w:rPr>
        <w:t>索赔成立时，卖方须负责中国采购方抽样检验费用。如发生退货情况，卖方应承担由此造成的损失和费用。</w:t>
      </w:r>
    </w:p>
    <w:p w14:paraId="46604BA9">
      <w:pPr>
        <w:pStyle w:val="4"/>
      </w:pPr>
      <w:r>
        <w:rPr>
          <w:rFonts w:hint="eastAsia" w:hAnsi="黑体" w:eastAsia="黑体" w:cs="黑体"/>
          <w:szCs w:val="21"/>
          <w:lang w:bidi="zh-TW"/>
        </w:rPr>
        <w:t>11.3</w:t>
      </w:r>
      <w:r>
        <w:rPr>
          <w:rFonts w:hint="eastAsia"/>
        </w:rPr>
        <w:t xml:space="preserve">  如果任何一方不同意中国采购方的检验结果，该方可采取以下任何措施解决此争议：</w:t>
      </w:r>
    </w:p>
    <w:p w14:paraId="4A19783E">
      <w:pPr>
        <w:pStyle w:val="4"/>
        <w:ind w:firstLine="420" w:firstLineChars="200"/>
      </w:pPr>
      <w:r>
        <w:rPr>
          <w:rFonts w:hint="eastAsia"/>
          <w:lang w:val="en-US"/>
        </w:rPr>
        <w:t>a)</w:t>
      </w:r>
      <w:r>
        <w:rPr>
          <w:rFonts w:hint="eastAsia"/>
        </w:rPr>
        <w:t xml:space="preserve"> 与另一方协商解决；</w:t>
      </w:r>
    </w:p>
    <w:p w14:paraId="27F6DD40">
      <w:pPr>
        <w:pStyle w:val="4"/>
        <w:ind w:firstLine="420" w:firstLineChars="200"/>
      </w:pPr>
      <w:r>
        <w:rPr>
          <w:rFonts w:hint="eastAsia"/>
          <w:lang w:val="en-US"/>
        </w:rPr>
        <w:t>b)</w:t>
      </w:r>
      <w:r>
        <w:rPr>
          <w:rFonts w:hint="eastAsia"/>
        </w:rPr>
        <w:t xml:space="preserve"> 如仍有疑问，可申请复检；</w:t>
      </w:r>
    </w:p>
    <w:p w14:paraId="56AB4F3E">
      <w:pPr>
        <w:pStyle w:val="4"/>
        <w:ind w:firstLine="420" w:firstLineChars="200"/>
      </w:pPr>
      <w:r>
        <w:rPr>
          <w:rFonts w:hint="eastAsia"/>
          <w:lang w:val="en-US"/>
        </w:rPr>
        <w:t>c)</w:t>
      </w:r>
      <w:r>
        <w:rPr>
          <w:rFonts w:hint="eastAsia"/>
        </w:rPr>
        <w:t xml:space="preserve"> 如对复检结果仍有问题，可向中蒙双方商会/协会提出申请协商解决；</w:t>
      </w:r>
    </w:p>
    <w:p w14:paraId="5A34F4B7">
      <w:pPr>
        <w:pStyle w:val="4"/>
        <w:ind w:firstLine="420" w:firstLineChars="200"/>
      </w:pPr>
      <w:r>
        <w:rPr>
          <w:rFonts w:hint="eastAsia"/>
          <w:lang w:val="en-US"/>
        </w:rPr>
        <w:t>d)</w:t>
      </w:r>
      <w:r>
        <w:rPr>
          <w:rFonts w:hint="eastAsia"/>
        </w:rPr>
        <w:t xml:space="preserve"> 提交仲裁。</w:t>
      </w:r>
    </w:p>
    <w:p w14:paraId="3797EBC8">
      <w:pPr>
        <w:pStyle w:val="52"/>
      </w:pPr>
      <w:bookmarkStart w:id="451" w:name="_Toc17952"/>
      <w:bookmarkStart w:id="452" w:name="_Toc24102"/>
      <w:bookmarkStart w:id="453" w:name="_Toc4219"/>
      <w:bookmarkStart w:id="454" w:name="_Toc14099"/>
      <w:bookmarkStart w:id="455" w:name="_Toc7680"/>
      <w:bookmarkStart w:id="456" w:name="_Toc9122"/>
      <w:bookmarkStart w:id="457" w:name="_Toc22509"/>
      <w:bookmarkStart w:id="458" w:name="_Toc25298"/>
      <w:bookmarkStart w:id="459" w:name="_Toc32421"/>
      <w:bookmarkStart w:id="460" w:name="_Toc637"/>
      <w:bookmarkStart w:id="461" w:name="_Toc17290"/>
      <w:bookmarkStart w:id="462" w:name="_Toc10694"/>
      <w:bookmarkStart w:id="463" w:name="_Toc10328"/>
      <w:bookmarkStart w:id="464" w:name="_Toc19889"/>
      <w:bookmarkStart w:id="465" w:name="_Toc14596"/>
      <w:bookmarkStart w:id="466" w:name="_Toc27572"/>
      <w:bookmarkStart w:id="467" w:name="_Toc9948"/>
      <w:bookmarkStart w:id="468" w:name="_Toc2263"/>
      <w:bookmarkStart w:id="469" w:name="_Toc30825"/>
      <w:bookmarkStart w:id="470" w:name="_Toc12326"/>
      <w:bookmarkStart w:id="471" w:name="_Toc27458"/>
      <w:r>
        <w:rPr>
          <w:rFonts w:hint="eastAsia"/>
        </w:rPr>
        <w:t>12　索赔</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E409CD3">
      <w:pPr>
        <w:pStyle w:val="22"/>
      </w:pPr>
      <w:bookmarkStart w:id="561" w:name="_GoBack"/>
      <w:bookmarkEnd w:id="561"/>
      <w:r>
        <w:rPr>
          <w:rFonts w:hint="eastAsia"/>
        </w:rPr>
        <w:t>买卖双方依据成交合同的约定条款进行索赔。</w:t>
      </w:r>
    </w:p>
    <w:p w14:paraId="5F0C997C">
      <w:pPr>
        <w:pStyle w:val="52"/>
      </w:pPr>
      <w:bookmarkStart w:id="472" w:name="_Toc1687"/>
      <w:bookmarkStart w:id="473" w:name="_Toc7291"/>
      <w:bookmarkStart w:id="474" w:name="_Toc18534"/>
      <w:bookmarkStart w:id="475" w:name="_Toc17533"/>
      <w:bookmarkStart w:id="476" w:name="_Toc7095"/>
      <w:bookmarkStart w:id="477" w:name="_Toc30362"/>
      <w:bookmarkStart w:id="478" w:name="_Toc32141"/>
      <w:bookmarkStart w:id="479" w:name="_Toc5542"/>
      <w:bookmarkStart w:id="480" w:name="_Toc17907"/>
      <w:bookmarkStart w:id="481" w:name="_Toc10512"/>
      <w:bookmarkStart w:id="482" w:name="_Toc12095"/>
      <w:bookmarkStart w:id="483" w:name="_Toc2855"/>
      <w:bookmarkStart w:id="484" w:name="_Toc1442"/>
      <w:bookmarkStart w:id="485" w:name="_Toc25439"/>
      <w:bookmarkStart w:id="486" w:name="_Toc7266"/>
      <w:bookmarkStart w:id="487" w:name="_Toc2202"/>
      <w:bookmarkStart w:id="488" w:name="_Toc3801"/>
      <w:bookmarkStart w:id="489" w:name="_Toc7034"/>
      <w:bookmarkStart w:id="490" w:name="_Toc25332"/>
      <w:bookmarkStart w:id="491" w:name="_Toc30925"/>
      <w:bookmarkStart w:id="492" w:name="_Toc11651"/>
      <w:r>
        <w:rPr>
          <w:rFonts w:hint="eastAsia"/>
        </w:rPr>
        <w:t>13　仲裁</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8E63D29">
      <w:pPr>
        <w:pStyle w:val="22"/>
      </w:pPr>
      <w:r>
        <w:rPr>
          <w:rFonts w:hint="eastAsia"/>
        </w:rPr>
        <w:t>关于合同有关的任何争执，买卖双方若无法通过友好协商解决，可提交仲裁。</w:t>
      </w:r>
    </w:p>
    <w:p w14:paraId="7741F171">
      <w:pPr>
        <w:pStyle w:val="52"/>
      </w:pPr>
      <w:bookmarkStart w:id="493" w:name="_Toc32463"/>
      <w:bookmarkStart w:id="494" w:name="_Toc4237"/>
      <w:bookmarkStart w:id="495" w:name="_Toc12913"/>
      <w:bookmarkStart w:id="496" w:name="_Toc25968"/>
      <w:bookmarkStart w:id="497" w:name="_Toc23782"/>
      <w:bookmarkStart w:id="498" w:name="_Toc23332"/>
      <w:bookmarkStart w:id="499" w:name="_Toc592"/>
      <w:bookmarkStart w:id="500" w:name="_Toc27264"/>
      <w:bookmarkStart w:id="501" w:name="_Toc16322"/>
      <w:bookmarkStart w:id="502" w:name="_Toc19636"/>
      <w:bookmarkStart w:id="503" w:name="_Toc4191"/>
      <w:bookmarkStart w:id="504" w:name="_Toc16099"/>
      <w:bookmarkStart w:id="505" w:name="_Toc14212"/>
      <w:bookmarkStart w:id="506" w:name="_Toc20763"/>
      <w:bookmarkStart w:id="507" w:name="_Toc32357"/>
      <w:bookmarkStart w:id="508" w:name="_Toc5575"/>
      <w:bookmarkStart w:id="509" w:name="_Toc10212"/>
      <w:bookmarkStart w:id="510" w:name="_Toc27024"/>
      <w:bookmarkStart w:id="511" w:name="_Toc7961"/>
      <w:bookmarkStart w:id="512" w:name="_Toc32044"/>
      <w:bookmarkStart w:id="513" w:name="_Toc740"/>
      <w:r>
        <w:rPr>
          <w:rFonts w:hint="eastAsia"/>
        </w:rPr>
        <w:t>14　指南使用</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2356F28">
      <w:pPr>
        <w:pStyle w:val="22"/>
      </w:pPr>
      <w:r>
        <w:rPr>
          <w:rFonts w:hint="eastAsia"/>
        </w:rPr>
        <w:t>买卖双方的交易应遵守《进口蒙古分梳山羊绒交易指南》。买卖双方合同未载明事项，均可使用本文件。</w:t>
      </w:r>
    </w:p>
    <w:p w14:paraId="1F6040BC">
      <w:pPr>
        <w:rPr>
          <w:u w:val="single"/>
        </w:rPr>
      </w:pPr>
      <w:r>
        <w:rPr>
          <w:rFonts w:hint="eastAsia"/>
        </w:rPr>
        <w:t xml:space="preserve">                                                           </w:t>
      </w:r>
    </w:p>
    <w:p w14:paraId="5292C3AD">
      <w:pPr>
        <w:pStyle w:val="28"/>
        <w:numPr>
          <w:ilvl w:val="0"/>
          <w:numId w:val="0"/>
        </w:numPr>
        <w:spacing w:after="0" w:afterLines="0" w:line="240" w:lineRule="auto"/>
        <w:jc w:val="center"/>
      </w:pPr>
      <w:r>
        <w:rPr>
          <w:lang w:val="en-AU"/>
        </w:rPr>
        <w:br w:type="page"/>
      </w:r>
      <w:bookmarkStart w:id="514" w:name="_Toc10683"/>
      <w:bookmarkStart w:id="515" w:name="_Toc11191"/>
      <w:bookmarkStart w:id="516" w:name="_Toc17826"/>
      <w:bookmarkStart w:id="517" w:name="_Toc4679"/>
      <w:bookmarkStart w:id="518" w:name="_Toc22240"/>
      <w:bookmarkStart w:id="519" w:name="_Toc7474"/>
      <w:bookmarkStart w:id="520" w:name="_Toc21743"/>
      <w:bookmarkStart w:id="521" w:name="_Toc19948"/>
      <w:bookmarkStart w:id="522" w:name="_Toc24870"/>
      <w:bookmarkStart w:id="523" w:name="_Toc18072"/>
      <w:bookmarkStart w:id="524" w:name="_Toc21916"/>
      <w:bookmarkStart w:id="525" w:name="_Toc6129"/>
      <w:bookmarkStart w:id="526" w:name="_Toc29758"/>
      <w:bookmarkStart w:id="527" w:name="_Toc7886"/>
      <w:bookmarkStart w:id="528" w:name="_Toc21545"/>
      <w:bookmarkStart w:id="529" w:name="_Toc29707"/>
      <w:bookmarkStart w:id="530" w:name="_Toc30333"/>
      <w:bookmarkStart w:id="531" w:name="_Toc9240"/>
      <w:bookmarkStart w:id="532" w:name="_Toc7423"/>
      <w:bookmarkStart w:id="533" w:name="_Toc9922"/>
      <w:bookmarkStart w:id="534" w:name="OLE_LINK11"/>
      <w:bookmarkStart w:id="535" w:name="OLE_LINK12"/>
      <w:r>
        <w:rPr>
          <w:rFonts w:hint="eastAsia"/>
        </w:rPr>
        <w:t>附</w:t>
      </w:r>
      <w:r>
        <w:t xml:space="preserve"> </w:t>
      </w:r>
      <w:r>
        <w:rPr>
          <w:rFonts w:hint="eastAsia"/>
        </w:rPr>
        <w:t>录</w:t>
      </w:r>
      <w:r>
        <w:t xml:space="preserve"> A</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Start w:id="536" w:name="_Toc10522"/>
      <w:bookmarkStart w:id="537" w:name="_Toc23259"/>
      <w:bookmarkStart w:id="538" w:name="_Toc28156"/>
      <w:bookmarkStart w:id="539" w:name="_Toc26163"/>
      <w:bookmarkStart w:id="540" w:name="_Toc16999"/>
      <w:bookmarkStart w:id="541" w:name="_Toc22608"/>
      <w:bookmarkStart w:id="542" w:name="_Toc3386"/>
      <w:bookmarkStart w:id="543" w:name="_Toc5407"/>
      <w:bookmarkStart w:id="544" w:name="_Toc11336"/>
      <w:bookmarkStart w:id="545" w:name="_Toc32294"/>
    </w:p>
    <w:p w14:paraId="17CF5AA3">
      <w:pPr>
        <w:pStyle w:val="22"/>
        <w:spacing w:line="0" w:lineRule="atLeast"/>
        <w:ind w:firstLine="0"/>
        <w:jc w:val="center"/>
      </w:pPr>
      <w:r>
        <w:rPr>
          <w:rFonts w:hint="eastAsia"/>
        </w:rPr>
        <w:t>(规范性)</w:t>
      </w:r>
    </w:p>
    <w:p w14:paraId="0467813A">
      <w:pPr>
        <w:pStyle w:val="28"/>
        <w:numPr>
          <w:ilvl w:val="0"/>
          <w:numId w:val="0"/>
        </w:numPr>
        <w:spacing w:before="0" w:beforeLines="0" w:after="0" w:afterLines="0" w:line="240" w:lineRule="auto"/>
        <w:jc w:val="center"/>
      </w:pPr>
      <w:r>
        <w:rPr>
          <w:rFonts w:hint="eastAsia"/>
        </w:rPr>
        <w:t>运输规定</w:t>
      </w:r>
      <w:bookmarkEnd w:id="536"/>
      <w:bookmarkEnd w:id="537"/>
      <w:bookmarkEnd w:id="538"/>
      <w:bookmarkEnd w:id="539"/>
      <w:bookmarkEnd w:id="540"/>
      <w:bookmarkEnd w:id="541"/>
      <w:bookmarkEnd w:id="542"/>
      <w:bookmarkEnd w:id="543"/>
      <w:bookmarkEnd w:id="544"/>
      <w:bookmarkEnd w:id="545"/>
    </w:p>
    <w:p w14:paraId="00ACC174">
      <w:bookmarkStart w:id="546" w:name="_Toc1556"/>
      <w:bookmarkStart w:id="547" w:name="_Toc12713"/>
      <w:bookmarkStart w:id="548" w:name="_Toc20927"/>
      <w:r>
        <w:rPr>
          <w:rFonts w:hint="eastAsia"/>
        </w:rPr>
        <w:t>A.1  贸易术语定义</w:t>
      </w:r>
      <w:bookmarkEnd w:id="546"/>
      <w:bookmarkEnd w:id="547"/>
      <w:bookmarkEnd w:id="548"/>
    </w:p>
    <w:p w14:paraId="039874BF">
      <w:r>
        <w:rPr>
          <w:rFonts w:hint="eastAsia"/>
        </w:rPr>
        <w:t>所有贸易术语定义均应服从《国际贸易术语解释通则》的定义。并且所有装运要求应符合《国际贸易术语解释通则》的规定。</w:t>
      </w:r>
    </w:p>
    <w:p w14:paraId="59131B15">
      <w:bookmarkStart w:id="549" w:name="_Toc25966"/>
      <w:bookmarkStart w:id="550" w:name="_Toc128"/>
      <w:bookmarkStart w:id="551" w:name="_Toc16772"/>
      <w:r>
        <w:rPr>
          <w:rFonts w:hint="eastAsia"/>
        </w:rPr>
        <w:t>A.2  租车/货运专列通知</w:t>
      </w:r>
      <w:bookmarkEnd w:id="549"/>
      <w:bookmarkEnd w:id="550"/>
      <w:bookmarkEnd w:id="551"/>
    </w:p>
    <w:p w14:paraId="0A6146CD">
      <w:r>
        <w:rPr>
          <w:rFonts w:hint="eastAsia"/>
        </w:rPr>
        <w:t>买卖双方根据合同约定装运和交货要求。</w:t>
      </w:r>
    </w:p>
    <w:p w14:paraId="53A75F97">
      <w:r>
        <w:rPr>
          <w:rFonts w:hint="eastAsia" w:ascii="黑体" w:hAnsi="黑体" w:eastAsia="黑体" w:cs="黑体"/>
        </w:rPr>
        <w:t xml:space="preserve">A.2.1 </w:t>
      </w:r>
      <w:r>
        <w:rPr>
          <w:rFonts w:hint="eastAsia"/>
        </w:rPr>
        <w:t>合同约定为FOB形式，由买方负责租订车辆/货运列车，在车辆/货运列车抵达海关之前15天，用传真或电子邮件通知卖方有关车名/车次、受载日期和受载合同号及数量。卖方应在合同规定的交货期内，及早将货备妥，并依照装</w:t>
      </w:r>
      <w:r>
        <w:t>车</w:t>
      </w:r>
      <w:r>
        <w:rPr>
          <w:rFonts w:hint="eastAsia"/>
        </w:rPr>
        <w:t>/列通知将货全部装车/列。</w:t>
      </w:r>
    </w:p>
    <w:p w14:paraId="5F336F78">
      <w:r>
        <w:rPr>
          <w:rFonts w:hint="eastAsia"/>
        </w:rPr>
        <w:t>卖方必须注明确切的装车/列运口岸。如报价时不能确定具体装车/列运口岸时，最迟须在成交后15天内电报通知买方，以便买方安排车辆/列运装运。如果卖方未能按期将装车/列运口岸通知买方，由此所造成的迟装损失，买方不承担任何责任。</w:t>
      </w:r>
    </w:p>
    <w:p w14:paraId="0B13C41B">
      <w:r>
        <w:rPr>
          <w:rFonts w:hint="eastAsia" w:ascii="黑体" w:hAnsi="黑体" w:eastAsia="黑体" w:cs="黑体"/>
        </w:rPr>
        <w:t>A.2.2</w:t>
      </w:r>
      <w:r>
        <w:rPr>
          <w:rFonts w:hint="eastAsia"/>
        </w:rPr>
        <w:t>合同约定为CIF或CFR形式，卖方应在装车/列前15天，用传真或电子邮件通知买方车/列</w:t>
      </w:r>
      <w:r>
        <w:t>信息</w:t>
      </w:r>
      <w:r>
        <w:rPr>
          <w:rFonts w:hint="eastAsia"/>
        </w:rPr>
        <w:t>并征得买方许可后方能装车/列。在卖方向买方发出选定货车/货列通知后5个营业日内，买方拒绝所选货车/货列，卖方必须尽早推荐另一货车/货列，并将更改后的细节再次在不迟于装运预订期前15日内通知买方。</w:t>
      </w:r>
    </w:p>
    <w:p w14:paraId="3FDB5401">
      <w:bookmarkStart w:id="552" w:name="_Toc21637"/>
      <w:bookmarkStart w:id="553" w:name="_Toc11565"/>
      <w:bookmarkStart w:id="554" w:name="_Toc13676"/>
      <w:r>
        <w:rPr>
          <w:rFonts w:hint="eastAsia"/>
        </w:rPr>
        <w:t>A.3  变更通知</w:t>
      </w:r>
      <w:bookmarkEnd w:id="552"/>
      <w:bookmarkEnd w:id="553"/>
      <w:bookmarkEnd w:id="554"/>
    </w:p>
    <w:p w14:paraId="7B8BB246">
      <w:r>
        <w:rPr>
          <w:rFonts w:hint="eastAsia" w:ascii="黑体" w:hAnsi="黑体" w:eastAsia="黑体" w:cs="黑体"/>
        </w:rPr>
        <w:t>A.3.1</w:t>
      </w:r>
      <w:r>
        <w:rPr>
          <w:rFonts w:hint="eastAsia"/>
        </w:rPr>
        <w:t xml:space="preserve"> 如买方货车/货列因故改变受载日期或入境海关，买方应立即用传真或电子邮件通知卖方或由买方租车/列运代理与卖方相互进行联系，以便做出必要的安排。买方所安排车辆/专列除人力不可抗拒原因外，最晚不得迟于合同规定装</w:t>
      </w:r>
      <w:r>
        <w:t>车</w:t>
      </w:r>
      <w:r>
        <w:rPr>
          <w:rFonts w:hint="eastAsia"/>
        </w:rPr>
        <w:t>/到期后的15日内（含15日）。超过15日起所产生的仓储和利息费，由买方负担。仓储和利息计算到抵达目的地之日止，按实际迟装天数计算。仓储和利息费，卖方必须另开具凭证。</w:t>
      </w:r>
    </w:p>
    <w:p w14:paraId="0235B855">
      <w:r>
        <w:rPr>
          <w:rFonts w:hint="eastAsia" w:ascii="黑体" w:hAnsi="黑体" w:eastAsia="黑体" w:cs="黑体"/>
        </w:rPr>
        <w:t>A.3.2</w:t>
      </w:r>
      <w:r>
        <w:rPr>
          <w:rFonts w:hint="eastAsia"/>
        </w:rPr>
        <w:t xml:space="preserve"> 如卖方在合同规定的装</w:t>
      </w:r>
      <w:r>
        <w:t>车</w:t>
      </w:r>
      <w:r>
        <w:rPr>
          <w:rFonts w:hint="eastAsia"/>
        </w:rPr>
        <w:t>/列期内不能按买方租定的车辆/列受载，卖方必须负责空车/列费(SPF)。空车/列费按买方当时租赁费用计算。买方重新派车/列而晚于合同交货期时，卖方承担由此而产生的仓储和利息等费用。</w:t>
      </w:r>
    </w:p>
    <w:p w14:paraId="12C02384">
      <w:r>
        <w:rPr>
          <w:rFonts w:hint="eastAsia" w:ascii="黑体" w:hAnsi="黑体" w:eastAsia="黑体" w:cs="黑体"/>
        </w:rPr>
        <w:t xml:space="preserve">A.3.3 </w:t>
      </w:r>
      <w:r>
        <w:rPr>
          <w:rFonts w:hint="eastAsia"/>
        </w:rPr>
        <w:t>如系CFR或CIF由卖方负责租车/列，卖方未能按合同规定的交货期装运，卖方应承担从最迟交货期后的第16日起因买方不能按期收到货所造成的损失。一般情况下，损失费按实际交货金额每月千分之十计算，实际迟交天数计算到提单日期止。</w:t>
      </w:r>
    </w:p>
    <w:p w14:paraId="4C83A19C">
      <w:bookmarkStart w:id="555" w:name="_Toc29628"/>
      <w:bookmarkStart w:id="556" w:name="_Toc8522"/>
      <w:bookmarkStart w:id="557" w:name="_Toc25421"/>
      <w:r>
        <w:rPr>
          <w:rFonts w:hint="eastAsia"/>
        </w:rPr>
        <w:t>A.4  装货通知</w:t>
      </w:r>
      <w:bookmarkEnd w:id="555"/>
      <w:bookmarkEnd w:id="556"/>
      <w:bookmarkEnd w:id="557"/>
    </w:p>
    <w:p w14:paraId="00A1E51B">
      <w:r>
        <w:rPr>
          <w:rFonts w:hint="eastAsia"/>
        </w:rPr>
        <w:t>货物装车/列完毕后，卖方应在48小时内将下列内容用传真或电子邮件通知买方和/或其指定的收货人。内容包括：合约号、品名、型号、车次（车号）、包数、公定重量、毛重、发票金额、海关口岸、发车/列日期及目的地。</w:t>
      </w:r>
    </w:p>
    <w:p w14:paraId="36776368">
      <w:bookmarkStart w:id="558" w:name="_Toc28961"/>
      <w:bookmarkStart w:id="559" w:name="_Toc28155"/>
      <w:bookmarkStart w:id="560" w:name="_Toc32675"/>
      <w:r>
        <w:rPr>
          <w:rFonts w:hint="eastAsia"/>
        </w:rPr>
        <w:t>A.5 保险</w:t>
      </w:r>
      <w:bookmarkEnd w:id="558"/>
      <w:bookmarkEnd w:id="559"/>
      <w:bookmarkEnd w:id="560"/>
    </w:p>
    <w:p w14:paraId="78292920">
      <w:r>
        <w:rPr>
          <w:rFonts w:hint="eastAsia" w:ascii="黑体" w:hAnsi="黑体" w:eastAsia="黑体" w:cs="黑体"/>
        </w:rPr>
        <w:t>A.5.1</w:t>
      </w:r>
      <w:r>
        <w:rPr>
          <w:rFonts w:hint="eastAsia"/>
        </w:rPr>
        <w:t xml:space="preserve"> 如果在FOB或CFR条件下发运货物，买方应负责办理保险。卖方应在货物装车/列后48小时之内以传真或电子邮件的形式向买方和/或其指定的收货人提供第八条规定的装</w:t>
      </w:r>
      <w:r>
        <w:t>车</w:t>
      </w:r>
      <w:r>
        <w:rPr>
          <w:rFonts w:hint="eastAsia"/>
        </w:rPr>
        <w:t>/列通知。如果卖方未在上述期限内向买方和/或其指定的收货人提供上述信息而导致买方无法办理保险，卖方则应对在运输过程中货物的损坏和/或遗失负责。</w:t>
      </w:r>
    </w:p>
    <w:p w14:paraId="5E932B83">
      <w:r>
        <w:rPr>
          <w:rFonts w:hint="eastAsia" w:ascii="黑体" w:hAnsi="黑体" w:eastAsia="黑体" w:cs="黑体"/>
        </w:rPr>
        <w:t>A.5.2</w:t>
      </w:r>
      <w:r>
        <w:rPr>
          <w:rFonts w:hint="eastAsia"/>
        </w:rPr>
        <w:t xml:space="preserve"> 如果在CIF或CIP条件下发运货物，则应由卖方负责办理保险。卖方应准备并向买方提交保单或保险证明书。该保单或保险证明书应该为一份原件和二份复印件。投保金额应为发票金额的110%，保单应为空白背书，注明汇票币种，并在中国境内支付。</w:t>
      </w:r>
    </w:p>
    <w:bookmarkEnd w:id="534"/>
    <w:bookmarkEnd w:id="535"/>
    <w:p w14:paraId="69DDC3B4"/>
    <w:p w14:paraId="37BD9BD4"/>
    <w:p w14:paraId="38C563EC">
      <w:r>
        <w:rPr>
          <w:lang w:val="en-US" w:bidi="ar-SA"/>
        </w:rPr>
        <mc:AlternateContent>
          <mc:Choice Requires="wps">
            <w:drawing>
              <wp:anchor distT="0" distB="0" distL="114300" distR="114300" simplePos="0" relativeHeight="251667456" behindDoc="0" locked="0" layoutInCell="1" allowOverlap="1">
                <wp:simplePos x="0" y="0"/>
                <wp:positionH relativeFrom="column">
                  <wp:posOffset>1324610</wp:posOffset>
                </wp:positionH>
                <wp:positionV relativeFrom="paragraph">
                  <wp:posOffset>535305</wp:posOffset>
                </wp:positionV>
                <wp:extent cx="2712720" cy="0"/>
                <wp:effectExtent l="0" t="0" r="11430" b="19050"/>
                <wp:wrapNone/>
                <wp:docPr id="1" name="直接连接符 1"/>
                <wp:cNvGraphicFramePr/>
                <a:graphic xmlns:a="http://schemas.openxmlformats.org/drawingml/2006/main">
                  <a:graphicData uri="http://schemas.microsoft.com/office/word/2010/wordprocessingShape">
                    <wps:wsp>
                      <wps:cNvCnPr/>
                      <wps:spPr>
                        <a:xfrm>
                          <a:off x="0" y="0"/>
                          <a:ext cx="2712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4.3pt;margin-top:42.15pt;height:0pt;width:213.6pt;z-index:251667456;mso-width-relative:page;mso-height-relative:page;" filled="f" stroked="t" coordsize="21600,21600" o:gfxdata="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8vgNkAAAAJAQAADwAAAAAAAAABACAAAAAiAAAAZHJzL2Rvd25yZXYueG1sUEsB&#10;AhQAFAAAAAgAh07iQK6y9Of0AQAA0wMAAA4AAAAAAAAAAQAgAAAAKAEAAGRycy9lMm9Eb2MueG1s&#10;UEsFBgAAAAAGAAYAWQEAAI4FAAAAAA==&#10;">
                <v:fill on="f" focussize="0,0"/>
                <v:stroke color="#4A7EBB [3204]" joinstyle="round"/>
                <v:imagedata o:title=""/>
                <o:lock v:ext="edit" aspectratio="f"/>
              </v:line>
            </w:pict>
          </mc:Fallback>
        </mc:AlternateContent>
      </w:r>
    </w:p>
    <w:sectPr>
      <w:footerReference r:id="rId13" w:type="first"/>
      <w:footerReference r:id="rId12" w:type="default"/>
      <w:pgSz w:w="11906" w:h="16838"/>
      <w:pgMar w:top="1134" w:right="1418" w:bottom="1134" w:left="1418" w:header="907" w:footer="964" w:gutter="0"/>
      <w:pgNumType w:start="1"/>
      <w:cols w:space="720" w:num="1"/>
      <w:formProt w:val="0"/>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B1A0">
    <w:pPr>
      <w:pStyle w:val="9"/>
    </w:pPr>
    <w:r>
      <w:rPr>
        <w:lang w:val="en-US"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6200" cy="1257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125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1A8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9.9pt;width:6pt;mso-position-horizontal:right;mso-position-horizontal-relative:margin;z-index:251659264;mso-width-relative:page;mso-height-relative:page;" filled="f" stroked="f" coordsize="21600,21600" o:gfxdata="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9oV9EAAAADAQAADwAAAAAAAAABACAAAAAiAAAAZHJzL2Rvd25yZXYueG1sUEsBAhQAFAAA&#10;AAgAh07iQB4ZyZEvAgAAVAQAAA4AAAAAAAAAAQAgAAAAIAEAAGRycy9lMm9Eb2MueG1sUEsFBgAA&#10;AAAGAAYAWQEAAMEFAAAAAA==&#10;">
              <v:fill on="f" focussize="0,0"/>
              <v:stroke on="f" weight="0.5pt"/>
              <v:imagedata o:title=""/>
              <o:lock v:ext="edit" aspectratio="f"/>
              <v:textbox inset="0mm,0mm,0mm,0mm">
                <w:txbxContent>
                  <w:p w14:paraId="4B5F1A8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5994362"/>
    </w:sdtPr>
    <w:sdtContent>
      <w:p w14:paraId="7D80DBFF">
        <w:pPr>
          <w:pStyle w:val="9"/>
        </w:pPr>
        <w:r>
          <w:fldChar w:fldCharType="begin"/>
        </w:r>
        <w:r>
          <w:instrText xml:space="preserve">PAGE   \* MERGEFORMAT</w:instrText>
        </w:r>
        <w:r>
          <w:fldChar w:fldCharType="separate"/>
        </w:r>
        <w:r>
          <w:rPr>
            <w:lang w:val="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E98E">
    <w:pPr>
      <w:pStyle w:val="9"/>
      <w:ind w:firstLine="0"/>
      <w:rPr>
        <w:lang w:val="en-US"/>
      </w:rPr>
    </w:pP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4220">
    <w:pPr>
      <w:pStyle w:val="9"/>
    </w:pPr>
    <w:r>
      <w:rPr>
        <w:lang w:val="en-US"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96394">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BF96394">
                    <w:pPr>
                      <w:pStyle w:val="9"/>
                    </w:pPr>
                    <w:r>
                      <w:fldChar w:fldCharType="begin"/>
                    </w:r>
                    <w:r>
                      <w:instrText xml:space="preserve"> PAGE  \* MERGEFORMAT </w:instrText>
                    </w:r>
                    <w:r>
                      <w:fldChar w:fldCharType="separate"/>
                    </w:r>
                    <w:r>
                      <w:t>I</w:t>
                    </w:r>
                    <w:r>
                      <w:fldChar w:fldCharType="end"/>
                    </w:r>
                  </w:p>
                </w:txbxContent>
              </v:textbox>
            </v:shap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183"/>
                          </w:sdtPr>
                          <w:sdtContent>
                            <w:p w14:paraId="78B60699">
                              <w:pPr>
                                <w:pStyle w:val="9"/>
                              </w:pPr>
                            </w:p>
                          </w:sdtContent>
                        </w:sdt>
                        <w:p w14:paraId="5619A6A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75183"/>
                    </w:sdtPr>
                    <w:sdtContent>
                      <w:p w14:paraId="78B60699">
                        <w:pPr>
                          <w:pStyle w:val="9"/>
                        </w:pPr>
                      </w:p>
                    </w:sdtContent>
                  </w:sdt>
                  <w:p w14:paraId="5619A6A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F1A5">
    <w:pPr>
      <w:pStyle w:val="9"/>
      <w:ind w:firstLine="0"/>
    </w:pPr>
    <w:r>
      <w:rPr>
        <w:lang w:val="en-US"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sdtPr>
                          <w:sdtContent>
                            <w:p w14:paraId="02FD473A">
                              <w:pPr>
                                <w:pStyle w:val="9"/>
                              </w:pPr>
                              <w:r>
                                <w:fldChar w:fldCharType="begin"/>
                              </w:r>
                              <w:r>
                                <w:instrText xml:space="preserve">PAGE   \* MERGEFORMAT</w:instrText>
                              </w:r>
                              <w:r>
                                <w:fldChar w:fldCharType="separate"/>
                              </w:r>
                              <w:r>
                                <w:rPr>
                                  <w:lang w:val="zh-CN"/>
                                </w:rPr>
                                <w:t>11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80247"/>
                    </w:sdtPr>
                    <w:sdtContent>
                      <w:p w14:paraId="02FD473A">
                        <w:pPr>
                          <w:pStyle w:val="9"/>
                        </w:pPr>
                        <w:r>
                          <w:fldChar w:fldCharType="begin"/>
                        </w:r>
                        <w:r>
                          <w:instrText xml:space="preserve">PAGE   \* MERGEFORMAT</w:instrText>
                        </w:r>
                        <w:r>
                          <w:fldChar w:fldCharType="separate"/>
                        </w:r>
                        <w:r>
                          <w:rPr>
                            <w:lang w:val="zh-CN"/>
                          </w:rPr>
                          <w:t>11</w:t>
                        </w:r>
                        <w:r>
                          <w:fldChar w:fldCharType="end"/>
                        </w:r>
                      </w:p>
                    </w:sdtContent>
                  </w:sdt>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495F">
    <w:pPr>
      <w:pStyle w:val="9"/>
      <w:ind w:firstLine="0"/>
      <w:rPr>
        <w:lang w:val="en-US"/>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4A15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2C4A156">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31E29">
                          <w:pPr>
                            <w:pStyle w:val="9"/>
                            <w:ind w:firstLine="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031E29">
                    <w:pPr>
                      <w:pStyle w:val="9"/>
                      <w:ind w:firstLine="0"/>
                    </w:pPr>
                  </w:p>
                </w:txbxContent>
              </v:textbox>
            </v:shape>
          </w:pict>
        </mc:Fallback>
      </mc:AlternateContent>
    </w:r>
    <w:r>
      <w:rPr>
        <w:rFonts w:hint="eastAsia"/>
        <w:lang w:val="en-US"/>
      </w:rPr>
      <w:tab/>
    </w:r>
    <w:r>
      <w:rPr>
        <w:rFonts w:hint="eastAsia"/>
        <w:lang w:val="en-US"/>
      </w:rPr>
      <w:tab/>
    </w:r>
    <w:r>
      <w:rPr>
        <w:rFonts w:hint="eastAsia"/>
        <w:lang w:val="en-US"/>
      </w:rPr>
      <w:tab/>
    </w:r>
    <w:r>
      <w:rPr>
        <w:rFonts w:hint="eastAsia"/>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171D">
    <w:r>
      <w:t>WM/ XXX-XXX</w:t>
    </w:r>
  </w:p>
  <w:p w14:paraId="063683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F330">
    <w:r>
      <w:rPr>
        <w:rFonts w:hint="eastAsia"/>
      </w:rPr>
      <w:t>WM</w:t>
    </w:r>
    <w:r>
      <w:t>/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2C14">
    <w:r>
      <w:t>WM/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460942"/>
    <w:multiLevelType w:val="singleLevel"/>
    <w:tmpl w:val="55460942"/>
    <w:lvl w:ilvl="0" w:tentative="0">
      <w:start w:val="3"/>
      <w:numFmt w:val="decimal"/>
      <w:suff w:val="nothing"/>
      <w:lvlText w:val="%1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2Y2YmZjMGIzOGUyMzIzNDk1YTViZTc4OWZiZmIifQ=="/>
  </w:docVars>
  <w:rsids>
    <w:rsidRoot w:val="008B6EF2"/>
    <w:rsid w:val="00004F3F"/>
    <w:rsid w:val="000060DB"/>
    <w:rsid w:val="000107F0"/>
    <w:rsid w:val="000108F8"/>
    <w:rsid w:val="00011731"/>
    <w:rsid w:val="000118B3"/>
    <w:rsid w:val="000119C6"/>
    <w:rsid w:val="0001211A"/>
    <w:rsid w:val="00015B57"/>
    <w:rsid w:val="0002401F"/>
    <w:rsid w:val="00025477"/>
    <w:rsid w:val="00027FD6"/>
    <w:rsid w:val="000330F4"/>
    <w:rsid w:val="00033291"/>
    <w:rsid w:val="00033592"/>
    <w:rsid w:val="00033618"/>
    <w:rsid w:val="00034D97"/>
    <w:rsid w:val="00036BC0"/>
    <w:rsid w:val="000402CB"/>
    <w:rsid w:val="0004203F"/>
    <w:rsid w:val="000433C1"/>
    <w:rsid w:val="00045B41"/>
    <w:rsid w:val="00045E85"/>
    <w:rsid w:val="00046B95"/>
    <w:rsid w:val="00047227"/>
    <w:rsid w:val="000478B0"/>
    <w:rsid w:val="0005070D"/>
    <w:rsid w:val="000510A2"/>
    <w:rsid w:val="00051D2B"/>
    <w:rsid w:val="0005695A"/>
    <w:rsid w:val="00062984"/>
    <w:rsid w:val="00062DD9"/>
    <w:rsid w:val="00064451"/>
    <w:rsid w:val="00066E6A"/>
    <w:rsid w:val="000730A9"/>
    <w:rsid w:val="00076B15"/>
    <w:rsid w:val="0008122D"/>
    <w:rsid w:val="00085388"/>
    <w:rsid w:val="00086246"/>
    <w:rsid w:val="00086B48"/>
    <w:rsid w:val="00086E2C"/>
    <w:rsid w:val="00087099"/>
    <w:rsid w:val="00090199"/>
    <w:rsid w:val="00093440"/>
    <w:rsid w:val="00093B26"/>
    <w:rsid w:val="000948D6"/>
    <w:rsid w:val="00096DDD"/>
    <w:rsid w:val="00097844"/>
    <w:rsid w:val="000A0891"/>
    <w:rsid w:val="000A4F6C"/>
    <w:rsid w:val="000A65BD"/>
    <w:rsid w:val="000A6B03"/>
    <w:rsid w:val="000A7710"/>
    <w:rsid w:val="000A7A3D"/>
    <w:rsid w:val="000B2250"/>
    <w:rsid w:val="000B2576"/>
    <w:rsid w:val="000B39B7"/>
    <w:rsid w:val="000B4392"/>
    <w:rsid w:val="000B5FFF"/>
    <w:rsid w:val="000B64A8"/>
    <w:rsid w:val="000B7270"/>
    <w:rsid w:val="000C26F6"/>
    <w:rsid w:val="000C2D80"/>
    <w:rsid w:val="000C4405"/>
    <w:rsid w:val="000C5B05"/>
    <w:rsid w:val="000C62B6"/>
    <w:rsid w:val="000C64DD"/>
    <w:rsid w:val="000C696E"/>
    <w:rsid w:val="000C7AFD"/>
    <w:rsid w:val="000D079A"/>
    <w:rsid w:val="000D0D65"/>
    <w:rsid w:val="000D3E9B"/>
    <w:rsid w:val="000D55A3"/>
    <w:rsid w:val="000D586B"/>
    <w:rsid w:val="000D5B76"/>
    <w:rsid w:val="000D6C40"/>
    <w:rsid w:val="000E26BD"/>
    <w:rsid w:val="000E595C"/>
    <w:rsid w:val="000E66C7"/>
    <w:rsid w:val="000E713B"/>
    <w:rsid w:val="000F0399"/>
    <w:rsid w:val="000F05E1"/>
    <w:rsid w:val="000F50F0"/>
    <w:rsid w:val="000F527D"/>
    <w:rsid w:val="000F52D3"/>
    <w:rsid w:val="000F6FF1"/>
    <w:rsid w:val="00101D9C"/>
    <w:rsid w:val="00102042"/>
    <w:rsid w:val="0010221C"/>
    <w:rsid w:val="0010305A"/>
    <w:rsid w:val="00104968"/>
    <w:rsid w:val="00110755"/>
    <w:rsid w:val="001110B3"/>
    <w:rsid w:val="00113D9E"/>
    <w:rsid w:val="00115B93"/>
    <w:rsid w:val="00124AA2"/>
    <w:rsid w:val="00124FA1"/>
    <w:rsid w:val="00125096"/>
    <w:rsid w:val="00125AFF"/>
    <w:rsid w:val="00131FFF"/>
    <w:rsid w:val="0013240E"/>
    <w:rsid w:val="0013603C"/>
    <w:rsid w:val="00136059"/>
    <w:rsid w:val="00140A54"/>
    <w:rsid w:val="00142040"/>
    <w:rsid w:val="001440F6"/>
    <w:rsid w:val="00144155"/>
    <w:rsid w:val="00144F9D"/>
    <w:rsid w:val="00145840"/>
    <w:rsid w:val="00145CE8"/>
    <w:rsid w:val="00145DE1"/>
    <w:rsid w:val="00145F32"/>
    <w:rsid w:val="00150637"/>
    <w:rsid w:val="001523A4"/>
    <w:rsid w:val="001532DA"/>
    <w:rsid w:val="001600CA"/>
    <w:rsid w:val="00161B4D"/>
    <w:rsid w:val="00161DB9"/>
    <w:rsid w:val="00162C42"/>
    <w:rsid w:val="00162C47"/>
    <w:rsid w:val="001670E5"/>
    <w:rsid w:val="00167ADD"/>
    <w:rsid w:val="0017272B"/>
    <w:rsid w:val="0017431D"/>
    <w:rsid w:val="001755D3"/>
    <w:rsid w:val="00177109"/>
    <w:rsid w:val="00177253"/>
    <w:rsid w:val="00184C36"/>
    <w:rsid w:val="00185D8D"/>
    <w:rsid w:val="001877BA"/>
    <w:rsid w:val="00191762"/>
    <w:rsid w:val="00191780"/>
    <w:rsid w:val="00195AD2"/>
    <w:rsid w:val="001964EA"/>
    <w:rsid w:val="00197C74"/>
    <w:rsid w:val="001A016F"/>
    <w:rsid w:val="001A04EB"/>
    <w:rsid w:val="001A0537"/>
    <w:rsid w:val="001A0F71"/>
    <w:rsid w:val="001A169E"/>
    <w:rsid w:val="001A1FAF"/>
    <w:rsid w:val="001A38BF"/>
    <w:rsid w:val="001A5058"/>
    <w:rsid w:val="001A529E"/>
    <w:rsid w:val="001A554D"/>
    <w:rsid w:val="001A557D"/>
    <w:rsid w:val="001A55F2"/>
    <w:rsid w:val="001A65B5"/>
    <w:rsid w:val="001B34D0"/>
    <w:rsid w:val="001B39EC"/>
    <w:rsid w:val="001B48CE"/>
    <w:rsid w:val="001B564E"/>
    <w:rsid w:val="001B5FCB"/>
    <w:rsid w:val="001B6FAC"/>
    <w:rsid w:val="001C010F"/>
    <w:rsid w:val="001C718D"/>
    <w:rsid w:val="001C78AD"/>
    <w:rsid w:val="001D067C"/>
    <w:rsid w:val="001D0FC7"/>
    <w:rsid w:val="001D1E25"/>
    <w:rsid w:val="001D4714"/>
    <w:rsid w:val="001D4B39"/>
    <w:rsid w:val="001D4C65"/>
    <w:rsid w:val="001D613E"/>
    <w:rsid w:val="001D7073"/>
    <w:rsid w:val="001E13D3"/>
    <w:rsid w:val="001E53DD"/>
    <w:rsid w:val="001E54DC"/>
    <w:rsid w:val="001E603D"/>
    <w:rsid w:val="001E652A"/>
    <w:rsid w:val="001E741C"/>
    <w:rsid w:val="001F0217"/>
    <w:rsid w:val="001F2075"/>
    <w:rsid w:val="001F216F"/>
    <w:rsid w:val="001F2A55"/>
    <w:rsid w:val="001F3E17"/>
    <w:rsid w:val="001F5226"/>
    <w:rsid w:val="001F5C59"/>
    <w:rsid w:val="001F66A8"/>
    <w:rsid w:val="001F6B7D"/>
    <w:rsid w:val="001F6C5C"/>
    <w:rsid w:val="001F794D"/>
    <w:rsid w:val="00201A98"/>
    <w:rsid w:val="00203122"/>
    <w:rsid w:val="0020344B"/>
    <w:rsid w:val="00203481"/>
    <w:rsid w:val="0020363B"/>
    <w:rsid w:val="002047E0"/>
    <w:rsid w:val="00204926"/>
    <w:rsid w:val="0020518A"/>
    <w:rsid w:val="00205255"/>
    <w:rsid w:val="0020574F"/>
    <w:rsid w:val="00206948"/>
    <w:rsid w:val="00206C35"/>
    <w:rsid w:val="00207CC5"/>
    <w:rsid w:val="00210A4B"/>
    <w:rsid w:val="00213485"/>
    <w:rsid w:val="002138C5"/>
    <w:rsid w:val="00213DD8"/>
    <w:rsid w:val="00215521"/>
    <w:rsid w:val="00216069"/>
    <w:rsid w:val="00216AE9"/>
    <w:rsid w:val="0022127C"/>
    <w:rsid w:val="002215E8"/>
    <w:rsid w:val="00221673"/>
    <w:rsid w:val="0022404E"/>
    <w:rsid w:val="00224770"/>
    <w:rsid w:val="0022565C"/>
    <w:rsid w:val="00227233"/>
    <w:rsid w:val="00227561"/>
    <w:rsid w:val="00227C7C"/>
    <w:rsid w:val="00231209"/>
    <w:rsid w:val="00232CDB"/>
    <w:rsid w:val="0023411C"/>
    <w:rsid w:val="00235586"/>
    <w:rsid w:val="002365FC"/>
    <w:rsid w:val="00237920"/>
    <w:rsid w:val="00240657"/>
    <w:rsid w:val="0024182C"/>
    <w:rsid w:val="002426AF"/>
    <w:rsid w:val="00243240"/>
    <w:rsid w:val="0024641C"/>
    <w:rsid w:val="00246731"/>
    <w:rsid w:val="00246EE7"/>
    <w:rsid w:val="0024754E"/>
    <w:rsid w:val="002502D3"/>
    <w:rsid w:val="002543E4"/>
    <w:rsid w:val="00257948"/>
    <w:rsid w:val="00260791"/>
    <w:rsid w:val="00262968"/>
    <w:rsid w:val="0026473F"/>
    <w:rsid w:val="00264F16"/>
    <w:rsid w:val="00267DFF"/>
    <w:rsid w:val="00271EB4"/>
    <w:rsid w:val="00273079"/>
    <w:rsid w:val="00273A64"/>
    <w:rsid w:val="00274944"/>
    <w:rsid w:val="00277524"/>
    <w:rsid w:val="00277A7D"/>
    <w:rsid w:val="0028058A"/>
    <w:rsid w:val="002831C3"/>
    <w:rsid w:val="00287BCD"/>
    <w:rsid w:val="00292C49"/>
    <w:rsid w:val="00292CAC"/>
    <w:rsid w:val="002957A8"/>
    <w:rsid w:val="00295FEF"/>
    <w:rsid w:val="00296021"/>
    <w:rsid w:val="00296531"/>
    <w:rsid w:val="00297830"/>
    <w:rsid w:val="002A0A1D"/>
    <w:rsid w:val="002A218B"/>
    <w:rsid w:val="002A2358"/>
    <w:rsid w:val="002A3233"/>
    <w:rsid w:val="002A3C27"/>
    <w:rsid w:val="002A5170"/>
    <w:rsid w:val="002B257C"/>
    <w:rsid w:val="002B3472"/>
    <w:rsid w:val="002B386D"/>
    <w:rsid w:val="002B61A3"/>
    <w:rsid w:val="002B669C"/>
    <w:rsid w:val="002B6F21"/>
    <w:rsid w:val="002C078C"/>
    <w:rsid w:val="002C3022"/>
    <w:rsid w:val="002C38F7"/>
    <w:rsid w:val="002C4665"/>
    <w:rsid w:val="002C5820"/>
    <w:rsid w:val="002C5DB6"/>
    <w:rsid w:val="002C6144"/>
    <w:rsid w:val="002C6566"/>
    <w:rsid w:val="002D026C"/>
    <w:rsid w:val="002D0387"/>
    <w:rsid w:val="002D3866"/>
    <w:rsid w:val="002D6E1B"/>
    <w:rsid w:val="002D7EFA"/>
    <w:rsid w:val="002E053E"/>
    <w:rsid w:val="002E15DE"/>
    <w:rsid w:val="002E27A7"/>
    <w:rsid w:val="002E4119"/>
    <w:rsid w:val="002E4179"/>
    <w:rsid w:val="002E43C6"/>
    <w:rsid w:val="002E4628"/>
    <w:rsid w:val="002E4D5C"/>
    <w:rsid w:val="002E54E6"/>
    <w:rsid w:val="002F0C1A"/>
    <w:rsid w:val="002F1536"/>
    <w:rsid w:val="002F4B75"/>
    <w:rsid w:val="002F54D6"/>
    <w:rsid w:val="002F5567"/>
    <w:rsid w:val="002F556F"/>
    <w:rsid w:val="002F5832"/>
    <w:rsid w:val="002F6699"/>
    <w:rsid w:val="00302F6A"/>
    <w:rsid w:val="0030568C"/>
    <w:rsid w:val="00306406"/>
    <w:rsid w:val="003119A5"/>
    <w:rsid w:val="00312212"/>
    <w:rsid w:val="00314FF8"/>
    <w:rsid w:val="00316D62"/>
    <w:rsid w:val="00317715"/>
    <w:rsid w:val="00317994"/>
    <w:rsid w:val="00321757"/>
    <w:rsid w:val="00321D2D"/>
    <w:rsid w:val="0032263C"/>
    <w:rsid w:val="003250AE"/>
    <w:rsid w:val="0032625B"/>
    <w:rsid w:val="00331FA8"/>
    <w:rsid w:val="003320C7"/>
    <w:rsid w:val="00333BF5"/>
    <w:rsid w:val="00335C0A"/>
    <w:rsid w:val="00336335"/>
    <w:rsid w:val="003373EF"/>
    <w:rsid w:val="00337681"/>
    <w:rsid w:val="003377B8"/>
    <w:rsid w:val="003410C7"/>
    <w:rsid w:val="003416DA"/>
    <w:rsid w:val="003418B1"/>
    <w:rsid w:val="00343B04"/>
    <w:rsid w:val="00343FA4"/>
    <w:rsid w:val="00344751"/>
    <w:rsid w:val="00345D20"/>
    <w:rsid w:val="00346171"/>
    <w:rsid w:val="0034692A"/>
    <w:rsid w:val="003508F5"/>
    <w:rsid w:val="00353243"/>
    <w:rsid w:val="003560B4"/>
    <w:rsid w:val="003560F8"/>
    <w:rsid w:val="003567FE"/>
    <w:rsid w:val="00356CE9"/>
    <w:rsid w:val="00357D6C"/>
    <w:rsid w:val="003614A7"/>
    <w:rsid w:val="00364589"/>
    <w:rsid w:val="00373118"/>
    <w:rsid w:val="00375A55"/>
    <w:rsid w:val="00375E2A"/>
    <w:rsid w:val="003838B0"/>
    <w:rsid w:val="00383A38"/>
    <w:rsid w:val="0038593A"/>
    <w:rsid w:val="00385E04"/>
    <w:rsid w:val="00385FF9"/>
    <w:rsid w:val="003864A5"/>
    <w:rsid w:val="0038709F"/>
    <w:rsid w:val="00387455"/>
    <w:rsid w:val="00387A5E"/>
    <w:rsid w:val="003943C3"/>
    <w:rsid w:val="00396F3D"/>
    <w:rsid w:val="003A3B9E"/>
    <w:rsid w:val="003A42C2"/>
    <w:rsid w:val="003A5CF1"/>
    <w:rsid w:val="003A5E6F"/>
    <w:rsid w:val="003A68FD"/>
    <w:rsid w:val="003C0E43"/>
    <w:rsid w:val="003C291D"/>
    <w:rsid w:val="003C3819"/>
    <w:rsid w:val="003C45AB"/>
    <w:rsid w:val="003C57E7"/>
    <w:rsid w:val="003C7F14"/>
    <w:rsid w:val="003D02EA"/>
    <w:rsid w:val="003D170D"/>
    <w:rsid w:val="003D22B9"/>
    <w:rsid w:val="003D245B"/>
    <w:rsid w:val="003D6C70"/>
    <w:rsid w:val="003D7CDE"/>
    <w:rsid w:val="003E3E66"/>
    <w:rsid w:val="003E58B5"/>
    <w:rsid w:val="003E7EB9"/>
    <w:rsid w:val="003F3AAC"/>
    <w:rsid w:val="003F4CE1"/>
    <w:rsid w:val="003F5099"/>
    <w:rsid w:val="003F54C7"/>
    <w:rsid w:val="003F5616"/>
    <w:rsid w:val="003F5DCE"/>
    <w:rsid w:val="00400723"/>
    <w:rsid w:val="00400C14"/>
    <w:rsid w:val="00401B5F"/>
    <w:rsid w:val="00402F84"/>
    <w:rsid w:val="004030F1"/>
    <w:rsid w:val="004031D4"/>
    <w:rsid w:val="00404B64"/>
    <w:rsid w:val="00405E29"/>
    <w:rsid w:val="00412F54"/>
    <w:rsid w:val="00414EA3"/>
    <w:rsid w:val="00415350"/>
    <w:rsid w:val="00416A5E"/>
    <w:rsid w:val="00421840"/>
    <w:rsid w:val="00421B9A"/>
    <w:rsid w:val="00421CAC"/>
    <w:rsid w:val="00426F00"/>
    <w:rsid w:val="004302BD"/>
    <w:rsid w:val="004303F8"/>
    <w:rsid w:val="0043047C"/>
    <w:rsid w:val="00430A21"/>
    <w:rsid w:val="0043103E"/>
    <w:rsid w:val="00431168"/>
    <w:rsid w:val="004322B5"/>
    <w:rsid w:val="00433AE2"/>
    <w:rsid w:val="00433D0A"/>
    <w:rsid w:val="00437A80"/>
    <w:rsid w:val="00440E58"/>
    <w:rsid w:val="004419E6"/>
    <w:rsid w:val="00441A80"/>
    <w:rsid w:val="00441DAA"/>
    <w:rsid w:val="00442DB8"/>
    <w:rsid w:val="00445B44"/>
    <w:rsid w:val="00446413"/>
    <w:rsid w:val="00446CD2"/>
    <w:rsid w:val="00450E7B"/>
    <w:rsid w:val="00454904"/>
    <w:rsid w:val="004604C1"/>
    <w:rsid w:val="004629EC"/>
    <w:rsid w:val="0046383A"/>
    <w:rsid w:val="00463CC9"/>
    <w:rsid w:val="00465A66"/>
    <w:rsid w:val="00466ACE"/>
    <w:rsid w:val="00466C45"/>
    <w:rsid w:val="004716B4"/>
    <w:rsid w:val="00473FD6"/>
    <w:rsid w:val="004773C9"/>
    <w:rsid w:val="0048169A"/>
    <w:rsid w:val="00483106"/>
    <w:rsid w:val="00483F34"/>
    <w:rsid w:val="00484E6C"/>
    <w:rsid w:val="00492F96"/>
    <w:rsid w:val="0049365E"/>
    <w:rsid w:val="0049478E"/>
    <w:rsid w:val="00494C10"/>
    <w:rsid w:val="00495A6F"/>
    <w:rsid w:val="00496E6C"/>
    <w:rsid w:val="004A0F9C"/>
    <w:rsid w:val="004A129C"/>
    <w:rsid w:val="004A1F25"/>
    <w:rsid w:val="004A360D"/>
    <w:rsid w:val="004A3D7D"/>
    <w:rsid w:val="004B0F00"/>
    <w:rsid w:val="004B15A7"/>
    <w:rsid w:val="004B2586"/>
    <w:rsid w:val="004B464F"/>
    <w:rsid w:val="004B481F"/>
    <w:rsid w:val="004B4FD8"/>
    <w:rsid w:val="004B58AF"/>
    <w:rsid w:val="004B5E6C"/>
    <w:rsid w:val="004C22B0"/>
    <w:rsid w:val="004C2BE7"/>
    <w:rsid w:val="004C2E17"/>
    <w:rsid w:val="004C7ECF"/>
    <w:rsid w:val="004D0007"/>
    <w:rsid w:val="004D3FAF"/>
    <w:rsid w:val="004D4F87"/>
    <w:rsid w:val="004D55A8"/>
    <w:rsid w:val="004D7163"/>
    <w:rsid w:val="004E07F5"/>
    <w:rsid w:val="004E2F46"/>
    <w:rsid w:val="004E308E"/>
    <w:rsid w:val="004E401D"/>
    <w:rsid w:val="004E6E5E"/>
    <w:rsid w:val="004E7977"/>
    <w:rsid w:val="004F259E"/>
    <w:rsid w:val="004F3C84"/>
    <w:rsid w:val="004F3DF4"/>
    <w:rsid w:val="004F4652"/>
    <w:rsid w:val="004F5495"/>
    <w:rsid w:val="004F5621"/>
    <w:rsid w:val="004F59AD"/>
    <w:rsid w:val="004F6331"/>
    <w:rsid w:val="005016A6"/>
    <w:rsid w:val="005016E5"/>
    <w:rsid w:val="005018D4"/>
    <w:rsid w:val="00502A25"/>
    <w:rsid w:val="00504468"/>
    <w:rsid w:val="00506668"/>
    <w:rsid w:val="00507920"/>
    <w:rsid w:val="0051204E"/>
    <w:rsid w:val="0051250B"/>
    <w:rsid w:val="0051358B"/>
    <w:rsid w:val="005147F6"/>
    <w:rsid w:val="00516B87"/>
    <w:rsid w:val="0052211F"/>
    <w:rsid w:val="00527DAB"/>
    <w:rsid w:val="00531245"/>
    <w:rsid w:val="00533CD0"/>
    <w:rsid w:val="00533EA7"/>
    <w:rsid w:val="005341B8"/>
    <w:rsid w:val="005345FA"/>
    <w:rsid w:val="00537298"/>
    <w:rsid w:val="00540197"/>
    <w:rsid w:val="00540CB8"/>
    <w:rsid w:val="005416AB"/>
    <w:rsid w:val="005423AB"/>
    <w:rsid w:val="00544E02"/>
    <w:rsid w:val="00550A4F"/>
    <w:rsid w:val="00550DD3"/>
    <w:rsid w:val="00552E4A"/>
    <w:rsid w:val="0055378F"/>
    <w:rsid w:val="00554137"/>
    <w:rsid w:val="0055585F"/>
    <w:rsid w:val="005678CE"/>
    <w:rsid w:val="00570249"/>
    <w:rsid w:val="0057027E"/>
    <w:rsid w:val="005711C8"/>
    <w:rsid w:val="0057450F"/>
    <w:rsid w:val="00582577"/>
    <w:rsid w:val="0058267F"/>
    <w:rsid w:val="0058336A"/>
    <w:rsid w:val="00586E04"/>
    <w:rsid w:val="005877AB"/>
    <w:rsid w:val="00591098"/>
    <w:rsid w:val="005925BA"/>
    <w:rsid w:val="00592E94"/>
    <w:rsid w:val="00593C92"/>
    <w:rsid w:val="005953BE"/>
    <w:rsid w:val="00597166"/>
    <w:rsid w:val="005A02C8"/>
    <w:rsid w:val="005A0826"/>
    <w:rsid w:val="005A0D3B"/>
    <w:rsid w:val="005A35E0"/>
    <w:rsid w:val="005A4652"/>
    <w:rsid w:val="005A6496"/>
    <w:rsid w:val="005A7822"/>
    <w:rsid w:val="005A7989"/>
    <w:rsid w:val="005B0CA7"/>
    <w:rsid w:val="005B43C7"/>
    <w:rsid w:val="005B6907"/>
    <w:rsid w:val="005C0F78"/>
    <w:rsid w:val="005C1DF9"/>
    <w:rsid w:val="005C21FA"/>
    <w:rsid w:val="005C3223"/>
    <w:rsid w:val="005C3291"/>
    <w:rsid w:val="005C4713"/>
    <w:rsid w:val="005C68A9"/>
    <w:rsid w:val="005C6995"/>
    <w:rsid w:val="005D000B"/>
    <w:rsid w:val="005D223E"/>
    <w:rsid w:val="005D251E"/>
    <w:rsid w:val="005D2877"/>
    <w:rsid w:val="005D2EE2"/>
    <w:rsid w:val="005D43C7"/>
    <w:rsid w:val="005D47CE"/>
    <w:rsid w:val="005D4C4B"/>
    <w:rsid w:val="005D5B52"/>
    <w:rsid w:val="005D69CB"/>
    <w:rsid w:val="005D7907"/>
    <w:rsid w:val="005E3E18"/>
    <w:rsid w:val="005E5149"/>
    <w:rsid w:val="005E6534"/>
    <w:rsid w:val="005E7CC8"/>
    <w:rsid w:val="005E7EA9"/>
    <w:rsid w:val="005F067D"/>
    <w:rsid w:val="005F0930"/>
    <w:rsid w:val="005F0D2F"/>
    <w:rsid w:val="005F1CF2"/>
    <w:rsid w:val="005F4EBD"/>
    <w:rsid w:val="005F6B0A"/>
    <w:rsid w:val="00600199"/>
    <w:rsid w:val="006004D5"/>
    <w:rsid w:val="00600E4B"/>
    <w:rsid w:val="00602AD1"/>
    <w:rsid w:val="00602F57"/>
    <w:rsid w:val="00605AE6"/>
    <w:rsid w:val="006068C7"/>
    <w:rsid w:val="0060759D"/>
    <w:rsid w:val="00607D35"/>
    <w:rsid w:val="00610954"/>
    <w:rsid w:val="00610A9E"/>
    <w:rsid w:val="0061269C"/>
    <w:rsid w:val="006136D1"/>
    <w:rsid w:val="006136DE"/>
    <w:rsid w:val="00616D35"/>
    <w:rsid w:val="0061765A"/>
    <w:rsid w:val="00617D9A"/>
    <w:rsid w:val="006202C8"/>
    <w:rsid w:val="00620797"/>
    <w:rsid w:val="00623D80"/>
    <w:rsid w:val="00623EBE"/>
    <w:rsid w:val="00624762"/>
    <w:rsid w:val="006269F3"/>
    <w:rsid w:val="00632120"/>
    <w:rsid w:val="00633DF8"/>
    <w:rsid w:val="00640287"/>
    <w:rsid w:val="006408FF"/>
    <w:rsid w:val="00646FB4"/>
    <w:rsid w:val="00647870"/>
    <w:rsid w:val="00655CA3"/>
    <w:rsid w:val="00656C50"/>
    <w:rsid w:val="00656F0D"/>
    <w:rsid w:val="006608CE"/>
    <w:rsid w:val="00662A0D"/>
    <w:rsid w:val="0066402E"/>
    <w:rsid w:val="00664718"/>
    <w:rsid w:val="0066515A"/>
    <w:rsid w:val="006659DD"/>
    <w:rsid w:val="00665FDC"/>
    <w:rsid w:val="00666B43"/>
    <w:rsid w:val="00670EC3"/>
    <w:rsid w:val="00671627"/>
    <w:rsid w:val="00674A00"/>
    <w:rsid w:val="00674D92"/>
    <w:rsid w:val="006752B9"/>
    <w:rsid w:val="00676FE6"/>
    <w:rsid w:val="00677222"/>
    <w:rsid w:val="006773C4"/>
    <w:rsid w:val="006805B6"/>
    <w:rsid w:val="00680AF2"/>
    <w:rsid w:val="00686E1B"/>
    <w:rsid w:val="00690A70"/>
    <w:rsid w:val="00691862"/>
    <w:rsid w:val="00692192"/>
    <w:rsid w:val="00696E05"/>
    <w:rsid w:val="006A0770"/>
    <w:rsid w:val="006A142B"/>
    <w:rsid w:val="006A4625"/>
    <w:rsid w:val="006A65C7"/>
    <w:rsid w:val="006A74F7"/>
    <w:rsid w:val="006B2468"/>
    <w:rsid w:val="006B41F1"/>
    <w:rsid w:val="006B570B"/>
    <w:rsid w:val="006B6904"/>
    <w:rsid w:val="006C0832"/>
    <w:rsid w:val="006C2A24"/>
    <w:rsid w:val="006C30AF"/>
    <w:rsid w:val="006D033D"/>
    <w:rsid w:val="006D40B4"/>
    <w:rsid w:val="006E2529"/>
    <w:rsid w:val="006E5E99"/>
    <w:rsid w:val="006F36A5"/>
    <w:rsid w:val="006F379F"/>
    <w:rsid w:val="006F3EED"/>
    <w:rsid w:val="006F4F9F"/>
    <w:rsid w:val="006F71E4"/>
    <w:rsid w:val="00700E18"/>
    <w:rsid w:val="00703DAD"/>
    <w:rsid w:val="00704272"/>
    <w:rsid w:val="00706B51"/>
    <w:rsid w:val="00710216"/>
    <w:rsid w:val="00712B76"/>
    <w:rsid w:val="00714F96"/>
    <w:rsid w:val="0071537F"/>
    <w:rsid w:val="0071540C"/>
    <w:rsid w:val="00715C24"/>
    <w:rsid w:val="0071682C"/>
    <w:rsid w:val="0071691A"/>
    <w:rsid w:val="0071742C"/>
    <w:rsid w:val="007200D6"/>
    <w:rsid w:val="007210DB"/>
    <w:rsid w:val="00722D34"/>
    <w:rsid w:val="00724691"/>
    <w:rsid w:val="0072472C"/>
    <w:rsid w:val="00725969"/>
    <w:rsid w:val="00727D74"/>
    <w:rsid w:val="00731AF7"/>
    <w:rsid w:val="007325B6"/>
    <w:rsid w:val="00735252"/>
    <w:rsid w:val="0073597D"/>
    <w:rsid w:val="007425F1"/>
    <w:rsid w:val="00745203"/>
    <w:rsid w:val="00745B5A"/>
    <w:rsid w:val="00746BDD"/>
    <w:rsid w:val="00747314"/>
    <w:rsid w:val="007505D3"/>
    <w:rsid w:val="0075219E"/>
    <w:rsid w:val="00760D4F"/>
    <w:rsid w:val="007618D1"/>
    <w:rsid w:val="00761AE3"/>
    <w:rsid w:val="00761F4A"/>
    <w:rsid w:val="00762201"/>
    <w:rsid w:val="00764B48"/>
    <w:rsid w:val="00764F06"/>
    <w:rsid w:val="007661DD"/>
    <w:rsid w:val="00766222"/>
    <w:rsid w:val="00771875"/>
    <w:rsid w:val="00771985"/>
    <w:rsid w:val="00772BAF"/>
    <w:rsid w:val="00773916"/>
    <w:rsid w:val="00775E11"/>
    <w:rsid w:val="007764C5"/>
    <w:rsid w:val="007764C8"/>
    <w:rsid w:val="00777E72"/>
    <w:rsid w:val="00780736"/>
    <w:rsid w:val="0078196E"/>
    <w:rsid w:val="00782B5D"/>
    <w:rsid w:val="00784E60"/>
    <w:rsid w:val="007852D4"/>
    <w:rsid w:val="007909F3"/>
    <w:rsid w:val="00790E89"/>
    <w:rsid w:val="007930DD"/>
    <w:rsid w:val="0079327C"/>
    <w:rsid w:val="00794154"/>
    <w:rsid w:val="00794682"/>
    <w:rsid w:val="00795785"/>
    <w:rsid w:val="00795EBD"/>
    <w:rsid w:val="007A0BB3"/>
    <w:rsid w:val="007A18F1"/>
    <w:rsid w:val="007A1B43"/>
    <w:rsid w:val="007A3C4F"/>
    <w:rsid w:val="007A4A5A"/>
    <w:rsid w:val="007A4DF1"/>
    <w:rsid w:val="007A51E8"/>
    <w:rsid w:val="007A64D8"/>
    <w:rsid w:val="007A7095"/>
    <w:rsid w:val="007B0178"/>
    <w:rsid w:val="007B20D8"/>
    <w:rsid w:val="007B481A"/>
    <w:rsid w:val="007B500D"/>
    <w:rsid w:val="007B5D3F"/>
    <w:rsid w:val="007B6A37"/>
    <w:rsid w:val="007B6C57"/>
    <w:rsid w:val="007C2631"/>
    <w:rsid w:val="007C59DE"/>
    <w:rsid w:val="007C64F7"/>
    <w:rsid w:val="007C7870"/>
    <w:rsid w:val="007D0400"/>
    <w:rsid w:val="007D0B5A"/>
    <w:rsid w:val="007D26D8"/>
    <w:rsid w:val="007D392E"/>
    <w:rsid w:val="007E0B22"/>
    <w:rsid w:val="007E1F30"/>
    <w:rsid w:val="007E21D1"/>
    <w:rsid w:val="007E2863"/>
    <w:rsid w:val="007E2EF7"/>
    <w:rsid w:val="007E6970"/>
    <w:rsid w:val="007F0370"/>
    <w:rsid w:val="007F037C"/>
    <w:rsid w:val="007F2EE0"/>
    <w:rsid w:val="007F3D05"/>
    <w:rsid w:val="007F5AA3"/>
    <w:rsid w:val="007F65A1"/>
    <w:rsid w:val="00800BB1"/>
    <w:rsid w:val="00801132"/>
    <w:rsid w:val="00801C96"/>
    <w:rsid w:val="00802490"/>
    <w:rsid w:val="008038F3"/>
    <w:rsid w:val="00803A7F"/>
    <w:rsid w:val="008047F4"/>
    <w:rsid w:val="00804AD6"/>
    <w:rsid w:val="00806696"/>
    <w:rsid w:val="00806915"/>
    <w:rsid w:val="00806982"/>
    <w:rsid w:val="008077F9"/>
    <w:rsid w:val="00810FA6"/>
    <w:rsid w:val="008112A8"/>
    <w:rsid w:val="0081333E"/>
    <w:rsid w:val="008133CE"/>
    <w:rsid w:val="00813A0C"/>
    <w:rsid w:val="0081683A"/>
    <w:rsid w:val="00817EE5"/>
    <w:rsid w:val="008218F3"/>
    <w:rsid w:val="00821903"/>
    <w:rsid w:val="00821A87"/>
    <w:rsid w:val="00822FED"/>
    <w:rsid w:val="00823924"/>
    <w:rsid w:val="0082437A"/>
    <w:rsid w:val="00835A17"/>
    <w:rsid w:val="0083654D"/>
    <w:rsid w:val="00836A19"/>
    <w:rsid w:val="00837D50"/>
    <w:rsid w:val="00840D3A"/>
    <w:rsid w:val="0084139D"/>
    <w:rsid w:val="008418CF"/>
    <w:rsid w:val="00841928"/>
    <w:rsid w:val="00842081"/>
    <w:rsid w:val="0084303B"/>
    <w:rsid w:val="00847497"/>
    <w:rsid w:val="00847EAC"/>
    <w:rsid w:val="0085296D"/>
    <w:rsid w:val="00853091"/>
    <w:rsid w:val="00853E43"/>
    <w:rsid w:val="0085713E"/>
    <w:rsid w:val="008577D1"/>
    <w:rsid w:val="00862953"/>
    <w:rsid w:val="00863C28"/>
    <w:rsid w:val="00864A17"/>
    <w:rsid w:val="008658A1"/>
    <w:rsid w:val="0086590A"/>
    <w:rsid w:val="00865C83"/>
    <w:rsid w:val="00867023"/>
    <w:rsid w:val="00870597"/>
    <w:rsid w:val="0087341B"/>
    <w:rsid w:val="008750A8"/>
    <w:rsid w:val="00876DB3"/>
    <w:rsid w:val="00877020"/>
    <w:rsid w:val="0087793C"/>
    <w:rsid w:val="00877E4A"/>
    <w:rsid w:val="0088086F"/>
    <w:rsid w:val="0088372D"/>
    <w:rsid w:val="008840FB"/>
    <w:rsid w:val="0088554F"/>
    <w:rsid w:val="00885A6C"/>
    <w:rsid w:val="0088657F"/>
    <w:rsid w:val="00886DBB"/>
    <w:rsid w:val="00886F59"/>
    <w:rsid w:val="00887105"/>
    <w:rsid w:val="008874ED"/>
    <w:rsid w:val="00891A42"/>
    <w:rsid w:val="00893FC6"/>
    <w:rsid w:val="00895274"/>
    <w:rsid w:val="0089631E"/>
    <w:rsid w:val="008A05A2"/>
    <w:rsid w:val="008A1EFE"/>
    <w:rsid w:val="008A1F8F"/>
    <w:rsid w:val="008A25FA"/>
    <w:rsid w:val="008A4618"/>
    <w:rsid w:val="008A492F"/>
    <w:rsid w:val="008A4D48"/>
    <w:rsid w:val="008B20DA"/>
    <w:rsid w:val="008B21EF"/>
    <w:rsid w:val="008B3151"/>
    <w:rsid w:val="008B4E8D"/>
    <w:rsid w:val="008B6EF2"/>
    <w:rsid w:val="008B79AF"/>
    <w:rsid w:val="008B7E1C"/>
    <w:rsid w:val="008B7E40"/>
    <w:rsid w:val="008C09F2"/>
    <w:rsid w:val="008C1149"/>
    <w:rsid w:val="008C2C1A"/>
    <w:rsid w:val="008C30EB"/>
    <w:rsid w:val="008C53BC"/>
    <w:rsid w:val="008C7CB2"/>
    <w:rsid w:val="008D0EAD"/>
    <w:rsid w:val="008D0F44"/>
    <w:rsid w:val="008D4535"/>
    <w:rsid w:val="008D480E"/>
    <w:rsid w:val="008D655B"/>
    <w:rsid w:val="008D77DE"/>
    <w:rsid w:val="008E0087"/>
    <w:rsid w:val="008E293B"/>
    <w:rsid w:val="008E36B9"/>
    <w:rsid w:val="008E66A9"/>
    <w:rsid w:val="008F240C"/>
    <w:rsid w:val="008F3E6A"/>
    <w:rsid w:val="008F4FCA"/>
    <w:rsid w:val="008F642E"/>
    <w:rsid w:val="00902F1B"/>
    <w:rsid w:val="00906A43"/>
    <w:rsid w:val="0091062B"/>
    <w:rsid w:val="00910C7B"/>
    <w:rsid w:val="0091164B"/>
    <w:rsid w:val="00911C23"/>
    <w:rsid w:val="0091203C"/>
    <w:rsid w:val="009127F9"/>
    <w:rsid w:val="00912F2E"/>
    <w:rsid w:val="0091338F"/>
    <w:rsid w:val="009136D3"/>
    <w:rsid w:val="00913A99"/>
    <w:rsid w:val="00916659"/>
    <w:rsid w:val="00916E43"/>
    <w:rsid w:val="0091788B"/>
    <w:rsid w:val="00917D36"/>
    <w:rsid w:val="00917FA6"/>
    <w:rsid w:val="0092198D"/>
    <w:rsid w:val="00922078"/>
    <w:rsid w:val="00923B05"/>
    <w:rsid w:val="009243E5"/>
    <w:rsid w:val="0092592C"/>
    <w:rsid w:val="00925AE5"/>
    <w:rsid w:val="00925E90"/>
    <w:rsid w:val="009309AC"/>
    <w:rsid w:val="009317EA"/>
    <w:rsid w:val="00933179"/>
    <w:rsid w:val="00933D69"/>
    <w:rsid w:val="009358E8"/>
    <w:rsid w:val="009360EA"/>
    <w:rsid w:val="0093798B"/>
    <w:rsid w:val="00937C51"/>
    <w:rsid w:val="00941801"/>
    <w:rsid w:val="00945321"/>
    <w:rsid w:val="009461BD"/>
    <w:rsid w:val="0094623F"/>
    <w:rsid w:val="00950334"/>
    <w:rsid w:val="00952408"/>
    <w:rsid w:val="00953020"/>
    <w:rsid w:val="00953686"/>
    <w:rsid w:val="00954419"/>
    <w:rsid w:val="00956735"/>
    <w:rsid w:val="0096146B"/>
    <w:rsid w:val="00961FB2"/>
    <w:rsid w:val="00961FEA"/>
    <w:rsid w:val="009656E4"/>
    <w:rsid w:val="00966C2A"/>
    <w:rsid w:val="00972280"/>
    <w:rsid w:val="009743FE"/>
    <w:rsid w:val="00975C88"/>
    <w:rsid w:val="00976F9D"/>
    <w:rsid w:val="009808D2"/>
    <w:rsid w:val="00980BF9"/>
    <w:rsid w:val="00981768"/>
    <w:rsid w:val="009828CB"/>
    <w:rsid w:val="00985A5E"/>
    <w:rsid w:val="00985DF1"/>
    <w:rsid w:val="0099059A"/>
    <w:rsid w:val="00990C08"/>
    <w:rsid w:val="00993FCC"/>
    <w:rsid w:val="009A15E6"/>
    <w:rsid w:val="009A2FA4"/>
    <w:rsid w:val="009A4DFC"/>
    <w:rsid w:val="009A4E1C"/>
    <w:rsid w:val="009A5272"/>
    <w:rsid w:val="009A59EA"/>
    <w:rsid w:val="009A6156"/>
    <w:rsid w:val="009B0B09"/>
    <w:rsid w:val="009B1853"/>
    <w:rsid w:val="009B3BA9"/>
    <w:rsid w:val="009B5123"/>
    <w:rsid w:val="009C0D9F"/>
    <w:rsid w:val="009C3833"/>
    <w:rsid w:val="009C4602"/>
    <w:rsid w:val="009C4C23"/>
    <w:rsid w:val="009D3263"/>
    <w:rsid w:val="009D55BC"/>
    <w:rsid w:val="009D55DE"/>
    <w:rsid w:val="009D67F1"/>
    <w:rsid w:val="009D7CDE"/>
    <w:rsid w:val="009E0121"/>
    <w:rsid w:val="009E0A8E"/>
    <w:rsid w:val="009E104A"/>
    <w:rsid w:val="009E5543"/>
    <w:rsid w:val="009E61CF"/>
    <w:rsid w:val="009E66AB"/>
    <w:rsid w:val="009F0DFD"/>
    <w:rsid w:val="009F10BC"/>
    <w:rsid w:val="009F1417"/>
    <w:rsid w:val="009F1BA7"/>
    <w:rsid w:val="009F261D"/>
    <w:rsid w:val="009F2E45"/>
    <w:rsid w:val="009F39E5"/>
    <w:rsid w:val="009F5451"/>
    <w:rsid w:val="009F6FE8"/>
    <w:rsid w:val="009F7118"/>
    <w:rsid w:val="00A0043E"/>
    <w:rsid w:val="00A02ECC"/>
    <w:rsid w:val="00A038B2"/>
    <w:rsid w:val="00A0393D"/>
    <w:rsid w:val="00A07B5D"/>
    <w:rsid w:val="00A129E5"/>
    <w:rsid w:val="00A12A9C"/>
    <w:rsid w:val="00A14F30"/>
    <w:rsid w:val="00A20B89"/>
    <w:rsid w:val="00A20D7F"/>
    <w:rsid w:val="00A227A4"/>
    <w:rsid w:val="00A24304"/>
    <w:rsid w:val="00A258C3"/>
    <w:rsid w:val="00A33B2C"/>
    <w:rsid w:val="00A36101"/>
    <w:rsid w:val="00A361D4"/>
    <w:rsid w:val="00A40B88"/>
    <w:rsid w:val="00A40F48"/>
    <w:rsid w:val="00A41D29"/>
    <w:rsid w:val="00A44976"/>
    <w:rsid w:val="00A452B3"/>
    <w:rsid w:val="00A503CC"/>
    <w:rsid w:val="00A50B3D"/>
    <w:rsid w:val="00A51944"/>
    <w:rsid w:val="00A537D0"/>
    <w:rsid w:val="00A572BA"/>
    <w:rsid w:val="00A60F96"/>
    <w:rsid w:val="00A612CB"/>
    <w:rsid w:val="00A61605"/>
    <w:rsid w:val="00A61A36"/>
    <w:rsid w:val="00A627FE"/>
    <w:rsid w:val="00A65AA9"/>
    <w:rsid w:val="00A67031"/>
    <w:rsid w:val="00A70536"/>
    <w:rsid w:val="00A7677C"/>
    <w:rsid w:val="00A85045"/>
    <w:rsid w:val="00A87035"/>
    <w:rsid w:val="00A87A32"/>
    <w:rsid w:val="00A90ADE"/>
    <w:rsid w:val="00A9166B"/>
    <w:rsid w:val="00A92F80"/>
    <w:rsid w:val="00A93E7E"/>
    <w:rsid w:val="00AA2FCD"/>
    <w:rsid w:val="00AA43D2"/>
    <w:rsid w:val="00AA4449"/>
    <w:rsid w:val="00AA5523"/>
    <w:rsid w:val="00AA6F0A"/>
    <w:rsid w:val="00AB3BB3"/>
    <w:rsid w:val="00AB4064"/>
    <w:rsid w:val="00AB47B3"/>
    <w:rsid w:val="00AB7494"/>
    <w:rsid w:val="00AC1A13"/>
    <w:rsid w:val="00AC284A"/>
    <w:rsid w:val="00AC33A6"/>
    <w:rsid w:val="00AC433B"/>
    <w:rsid w:val="00AC4F66"/>
    <w:rsid w:val="00AC6287"/>
    <w:rsid w:val="00AC6361"/>
    <w:rsid w:val="00AC6A3A"/>
    <w:rsid w:val="00AD11E3"/>
    <w:rsid w:val="00AD12A0"/>
    <w:rsid w:val="00AD279F"/>
    <w:rsid w:val="00AD28B6"/>
    <w:rsid w:val="00AD3AA8"/>
    <w:rsid w:val="00AE26A3"/>
    <w:rsid w:val="00AE3D65"/>
    <w:rsid w:val="00AE7BDB"/>
    <w:rsid w:val="00AF17BE"/>
    <w:rsid w:val="00AF189D"/>
    <w:rsid w:val="00AF20EF"/>
    <w:rsid w:val="00AF3B40"/>
    <w:rsid w:val="00AF4EF9"/>
    <w:rsid w:val="00B026C1"/>
    <w:rsid w:val="00B0289E"/>
    <w:rsid w:val="00B03545"/>
    <w:rsid w:val="00B043C4"/>
    <w:rsid w:val="00B048EC"/>
    <w:rsid w:val="00B05338"/>
    <w:rsid w:val="00B05721"/>
    <w:rsid w:val="00B05E02"/>
    <w:rsid w:val="00B06210"/>
    <w:rsid w:val="00B07D99"/>
    <w:rsid w:val="00B10745"/>
    <w:rsid w:val="00B14840"/>
    <w:rsid w:val="00B14D1B"/>
    <w:rsid w:val="00B160AC"/>
    <w:rsid w:val="00B179BA"/>
    <w:rsid w:val="00B223C1"/>
    <w:rsid w:val="00B223D5"/>
    <w:rsid w:val="00B24ED3"/>
    <w:rsid w:val="00B2530B"/>
    <w:rsid w:val="00B257A9"/>
    <w:rsid w:val="00B25E06"/>
    <w:rsid w:val="00B27CB8"/>
    <w:rsid w:val="00B30049"/>
    <w:rsid w:val="00B314E9"/>
    <w:rsid w:val="00B358D5"/>
    <w:rsid w:val="00B36371"/>
    <w:rsid w:val="00B365B0"/>
    <w:rsid w:val="00B36DAA"/>
    <w:rsid w:val="00B440D4"/>
    <w:rsid w:val="00B44698"/>
    <w:rsid w:val="00B473E7"/>
    <w:rsid w:val="00B47441"/>
    <w:rsid w:val="00B4761B"/>
    <w:rsid w:val="00B64952"/>
    <w:rsid w:val="00B64BAA"/>
    <w:rsid w:val="00B653E1"/>
    <w:rsid w:val="00B7014E"/>
    <w:rsid w:val="00B74F2A"/>
    <w:rsid w:val="00B75C2C"/>
    <w:rsid w:val="00B75E39"/>
    <w:rsid w:val="00B822B6"/>
    <w:rsid w:val="00B828B3"/>
    <w:rsid w:val="00B83000"/>
    <w:rsid w:val="00B85499"/>
    <w:rsid w:val="00B86348"/>
    <w:rsid w:val="00B8780C"/>
    <w:rsid w:val="00B91159"/>
    <w:rsid w:val="00B92EE5"/>
    <w:rsid w:val="00B94B47"/>
    <w:rsid w:val="00B95ACE"/>
    <w:rsid w:val="00B9691F"/>
    <w:rsid w:val="00BA3A86"/>
    <w:rsid w:val="00BA5099"/>
    <w:rsid w:val="00BA50CF"/>
    <w:rsid w:val="00BA5633"/>
    <w:rsid w:val="00BA60F5"/>
    <w:rsid w:val="00BA61FD"/>
    <w:rsid w:val="00BA68AA"/>
    <w:rsid w:val="00BA71B2"/>
    <w:rsid w:val="00BB0421"/>
    <w:rsid w:val="00BB37AA"/>
    <w:rsid w:val="00BB66FD"/>
    <w:rsid w:val="00BB6880"/>
    <w:rsid w:val="00BB7433"/>
    <w:rsid w:val="00BC24EC"/>
    <w:rsid w:val="00BC292F"/>
    <w:rsid w:val="00BC47D8"/>
    <w:rsid w:val="00BD61B7"/>
    <w:rsid w:val="00BD66F2"/>
    <w:rsid w:val="00BD6A25"/>
    <w:rsid w:val="00BD6F7D"/>
    <w:rsid w:val="00BD7170"/>
    <w:rsid w:val="00BE37D3"/>
    <w:rsid w:val="00BE399E"/>
    <w:rsid w:val="00BE7370"/>
    <w:rsid w:val="00BF0EAA"/>
    <w:rsid w:val="00BF247D"/>
    <w:rsid w:val="00BF3375"/>
    <w:rsid w:val="00BF410F"/>
    <w:rsid w:val="00BF4BB8"/>
    <w:rsid w:val="00BF5652"/>
    <w:rsid w:val="00BF67D8"/>
    <w:rsid w:val="00BF7E41"/>
    <w:rsid w:val="00C00019"/>
    <w:rsid w:val="00C006A7"/>
    <w:rsid w:val="00C00C72"/>
    <w:rsid w:val="00C02723"/>
    <w:rsid w:val="00C03331"/>
    <w:rsid w:val="00C033AE"/>
    <w:rsid w:val="00C03593"/>
    <w:rsid w:val="00C03961"/>
    <w:rsid w:val="00C05553"/>
    <w:rsid w:val="00C0696B"/>
    <w:rsid w:val="00C07828"/>
    <w:rsid w:val="00C07D0B"/>
    <w:rsid w:val="00C105C5"/>
    <w:rsid w:val="00C11814"/>
    <w:rsid w:val="00C12E0E"/>
    <w:rsid w:val="00C12FF1"/>
    <w:rsid w:val="00C14514"/>
    <w:rsid w:val="00C15C0D"/>
    <w:rsid w:val="00C24DA3"/>
    <w:rsid w:val="00C24DBA"/>
    <w:rsid w:val="00C250AC"/>
    <w:rsid w:val="00C27A6B"/>
    <w:rsid w:val="00C31408"/>
    <w:rsid w:val="00C34659"/>
    <w:rsid w:val="00C368C2"/>
    <w:rsid w:val="00C40238"/>
    <w:rsid w:val="00C4659D"/>
    <w:rsid w:val="00C478C6"/>
    <w:rsid w:val="00C501DB"/>
    <w:rsid w:val="00C5216E"/>
    <w:rsid w:val="00C5311C"/>
    <w:rsid w:val="00C55DF8"/>
    <w:rsid w:val="00C574FE"/>
    <w:rsid w:val="00C601ED"/>
    <w:rsid w:val="00C61A7F"/>
    <w:rsid w:val="00C63437"/>
    <w:rsid w:val="00C65A0E"/>
    <w:rsid w:val="00C67074"/>
    <w:rsid w:val="00C71CB1"/>
    <w:rsid w:val="00C71E0A"/>
    <w:rsid w:val="00C71E0F"/>
    <w:rsid w:val="00C7285C"/>
    <w:rsid w:val="00C7465D"/>
    <w:rsid w:val="00C747FF"/>
    <w:rsid w:val="00C76CF8"/>
    <w:rsid w:val="00C8017D"/>
    <w:rsid w:val="00C81CD0"/>
    <w:rsid w:val="00C82375"/>
    <w:rsid w:val="00C8513D"/>
    <w:rsid w:val="00C857D9"/>
    <w:rsid w:val="00C85897"/>
    <w:rsid w:val="00C85F3E"/>
    <w:rsid w:val="00C87DD3"/>
    <w:rsid w:val="00C91E79"/>
    <w:rsid w:val="00C92796"/>
    <w:rsid w:val="00C97E75"/>
    <w:rsid w:val="00CA0445"/>
    <w:rsid w:val="00CA06C7"/>
    <w:rsid w:val="00CA3AFF"/>
    <w:rsid w:val="00CA62F9"/>
    <w:rsid w:val="00CA77C0"/>
    <w:rsid w:val="00CB01DB"/>
    <w:rsid w:val="00CB05DF"/>
    <w:rsid w:val="00CB05F5"/>
    <w:rsid w:val="00CB1CE2"/>
    <w:rsid w:val="00CB21AE"/>
    <w:rsid w:val="00CB4E53"/>
    <w:rsid w:val="00CB51EB"/>
    <w:rsid w:val="00CB6C85"/>
    <w:rsid w:val="00CB7FD5"/>
    <w:rsid w:val="00CC02D1"/>
    <w:rsid w:val="00CC1E8F"/>
    <w:rsid w:val="00CC2059"/>
    <w:rsid w:val="00CC3661"/>
    <w:rsid w:val="00CC46C3"/>
    <w:rsid w:val="00CD682E"/>
    <w:rsid w:val="00CD7003"/>
    <w:rsid w:val="00CD7F7B"/>
    <w:rsid w:val="00CD7FD4"/>
    <w:rsid w:val="00CE09BD"/>
    <w:rsid w:val="00CE0D1D"/>
    <w:rsid w:val="00CE1493"/>
    <w:rsid w:val="00CE23CA"/>
    <w:rsid w:val="00CE2CC4"/>
    <w:rsid w:val="00CE2ECD"/>
    <w:rsid w:val="00CE3AF7"/>
    <w:rsid w:val="00CE7F73"/>
    <w:rsid w:val="00CF0FF6"/>
    <w:rsid w:val="00CF178C"/>
    <w:rsid w:val="00CF1A97"/>
    <w:rsid w:val="00CF28FB"/>
    <w:rsid w:val="00CF32E8"/>
    <w:rsid w:val="00CF52F4"/>
    <w:rsid w:val="00D00B45"/>
    <w:rsid w:val="00D0158C"/>
    <w:rsid w:val="00D02790"/>
    <w:rsid w:val="00D043E1"/>
    <w:rsid w:val="00D04AD1"/>
    <w:rsid w:val="00D05A25"/>
    <w:rsid w:val="00D05B51"/>
    <w:rsid w:val="00D07D2E"/>
    <w:rsid w:val="00D132B3"/>
    <w:rsid w:val="00D14477"/>
    <w:rsid w:val="00D162D4"/>
    <w:rsid w:val="00D17846"/>
    <w:rsid w:val="00D2063A"/>
    <w:rsid w:val="00D211F2"/>
    <w:rsid w:val="00D21261"/>
    <w:rsid w:val="00D258CF"/>
    <w:rsid w:val="00D26360"/>
    <w:rsid w:val="00D26BE4"/>
    <w:rsid w:val="00D26C55"/>
    <w:rsid w:val="00D31314"/>
    <w:rsid w:val="00D322A8"/>
    <w:rsid w:val="00D345C0"/>
    <w:rsid w:val="00D347DF"/>
    <w:rsid w:val="00D364E6"/>
    <w:rsid w:val="00D36A71"/>
    <w:rsid w:val="00D45BEE"/>
    <w:rsid w:val="00D5102B"/>
    <w:rsid w:val="00D542C2"/>
    <w:rsid w:val="00D5605E"/>
    <w:rsid w:val="00D5631E"/>
    <w:rsid w:val="00D63670"/>
    <w:rsid w:val="00D63CB3"/>
    <w:rsid w:val="00D64E2D"/>
    <w:rsid w:val="00D660BB"/>
    <w:rsid w:val="00D66568"/>
    <w:rsid w:val="00D66E22"/>
    <w:rsid w:val="00D67230"/>
    <w:rsid w:val="00D6789D"/>
    <w:rsid w:val="00D67EE5"/>
    <w:rsid w:val="00D70590"/>
    <w:rsid w:val="00D732E6"/>
    <w:rsid w:val="00D734F4"/>
    <w:rsid w:val="00D73E70"/>
    <w:rsid w:val="00D740E2"/>
    <w:rsid w:val="00D7487A"/>
    <w:rsid w:val="00D7571C"/>
    <w:rsid w:val="00D815EB"/>
    <w:rsid w:val="00D81BF7"/>
    <w:rsid w:val="00D835F3"/>
    <w:rsid w:val="00D839FE"/>
    <w:rsid w:val="00D83FD1"/>
    <w:rsid w:val="00D85D00"/>
    <w:rsid w:val="00D85FAA"/>
    <w:rsid w:val="00D86439"/>
    <w:rsid w:val="00D8778E"/>
    <w:rsid w:val="00D87ED7"/>
    <w:rsid w:val="00D9129C"/>
    <w:rsid w:val="00D920F9"/>
    <w:rsid w:val="00D96187"/>
    <w:rsid w:val="00D9695D"/>
    <w:rsid w:val="00DA4873"/>
    <w:rsid w:val="00DA49B2"/>
    <w:rsid w:val="00DA4F48"/>
    <w:rsid w:val="00DB0117"/>
    <w:rsid w:val="00DB3A68"/>
    <w:rsid w:val="00DB6BEC"/>
    <w:rsid w:val="00DC1874"/>
    <w:rsid w:val="00DC3037"/>
    <w:rsid w:val="00DC36AE"/>
    <w:rsid w:val="00DC4249"/>
    <w:rsid w:val="00DC6DEE"/>
    <w:rsid w:val="00DD27BF"/>
    <w:rsid w:val="00DD3AB3"/>
    <w:rsid w:val="00DD559B"/>
    <w:rsid w:val="00DD75CD"/>
    <w:rsid w:val="00DD79D9"/>
    <w:rsid w:val="00DD7F3A"/>
    <w:rsid w:val="00DE1229"/>
    <w:rsid w:val="00DE2921"/>
    <w:rsid w:val="00DE2978"/>
    <w:rsid w:val="00DE2C7C"/>
    <w:rsid w:val="00DE438B"/>
    <w:rsid w:val="00DE7848"/>
    <w:rsid w:val="00DE7C2E"/>
    <w:rsid w:val="00DE7EFE"/>
    <w:rsid w:val="00DF0DE7"/>
    <w:rsid w:val="00DF0EAC"/>
    <w:rsid w:val="00DF1481"/>
    <w:rsid w:val="00DF1BED"/>
    <w:rsid w:val="00DF4C4D"/>
    <w:rsid w:val="00DF5000"/>
    <w:rsid w:val="00E06486"/>
    <w:rsid w:val="00E10D1D"/>
    <w:rsid w:val="00E142E9"/>
    <w:rsid w:val="00E1492E"/>
    <w:rsid w:val="00E14C43"/>
    <w:rsid w:val="00E15B42"/>
    <w:rsid w:val="00E16A50"/>
    <w:rsid w:val="00E20DBE"/>
    <w:rsid w:val="00E20E41"/>
    <w:rsid w:val="00E2200E"/>
    <w:rsid w:val="00E242E2"/>
    <w:rsid w:val="00E25CA1"/>
    <w:rsid w:val="00E26232"/>
    <w:rsid w:val="00E2648E"/>
    <w:rsid w:val="00E302A1"/>
    <w:rsid w:val="00E30C16"/>
    <w:rsid w:val="00E33AD8"/>
    <w:rsid w:val="00E425AC"/>
    <w:rsid w:val="00E46BAD"/>
    <w:rsid w:val="00E55302"/>
    <w:rsid w:val="00E555F6"/>
    <w:rsid w:val="00E567EF"/>
    <w:rsid w:val="00E604EA"/>
    <w:rsid w:val="00E61573"/>
    <w:rsid w:val="00E61F9D"/>
    <w:rsid w:val="00E6286D"/>
    <w:rsid w:val="00E76C65"/>
    <w:rsid w:val="00E80850"/>
    <w:rsid w:val="00E818B0"/>
    <w:rsid w:val="00E879F9"/>
    <w:rsid w:val="00E87B34"/>
    <w:rsid w:val="00E91686"/>
    <w:rsid w:val="00E93E9B"/>
    <w:rsid w:val="00E9402A"/>
    <w:rsid w:val="00E9495E"/>
    <w:rsid w:val="00E968AB"/>
    <w:rsid w:val="00EA11E2"/>
    <w:rsid w:val="00EA1310"/>
    <w:rsid w:val="00EA1C9C"/>
    <w:rsid w:val="00EA28E0"/>
    <w:rsid w:val="00EA29BE"/>
    <w:rsid w:val="00EA41F4"/>
    <w:rsid w:val="00EA4C8F"/>
    <w:rsid w:val="00EA4F37"/>
    <w:rsid w:val="00EA5031"/>
    <w:rsid w:val="00EA5417"/>
    <w:rsid w:val="00EA7A36"/>
    <w:rsid w:val="00EA7D28"/>
    <w:rsid w:val="00EB3A5A"/>
    <w:rsid w:val="00EB3CA2"/>
    <w:rsid w:val="00EB4113"/>
    <w:rsid w:val="00EB45EC"/>
    <w:rsid w:val="00EB523A"/>
    <w:rsid w:val="00EC14B0"/>
    <w:rsid w:val="00EC408A"/>
    <w:rsid w:val="00EC4D95"/>
    <w:rsid w:val="00EC56B5"/>
    <w:rsid w:val="00ED0472"/>
    <w:rsid w:val="00ED0DBA"/>
    <w:rsid w:val="00ED1EB4"/>
    <w:rsid w:val="00ED1FA7"/>
    <w:rsid w:val="00ED2DCE"/>
    <w:rsid w:val="00ED783E"/>
    <w:rsid w:val="00EE6426"/>
    <w:rsid w:val="00EE7B9F"/>
    <w:rsid w:val="00EF4712"/>
    <w:rsid w:val="00EF545B"/>
    <w:rsid w:val="00EF5482"/>
    <w:rsid w:val="00EF78E0"/>
    <w:rsid w:val="00F01A5E"/>
    <w:rsid w:val="00F0250C"/>
    <w:rsid w:val="00F05F12"/>
    <w:rsid w:val="00F100F7"/>
    <w:rsid w:val="00F10F7D"/>
    <w:rsid w:val="00F1169F"/>
    <w:rsid w:val="00F12054"/>
    <w:rsid w:val="00F121D2"/>
    <w:rsid w:val="00F15B4F"/>
    <w:rsid w:val="00F15DC2"/>
    <w:rsid w:val="00F17101"/>
    <w:rsid w:val="00F202A2"/>
    <w:rsid w:val="00F23083"/>
    <w:rsid w:val="00F24D18"/>
    <w:rsid w:val="00F254F1"/>
    <w:rsid w:val="00F30288"/>
    <w:rsid w:val="00F34E5B"/>
    <w:rsid w:val="00F34F90"/>
    <w:rsid w:val="00F373E1"/>
    <w:rsid w:val="00F37AA1"/>
    <w:rsid w:val="00F4037E"/>
    <w:rsid w:val="00F4098A"/>
    <w:rsid w:val="00F40BE6"/>
    <w:rsid w:val="00F40C72"/>
    <w:rsid w:val="00F41D37"/>
    <w:rsid w:val="00F461E2"/>
    <w:rsid w:val="00F463F0"/>
    <w:rsid w:val="00F51F09"/>
    <w:rsid w:val="00F52D76"/>
    <w:rsid w:val="00F54B8D"/>
    <w:rsid w:val="00F54D5E"/>
    <w:rsid w:val="00F61B33"/>
    <w:rsid w:val="00F6608F"/>
    <w:rsid w:val="00F66B65"/>
    <w:rsid w:val="00F67755"/>
    <w:rsid w:val="00F6784E"/>
    <w:rsid w:val="00F70A65"/>
    <w:rsid w:val="00F71BD4"/>
    <w:rsid w:val="00F7238C"/>
    <w:rsid w:val="00F72586"/>
    <w:rsid w:val="00F72776"/>
    <w:rsid w:val="00F72A39"/>
    <w:rsid w:val="00F74B4D"/>
    <w:rsid w:val="00F75F8D"/>
    <w:rsid w:val="00F76A5C"/>
    <w:rsid w:val="00F76A67"/>
    <w:rsid w:val="00F82580"/>
    <w:rsid w:val="00F8432E"/>
    <w:rsid w:val="00F848C1"/>
    <w:rsid w:val="00F856D0"/>
    <w:rsid w:val="00F863C8"/>
    <w:rsid w:val="00F869EF"/>
    <w:rsid w:val="00F86AA0"/>
    <w:rsid w:val="00F871AF"/>
    <w:rsid w:val="00F903DC"/>
    <w:rsid w:val="00F904B5"/>
    <w:rsid w:val="00F907A2"/>
    <w:rsid w:val="00F90B5C"/>
    <w:rsid w:val="00F90E2F"/>
    <w:rsid w:val="00F92B3B"/>
    <w:rsid w:val="00F9399F"/>
    <w:rsid w:val="00F94E42"/>
    <w:rsid w:val="00F9514A"/>
    <w:rsid w:val="00F96AD2"/>
    <w:rsid w:val="00F973A3"/>
    <w:rsid w:val="00F97B3A"/>
    <w:rsid w:val="00F97F4A"/>
    <w:rsid w:val="00FA0B3C"/>
    <w:rsid w:val="00FA183C"/>
    <w:rsid w:val="00FA21BE"/>
    <w:rsid w:val="00FA24A6"/>
    <w:rsid w:val="00FA2763"/>
    <w:rsid w:val="00FA3A60"/>
    <w:rsid w:val="00FB18CD"/>
    <w:rsid w:val="00FB31A1"/>
    <w:rsid w:val="00FB3A81"/>
    <w:rsid w:val="00FB4B5E"/>
    <w:rsid w:val="00FB6B4B"/>
    <w:rsid w:val="00FB7079"/>
    <w:rsid w:val="00FB7F00"/>
    <w:rsid w:val="00FC460B"/>
    <w:rsid w:val="00FC4D40"/>
    <w:rsid w:val="00FD1FAE"/>
    <w:rsid w:val="00FD2E47"/>
    <w:rsid w:val="00FD43BF"/>
    <w:rsid w:val="00FE0CAA"/>
    <w:rsid w:val="00FE11D3"/>
    <w:rsid w:val="00FE2661"/>
    <w:rsid w:val="00FE2B3F"/>
    <w:rsid w:val="00FE3ABD"/>
    <w:rsid w:val="00FE74F8"/>
    <w:rsid w:val="00FE7897"/>
    <w:rsid w:val="00FF1FA1"/>
    <w:rsid w:val="00FF3C2B"/>
    <w:rsid w:val="00FF5706"/>
    <w:rsid w:val="00FF6413"/>
    <w:rsid w:val="011473B7"/>
    <w:rsid w:val="012B4B78"/>
    <w:rsid w:val="02246732"/>
    <w:rsid w:val="02557C87"/>
    <w:rsid w:val="03CF3A69"/>
    <w:rsid w:val="04FF3EDA"/>
    <w:rsid w:val="081859DF"/>
    <w:rsid w:val="081C0B90"/>
    <w:rsid w:val="0A3003B6"/>
    <w:rsid w:val="0A7C20FA"/>
    <w:rsid w:val="0C8278CB"/>
    <w:rsid w:val="0E4866AA"/>
    <w:rsid w:val="0ED81096"/>
    <w:rsid w:val="0F1727CE"/>
    <w:rsid w:val="106A569D"/>
    <w:rsid w:val="120B3FE5"/>
    <w:rsid w:val="1284715D"/>
    <w:rsid w:val="15BE5EA9"/>
    <w:rsid w:val="16C46D32"/>
    <w:rsid w:val="16DC3E76"/>
    <w:rsid w:val="16FE54D9"/>
    <w:rsid w:val="175956CC"/>
    <w:rsid w:val="1771215F"/>
    <w:rsid w:val="17DA07BE"/>
    <w:rsid w:val="182F467F"/>
    <w:rsid w:val="18561C0B"/>
    <w:rsid w:val="18F90D15"/>
    <w:rsid w:val="19F65454"/>
    <w:rsid w:val="1A8949DB"/>
    <w:rsid w:val="1AD31C39"/>
    <w:rsid w:val="1BC609B9"/>
    <w:rsid w:val="1C512E16"/>
    <w:rsid w:val="1C656F89"/>
    <w:rsid w:val="1C6F7740"/>
    <w:rsid w:val="1C7D3C0B"/>
    <w:rsid w:val="1D081CB0"/>
    <w:rsid w:val="1DC97914"/>
    <w:rsid w:val="1FD65367"/>
    <w:rsid w:val="20CE0ED9"/>
    <w:rsid w:val="21DC29B7"/>
    <w:rsid w:val="22861C04"/>
    <w:rsid w:val="23040BE2"/>
    <w:rsid w:val="231D5EE6"/>
    <w:rsid w:val="24433898"/>
    <w:rsid w:val="24954E77"/>
    <w:rsid w:val="25095901"/>
    <w:rsid w:val="252437BD"/>
    <w:rsid w:val="25965D3D"/>
    <w:rsid w:val="25B312B9"/>
    <w:rsid w:val="26304E0A"/>
    <w:rsid w:val="26971D6D"/>
    <w:rsid w:val="269B488B"/>
    <w:rsid w:val="27A504B9"/>
    <w:rsid w:val="2959155B"/>
    <w:rsid w:val="29DD3F3B"/>
    <w:rsid w:val="2A063491"/>
    <w:rsid w:val="2B4B0ABD"/>
    <w:rsid w:val="301244E2"/>
    <w:rsid w:val="30652494"/>
    <w:rsid w:val="309F2088"/>
    <w:rsid w:val="32651D67"/>
    <w:rsid w:val="32951856"/>
    <w:rsid w:val="34B55DC6"/>
    <w:rsid w:val="35A949ED"/>
    <w:rsid w:val="38541B4A"/>
    <w:rsid w:val="39205BF2"/>
    <w:rsid w:val="394C4C39"/>
    <w:rsid w:val="39611EA4"/>
    <w:rsid w:val="398D0792"/>
    <w:rsid w:val="399115B3"/>
    <w:rsid w:val="3AB05566"/>
    <w:rsid w:val="3B505482"/>
    <w:rsid w:val="3C4A2E77"/>
    <w:rsid w:val="3E921340"/>
    <w:rsid w:val="3F285632"/>
    <w:rsid w:val="407A41C8"/>
    <w:rsid w:val="407C39FF"/>
    <w:rsid w:val="42782BD4"/>
    <w:rsid w:val="42B256A4"/>
    <w:rsid w:val="443D1D4E"/>
    <w:rsid w:val="455A06DD"/>
    <w:rsid w:val="458F0387"/>
    <w:rsid w:val="45F91CA4"/>
    <w:rsid w:val="46BA1434"/>
    <w:rsid w:val="46D36999"/>
    <w:rsid w:val="471C5430"/>
    <w:rsid w:val="47811F51"/>
    <w:rsid w:val="478601E1"/>
    <w:rsid w:val="47864748"/>
    <w:rsid w:val="47B32BDE"/>
    <w:rsid w:val="47BC11DC"/>
    <w:rsid w:val="4812529F"/>
    <w:rsid w:val="493729FE"/>
    <w:rsid w:val="4A664A2A"/>
    <w:rsid w:val="4ACA36C9"/>
    <w:rsid w:val="4ACC7226"/>
    <w:rsid w:val="4C4B30E4"/>
    <w:rsid w:val="4CEE3433"/>
    <w:rsid w:val="4D66749E"/>
    <w:rsid w:val="4DC5425A"/>
    <w:rsid w:val="4EEF1E97"/>
    <w:rsid w:val="4F6A40ED"/>
    <w:rsid w:val="4FDC0F5A"/>
    <w:rsid w:val="509B7E2A"/>
    <w:rsid w:val="51081B6B"/>
    <w:rsid w:val="51193850"/>
    <w:rsid w:val="513730E4"/>
    <w:rsid w:val="5176064D"/>
    <w:rsid w:val="51842D6A"/>
    <w:rsid w:val="51BF3DA2"/>
    <w:rsid w:val="533D4EEA"/>
    <w:rsid w:val="546C6A73"/>
    <w:rsid w:val="551F1515"/>
    <w:rsid w:val="55E55DA1"/>
    <w:rsid w:val="55FE382D"/>
    <w:rsid w:val="566413BC"/>
    <w:rsid w:val="56D976B4"/>
    <w:rsid w:val="572823EA"/>
    <w:rsid w:val="57325016"/>
    <w:rsid w:val="575C2093"/>
    <w:rsid w:val="580D31A8"/>
    <w:rsid w:val="581F0146"/>
    <w:rsid w:val="589252D6"/>
    <w:rsid w:val="59C4508E"/>
    <w:rsid w:val="5BE03293"/>
    <w:rsid w:val="5C60707E"/>
    <w:rsid w:val="5CD2205C"/>
    <w:rsid w:val="5CFF3D30"/>
    <w:rsid w:val="5F237A6F"/>
    <w:rsid w:val="5F906D7E"/>
    <w:rsid w:val="5FE51AD0"/>
    <w:rsid w:val="608E7D06"/>
    <w:rsid w:val="642B730E"/>
    <w:rsid w:val="646B591D"/>
    <w:rsid w:val="64D616D7"/>
    <w:rsid w:val="65297A59"/>
    <w:rsid w:val="65D65C24"/>
    <w:rsid w:val="665C5C0C"/>
    <w:rsid w:val="6864524C"/>
    <w:rsid w:val="690A194F"/>
    <w:rsid w:val="69757E96"/>
    <w:rsid w:val="69CE6E20"/>
    <w:rsid w:val="6A4316AA"/>
    <w:rsid w:val="6A5B1732"/>
    <w:rsid w:val="6ACA3B45"/>
    <w:rsid w:val="6B240DD5"/>
    <w:rsid w:val="6B6C68F1"/>
    <w:rsid w:val="6B795627"/>
    <w:rsid w:val="6D7204DD"/>
    <w:rsid w:val="6FE26DDE"/>
    <w:rsid w:val="70497E3F"/>
    <w:rsid w:val="733560E1"/>
    <w:rsid w:val="73370882"/>
    <w:rsid w:val="75836AFC"/>
    <w:rsid w:val="75A03664"/>
    <w:rsid w:val="75C15A8B"/>
    <w:rsid w:val="75C80BC8"/>
    <w:rsid w:val="76B137EE"/>
    <w:rsid w:val="77D9530E"/>
    <w:rsid w:val="798968C0"/>
    <w:rsid w:val="7B223DD7"/>
    <w:rsid w:val="7C7F3FAA"/>
    <w:rsid w:val="7EF27204"/>
    <w:rsid w:val="7F1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2736"/>
      </w:tabs>
      <w:spacing w:line="360" w:lineRule="atLeast"/>
    </w:pPr>
    <w:rPr>
      <w:rFonts w:ascii="Times New Roman" w:hAnsi="Times New Roman" w:eastAsia="宋体" w:cs="Times New Roman"/>
      <w:kern w:val="2"/>
      <w:sz w:val="21"/>
      <w:szCs w:val="22"/>
      <w:lang w:val="en-AU" w:eastAsia="zh-CN" w:bidi="zh-CN"/>
    </w:rPr>
  </w:style>
  <w:style w:type="paragraph" w:styleId="2">
    <w:name w:val="heading 1"/>
    <w:basedOn w:val="1"/>
    <w:next w:val="1"/>
    <w:link w:val="47"/>
    <w:autoRedefine/>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7"/>
    <w:autoRedefine/>
    <w:unhideWhenUsed/>
    <w:qFormat/>
    <w:uiPriority w:val="99"/>
  </w:style>
  <w:style w:type="paragraph" w:styleId="4">
    <w:name w:val="Body Text"/>
    <w:basedOn w:val="1"/>
    <w:qFormat/>
    <w:uiPriority w:val="0"/>
    <w:pPr>
      <w:spacing w:after="120"/>
    </w:pPr>
  </w:style>
  <w:style w:type="paragraph" w:styleId="5">
    <w:name w:val="toc 3"/>
    <w:basedOn w:val="1"/>
    <w:next w:val="1"/>
    <w:semiHidden/>
    <w:unhideWhenUsed/>
    <w:qFormat/>
    <w:uiPriority w:val="39"/>
    <w:pPr>
      <w:ind w:left="840" w:leftChars="400"/>
    </w:pPr>
  </w:style>
  <w:style w:type="paragraph" w:styleId="6">
    <w:name w:val="Plain Text"/>
    <w:basedOn w:val="1"/>
    <w:link w:val="54"/>
    <w:autoRedefine/>
    <w:qFormat/>
    <w:uiPriority w:val="0"/>
    <w:rPr>
      <w:rFonts w:ascii="宋体" w:hAnsi="Courier New" w:cs="Courier New"/>
      <w:szCs w:val="21"/>
    </w:rPr>
  </w:style>
  <w:style w:type="paragraph" w:styleId="7">
    <w:name w:val="Date"/>
    <w:basedOn w:val="1"/>
    <w:next w:val="1"/>
    <w:link w:val="56"/>
    <w:semiHidden/>
    <w:unhideWhenUsed/>
    <w:qFormat/>
    <w:uiPriority w:val="99"/>
    <w:pPr>
      <w:ind w:left="100" w:leftChars="2500"/>
    </w:pPr>
  </w:style>
  <w:style w:type="paragraph" w:styleId="8">
    <w:name w:val="Balloon Text"/>
    <w:basedOn w:val="1"/>
    <w:semiHidden/>
    <w:qFormat/>
    <w:uiPriority w:val="0"/>
    <w:rPr>
      <w:sz w:val="18"/>
      <w:szCs w:val="18"/>
    </w:rPr>
  </w:style>
  <w:style w:type="paragraph" w:styleId="9">
    <w:name w:val="footer"/>
    <w:basedOn w:val="1"/>
    <w:link w:val="46"/>
    <w:autoRedefine/>
    <w:unhideWhenUsed/>
    <w:qFormat/>
    <w:uiPriority w:val="99"/>
    <w:pPr>
      <w:tabs>
        <w:tab w:val="center" w:pos="4153"/>
        <w:tab w:val="right" w:pos="8306"/>
      </w:tabs>
      <w:snapToGrid w:val="0"/>
      <w:ind w:firstLine="360"/>
    </w:pPr>
    <w:rPr>
      <w:sz w:val="18"/>
      <w:szCs w:val="18"/>
    </w:rPr>
  </w:style>
  <w:style w:type="paragraph" w:styleId="10">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autoRedefine/>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14">
    <w:name w:val="annotation subject"/>
    <w:basedOn w:val="3"/>
    <w:next w:val="3"/>
    <w:link w:val="58"/>
    <w:semiHidden/>
    <w:unhideWhenUsed/>
    <w:qFormat/>
    <w:uiPriority w:val="99"/>
    <w:rPr>
      <w:b/>
      <w:bCs/>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rPr>
      <w:rFonts w:ascii="Times New Roman" w:hAnsi="Times New Roman" w:eastAsia="宋体"/>
      <w:sz w:val="18"/>
    </w:rPr>
  </w:style>
  <w:style w:type="character" w:styleId="19">
    <w:name w:val="Hyperlink"/>
    <w:basedOn w:val="17"/>
    <w:autoRedefine/>
    <w:unhideWhenUsed/>
    <w:qFormat/>
    <w:uiPriority w:val="99"/>
    <w:rPr>
      <w:color w:val="0000FF"/>
      <w:u w:val="single"/>
    </w:rPr>
  </w:style>
  <w:style w:type="character" w:styleId="20">
    <w:name w:val="annotation reference"/>
    <w:basedOn w:val="17"/>
    <w:autoRedefine/>
    <w:semiHidden/>
    <w:unhideWhenUsed/>
    <w:qFormat/>
    <w:uiPriority w:val="99"/>
    <w:rPr>
      <w:sz w:val="21"/>
      <w:szCs w:val="21"/>
    </w:rPr>
  </w:style>
  <w:style w:type="character" w:customStyle="1" w:styleId="21">
    <w:name w:val="段 Char"/>
    <w:link w:val="22"/>
    <w:qFormat/>
    <w:uiPriority w:val="0"/>
    <w:rPr>
      <w:rFonts w:ascii="Times New Roman" w:hAnsi="宋体" w:cs="宋体"/>
      <w:kern w:val="2"/>
      <w:sz w:val="21"/>
      <w:szCs w:val="21"/>
    </w:rPr>
  </w:style>
  <w:style w:type="paragraph" w:customStyle="1" w:styleId="22">
    <w:name w:val="段"/>
    <w:link w:val="21"/>
    <w:autoRedefine/>
    <w:qFormat/>
    <w:uiPriority w:val="0"/>
    <w:pPr>
      <w:tabs>
        <w:tab w:val="center" w:pos="567"/>
        <w:tab w:val="right" w:leader="dot" w:pos="9298"/>
      </w:tabs>
      <w:autoSpaceDE w:val="0"/>
      <w:autoSpaceDN w:val="0"/>
      <w:spacing w:line="400" w:lineRule="atLeast"/>
      <w:ind w:firstLine="420"/>
      <w:jc w:val="both"/>
    </w:pPr>
    <w:rPr>
      <w:rFonts w:ascii="Times New Roman" w:hAnsi="宋体" w:eastAsia="宋体" w:cs="宋体"/>
      <w:kern w:val="2"/>
      <w:sz w:val="21"/>
      <w:szCs w:val="21"/>
      <w:lang w:val="en-US" w:eastAsia="zh-CN" w:bidi="ar-SA"/>
    </w:rPr>
  </w:style>
  <w:style w:type="paragraph" w:customStyle="1" w:styleId="23">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封面标准名称"/>
    <w:autoRedefine/>
    <w:qFormat/>
    <w:uiPriority w:val="0"/>
    <w:pPr>
      <w:widowControl w:val="0"/>
      <w:spacing w:line="680" w:lineRule="exact"/>
      <w:textAlignment w:val="center"/>
    </w:pPr>
    <w:rPr>
      <w:rFonts w:ascii="黑体" w:hAnsi="Times New Roman" w:eastAsia="黑体" w:cs="Times New Roman"/>
      <w:sz w:val="52"/>
      <w:lang w:val="en-US" w:eastAsia="zh-CN" w:bidi="ar-SA"/>
    </w:rPr>
  </w:style>
  <w:style w:type="paragraph" w:customStyle="1" w:styleId="25">
    <w:name w:val="附录表标号"/>
    <w:basedOn w:val="1"/>
    <w:next w:val="22"/>
    <w:qFormat/>
    <w:uiPriority w:val="0"/>
    <w:pPr>
      <w:spacing w:line="14" w:lineRule="exact"/>
      <w:ind w:left="811" w:hanging="448"/>
      <w:jc w:val="center"/>
      <w:outlineLvl w:val="0"/>
    </w:pPr>
    <w:rPr>
      <w:color w:val="FFFFFF"/>
      <w:szCs w:val="24"/>
    </w:rPr>
  </w:style>
  <w:style w:type="paragraph" w:customStyle="1" w:styleId="26">
    <w:name w:val="封面一致性程度标识"/>
    <w:basedOn w:val="27"/>
    <w:autoRedefine/>
    <w:qFormat/>
    <w:uiPriority w:val="0"/>
    <w:pPr>
      <w:spacing w:before="440"/>
    </w:pPr>
    <w:rPr>
      <w:rFonts w:ascii="宋体" w:eastAsia="宋体"/>
    </w:rPr>
  </w:style>
  <w:style w:type="paragraph" w:customStyle="1" w:styleId="27">
    <w:name w:val="封面标准英文名称"/>
    <w:basedOn w:val="24"/>
    <w:qFormat/>
    <w:uiPriority w:val="0"/>
    <w:pPr>
      <w:spacing w:before="370" w:line="400" w:lineRule="exact"/>
    </w:pPr>
    <w:rPr>
      <w:rFonts w:ascii="Times New Roman"/>
      <w:sz w:val="28"/>
      <w:szCs w:val="28"/>
    </w:rPr>
  </w:style>
  <w:style w:type="paragraph" w:customStyle="1" w:styleId="28">
    <w:name w:val="章标题"/>
    <w:next w:val="22"/>
    <w:autoRedefine/>
    <w:qFormat/>
    <w:uiPriority w:val="0"/>
    <w:pPr>
      <w:numPr>
        <w:ilvl w:val="0"/>
        <w:numId w:val="1"/>
      </w:numPr>
      <w:snapToGrid w:val="0"/>
      <w:spacing w:before="156" w:beforeLines="50" w:after="156" w:afterLines="50" w:line="360" w:lineRule="auto"/>
      <w:ind w:left="0"/>
      <w:jc w:val="both"/>
      <w:outlineLvl w:val="0"/>
    </w:pPr>
    <w:rPr>
      <w:rFonts w:ascii="黑体" w:hAnsi="Times New Roman" w:eastAsia="黑体" w:cs="Times New Roman"/>
      <w:sz w:val="21"/>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1">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2">
    <w:name w:val="封面标准文稿编辑信息"/>
    <w:basedOn w:val="33"/>
    <w:autoRedefine/>
    <w:qFormat/>
    <w:uiPriority w:val="0"/>
    <w:pPr>
      <w:spacing w:before="180" w:line="180" w:lineRule="exact"/>
    </w:pPr>
    <w:rPr>
      <w:sz w:val="21"/>
    </w:rPr>
  </w:style>
  <w:style w:type="paragraph" w:customStyle="1" w:styleId="33">
    <w:name w:val="封面标准文稿类别"/>
    <w:basedOn w:val="26"/>
    <w:qFormat/>
    <w:uiPriority w:val="0"/>
    <w:pPr>
      <w:spacing w:after="160" w:line="240" w:lineRule="auto"/>
    </w:pPr>
    <w:rPr>
      <w:sz w:val="24"/>
    </w:rPr>
  </w:style>
  <w:style w:type="paragraph" w:customStyle="1" w:styleId="34">
    <w:name w:val="目次、标准名称标题"/>
    <w:basedOn w:val="1"/>
    <w:next w:val="2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5">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36">
    <w:name w:val="附录标识"/>
    <w:basedOn w:val="1"/>
    <w:next w:val="22"/>
    <w:qFormat/>
    <w:uiPriority w:val="0"/>
    <w:pPr>
      <w:keepNext/>
      <w:widowControl/>
      <w:shd w:val="clear" w:color="FFFFFF" w:fill="FFFFFF"/>
      <w:tabs>
        <w:tab w:val="left" w:pos="360"/>
        <w:tab w:val="left" w:pos="6405"/>
      </w:tabs>
      <w:spacing w:before="640" w:after="280"/>
      <w:ind w:left="623" w:hanging="425"/>
      <w:jc w:val="center"/>
      <w:outlineLvl w:val="0"/>
    </w:pPr>
    <w:rPr>
      <w:rFonts w:ascii="黑体" w:eastAsia="黑体"/>
      <w:kern w:val="0"/>
      <w:szCs w:val="20"/>
    </w:rPr>
  </w:style>
  <w:style w:type="paragraph" w:customStyle="1" w:styleId="37">
    <w:name w:val="其他实施日期"/>
    <w:basedOn w:val="1"/>
    <w:qFormat/>
    <w:uiPriority w:val="0"/>
    <w:pPr>
      <w:widowControl/>
      <w:jc w:val="right"/>
    </w:pPr>
    <w:rPr>
      <w:rFonts w:eastAsia="黑体"/>
      <w:kern w:val="0"/>
      <w:sz w:val="28"/>
      <w:szCs w:val="20"/>
    </w:rPr>
  </w:style>
  <w:style w:type="paragraph" w:customStyle="1" w:styleId="3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39">
    <w:name w:val="其他发布日期"/>
    <w:basedOn w:val="1"/>
    <w:autoRedefine/>
    <w:qFormat/>
    <w:uiPriority w:val="0"/>
    <w:pPr>
      <w:widowControl/>
    </w:pPr>
    <w:rPr>
      <w:rFonts w:eastAsia="黑体"/>
      <w:kern w:val="0"/>
      <w:sz w:val="28"/>
      <w:szCs w:val="20"/>
    </w:rPr>
  </w:style>
  <w:style w:type="paragraph" w:customStyle="1" w:styleId="40">
    <w:name w:val="终结线"/>
    <w:basedOn w:val="1"/>
    <w:autoRedefine/>
    <w:qFormat/>
    <w:uiPriority w:val="0"/>
    <w:rPr>
      <w:szCs w:val="24"/>
    </w:rPr>
  </w:style>
  <w:style w:type="paragraph" w:customStyle="1" w:styleId="41">
    <w:name w:val="发布部门"/>
    <w:next w:val="22"/>
    <w:autoRedefine/>
    <w:qFormat/>
    <w:uiPriority w:val="0"/>
    <w:pPr>
      <w:jc w:val="center"/>
    </w:pPr>
    <w:rPr>
      <w:rFonts w:ascii="宋体" w:hAnsi="Times New Roman" w:eastAsia="宋体" w:cs="Times New Roman"/>
      <w:b/>
      <w:spacing w:val="20"/>
      <w:w w:val="135"/>
      <w:sz w:val="28"/>
      <w:lang w:val="en-US" w:eastAsia="zh-CN" w:bidi="ar-SA"/>
    </w:rPr>
  </w:style>
  <w:style w:type="paragraph" w:customStyle="1" w:styleId="42">
    <w:name w:val="附录图标号"/>
    <w:basedOn w:val="1"/>
    <w:autoRedefine/>
    <w:qFormat/>
    <w:uiPriority w:val="0"/>
    <w:pPr>
      <w:keepNext/>
      <w:pageBreakBefore/>
      <w:widowControl/>
      <w:spacing w:line="14" w:lineRule="exact"/>
      <w:ind w:firstLine="363"/>
      <w:jc w:val="center"/>
      <w:outlineLvl w:val="0"/>
    </w:pPr>
    <w:rPr>
      <w:color w:val="FFFFFF"/>
      <w:szCs w:val="24"/>
    </w:rPr>
  </w:style>
  <w:style w:type="paragraph" w:customStyle="1" w:styleId="4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封面标准号2"/>
    <w:autoRedefine/>
    <w:qFormat/>
    <w:uiPriority w:val="0"/>
    <w:pPr>
      <w:spacing w:before="357" w:line="280" w:lineRule="exact"/>
      <w:jc w:val="right"/>
    </w:pPr>
    <w:rPr>
      <w:rFonts w:ascii="黑体" w:hAnsi="Times New Roman" w:eastAsia="黑体" w:cs="Times New Roman"/>
      <w:sz w:val="28"/>
      <w:szCs w:val="28"/>
      <w:lang w:val="en-US" w:eastAsia="zh-CN" w:bidi="ar-SA"/>
    </w:rPr>
  </w:style>
  <w:style w:type="character" w:customStyle="1" w:styleId="45">
    <w:name w:val="页眉 Char"/>
    <w:basedOn w:val="17"/>
    <w:link w:val="10"/>
    <w:autoRedefine/>
    <w:qFormat/>
    <w:uiPriority w:val="99"/>
    <w:rPr>
      <w:kern w:val="2"/>
      <w:sz w:val="18"/>
      <w:szCs w:val="18"/>
    </w:rPr>
  </w:style>
  <w:style w:type="character" w:customStyle="1" w:styleId="46">
    <w:name w:val="页脚 Char"/>
    <w:basedOn w:val="17"/>
    <w:link w:val="9"/>
    <w:autoRedefine/>
    <w:qFormat/>
    <w:uiPriority w:val="99"/>
    <w:rPr>
      <w:rFonts w:cs="Times New Roman"/>
      <w:kern w:val="2"/>
      <w:sz w:val="18"/>
      <w:szCs w:val="18"/>
    </w:rPr>
  </w:style>
  <w:style w:type="character" w:customStyle="1" w:styleId="47">
    <w:name w:val="标题 1 Char"/>
    <w:basedOn w:val="17"/>
    <w:link w:val="2"/>
    <w:autoRedefine/>
    <w:qFormat/>
    <w:uiPriority w:val="0"/>
    <w:rPr>
      <w:rFonts w:ascii="Times New Roman" w:hAnsi="Times New Roman"/>
      <w:b/>
      <w:bCs/>
      <w:kern w:val="44"/>
      <w:sz w:val="44"/>
      <w:szCs w:val="44"/>
    </w:rPr>
  </w:style>
  <w:style w:type="paragraph" w:customStyle="1" w:styleId="48">
    <w:name w:val="一级条标题"/>
    <w:next w:val="22"/>
    <w:autoRedefine/>
    <w:qFormat/>
    <w:uiPriority w:val="0"/>
    <w:pPr>
      <w:ind w:left="525"/>
      <w:outlineLvl w:val="2"/>
    </w:pPr>
    <w:rPr>
      <w:rFonts w:ascii="Times New Roman" w:hAnsi="Times New Roman" w:eastAsia="黑体" w:cs="Times New Roman"/>
      <w:kern w:val="2"/>
      <w:sz w:val="21"/>
      <w:szCs w:val="24"/>
      <w:lang w:val="en-US" w:eastAsia="zh-CN" w:bidi="ar-SA"/>
    </w:rPr>
  </w:style>
  <w:style w:type="paragraph" w:customStyle="1" w:styleId="49">
    <w:name w:val="二级条标题"/>
    <w:basedOn w:val="48"/>
    <w:next w:val="22"/>
    <w:autoRedefine/>
    <w:qFormat/>
    <w:uiPriority w:val="0"/>
    <w:pPr>
      <w:ind w:left="0"/>
      <w:outlineLvl w:val="3"/>
    </w:pPr>
    <w:rPr>
      <w:kern w:val="0"/>
      <w:szCs w:val="20"/>
    </w:rPr>
  </w:style>
  <w:style w:type="paragraph" w:customStyle="1" w:styleId="50">
    <w:name w:val="Char Char Char Char Char Char1 Char Char Char"/>
    <w:basedOn w:val="1"/>
    <w:autoRedefine/>
    <w:qFormat/>
    <w:uiPriority w:val="0"/>
    <w:pPr>
      <w:autoSpaceDE w:val="0"/>
      <w:autoSpaceDN w:val="0"/>
      <w:adjustRightInd w:val="0"/>
      <w:jc w:val="center"/>
      <w:textAlignment w:val="baseline"/>
    </w:pPr>
    <w:rPr>
      <w:rFonts w:ascii="黑体" w:hAnsi="黑体" w:eastAsia="黑体"/>
      <w:sz w:val="32"/>
      <w:szCs w:val="20"/>
    </w:rPr>
  </w:style>
  <w:style w:type="paragraph" w:customStyle="1" w:styleId="51">
    <w:name w:val="reader-word-layer"/>
    <w:basedOn w:val="1"/>
    <w:autoRedefine/>
    <w:qFormat/>
    <w:uiPriority w:val="0"/>
    <w:pPr>
      <w:widowControl/>
      <w:spacing w:before="100" w:beforeAutospacing="1" w:after="100" w:afterAutospacing="1"/>
    </w:pPr>
    <w:rPr>
      <w:rFonts w:ascii="宋体" w:hAnsi="宋体" w:cs="宋体"/>
      <w:kern w:val="0"/>
      <w:sz w:val="24"/>
      <w:szCs w:val="24"/>
    </w:rPr>
  </w:style>
  <w:style w:type="paragraph" w:styleId="52">
    <w:name w:val="List Paragraph"/>
    <w:basedOn w:val="1"/>
    <w:autoRedefine/>
    <w:qFormat/>
    <w:uiPriority w:val="34"/>
    <w:pPr>
      <w:tabs>
        <w:tab w:val="left" w:pos="759"/>
        <w:tab w:val="left" w:pos="760"/>
      </w:tabs>
      <w:spacing w:before="312" w:beforeLines="100" w:after="156" w:afterLines="50" w:line="240" w:lineRule="auto"/>
    </w:pPr>
    <w:rPr>
      <w:rFonts w:ascii="黑体" w:hAnsi="黑体" w:eastAsia="黑体" w:cs="宋体"/>
      <w:szCs w:val="24"/>
      <w:lang w:bidi="en-US"/>
    </w:rPr>
  </w:style>
  <w:style w:type="character" w:customStyle="1" w:styleId="53">
    <w:name w:val="apple-converted-space"/>
    <w:basedOn w:val="17"/>
    <w:autoRedefine/>
    <w:qFormat/>
    <w:uiPriority w:val="0"/>
  </w:style>
  <w:style w:type="character" w:customStyle="1" w:styleId="54">
    <w:name w:val="纯文本 Char"/>
    <w:basedOn w:val="17"/>
    <w:link w:val="6"/>
    <w:autoRedefine/>
    <w:qFormat/>
    <w:uiPriority w:val="0"/>
    <w:rPr>
      <w:rFonts w:ascii="宋体" w:hAnsi="Courier New" w:cs="Courier New"/>
      <w:kern w:val="2"/>
      <w:sz w:val="21"/>
      <w:szCs w:val="21"/>
    </w:rPr>
  </w:style>
  <w:style w:type="paragraph" w:customStyle="1" w:styleId="5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56">
    <w:name w:val="日期 Char"/>
    <w:basedOn w:val="17"/>
    <w:link w:val="7"/>
    <w:autoRedefine/>
    <w:semiHidden/>
    <w:qFormat/>
    <w:uiPriority w:val="99"/>
    <w:rPr>
      <w:kern w:val="2"/>
      <w:sz w:val="21"/>
      <w:szCs w:val="22"/>
    </w:rPr>
  </w:style>
  <w:style w:type="character" w:customStyle="1" w:styleId="57">
    <w:name w:val="批注文字 Char"/>
    <w:basedOn w:val="17"/>
    <w:link w:val="3"/>
    <w:autoRedefine/>
    <w:qFormat/>
    <w:uiPriority w:val="99"/>
    <w:rPr>
      <w:kern w:val="2"/>
      <w:sz w:val="21"/>
      <w:szCs w:val="22"/>
    </w:rPr>
  </w:style>
  <w:style w:type="character" w:customStyle="1" w:styleId="58">
    <w:name w:val="批注主题 Char"/>
    <w:basedOn w:val="57"/>
    <w:link w:val="14"/>
    <w:autoRedefine/>
    <w:semiHidden/>
    <w:qFormat/>
    <w:uiPriority w:val="99"/>
    <w:rPr>
      <w:b/>
      <w:bCs/>
      <w:kern w:val="2"/>
      <w:sz w:val="21"/>
      <w:szCs w:val="22"/>
    </w:rPr>
  </w:style>
  <w:style w:type="paragraph" w:customStyle="1" w:styleId="59">
    <w:name w:val="Body text|1"/>
    <w:basedOn w:val="1"/>
    <w:link w:val="62"/>
    <w:autoRedefine/>
    <w:qFormat/>
    <w:uiPriority w:val="0"/>
    <w:pPr>
      <w:spacing w:line="324" w:lineRule="auto"/>
    </w:pPr>
    <w:rPr>
      <w:rFonts w:ascii="宋体" w:hAnsi="宋体" w:cs="宋体"/>
      <w:szCs w:val="21"/>
      <w:lang w:val="zh-TW" w:eastAsia="zh-TW" w:bidi="zh-TW"/>
    </w:rPr>
  </w:style>
  <w:style w:type="character" w:customStyle="1" w:styleId="60">
    <w:name w:val="Body text|2_"/>
    <w:basedOn w:val="17"/>
    <w:link w:val="61"/>
    <w:autoRedefine/>
    <w:qFormat/>
    <w:uiPriority w:val="0"/>
    <w:rPr>
      <w:sz w:val="86"/>
      <w:szCs w:val="86"/>
      <w:lang w:val="zh-TW" w:eastAsia="zh-TW" w:bidi="zh-TW"/>
    </w:rPr>
  </w:style>
  <w:style w:type="paragraph" w:customStyle="1" w:styleId="61">
    <w:name w:val="Body text|2"/>
    <w:basedOn w:val="1"/>
    <w:link w:val="60"/>
    <w:autoRedefine/>
    <w:qFormat/>
    <w:uiPriority w:val="0"/>
    <w:pPr>
      <w:spacing w:line="317" w:lineRule="auto"/>
      <w:ind w:left="1710"/>
    </w:pPr>
    <w:rPr>
      <w:kern w:val="0"/>
      <w:sz w:val="86"/>
      <w:szCs w:val="86"/>
      <w:lang w:val="zh-TW" w:eastAsia="zh-TW" w:bidi="zh-TW"/>
    </w:rPr>
  </w:style>
  <w:style w:type="character" w:customStyle="1" w:styleId="62">
    <w:name w:val="Body text|1_"/>
    <w:basedOn w:val="17"/>
    <w:link w:val="59"/>
    <w:qFormat/>
    <w:uiPriority w:val="0"/>
    <w:rPr>
      <w:rFonts w:ascii="宋体" w:hAnsi="宋体" w:cs="宋体"/>
      <w:kern w:val="2"/>
      <w:sz w:val="21"/>
      <w:szCs w:val="21"/>
      <w:lang w:val="zh-TW" w:eastAsia="zh-TW" w:bidi="zh-TW"/>
    </w:rPr>
  </w:style>
  <w:style w:type="character" w:customStyle="1" w:styleId="63">
    <w:name w:val="Heading #4|1_"/>
    <w:basedOn w:val="17"/>
    <w:link w:val="64"/>
    <w:qFormat/>
    <w:uiPriority w:val="0"/>
    <w:rPr>
      <w:b/>
      <w:bCs/>
      <w:sz w:val="78"/>
      <w:szCs w:val="78"/>
    </w:rPr>
  </w:style>
  <w:style w:type="paragraph" w:customStyle="1" w:styleId="64">
    <w:name w:val="Heading #4|1"/>
    <w:basedOn w:val="1"/>
    <w:link w:val="63"/>
    <w:qFormat/>
    <w:uiPriority w:val="0"/>
    <w:pPr>
      <w:spacing w:after="100"/>
      <w:outlineLvl w:val="3"/>
    </w:pPr>
    <w:rPr>
      <w:b/>
      <w:bCs/>
      <w:kern w:val="0"/>
      <w:sz w:val="78"/>
      <w:szCs w:val="78"/>
    </w:rPr>
  </w:style>
  <w:style w:type="paragraph" w:customStyle="1" w:styleId="65">
    <w:name w:val="WPSOffice手动目录 1"/>
    <w:qFormat/>
    <w:uiPriority w:val="0"/>
    <w:rPr>
      <w:rFonts w:ascii="Calibri" w:hAnsi="Calibri" w:eastAsia="宋体" w:cs="Calibri"/>
      <w:lang w:val="en-US" w:eastAsia="zh-CN" w:bidi="ar-SA"/>
    </w:rPr>
  </w:style>
  <w:style w:type="paragraph" w:customStyle="1" w:styleId="66">
    <w:name w:val="WPSOffice手动目录 2"/>
    <w:qFormat/>
    <w:uiPriority w:val="0"/>
    <w:pPr>
      <w:ind w:left="200" w:leftChars="200"/>
    </w:pPr>
    <w:rPr>
      <w:rFonts w:ascii="Calibri" w:hAnsi="Calibri" w:eastAsia="宋体" w:cs="Calibri"/>
      <w:lang w:val="en-US" w:eastAsia="zh-CN" w:bidi="ar-SA"/>
    </w:rPr>
  </w:style>
  <w:style w:type="paragraph" w:customStyle="1" w:styleId="67">
    <w:name w:val="修订2"/>
    <w:hidden/>
    <w:semiHidden/>
    <w:qFormat/>
    <w:uiPriority w:val="99"/>
    <w:rPr>
      <w:rFonts w:ascii="Calibri" w:hAnsi="Calibri" w:eastAsia="宋体" w:cs="Times New Roman"/>
      <w:kern w:val="2"/>
      <w:sz w:val="21"/>
      <w:szCs w:val="22"/>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styleId="69">
    <w:name w:val="No Spacing"/>
    <w:link w:val="70"/>
    <w:qFormat/>
    <w:uiPriority w:val="1"/>
    <w:rPr>
      <w:rFonts w:asciiTheme="minorHAnsi" w:hAnsiTheme="minorHAnsi" w:eastAsiaTheme="minorEastAsia" w:cstheme="minorBidi"/>
      <w:sz w:val="22"/>
      <w:szCs w:val="22"/>
      <w:lang w:val="en-US" w:eastAsia="zh-CN" w:bidi="ar-SA"/>
    </w:rPr>
  </w:style>
  <w:style w:type="character" w:customStyle="1" w:styleId="70">
    <w:name w:val="无间隔 Char"/>
    <w:basedOn w:val="17"/>
    <w:link w:val="69"/>
    <w:qFormat/>
    <w:uiPriority w:val="1"/>
    <w:rPr>
      <w:rFonts w:asciiTheme="minorHAnsi" w:hAnsiTheme="minorHAnsi" w:eastAsiaTheme="minorEastAsia" w:cstheme="minorBidi"/>
      <w:sz w:val="22"/>
      <w:szCs w:val="22"/>
    </w:rPr>
  </w:style>
  <w:style w:type="paragraph" w:customStyle="1" w:styleId="71">
    <w:name w:val="Table Paragraph"/>
    <w:basedOn w:val="1"/>
    <w:qFormat/>
    <w:uiPriority w:val="1"/>
    <w:rPr>
      <w:rFonts w:ascii="宋体" w:hAnsi="宋体" w:cs="宋体"/>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CNTAC%201.2-&#32442;&#32455;&#21697;%20%20&#20225;&#19994;&#26631;&#20934;&#33258;&#25105;&#22768;&#26126;&#20844;&#24320;&#25351;&#21335;%20&#31532;2&#37096;&#20998;&#65306;&#32420;&#32500;-&#33609;&#26696;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CNTAC 1.2-纺织品  企业标准自我声明公开指南 第2部分：纤维-草案2</Template>
  <Company>Lenovo (Beijing) Limited</Company>
  <Pages>12</Pages>
  <Words>2162</Words>
  <Characters>2754</Characters>
  <Lines>53</Lines>
  <Paragraphs>15</Paragraphs>
  <TotalTime>5</TotalTime>
  <ScaleCrop>false</ScaleCrop>
  <LinksUpToDate>false</LinksUpToDate>
  <CharactersWithSpaces>2961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2024-12-30T06:29:00Z</dcterms:created>
  <dc:creator>Lenovo User</dc:creator>
  <cp:lastModifiedBy>Jackalyn潘思文</cp:lastModifiedBy>
  <cp:lastPrinted>2024-12-27T07:57:00Z</cp:lastPrinted>
  <dcterms:modified xsi:type="dcterms:W3CDTF">2025-01-06T07:36:53Z</dcterms:modified>
  <dc:title>ICS 59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DDC996443F454D41B12B042105098843_13</vt:lpwstr>
  </property>
  <property fmtid="{D5CDD505-2E9C-101B-9397-08002B2CF9AE}" pid="4" name="KSOTemplateDocerSaveRecord">
    <vt:lpwstr>eyJoZGlkIjoiN2IwYmQ2NWI2ZDM3ZGIxNzExYzM5ZjA5N2YxODdiMTgiLCJ1c2VySWQiOiIyODk1OTA5NjcifQ==</vt:lpwstr>
  </property>
</Properties>
</file>