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jc w:val="left"/>
        <w:rPr>
          <w:rFonts w:ascii="方正小标宋_GBK" w:hAnsi="Times New Roman" w:eastAsia="方正小标宋_GBK" w:cs="Times New Roman"/>
          <w:sz w:val="32"/>
          <w:szCs w:val="44"/>
        </w:rPr>
      </w:pPr>
      <w:r>
        <w:rPr>
          <w:rFonts w:hint="eastAsia" w:ascii="方正小标宋_GBK" w:hAnsi="Times New Roman" w:eastAsia="方正小标宋_GBK" w:cs="Times New Roman"/>
          <w:sz w:val="32"/>
          <w:szCs w:val="44"/>
        </w:rPr>
        <w:t>附件</w:t>
      </w:r>
    </w:p>
    <w:p>
      <w:pPr>
        <w:jc w:val="left"/>
        <w:rPr>
          <w:rFonts w:ascii="方正小标宋_GBK" w:hAnsi="Times New Roman" w:eastAsia="方正小标宋_GBK" w:cs="Times New Roman"/>
          <w:sz w:val="32"/>
          <w:szCs w:val="44"/>
        </w:rPr>
      </w:pPr>
    </w:p>
    <w:p>
      <w:pPr>
        <w:jc w:val="center"/>
        <w:rPr>
          <w:rFonts w:ascii="方正小标宋_GBK" w:hAnsi="Times New Roman" w:eastAsia="方正小标宋_GBK" w:cs="Times New Roman"/>
          <w:kern w:val="66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kern w:val="66"/>
          <w:sz w:val="44"/>
          <w:szCs w:val="44"/>
        </w:rPr>
        <w:t>2025年南京市商务局货物贸易促进计划</w:t>
      </w:r>
    </w:p>
    <w:tbl>
      <w:tblPr>
        <w:tblW w:w="9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false" w:lastRow="false" w:firstColumn="false" w:lastColumn="false" w:noHBand="false" w:noVBand="false" w:val="0000"/>
      </w:tblPr>
      <w:tblGrid>
        <w:gridCol w:w="728"/>
        <w:gridCol w:w="3206"/>
        <w:gridCol w:w="1181"/>
        <w:gridCol w:w="2079"/>
        <w:gridCol w:w="2741"/>
      </w:tblGrid>
      <w:tr>
        <w:trPr>
          <w:wBefore/>
          <w:trHeight w:val="594"/>
          <w:jc w:val="center"/>
        </w:trPr>
        <w:tc>
          <w:tcPr>
            <w:tcW w:w="728" w:type="dxa"/>
            <w:shd w:val="clear" w:color="auto" w:fill="DDD9C3" w:themeFill="background2" w:themeFillShade="E6"/>
            <w:vAlign w:val="center"/>
          </w:tcPr>
          <w:p>
            <w:pPr>
              <w:rPr>
                <w:rFonts w:ascii="方正黑体_GBK" w:hAnsi="方正黑体_GBK" w:eastAsia="方正黑体_GBK" w:cs="Times New Roman"/>
                <w:b/>
                <w:bCs/>
                <w:szCs w:val="21"/>
              </w:rPr>
            </w:pPr>
            <w:r>
              <w:rPr>
                <w:rFonts w:ascii="方正黑体_GBK" w:hAnsi="方正黑体_GBK" w:eastAsia="方正黑体_GBK" w:cs="Times New Roman"/>
                <w:b/>
                <w:bCs/>
                <w:szCs w:val="21"/>
              </w:rPr>
              <w:t>序号</w:t>
            </w:r>
          </w:p>
        </w:tc>
        <w:tc>
          <w:tcPr>
            <w:tcW w:w="3206" w:type="dxa"/>
            <w:shd w:val="clear" w:color="auto" w:fill="DDD9C3" w:themeFill="background2" w:themeFillShade="E6"/>
            <w:vAlign w:val="center"/>
          </w:tcPr>
          <w:p>
            <w:pPr>
              <w:jc w:val="center"/>
              <w:rPr>
                <w:rFonts w:ascii="方正黑体_GBK" w:hAnsi="方正黑体_GBK" w:eastAsia="方正黑体_GBK" w:cs="Times New Roman"/>
                <w:b/>
                <w:bCs/>
                <w:szCs w:val="21"/>
              </w:rPr>
            </w:pPr>
            <w:r>
              <w:rPr>
                <w:rFonts w:ascii="方正黑体_GBK" w:hAnsi="方正黑体_GBK" w:eastAsia="方正黑体_GBK" w:cs="Times New Roman"/>
                <w:b/>
                <w:bCs/>
                <w:szCs w:val="21"/>
              </w:rPr>
              <w:t>展会名称</w:t>
            </w:r>
          </w:p>
        </w:tc>
        <w:tc>
          <w:tcPr>
            <w:tcW w:w="1181" w:type="dxa"/>
            <w:shd w:val="clear" w:color="auto" w:fill="DDD9C3" w:themeFill="background2" w:themeFillShade="E6"/>
            <w:vAlign w:val="center"/>
          </w:tcPr>
          <w:p>
            <w:pPr>
              <w:jc w:val="center"/>
              <w:rPr>
                <w:rFonts w:ascii="方正黑体_GBK" w:hAnsi="方正黑体_GBK" w:eastAsia="方正黑体_GBK" w:cs="Times New Roman"/>
                <w:b/>
                <w:bCs/>
                <w:szCs w:val="21"/>
              </w:rPr>
            </w:pPr>
            <w:r>
              <w:rPr>
                <w:rFonts w:ascii="方正黑体_GBK" w:hAnsi="方正黑体_GBK" w:eastAsia="方正黑体_GBK" w:cs="Times New Roman"/>
                <w:b/>
                <w:bCs/>
                <w:szCs w:val="21"/>
              </w:rPr>
              <w:t>时间</w:t>
            </w:r>
          </w:p>
        </w:tc>
        <w:tc>
          <w:tcPr>
            <w:tcW w:w="2079" w:type="dxa"/>
            <w:shd w:val="clear" w:color="auto" w:fill="DDD9C3" w:themeFill="background2" w:themeFillShade="E6"/>
            <w:vAlign w:val="center"/>
          </w:tcPr>
          <w:p>
            <w:pPr>
              <w:jc w:val="center"/>
              <w:rPr>
                <w:rFonts w:ascii="方正黑体_GBK" w:hAnsi="方正黑体_GBK" w:eastAsia="方正黑体_GBK" w:cs="Times New Roman"/>
                <w:b/>
                <w:bCs/>
                <w:szCs w:val="21"/>
              </w:rPr>
            </w:pPr>
            <w:r>
              <w:rPr>
                <w:rFonts w:ascii="方正黑体_GBK" w:hAnsi="方正黑体_GBK" w:eastAsia="方正黑体_GBK" w:cs="Times New Roman"/>
                <w:b/>
                <w:bCs/>
                <w:szCs w:val="21"/>
              </w:rPr>
              <w:t>地点</w:t>
            </w:r>
          </w:p>
        </w:tc>
        <w:tc>
          <w:tcPr>
            <w:tcW w:w="2741" w:type="dxa"/>
            <w:shd w:val="clear" w:color="auto" w:fill="DDD9C3" w:themeFill="background2" w:themeFillShade="E6"/>
            <w:vAlign w:val="center"/>
          </w:tcPr>
          <w:p>
            <w:pPr>
              <w:jc w:val="center"/>
              <w:rPr>
                <w:rFonts w:ascii="方正黑体_GBK" w:hAnsi="方正黑体_GBK" w:eastAsia="方正黑体_GBK" w:cs="Times New Roman"/>
                <w:b/>
                <w:bCs/>
                <w:szCs w:val="21"/>
              </w:rPr>
            </w:pPr>
            <w:r>
              <w:rPr>
                <w:rFonts w:ascii="方正黑体_GBK" w:hAnsi="方正黑体_GBK" w:eastAsia="方正黑体_GBK" w:cs="Times New Roman"/>
                <w:b/>
                <w:bCs/>
                <w:szCs w:val="21"/>
              </w:rPr>
              <w:t>主办单位</w:t>
            </w:r>
          </w:p>
        </w:tc>
      </w:tr>
      <w:tr>
        <w:trPr>
          <w:wBefore/>
          <w:trHeight w:val="660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3206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sz w:val="22"/>
              </w:rPr>
              <w:t>2025</w:t>
            </w:r>
            <w:r>
              <w:rPr>
                <w:rFonts w:hint="eastAsia" w:cs="Times New Roman" w:asciiTheme="minorEastAsia" w:hAnsiTheme="minorEastAsia"/>
                <w:color w:val="000000"/>
                <w:sz w:val="22"/>
              </w:rPr>
              <w:t>沙迦金属加工</w:t>
            </w:r>
            <w:r>
              <w:rPr>
                <w:rFonts w:cs="Times New Roman" w:asciiTheme="minorEastAsia" w:hAnsiTheme="minorEastAsia"/>
                <w:color w:val="000000"/>
                <w:sz w:val="22"/>
              </w:rPr>
              <w:t>STEELFAB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阿联酋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沙迦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sz w:val="22"/>
              </w:rPr>
              <w:t>Expo Centre Sharjah</w:t>
            </w:r>
          </w:p>
        </w:tc>
      </w:tr>
      <w:tr>
        <w:trPr>
          <w:wBefore/>
          <w:trHeight w:val="960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3206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/>
                <w:sz w:val="22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2"/>
              </w:rPr>
              <w:t>美国拉斯维加斯消费电子展览会</w:t>
            </w:r>
          </w:p>
          <w:p>
            <w:pPr>
              <w:rPr>
                <w:rFonts w:cs="Times New Roman" w:asciiTheme="minorEastAsia" w:hAnsiTheme="minorEastAsia"/>
                <w:color w:val="00000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sz w:val="22"/>
              </w:rPr>
              <w:t>CES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美国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拉斯维加斯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sz w:val="22"/>
              </w:rPr>
              <w:t>美国电子消费品制造商协会</w:t>
            </w:r>
          </w:p>
        </w:tc>
      </w:tr>
      <w:tr>
        <w:trPr>
          <w:wBefore/>
          <w:trHeight w:val="850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3206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2025 亚洲光电博览会</w:t>
              <w:br w:type="textWrapping"/>
            </w:r>
            <w:r>
              <w:rPr/>
              <w:t>2025 Asia Photonics Expo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新加坡</w:t>
            </w:r>
          </w:p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金沙会议展览中心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深圳贺戎博闻展览有限公司</w:t>
            </w:r>
          </w:p>
        </w:tc>
      </w:tr>
      <w:tr>
        <w:trPr>
          <w:wBefore/>
          <w:trHeight w:val="870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3206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sz w:val="22"/>
              </w:rPr>
              <w:t>巴黎国际服装面料展览会 Texworld&amp;Apparel Sourcing Paris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法国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巴黎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sz w:val="22"/>
              </w:rPr>
              <w:t>法兰克福展览集团、中国国际贸易促进委员会纺织行业分会</w:t>
            </w:r>
          </w:p>
        </w:tc>
      </w:tr>
      <w:tr>
        <w:trPr>
          <w:wBefore/>
          <w:trHeight w:val="1128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3206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美国芝加哥国际家庭用品博览会The Inspired Home Show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3月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美国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芝加哥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美国家庭用品协会</w:t>
            </w:r>
          </w:p>
        </w:tc>
      </w:tr>
      <w:tr>
        <w:trPr>
          <w:wBefore/>
          <w:trHeight w:val="876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3206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日本东京时尚世界展览会</w:t>
              <w:br w:type="textWrapping"/>
            </w:r>
            <w:r>
              <w:rPr/>
              <w:t>Fashion World Tokyo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3月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日本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东京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励展日本公司</w:t>
            </w:r>
          </w:p>
        </w:tc>
      </w:tr>
      <w:tr>
        <w:trPr>
          <w:wBefore/>
          <w:trHeight w:val="645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3206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俄罗斯国际家居全品类消费品博览会MosHome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4月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俄罗斯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莫斯科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ITE</w:t>
            </w:r>
          </w:p>
        </w:tc>
      </w:tr>
      <w:tr>
        <w:trPr>
          <w:wBefore/>
          <w:trHeight w:val="645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3206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2025年环球资源春季香港采购交易会</w:t>
            </w:r>
            <w:r>
              <w:rPr>
                <w:rFonts w:cs="Times New Roman" w:asciiTheme="minorEastAsia" w:hAnsiTheme="minorEastAsia"/>
                <w:color w:val="000000"/>
                <w:sz w:val="22"/>
              </w:rPr>
              <w:t>April 2025Global Sources Hong Kong Shows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4月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中国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香港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sz w:val="22"/>
              </w:rPr>
              <w:t>Event Marketing Services Limited</w:t>
            </w:r>
            <w:r>
              <w:rPr>
                <w:rFonts w:hint="eastAsia" w:cs="Times New Roman" w:asciiTheme="minorEastAsia" w:hAnsiTheme="minorEastAsia"/>
                <w:color w:val="000000"/>
                <w:sz w:val="22"/>
              </w:rPr>
              <w:t>（展会营销服务有限公司）</w:t>
            </w:r>
          </w:p>
        </w:tc>
      </w:tr>
      <w:tr>
        <w:trPr>
          <w:wBefore/>
          <w:trHeight w:val="645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3206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香港礼品及赠品展</w:t>
            </w:r>
            <w:r>
              <w:rPr>
                <w:rFonts w:cs="Times New Roman" w:asciiTheme="minorEastAsia" w:hAnsiTheme="minorEastAsia"/>
                <w:color w:val="000000"/>
                <w:sz w:val="22"/>
              </w:rPr>
              <w:br w:type="textWrapping"/>
            </w:r>
            <w:r>
              <w:rPr/>
              <w:t xml:space="preserve">Hong Kong </w:t>
            </w:r>
            <w:r>
              <w:rPr>
                <w:rFonts w:cs="Times New Roman" w:asciiTheme="minorEastAsia" w:hAnsiTheme="minorEastAsia"/>
                <w:color w:val="000000"/>
                <w:sz w:val="22"/>
              </w:rPr>
              <w:t>Gift&amp;Premium Fair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4月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2"/>
              </w:rPr>
              <w:t>中国</w:t>
            </w:r>
          </w:p>
          <w:p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2"/>
              </w:rPr>
              <w:t>香港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香港贸发局</w:t>
            </w:r>
          </w:p>
        </w:tc>
      </w:tr>
      <w:tr>
        <w:trPr>
          <w:wBefore/>
          <w:trHeight w:val="645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3206" w:type="dxa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哈萨克斯坦（阿斯塔纳）国际汽车零配件、汽车技术及服务展览会</w:t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br w:type="page"/>
            </w:r>
          </w:p>
          <w:p>
            <w:pPr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Automechanika Astana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4月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哈萨克斯坦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阿斯塔纳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法兰克福展览集团</w:t>
            </w:r>
          </w:p>
        </w:tc>
      </w:tr>
      <w:tr>
        <w:trPr>
          <w:wBefore/>
          <w:trHeight w:val="645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3206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sz w:val="22"/>
              </w:rPr>
              <w:t>2025</w:t>
            </w:r>
            <w:r>
              <w:rPr>
                <w:rFonts w:hint="eastAsia" w:cs="Times New Roman" w:asciiTheme="minorEastAsia" w:hAnsiTheme="minorEastAsia"/>
                <w:color w:val="000000"/>
                <w:sz w:val="22"/>
              </w:rPr>
              <w:t>年中东国际电力及照明、新能源博览会</w:t>
            </w:r>
          </w:p>
          <w:p>
            <w:pPr>
              <w:rPr>
                <w:rFonts w:cs="Times New Roman" w:asciiTheme="minorEastAsia" w:hAnsiTheme="minorEastAsia"/>
                <w:color w:val="00000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sz w:val="22"/>
              </w:rPr>
              <w:t>Middle East Energy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4月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阿联酋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迪拜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英富曼会展集团</w:t>
            </w:r>
            <w:r>
              <w:rPr>
                <w:rFonts w:cs="Times New Roman" w:asciiTheme="minorEastAsia" w:hAnsiTheme="minorEastAsia"/>
                <w:color w:val="000000"/>
                <w:sz w:val="22"/>
              </w:rPr>
              <w:t>Informa Markets</w:t>
            </w:r>
          </w:p>
        </w:tc>
      </w:tr>
      <w:tr>
        <w:trPr>
          <w:wBefore/>
          <w:trHeight w:val="645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3206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/>
                <w:sz w:val="22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2"/>
              </w:rPr>
              <w:t>日本纺织成衣展</w:t>
            </w:r>
          </w:p>
          <w:p>
            <w:pPr>
              <w:rPr>
                <w:rFonts w:cs="Times New Roman" w:asciiTheme="minorEastAsia" w:hAnsiTheme="minorEastAsia"/>
                <w:color w:val="00000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sz w:val="22"/>
              </w:rPr>
              <w:t>AFF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4月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日本</w:t>
            </w:r>
          </w:p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大阪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AFF株式会社</w:t>
            </w:r>
          </w:p>
        </w:tc>
      </w:tr>
      <w:tr>
        <w:trPr>
          <w:wBefore/>
          <w:trHeight w:val="945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3206" w:type="dxa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2025荷兰国际自有品牌商品采购展</w:t>
            </w:r>
          </w:p>
          <w:p>
            <w:pPr>
              <w:jc w:val="left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PLMA’s “World of PrivateLabel” International Trade Show2025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5月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荷兰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阿姆斯特丹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国际自有品牌协会</w:t>
            </w:r>
          </w:p>
        </w:tc>
      </w:tr>
      <w:tr>
        <w:trPr>
          <w:wBefore/>
          <w:trHeight w:val="645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3206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沙特新能源车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5月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沙特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利雅得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MIE</w:t>
            </w:r>
          </w:p>
        </w:tc>
      </w:tr>
      <w:tr>
        <w:trPr>
          <w:wBefore/>
          <w:trHeight w:val="645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3206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 xml:space="preserve">慕尼黑国际户外用品展 </w:t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t xml:space="preserve">OutDoor by ISPO 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5月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德国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慕尼黑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慕尼黑展览集团</w:t>
            </w:r>
          </w:p>
        </w:tc>
      </w:tr>
      <w:tr>
        <w:trPr>
          <w:wBefore/>
          <w:trHeight w:val="645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3206" w:type="dxa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乌兹别克斯坦国际电力能源展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5月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乌兹别克斯坦</w:t>
            </w:r>
          </w:p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塔什干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/>
                <w:color w:val="000000"/>
                <w:sz w:val="22"/>
              </w:rPr>
              <w:t>ITE Eurasian Exhibitions FZ-LLC</w:t>
            </w:r>
          </w:p>
        </w:tc>
      </w:tr>
      <w:tr>
        <w:trPr>
          <w:wBefore/>
          <w:trHeight w:val="645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3206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越南国际五金展览会</w:t>
            </w:r>
            <w:r>
              <w:rPr>
                <w:rFonts w:cs="Arial" w:asciiTheme="minorEastAsia" w:hAnsiTheme="minorEastAsia"/>
                <w:color w:val="000000"/>
                <w:sz w:val="22"/>
              </w:rPr>
              <w:t xml:space="preserve">               Hardware Fair Vietnam -- Vietnam International Hardware Fair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越南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胡志明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越南国家科技部、越南国家科技部科技创新局、新加坡</w:t>
            </w:r>
            <w:r>
              <w:rPr>
                <w:rFonts w:cs="Arial" w:asciiTheme="minorEastAsia" w:hAnsiTheme="minorEastAsia"/>
                <w:color w:val="000000"/>
                <w:sz w:val="22"/>
              </w:rPr>
              <w:t>Uninet</w:t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t>展览公司联合承办</w:t>
            </w:r>
          </w:p>
        </w:tc>
      </w:tr>
      <w:tr>
        <w:trPr>
          <w:wBefore/>
          <w:trHeight w:val="645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3206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/>
                <w:sz w:val="22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2"/>
              </w:rPr>
              <w:t>美国国际医疗器械展</w:t>
            </w:r>
            <w:r>
              <w:rPr>
                <w:rFonts w:cs="Times New Roman" w:asciiTheme="minorEastAsia" w:hAnsiTheme="minorEastAsia"/>
                <w:color w:val="000000"/>
                <w:sz w:val="22"/>
              </w:rPr>
              <w:t>FIME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美国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迈阿密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英富曼会展集团</w:t>
            </w:r>
          </w:p>
        </w:tc>
      </w:tr>
      <w:tr>
        <w:trPr>
          <w:wBefore/>
          <w:trHeight w:val="645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3206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2025欧洲电池及电动车科技展</w:t>
              <w:br w:type="page"/>
            </w:r>
            <w:r>
              <w:rPr/>
              <w:t>THE BATTERY SHOW EUROPE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德国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斯图加特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Informa Market(英富曼展览集团）</w:t>
            </w:r>
          </w:p>
        </w:tc>
      </w:tr>
      <w:tr>
        <w:trPr>
          <w:wBefore/>
          <w:trHeight w:val="645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3206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泰国国际机械制造展览会 Manufacturing Expo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泰国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曼谷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励展博览集团</w:t>
            </w:r>
          </w:p>
        </w:tc>
      </w:tr>
      <w:tr>
        <w:trPr>
          <w:wBefore/>
          <w:trHeight w:val="645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3206" w:type="dxa"/>
            <w:vAlign w:val="center"/>
          </w:tcPr>
          <w:p>
            <w:pPr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越南国际时尚家居礼品展览会</w:t>
            </w:r>
          </w:p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Home Show Vietnam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越南</w:t>
            </w:r>
          </w:p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胡志明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越南国家贸工部</w:t>
            </w:r>
          </w:p>
        </w:tc>
      </w:tr>
      <w:tr>
        <w:trPr>
          <w:wBefore/>
          <w:trHeight w:val="645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3206" w:type="dxa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2025年秋季美国纽约面料、服装及家纺展</w:t>
            </w:r>
          </w:p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Texworld\Apparelsourcing\Hometextilessourcing NEW YORK CITY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美国</w:t>
            </w:r>
          </w:p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纽约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TEXWORLD</w:t>
            </w:r>
          </w:p>
        </w:tc>
      </w:tr>
      <w:tr>
        <w:trPr>
          <w:wBefore/>
          <w:trHeight w:val="645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3206" w:type="dxa"/>
            <w:vAlign w:val="center"/>
          </w:tcPr>
          <w:p>
            <w:pPr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中国纺织精品展（南非）暨南非成衣及纺织品、皮革与鞋类展览会</w:t>
            </w:r>
            <w:r>
              <w:rPr>
                <w:rFonts w:cs="Arial" w:asciiTheme="minorEastAsia" w:hAnsiTheme="minorEastAsia"/>
                <w:sz w:val="22"/>
              </w:rPr>
              <w:br w:type="textWrapping"/>
            </w:r>
            <w:r>
              <w:rPr/>
              <w:t>CPT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南非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开普敦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法兰克福展览集团</w:t>
            </w:r>
          </w:p>
        </w:tc>
      </w:tr>
      <w:tr>
        <w:trPr>
          <w:wBefore/>
          <w:trHeight w:val="645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3206" w:type="dxa"/>
            <w:vAlign w:val="center"/>
          </w:tcPr>
          <w:p>
            <w:pPr>
              <w:rPr>
                <w:rFonts w:cs="Arial" w:asciiTheme="minorEastAsia" w:hAnsiTheme="minorEastAsia"/>
                <w:color w:val="000000"/>
                <w:sz w:val="22"/>
              </w:rPr>
            </w:pPr>
            <w:r>
              <w:rPr>
                <w:rFonts w:cs="Arial" w:asciiTheme="minorEastAsia" w:hAnsiTheme="minorEastAsia"/>
                <w:color w:val="000000"/>
                <w:sz w:val="22"/>
              </w:rPr>
              <w:t>2025</w:t>
            </w:r>
            <w:r>
              <w:rPr>
                <w:rFonts w:hint="eastAsia" w:cs="Arial" w:asciiTheme="minorEastAsia" w:hAnsiTheme="minorEastAsia"/>
                <w:color w:val="000000"/>
                <w:sz w:val="22"/>
              </w:rPr>
              <w:t>年马来西亚国际医疗器械及实验室展</w:t>
            </w:r>
            <w:r>
              <w:rPr>
                <w:rFonts w:cs="Arial" w:asciiTheme="minorEastAsia" w:hAnsiTheme="minorEastAsia"/>
                <w:color w:val="000000"/>
                <w:sz w:val="22"/>
              </w:rPr>
              <w:br w:type="textWrapping"/>
            </w:r>
            <w:r>
              <w:rPr/>
              <w:t>Asia Health/</w:t>
            </w:r>
            <w:r>
              <w:rPr>
                <w:rFonts w:cs="Arial" w:asciiTheme="minorEastAsia" w:hAnsiTheme="minorEastAsia"/>
                <w:color w:val="000000"/>
                <w:sz w:val="22"/>
              </w:rPr>
              <w:t>Medlab Asia 2025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sz w:val="22"/>
              </w:rPr>
            </w:pPr>
            <w:r>
              <w:rPr>
                <w:rFonts w:hint="eastAsia" w:cs="Arial" w:asciiTheme="minorEastAsia" w:hAnsiTheme="minorEastAsia"/>
                <w:color w:val="000000"/>
                <w:sz w:val="22"/>
              </w:rPr>
              <w:t>马来西亚</w:t>
            </w:r>
            <w:r>
              <w:rPr>
                <w:rFonts w:cs="Arial" w:asciiTheme="minorEastAsia" w:hAnsiTheme="minorEastAsia"/>
                <w:color w:val="000000"/>
                <w:sz w:val="22"/>
              </w:rPr>
              <w:br w:type="textWrapping"/>
            </w:r>
            <w:r>
              <w:rPr>
                <w:rFonts w:hint="eastAsia" w:cs="Arial" w:asciiTheme="minorEastAsia" w:hAnsiTheme="minorEastAsia"/>
                <w:color w:val="000000"/>
                <w:sz w:val="22"/>
              </w:rPr>
              <w:t>吉隆坡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英富曼会展集团</w:t>
            </w:r>
          </w:p>
        </w:tc>
      </w:tr>
      <w:tr>
        <w:trPr>
          <w:wBefore/>
          <w:trHeight w:val="645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3206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2025年亚洲电池展览会</w:t>
              <w:br w:type="textWrapping"/>
            </w:r>
            <w:r>
              <w:rPr/>
              <w:t>THE BATTERY SHOW ASIA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中国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香港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Informa Market(英富曼展览集团）</w:t>
            </w:r>
          </w:p>
        </w:tc>
      </w:tr>
      <w:tr>
        <w:trPr>
          <w:wBefore/>
          <w:trHeight w:val="645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3206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美国拉斯维加斯国际服装面料及家纺博览会</w:t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br w:type="textWrapping"/>
            </w:r>
            <w:r>
              <w:rPr>
                <w:rFonts w:cs="Times New Roman" w:asciiTheme="minorEastAsia" w:hAnsiTheme="minorEastAsia"/>
                <w:color w:val="000000"/>
                <w:sz w:val="22"/>
              </w:rPr>
              <w:t>MAGIC SHOW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sz w:val="22"/>
              </w:rPr>
              <w:t>美国</w:t>
            </w:r>
          </w:p>
          <w:p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sz w:val="22"/>
              </w:rPr>
              <w:t>拉斯维加斯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sz w:val="22"/>
              </w:rPr>
              <w:t>英富曼会展集团</w:t>
            </w:r>
          </w:p>
        </w:tc>
      </w:tr>
      <w:tr>
        <w:trPr>
          <w:wBefore/>
          <w:trHeight w:val="645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3206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巴西圣保罗纺织服装采购展览会</w:t>
            </w:r>
            <w:r>
              <w:rPr>
                <w:rFonts w:cs="Arial" w:asciiTheme="minorEastAsia" w:hAnsiTheme="minorEastAsia"/>
                <w:color w:val="000000"/>
                <w:sz w:val="22"/>
              </w:rPr>
              <w:br w:type="page"/>
            </w:r>
            <w:r>
              <w:rPr>
                <w:rFonts w:cs="Arial" w:asciiTheme="minorEastAsia" w:hAnsiTheme="minorEastAsia"/>
                <w:color w:val="000000"/>
                <w:sz w:val="22"/>
              </w:rPr>
              <w:t>GoTex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sz w:val="22"/>
              </w:rPr>
            </w:pPr>
            <w:r>
              <w:rPr>
                <w:rFonts w:cs="Arial" w:asciiTheme="minorEastAsia" w:hAnsiTheme="minorEastAsia"/>
                <w:color w:val="000000"/>
                <w:sz w:val="22"/>
              </w:rPr>
              <w:t>8</w:t>
            </w:r>
            <w:r>
              <w:rPr>
                <w:rFonts w:hint="eastAsia" w:cs="Arial" w:asciiTheme="minorEastAsia" w:hAnsiTheme="minorEastAsia"/>
                <w:color w:val="000000"/>
                <w:sz w:val="22"/>
              </w:rPr>
              <w:t>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巴西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圣保罗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中国国际贸易促进委员会纺织行业分会</w:t>
            </w:r>
          </w:p>
        </w:tc>
      </w:tr>
      <w:tr>
        <w:trPr>
          <w:wBefore/>
          <w:trHeight w:val="645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3206" w:type="dxa"/>
            <w:vAlign w:val="center"/>
          </w:tcPr>
          <w:p>
            <w:pPr>
              <w:jc w:val="left"/>
              <w:rPr>
                <w:bCs/>
                <w:color w:val="000000"/>
                <w:sz w:val="22"/>
              </w:rPr>
            </w:pPr>
            <w:r>
              <w:rPr>
                <w:rFonts w:hint="eastAsia"/>
                <w:bCs/>
                <w:color w:val="000000"/>
                <w:sz w:val="22"/>
              </w:rPr>
              <w:t>巴西国际家庭用品礼品展览会</w:t>
            </w:r>
          </w:p>
          <w:p>
            <w:pPr>
              <w:jc w:val="left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Home Show Brazil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sz w:val="22"/>
              </w:rPr>
            </w:pPr>
            <w:r>
              <w:rPr>
                <w:rFonts w:hint="eastAsia" w:cs="Arial" w:asciiTheme="minorEastAsia" w:hAnsiTheme="minorEastAsia"/>
                <w:color w:val="000000"/>
                <w:sz w:val="22"/>
              </w:rPr>
              <w:t>8月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巴西</w:t>
            </w:r>
          </w:p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圣保罗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圣保罗工商会</w:t>
            </w:r>
          </w:p>
        </w:tc>
      </w:tr>
      <w:tr>
        <w:trPr>
          <w:wBefore/>
          <w:trHeight w:val="645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3206" w:type="dxa"/>
            <w:vAlign w:val="center"/>
          </w:tcPr>
          <w:p>
            <w:pPr>
              <w:jc w:val="left"/>
              <w:rPr>
                <w:bCs/>
                <w:color w:val="000000"/>
                <w:sz w:val="22"/>
              </w:rPr>
            </w:pPr>
            <w:r>
              <w:rPr>
                <w:rFonts w:hint="eastAsia"/>
                <w:bCs/>
                <w:color w:val="000000"/>
                <w:sz w:val="22"/>
              </w:rPr>
              <w:t>柏林国际电子消费品及家电博览会</w:t>
            </w:r>
          </w:p>
          <w:p>
            <w:pPr>
              <w:jc w:val="left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IFA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9月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德国</w:t>
            </w:r>
          </w:p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柏林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柏林展览公司</w:t>
            </w:r>
          </w:p>
        </w:tc>
      </w:tr>
      <w:tr>
        <w:trPr>
          <w:wBefore/>
          <w:trHeight w:val="645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320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color w:val="000000"/>
                <w:sz w:val="22"/>
              </w:rPr>
            </w:pPr>
            <w:r>
              <w:rPr>
                <w:rFonts w:hint="eastAsia"/>
                <w:bCs/>
                <w:color w:val="000000"/>
                <w:sz w:val="22"/>
              </w:rPr>
              <w:t>肯尼亚国际工业展</w:t>
              <w:br w:type="textWrapping"/>
            </w:r>
            <w:r>
              <w:rPr/>
              <w:t>Kenya International Industrial Expo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9月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肯尼亚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内罗毕</w:t>
            </w:r>
          </w:p>
        </w:tc>
        <w:tc>
          <w:tcPr>
            <w:tcW w:w="274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非洲之巅展览(肯尼亚)有限公司</w:t>
            </w:r>
          </w:p>
        </w:tc>
      </w:tr>
      <w:tr>
        <w:trPr>
          <w:wBefore/>
          <w:trHeight w:val="645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3206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沙特建筑建材及基础设施展SIE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9月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沙特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利雅得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DMG</w:t>
            </w:r>
          </w:p>
        </w:tc>
      </w:tr>
      <w:tr>
        <w:trPr>
          <w:wBefore/>
          <w:trHeight w:val="945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3206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中国消费品（澳大利亚）品牌展</w:t>
              <w:br w:type="textWrapping"/>
            </w:r>
            <w:r>
              <w:rPr/>
              <w:t>China Commodity Fair Australia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9月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澳大利亚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悉尼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商务部外贸发展局</w:t>
            </w:r>
          </w:p>
        </w:tc>
      </w:tr>
      <w:tr>
        <w:trPr>
          <w:wBefore/>
          <w:trHeight w:val="756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3206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德国汉诺威机床博览会</w:t>
              <w:br w:type="textWrapping"/>
            </w:r>
            <w:r>
              <w:rPr/>
              <w:t>EMO HANNOVER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9月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德国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汉诺威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sz w:val="22"/>
              </w:rPr>
              <w:t>CECIMO</w:t>
            </w:r>
          </w:p>
        </w:tc>
      </w:tr>
      <w:tr>
        <w:trPr>
          <w:wBefore/>
          <w:trHeight w:val="838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3206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俄联邦轻工纺织品博览会</w:t>
            </w:r>
            <w:r>
              <w:rPr>
                <w:rFonts w:cs="Times New Roman" w:asciiTheme="minorEastAsia" w:hAnsiTheme="minorEastAsia"/>
                <w:color w:val="000000"/>
                <w:sz w:val="22"/>
              </w:rPr>
              <w:br w:type="textWrapping"/>
            </w:r>
            <w:r>
              <w:rPr/>
              <w:t>TEXGPROM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9月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俄罗斯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莫斯科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sz w:val="22"/>
              </w:rPr>
              <w:t>俄联邦纺织工业协会</w:t>
            </w:r>
          </w:p>
        </w:tc>
      </w:tr>
      <w:tr>
        <w:trPr>
          <w:wBefore/>
          <w:trHeight w:val="645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3206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环球资源品质生活展—印尼Global Sources Lifestyle Show - Indonesia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9月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印尼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雅加达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sz w:val="22"/>
              </w:rPr>
              <w:t>Event Marketing Services Limited</w:t>
            </w:r>
            <w:r>
              <w:rPr>
                <w:rFonts w:hint="eastAsia" w:cs="Times New Roman" w:asciiTheme="minorEastAsia" w:hAnsiTheme="minorEastAsia"/>
                <w:color w:val="000000"/>
                <w:sz w:val="22"/>
              </w:rPr>
              <w:t>（展会营销服务有限公司）</w:t>
            </w:r>
          </w:p>
        </w:tc>
      </w:tr>
      <w:tr>
        <w:trPr>
          <w:wBefore/>
          <w:trHeight w:val="645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3206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2025美国</w:t>
            </w:r>
            <w:r>
              <w:rPr>
                <w:rFonts w:cs="Times New Roman" w:asciiTheme="minorEastAsia" w:hAnsiTheme="minorEastAsia"/>
                <w:color w:val="000000"/>
                <w:sz w:val="22"/>
              </w:rPr>
              <w:t>FABTECH CHICARGO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9月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美国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芝加哥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美国精密成型协会、美国焊接协会，化工涂料协会等</w:t>
            </w:r>
            <w:r>
              <w:rPr>
                <w:rFonts w:cs="Times New Roman" w:asciiTheme="minorEastAsia" w:hAnsiTheme="minorEastAsia"/>
                <w:color w:val="000000"/>
                <w:sz w:val="22"/>
              </w:rPr>
              <w:t>5</w:t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t>大协会</w:t>
            </w:r>
          </w:p>
        </w:tc>
      </w:tr>
      <w:tr>
        <w:trPr>
          <w:wBefore/>
          <w:trHeight w:val="645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3206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sz w:val="22"/>
              </w:rPr>
              <w:t>日本家居礼品杂货展Lifestyle Week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9月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sz w:val="22"/>
              </w:rPr>
              <w:t>日本</w:t>
            </w:r>
          </w:p>
          <w:p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sz w:val="22"/>
              </w:rPr>
              <w:t>东京、大阪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sz w:val="22"/>
              </w:rPr>
              <w:t>励展博览集团RX</w:t>
            </w:r>
          </w:p>
        </w:tc>
      </w:tr>
      <w:tr>
        <w:trPr>
          <w:wBefore/>
          <w:trHeight w:val="645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3206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/>
                <w:sz w:val="22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2"/>
              </w:rPr>
              <w:t>香港电子产品展</w:t>
            </w:r>
            <w:r>
              <w:rPr>
                <w:rFonts w:cs="Times New Roman" w:asciiTheme="minorEastAsia" w:hAnsiTheme="minorEastAsia"/>
                <w:color w:val="000000"/>
                <w:sz w:val="22"/>
              </w:rPr>
              <w:br w:type="textWrapping"/>
            </w:r>
            <w:r>
              <w:rPr/>
              <w:t>Hong Kong Electronics Fair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10月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中国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香港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2"/>
              </w:rPr>
              <w:t>香港贸发局</w:t>
            </w:r>
          </w:p>
        </w:tc>
      </w:tr>
      <w:tr>
        <w:trPr>
          <w:wBefore/>
          <w:trHeight w:val="645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</w:t>
            </w:r>
          </w:p>
        </w:tc>
        <w:tc>
          <w:tcPr>
            <w:tcW w:w="3206" w:type="dxa"/>
            <w:vAlign w:val="center"/>
          </w:tcPr>
          <w:p>
            <w:pPr>
              <w:rPr>
                <w:rFonts w:cs="Arial" w:asciiTheme="minorEastAsia" w:hAnsiTheme="minorEastAsia"/>
                <w:color w:val="000000"/>
                <w:sz w:val="22"/>
              </w:rPr>
            </w:pPr>
            <w:r>
              <w:rPr>
                <w:rFonts w:cs="Arial" w:asciiTheme="minorEastAsia" w:hAnsiTheme="minorEastAsia"/>
                <w:color w:val="000000"/>
                <w:sz w:val="22"/>
              </w:rPr>
              <w:t>2025</w:t>
            </w:r>
            <w:r>
              <w:rPr>
                <w:rFonts w:hint="eastAsia" w:cs="Arial" w:asciiTheme="minorEastAsia" w:hAnsiTheme="minorEastAsia"/>
                <w:color w:val="000000"/>
                <w:sz w:val="22"/>
              </w:rPr>
              <w:t>年第</w:t>
            </w:r>
            <w:r>
              <w:rPr>
                <w:rFonts w:cs="Arial" w:asciiTheme="minorEastAsia" w:hAnsiTheme="minorEastAsia"/>
                <w:color w:val="000000"/>
                <w:sz w:val="22"/>
              </w:rPr>
              <w:t>10</w:t>
            </w:r>
            <w:r>
              <w:rPr>
                <w:rFonts w:hint="eastAsia" w:cs="Arial" w:asciiTheme="minorEastAsia" w:hAnsiTheme="minorEastAsia"/>
                <w:color w:val="000000"/>
                <w:sz w:val="22"/>
              </w:rPr>
              <w:t>届东非肯尼亚国际医疗器械及实验室展</w:t>
            </w:r>
            <w:r>
              <w:rPr>
                <w:rFonts w:cs="Arial" w:asciiTheme="minorEastAsia" w:hAnsiTheme="minorEastAsia"/>
                <w:color w:val="000000"/>
                <w:sz w:val="22"/>
              </w:rPr>
              <w:br w:type="textWrapping"/>
            </w:r>
            <w:r>
              <w:rPr/>
              <w:t>Medic East Africa/</w:t>
            </w:r>
            <w:r>
              <w:rPr>
                <w:rFonts w:cs="Arial" w:asciiTheme="minorEastAsia" w:hAnsiTheme="minorEastAsia"/>
                <w:color w:val="000000"/>
                <w:sz w:val="22"/>
              </w:rPr>
              <w:t>Medlab East Africa 2025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10</w:t>
            </w:r>
            <w:r>
              <w:rPr>
                <w:rFonts w:hint="eastAsia" w:asciiTheme="minorEastAsia" w:hAnsiTheme="minorEastAsia"/>
                <w:sz w:val="22"/>
              </w:rPr>
              <w:t>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sz w:val="22"/>
              </w:rPr>
            </w:pPr>
            <w:r>
              <w:rPr>
                <w:rFonts w:hint="eastAsia" w:cs="Arial" w:asciiTheme="minorEastAsia" w:hAnsiTheme="minorEastAsia"/>
                <w:color w:val="000000"/>
                <w:sz w:val="22"/>
              </w:rPr>
              <w:t>肯尼亚</w:t>
            </w:r>
            <w:r>
              <w:rPr>
                <w:rFonts w:cs="Arial" w:asciiTheme="minorEastAsia" w:hAnsiTheme="minorEastAsia"/>
                <w:color w:val="000000"/>
                <w:sz w:val="22"/>
              </w:rPr>
              <w:br w:type="textWrapping"/>
            </w:r>
            <w:r>
              <w:rPr>
                <w:rFonts w:hint="eastAsia" w:cs="Arial" w:asciiTheme="minorEastAsia" w:hAnsiTheme="minorEastAsia"/>
                <w:color w:val="000000"/>
                <w:sz w:val="22"/>
              </w:rPr>
              <w:t>内罗毕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英富曼会展集团</w:t>
            </w:r>
          </w:p>
        </w:tc>
      </w:tr>
      <w:tr>
        <w:trPr>
          <w:wBefore/>
          <w:trHeight w:val="645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3206" w:type="dxa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2025美国新型电池及电动车科技展</w:t>
            </w:r>
          </w:p>
          <w:p>
            <w:pPr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THE BATTERY SHOW NORTH AMERICA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10月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美国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底特律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Informa Market(英富曼展览集团）</w:t>
            </w:r>
          </w:p>
        </w:tc>
      </w:tr>
      <w:tr>
        <w:trPr>
          <w:wBefore/>
          <w:trHeight w:val="1050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</w:t>
            </w:r>
          </w:p>
        </w:tc>
        <w:tc>
          <w:tcPr>
            <w:tcW w:w="3206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/>
                <w:sz w:val="22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2"/>
              </w:rPr>
              <w:t>越南国际机床及金属加工展览会</w:t>
            </w:r>
            <w:r>
              <w:rPr>
                <w:rFonts w:cs="Times New Roman" w:asciiTheme="minorEastAsia" w:hAnsiTheme="minorEastAsia"/>
                <w:color w:val="000000"/>
                <w:sz w:val="22"/>
              </w:rPr>
              <w:br w:type="page"/>
            </w:r>
            <w:r>
              <w:rPr/>
              <w:t xml:space="preserve">METALEX Vietnam  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10月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越南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胡志明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2"/>
              </w:rPr>
              <w:t>励展博览集团</w:t>
            </w:r>
          </w:p>
        </w:tc>
      </w:tr>
      <w:tr>
        <w:trPr>
          <w:wBefore/>
          <w:trHeight w:val="645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3206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sz w:val="22"/>
              </w:rPr>
              <w:t>2025欧洲世界制药原料展</w:t>
            </w:r>
          </w:p>
          <w:p>
            <w:pPr>
              <w:rPr>
                <w:rFonts w:cs="Times New Roman" w:asciiTheme="minorEastAsia" w:hAnsiTheme="minorEastAsia"/>
                <w:color w:val="00000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sz w:val="22"/>
              </w:rPr>
              <w:t>CPHI Worldwide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10月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sz w:val="22"/>
              </w:rPr>
              <w:t>德国</w:t>
            </w:r>
          </w:p>
          <w:p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sz w:val="22"/>
              </w:rPr>
              <w:t>法兰克福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sz w:val="22"/>
              </w:rPr>
              <w:t>Informa Markets B.V.</w:t>
            </w:r>
          </w:p>
        </w:tc>
      </w:tr>
      <w:tr>
        <w:trPr>
          <w:wBefore/>
          <w:trHeight w:val="645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</w:t>
            </w:r>
          </w:p>
        </w:tc>
        <w:tc>
          <w:tcPr>
            <w:tcW w:w="3206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越南国际纺织及服装面辅料展</w:t>
              <w:br w:type="textWrapping"/>
            </w:r>
            <w:r>
              <w:rPr/>
              <w:t>VTG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10月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sz w:val="22"/>
              </w:rPr>
              <w:t>越南</w:t>
            </w:r>
          </w:p>
          <w:p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sz w:val="22"/>
              </w:rPr>
              <w:t>胡志明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sz w:val="22"/>
              </w:rPr>
              <w:t>展昭国际有限公司</w:t>
            </w:r>
          </w:p>
        </w:tc>
      </w:tr>
      <w:tr>
        <w:trPr>
          <w:wBefore/>
          <w:trHeight w:val="645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3206" w:type="dxa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日本国际医疗展览会(东京)</w:t>
            </w:r>
          </w:p>
          <w:p>
            <w:pPr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MEDICAL JAPAN TOKYO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10月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日本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东京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励展博览集团</w:t>
            </w:r>
          </w:p>
        </w:tc>
      </w:tr>
      <w:tr>
        <w:trPr>
          <w:wBefore/>
          <w:trHeight w:val="645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3206" w:type="dxa"/>
            <w:vAlign w:val="center"/>
          </w:tcPr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 xml:space="preserve">科隆食品展览会 </w:t>
            </w:r>
          </w:p>
          <w:p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ANUGA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10月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德国</w:t>
            </w:r>
          </w:p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科隆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德国科隆展览有限公司</w:t>
            </w:r>
          </w:p>
        </w:tc>
      </w:tr>
      <w:tr>
        <w:trPr>
          <w:wBefore/>
          <w:trHeight w:val="645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</w:t>
            </w:r>
          </w:p>
        </w:tc>
        <w:tc>
          <w:tcPr>
            <w:tcW w:w="3206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sz w:val="22"/>
              </w:rPr>
              <w:t>土耳其国际五金工具展览会</w:t>
              <w:br w:type="page"/>
            </w:r>
            <w:r>
              <w:rPr/>
              <w:t>Istanbul Hardware Fair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11月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土耳其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伊斯坦布尔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sz w:val="22"/>
              </w:rPr>
              <w:t>Voli展览集团</w:t>
            </w:r>
          </w:p>
        </w:tc>
      </w:tr>
      <w:tr>
        <w:trPr>
          <w:wBefore/>
          <w:trHeight w:val="645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3206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中国出口商品（西非）展览会</w:t>
            </w:r>
            <w:r>
              <w:rPr>
                <w:rFonts w:cs="Arial" w:asciiTheme="minorEastAsia" w:hAnsiTheme="minorEastAsia"/>
                <w:color w:val="000000"/>
                <w:sz w:val="22"/>
              </w:rPr>
              <w:t>Premium Brands China in West Africa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11月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尼日利亚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拉各斯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拉各斯工商会</w:t>
            </w:r>
          </w:p>
        </w:tc>
      </w:tr>
      <w:tr>
        <w:trPr>
          <w:wBefore/>
          <w:trHeight w:val="645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3206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摩洛哥新能源车展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11月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摩洛哥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卡萨布兰卡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MIE</w:t>
            </w:r>
          </w:p>
        </w:tc>
      </w:tr>
      <w:tr>
        <w:trPr>
          <w:wBefore/>
          <w:trHeight w:val="645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3206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阿布扎比石油展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11月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sz w:val="22"/>
              </w:rPr>
              <w:t>阿联酋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</w:rPr>
              <w:t>阿布扎比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</w:rPr>
              <w:t>DMG集团、阿布扎比国家石油公司</w:t>
            </w:r>
          </w:p>
        </w:tc>
      </w:tr>
      <w:tr>
        <w:trPr>
          <w:wBefore/>
          <w:trHeight w:val="645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3206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</w:rPr>
              <w:t>印度尼西亚雅加达国际机械制造展览会MANUFACTURING INDONESIA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2"/>
              </w:rPr>
              <w:t>12月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</w:rPr>
              <w:t>印度尼西亚雅加达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sz w:val="22"/>
              </w:rPr>
              <w:t>PT Pamerindo Indonesia</w:t>
            </w:r>
          </w:p>
          <w:p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2"/>
              </w:rPr>
              <w:t>印度尼西亚雅加达PT. Pamerindo公司</w:t>
            </w:r>
          </w:p>
        </w:tc>
      </w:tr>
    </w:tbl>
    <w:p>
      <w:pPr>
        <w:rPr>
          <w:rFonts w:eastAsia="方正仿宋_GBK" w:cs="Times New Roman"/>
          <w:szCs w:val="21"/>
        </w:rPr>
      </w:pPr>
    </w:p>
    <w:p>
      <w:pPr>
        <w:rPr>
          <w:rFonts w:ascii="方正仿宋_GBK" w:eastAsia="方正仿宋_GBK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="http://schemas.openxmlformats.org/wordprocessingml/2006/main">
  <w:endnote w:type="continuationSeparator" w:id="1">
    <w:p>
      <w:pPr>
        <w:rPr/>
      </w:pPr>
      <w:r>
        <w:rPr/>
      </w:r>
    </w:p>
  </w:endnote>
  <w:endnote w:type="separator" w:id="0">
    <w:p>
      <w:pPr>
        <w:rPr/>
      </w:pPr>
      <w:r>
        <w:rP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 w:characterSet="ISO-8859-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 w:characterSet="ISO-8859-1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 w:characterSet="ISO-8859-1"/>
    <w:family w:val="swiss"/>
    <w:pitch w:val="variable"/>
    <w:sig w:usb0="E0002EFF" w:usb1="C000785B" w:usb2="00000009" w:usb3="00000000" w:csb0="000001FF" w:csb1="00000000"/>
  </w:font>
  <w:font w:name="方正仿宋_GBK">
    <w:panose1 w:val="03000509000000000000"/>
    <w:charset w:val="86" w:characterSet="ISO-8859-1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 w:characterSet="ISO-8859-1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 w:characterSet="ISO-8859-1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="http://schemas.openxmlformats.org/wordprocessingml/2006/main">
  <w:footnote w:type="continuationSeparator" w:id="0">
    <w:p>
      <w:pPr>
        <w:rPr/>
      </w:pPr>
      <w:r>
        <w:rPr/>
      </w:r>
    </w:p>
  </w:footnote>
  <w:footnote w:type="separator" w:id="1">
    <w:p>
      <w:pPr>
        <w:rPr/>
      </w:pPr>
      <w:r>
        <w:rPr/>
      </w:r>
    </w:p>
  </w:footnote>
</w:footnotes>
</file>

<file path=word/settings.xml><?xml version="1.0" encoding="utf-8"?>
<w:settings xmlns:w="http://schemas.openxmlformats.org/wordprocessingml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005A"/>
    <w:rsid w:val="00001E52"/>
    <w:rsid w:val="00015F5B"/>
    <w:rsid w:val="00023D91"/>
    <w:rsid w:val="0002571C"/>
    <w:rsid w:val="00026D7C"/>
    <w:rsid w:val="000407F0"/>
    <w:rsid w:val="000603CB"/>
    <w:rsid w:val="00067DAA"/>
    <w:rsid w:val="00076C53"/>
    <w:rsid w:val="00082EFE"/>
    <w:rsid w:val="00084A5A"/>
    <w:rsid w:val="00090FD3"/>
    <w:rsid w:val="00091500"/>
    <w:rsid w:val="000B4139"/>
    <w:rsid w:val="000B7F81"/>
    <w:rsid w:val="00127FE0"/>
    <w:rsid w:val="0014690C"/>
    <w:rsid w:val="001503CA"/>
    <w:rsid w:val="00177303"/>
    <w:rsid w:val="001C7CF3"/>
    <w:rsid w:val="001F2E14"/>
    <w:rsid w:val="00212226"/>
    <w:rsid w:val="00235C8E"/>
    <w:rsid w:val="002526CB"/>
    <w:rsid w:val="00265481"/>
    <w:rsid w:val="0026724E"/>
    <w:rsid w:val="002821A6"/>
    <w:rsid w:val="002C246D"/>
    <w:rsid w:val="002E3118"/>
    <w:rsid w:val="003212C9"/>
    <w:rsid w:val="00326D0F"/>
    <w:rsid w:val="00333CEA"/>
    <w:rsid w:val="00365C63"/>
    <w:rsid w:val="003B438C"/>
    <w:rsid w:val="003E14C8"/>
    <w:rsid w:val="003F17E2"/>
    <w:rsid w:val="003F745B"/>
    <w:rsid w:val="004003BF"/>
    <w:rsid w:val="00406EAF"/>
    <w:rsid w:val="0042571E"/>
    <w:rsid w:val="00473DF5"/>
    <w:rsid w:val="00473FED"/>
    <w:rsid w:val="00492E32"/>
    <w:rsid w:val="0049718F"/>
    <w:rsid w:val="004A44F1"/>
    <w:rsid w:val="004B05C2"/>
    <w:rsid w:val="004C2350"/>
    <w:rsid w:val="004D5045"/>
    <w:rsid w:val="004D5140"/>
    <w:rsid w:val="004D7008"/>
    <w:rsid w:val="0050440D"/>
    <w:rsid w:val="00515A2E"/>
    <w:rsid w:val="005548F9"/>
    <w:rsid w:val="00554E82"/>
    <w:rsid w:val="005718FE"/>
    <w:rsid w:val="005877F9"/>
    <w:rsid w:val="00595F9A"/>
    <w:rsid w:val="005976C6"/>
    <w:rsid w:val="005B2761"/>
    <w:rsid w:val="005C03B3"/>
    <w:rsid w:val="005D4205"/>
    <w:rsid w:val="005D50B9"/>
    <w:rsid w:val="00624FC0"/>
    <w:rsid w:val="00637AB0"/>
    <w:rsid w:val="00662290"/>
    <w:rsid w:val="00686350"/>
    <w:rsid w:val="006904B5"/>
    <w:rsid w:val="0069430B"/>
    <w:rsid w:val="006B6345"/>
    <w:rsid w:val="006D6AD9"/>
    <w:rsid w:val="006E0560"/>
    <w:rsid w:val="006E5100"/>
    <w:rsid w:val="00703DB9"/>
    <w:rsid w:val="007041E5"/>
    <w:rsid w:val="00721698"/>
    <w:rsid w:val="007403D8"/>
    <w:rsid w:val="00746FC5"/>
    <w:rsid w:val="00776A6B"/>
    <w:rsid w:val="0079005A"/>
    <w:rsid w:val="007932B3"/>
    <w:rsid w:val="007A4D4E"/>
    <w:rsid w:val="007E1FC1"/>
    <w:rsid w:val="007E4E2C"/>
    <w:rsid w:val="007F267F"/>
    <w:rsid w:val="00814043"/>
    <w:rsid w:val="008152DC"/>
    <w:rsid w:val="0081694D"/>
    <w:rsid w:val="00820E67"/>
    <w:rsid w:val="00842376"/>
    <w:rsid w:val="008447B2"/>
    <w:rsid w:val="00845F10"/>
    <w:rsid w:val="008A1C2A"/>
    <w:rsid w:val="008A32BE"/>
    <w:rsid w:val="008B62EB"/>
    <w:rsid w:val="008C7C8D"/>
    <w:rsid w:val="008E1CE3"/>
    <w:rsid w:val="008F4888"/>
    <w:rsid w:val="008F7A2E"/>
    <w:rsid w:val="00921752"/>
    <w:rsid w:val="00924325"/>
    <w:rsid w:val="00930423"/>
    <w:rsid w:val="00966F6F"/>
    <w:rsid w:val="00991F1F"/>
    <w:rsid w:val="009928B0"/>
    <w:rsid w:val="00993CA0"/>
    <w:rsid w:val="009A59A0"/>
    <w:rsid w:val="009C07F0"/>
    <w:rsid w:val="009C265C"/>
    <w:rsid w:val="009C48B3"/>
    <w:rsid w:val="009D07E1"/>
    <w:rsid w:val="009D25B1"/>
    <w:rsid w:val="00A070C3"/>
    <w:rsid w:val="00A1097D"/>
    <w:rsid w:val="00A12D6B"/>
    <w:rsid w:val="00A40B16"/>
    <w:rsid w:val="00A52672"/>
    <w:rsid w:val="00A658CE"/>
    <w:rsid w:val="00A7496C"/>
    <w:rsid w:val="00A90E09"/>
    <w:rsid w:val="00AD4011"/>
    <w:rsid w:val="00AD5C1F"/>
    <w:rsid w:val="00B40D65"/>
    <w:rsid w:val="00B717BE"/>
    <w:rsid w:val="00BB2317"/>
    <w:rsid w:val="00BC5429"/>
    <w:rsid w:val="00BF1C6D"/>
    <w:rsid w:val="00BF396C"/>
    <w:rsid w:val="00C26BD2"/>
    <w:rsid w:val="00C459C8"/>
    <w:rsid w:val="00C55E04"/>
    <w:rsid w:val="00C81766"/>
    <w:rsid w:val="00C8443D"/>
    <w:rsid w:val="00CC7F7C"/>
    <w:rsid w:val="00CE6E57"/>
    <w:rsid w:val="00D06E5B"/>
    <w:rsid w:val="00D11E37"/>
    <w:rsid w:val="00D30114"/>
    <w:rsid w:val="00D44094"/>
    <w:rsid w:val="00D519CA"/>
    <w:rsid w:val="00D56FCE"/>
    <w:rsid w:val="00DA4822"/>
    <w:rsid w:val="00DB5F1C"/>
    <w:rsid w:val="00DD71F8"/>
    <w:rsid w:val="00DE09FC"/>
    <w:rsid w:val="00DE3577"/>
    <w:rsid w:val="00E17154"/>
    <w:rsid w:val="00E23DA8"/>
    <w:rsid w:val="00E31E84"/>
    <w:rsid w:val="00E76D29"/>
    <w:rsid w:val="00EA55E0"/>
    <w:rsid w:val="00EA6C68"/>
    <w:rsid w:val="00EA7072"/>
    <w:rsid w:val="00EB17C1"/>
    <w:rsid w:val="00EB6849"/>
    <w:rsid w:val="00EC3FBC"/>
    <w:rsid w:val="00ED5B80"/>
    <w:rsid w:val="00F00F42"/>
    <w:rsid w:val="00F23935"/>
    <w:rsid w:val="00F26FC7"/>
    <w:rsid w:val="00F45561"/>
    <w:rsid w:val="00F6537A"/>
    <w:rsid w:val="00F70166"/>
    <w:rsid w:val="00F93F1F"/>
    <w:rsid w:val="00F94A02"/>
    <w:rsid w:val="00FA25BC"/>
    <w:rsid w:val="00FB6943"/>
    <w:rsid w:val="00FB7F1E"/>
    <w:rsid w:val="00FD5A8A"/>
    <w:rsid w:val="00FE4AFD"/>
    <w:rsid w:val="00FE72B3"/>
    <w:rsid w:val="00FF523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zh-CN" w:bidi="ar-SA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Medium List 2" w:uiPriority="66" w:semiHidden="false" w:unhideWhenUsed="false"/>
    <w:lsdException w:name="Medium Grid 3 Accent 6" w:uiPriority="69" w:semiHidden="false" w:unhideWhenUsed="false"/>
    <w:lsdException w:name="Medium Grid 3 Accent 4" w:uiPriority="69" w:semiHidden="false" w:unhideWhenUsed="false"/>
    <w:lsdException w:name="Light Grid Accent 5" w:uiPriority="62" w:semiHidden="false" w:unhideWhenUsed="false"/>
    <w:lsdException w:name="Light Shading Accent 2" w:uiPriority="60" w:semiHidden="false" w:unhideWhenUsed="false"/>
    <w:lsdException w:name="Light List Accent 3" w:uiPriority="61" w:semiHidden="false" w:unhideWhenUsed="false"/>
    <w:lsdException w:name="Dark List" w:uiPriority="70" w:semiHidden="false" w:unhideWhenUsed="false"/>
    <w:lsdException w:name="Book Title" w:uiPriority="33" w:semiHidden="false" w:unhideWhenUsed="false" w:qFormat="true"/>
    <w:lsdException w:name="Dark List Accent 1" w:uiPriority="70" w:semiHidden="false" w:unhideWhenUsed="false"/>
    <w:lsdException w:name="Medium Grid 2 Accent 6" w:uiPriority="68" w:semiHidden="false" w:unhideWhenUsed="false"/>
    <w:lsdException w:name="Medium Grid 2" w:uiPriority="68" w:semiHidden="false" w:unhideWhenUsed="false"/>
    <w:lsdException w:name="Intense Quote" w:uiPriority="30" w:semiHidden="false" w:unhideWhenUsed="false" w:qFormat="true"/>
    <w:lsdException w:name="Medium Grid 3 Accent 3" w:uiPriority="69" w:semiHidden="false" w:unhideWhenUsed="false"/>
    <w:lsdException w:name="Colorful Grid Accent 4" w:uiPriority="73" w:semiHidden="false" w:unhideWhenUsed="false"/>
    <w:lsdException w:name="heading 8" w:uiPriority="9" w:qFormat="true"/>
    <w:lsdException w:name="Colorful List Accent 5" w:uiPriority="72" w:semiHidden="false" w:unhideWhenUsed="false"/>
    <w:lsdException w:name="Medium Shading 2 Accent 3" w:uiPriority="64" w:semiHidden="false" w:unhideWhenUsed="false"/>
    <w:lsdException w:name="Medium Grid 2 Accent 2" w:uiPriority="68" w:semiHidden="false" w:unhideWhenUsed="false"/>
    <w:lsdException w:name="Medium List 1 Accent 5" w:uiPriority="65" w:semiHidden="false" w:unhideWhenUsed="false"/>
    <w:lsdException w:name="Medium Grid 2 Accent 1" w:uiPriority="68" w:semiHidden="false" w:unhideWhenUsed="false"/>
    <w:lsdException w:name="TOC Heading" w:uiPriority="39" w:qFormat="true"/>
    <w:lsdException w:name="Medium Shading 1 Accent 6" w:uiPriority="63" w:semiHidden="false" w:unhideWhenUsed="false"/>
    <w:lsdException w:name="Light Shading Accent 4" w:uiPriority="60" w:semiHidden="false" w:unhideWhenUsed="false"/>
    <w:lsdException w:name="Light Grid Accent 3" w:uiPriority="62" w:semiHidden="false" w:unhideWhenUsed="false"/>
    <w:lsdException w:name="Intense Emphasis" w:uiPriority="21" w:semiHidden="false" w:unhideWhenUsed="false" w:qFormat="true"/>
    <w:lsdException w:name="heading 3" w:uiPriority="9" w:qFormat="true"/>
    <w:lsdException w:name="Dark List Accent 5" w:uiPriority="70" w:semiHidden="false" w:unhideWhenUsed="false"/>
    <w:lsdException w:name="Colorful Grid Accent 2" w:uiPriority="73" w:semiHidden="false" w:unhideWhenUsed="false"/>
    <w:lsdException w:name="Colorful Grid" w:uiPriority="73" w:semiHidden="false" w:unhideWhenUsed="false"/>
    <w:lsdException w:name="Light Shading Accent 6" w:uiPriority="60" w:semiHidden="false" w:unhideWhenUsed="false"/>
    <w:lsdException w:name="Table Grid" w:uiPriority="59" w:semiHidden="false" w:unhideWhenUsed="false"/>
    <w:lsdException w:name="Medium List 1" w:uiPriority="65" w:semiHidden="false" w:unhideWhenUsed="false"/>
    <w:lsdException w:name="Medium List 1 Accent 2" w:uiPriority="65" w:semiHidden="false" w:unhideWhenUsed="false"/>
    <w:lsdException w:name="Light Shading Accent 1" w:uiPriority="60" w:semiHidden="false" w:unhideWhenUsed="false"/>
    <w:lsdException w:name="Medium Shading 1" w:uiPriority="63" w:semiHidden="false" w:unhideWhenUsed="false"/>
    <w:lsdException w:name="Medium List 2 Accent 6" w:uiPriority="66" w:semiHidden="false" w:unhideWhenUsed="false"/>
    <w:lsdException w:name="heading 6" w:uiPriority="9" w:qFormat="true"/>
    <w:lsdException w:name="Subtle Emphasis" w:uiPriority="19" w:semiHidden="false" w:unhideWhenUsed="false" w:qFormat="true"/>
    <w:lsdException w:name="Colorful Shading Accent 4" w:uiPriority="71" w:semiHidden="false" w:unhideWhenUsed="false"/>
    <w:lsdException w:name="Light Shading" w:uiPriority="60" w:semiHidden="false" w:unhideWhenUsed="false"/>
    <w:lsdException w:name="Medium Shading 2 Accent 5" w:uiPriority="64" w:semiHidden="false" w:unhideWhenUsed="false"/>
    <w:lsdException w:name="toc 7" w:uiPriority="39"/>
    <w:lsdException w:name="Medium Grid 1 Accent 5" w:uiPriority="67" w:semiHidden="false" w:unhideWhenUsed="false"/>
    <w:lsdException w:name="Medium Shading 1 Accent 5" w:uiPriority="63" w:semiHidden="false" w:unhideWhenUsed="false"/>
    <w:lsdException w:name="Colorful List Accent 2" w:uiPriority="72" w:semiHidden="false" w:unhideWhenUsed="false"/>
    <w:lsdException w:name="Light Grid Accent 1" w:uiPriority="62" w:semiHidden="false" w:unhideWhenUsed="false"/>
    <w:lsdException w:name="Light Grid Accent 4" w:uiPriority="62" w:semiHidden="false" w:unhideWhenUsed="false"/>
    <w:lsdException w:name="Quote" w:uiPriority="29" w:semiHidden="false" w:unhideWhenUsed="false" w:qFormat="true"/>
    <w:lsdException w:name="Colorful List" w:uiPriority="72" w:semiHidden="false" w:unhideWhenUsed="false"/>
    <w:lsdException w:name="Light List Accent 6" w:uiPriority="61" w:semiHidden="false" w:unhideWhenUsed="false"/>
    <w:lsdException w:name="heading 1" w:uiPriority="9" w:semiHidden="false" w:unhideWhenUsed="false" w:qFormat="true"/>
    <w:lsdException w:name="Strong" w:uiPriority="22" w:semiHidden="false" w:unhideWhenUsed="false" w:qFormat="true"/>
    <w:lsdException w:name="Medium Grid 3 Accent 2" w:uiPriority="69" w:semiHidden="false" w:unhideWhenUsed="false"/>
    <w:lsdException w:name="Colorful Shading Accent 1" w:uiPriority="71" w:semiHidden="false" w:unhideWhenUsed="false"/>
    <w:lsdException w:name="Light Grid" w:uiPriority="62" w:semiHidden="false" w:unhideWhenUsed="false"/>
    <w:lsdException w:name="toc 2" w:uiPriority="39"/>
    <w:lsdException w:name="Medium Grid 1 Accent 4" w:uiPriority="67" w:semiHidden="false" w:unhideWhenUsed="false"/>
    <w:lsdException w:name="Light List" w:uiPriority="61" w:semiHidden="false" w:unhideWhenUsed="false"/>
    <w:lsdException w:name="Medium Shading 2 Accent 1" w:uiPriority="64" w:semiHidden="false" w:unhideWhenUsed="false"/>
    <w:lsdException w:name="Medium Grid 3 Accent 1" w:uiPriority="69" w:semiHidden="false" w:unhideWhenUsed="false"/>
    <w:lsdException w:name="Colorful Grid Accent 6" w:uiPriority="73" w:semiHidden="false" w:unhideWhenUsed="false"/>
    <w:lsdException w:name="Medium List 2 Accent 2" w:uiPriority="66" w:semiHidden="false" w:unhideWhenUsed="false"/>
    <w:lsdException w:name="toc 5" w:uiPriority="39"/>
    <w:lsdException w:name="Colorful Grid Accent 1" w:uiPriority="73" w:semiHidden="false" w:unhideWhenUsed="false"/>
    <w:lsdException w:name="Colorful List Accent 4" w:uiPriority="72" w:semiHidden="false" w:unhideWhenUsed="false"/>
    <w:lsdException w:name="Light List Accent 5" w:uiPriority="61" w:semiHidden="false" w:unhideWhenUsed="false"/>
    <w:lsdException w:name="Medium Shading 2" w:uiPriority="64" w:semiHidden="false" w:unhideWhenUsed="false"/>
    <w:lsdException w:name="Medium List 2 Accent 5" w:uiPriority="66" w:semiHidden="false" w:unhideWhenUsed="false"/>
    <w:lsdException w:name="Colorful Shading Accent 3" w:uiPriority="71" w:semiHidden="false" w:unhideWhenUsed="false"/>
    <w:lsdException w:name="Default Paragraph Font" w:uiPriority="1"/>
    <w:lsdException w:name="toc 4" w:uiPriority="39"/>
    <w:lsdException w:name="No Spacing" w:uiPriority="1" w:semiHidden="false" w:unhideWhenUsed="false" w:qFormat="true"/>
    <w:lsdException w:name="Medium Shading 2 Accent 6" w:uiPriority="64" w:semiHidden="false" w:unhideWhenUsed="false"/>
    <w:lsdException w:name="Colorful List Accent 6" w:uiPriority="72" w:semiHidden="false" w:unhideWhenUsed="false"/>
    <w:lsdException w:name="Subtle Reference" w:uiPriority="31" w:semiHidden="false" w:unhideWhenUsed="false" w:qFormat="true"/>
    <w:lsdException w:name="Colorful List Accent 1" w:uiPriority="72" w:semiHidden="false" w:unhideWhenUsed="false"/>
    <w:lsdException w:name="Revision" w:unhideWhenUsed="false"/>
    <w:lsdException w:name="heading 7" w:uiPriority="9" w:qFormat="true"/>
    <w:lsdException w:name="Medium Grid 3 Accent 5" w:uiPriority="69" w:semiHidden="false" w:unhideWhenUsed="false"/>
    <w:lsdException w:name="Medium Grid 2 Accent 5" w:uiPriority="68" w:semiHidden="false" w:unhideWhenUsed="false"/>
    <w:lsdException w:name="Light List Accent 2" w:uiPriority="61" w:semiHidden="false" w:unhideWhenUsed="false"/>
    <w:lsdException w:name="Medium Grid 1 Accent 2" w:uiPriority="67" w:semiHidden="false" w:unhideWhenUsed="false"/>
    <w:lsdException w:name="Light Shading Accent 3" w:uiPriority="60" w:semiHidden="false" w:unhideWhenUsed="false"/>
    <w:lsdException w:name="Medium Shading 2 Accent 4" w:uiPriority="64" w:semiHidden="false" w:unhideWhenUsed="false"/>
    <w:lsdException w:name="Medium Shading 1 Accent 1" w:uiPriority="63" w:semiHidden="false" w:unhideWhenUsed="false"/>
    <w:lsdException w:name="Medium Grid 3" w:uiPriority="69" w:semiHidden="false" w:unhideWhenUsed="false"/>
    <w:lsdException w:name="Colorful Shading Accent 6" w:uiPriority="71" w:semiHidden="false" w:unhideWhenUsed="false"/>
    <w:lsdException w:name="toc 9" w:uiPriority="39"/>
    <w:lsdException w:name="Dark List Accent 3" w:uiPriority="70" w:semiHidden="false" w:unhideWhenUsed="false"/>
    <w:lsdException w:name="Intense Reference" w:uiPriority="32" w:semiHidden="false" w:unhideWhenUsed="false" w:qFormat="true"/>
    <w:lsdException w:name="Dark List Accent 6" w:uiPriority="70" w:semiHidden="false" w:unhideWhenUsed="false"/>
    <w:lsdException w:name="Medium Grid 2 Accent 3" w:uiPriority="68" w:semiHidden="false" w:unhideWhenUsed="false"/>
    <w:lsdException w:name="heading 5" w:uiPriority="9" w:qFormat="true"/>
    <w:lsdException w:name="Medium Grid 1 Accent 6" w:uiPriority="67" w:semiHidden="false" w:unhideWhenUsed="false"/>
    <w:lsdException w:name="Bibliography" w:uiPriority="37"/>
    <w:lsdException w:name="Colorful Shading" w:uiPriority="71" w:semiHidden="false" w:unhideWhenUsed="false"/>
    <w:lsdException w:name="Medium List 1 Accent 4" w:uiPriority="65" w:semiHidden="false" w:unhideWhenUsed="false"/>
    <w:lsdException w:name="Dark List Accent 4" w:uiPriority="70" w:semiHidden="false" w:unhideWhenUsed="false"/>
    <w:lsdException w:name="heading 2" w:uiPriority="9" w:qFormat="true"/>
    <w:lsdException w:name="Medium Shading 1 Accent 3" w:uiPriority="63" w:semiHidden="false" w:unhideWhenUsed="false"/>
    <w:lsdException w:name="Emphasis" w:uiPriority="20" w:semiHidden="false" w:unhideWhenUsed="false" w:qFormat="true"/>
    <w:lsdException w:name="Colorful Grid Accent 3" w:uiPriority="73" w:semiHidden="false" w:unhideWhenUsed="false"/>
    <w:lsdException w:name="Title" w:uiPriority="10" w:semiHidden="false" w:unhideWhenUsed="false" w:qFormat="true"/>
    <w:lsdException w:name="Light List Accent 4" w:uiPriority="61" w:semiHidden="false" w:unhideWhenUsed="false"/>
    <w:lsdException w:name="Medium List 1 Accent 3" w:uiPriority="65" w:semiHidden="false" w:unhideWhenUsed="false"/>
    <w:lsdException w:name="Medium Grid 1 Accent 3" w:uiPriority="67" w:semiHidden="false" w:unhideWhenUsed="false"/>
    <w:lsdException w:name="toc 6" w:uiPriority="39"/>
    <w:lsdException w:name="Medium Grid 1" w:uiPriority="67" w:semiHidden="false" w:unhideWhenUsed="false"/>
    <w:lsdException w:name="toc 1" w:uiPriority="39"/>
    <w:lsdException w:name="Medium Shading 1 Accent 4" w:uiPriority="63" w:semiHidden="false" w:unhideWhenUsed="false"/>
    <w:lsdException w:name="heading 4" w:uiPriority="9" w:qFormat="true"/>
    <w:lsdException w:name="Light Grid Accent 6" w:uiPriority="62" w:semiHidden="false" w:unhideWhenUsed="false"/>
    <w:lsdException w:name="Colorful Grid Accent 5" w:uiPriority="73" w:semiHidden="false" w:unhideWhenUsed="false"/>
    <w:lsdException w:name="heading 9" w:uiPriority="9" w:qFormat="true"/>
    <w:lsdException w:name="Colorful List Accent 3" w:uiPriority="72" w:semiHidden="false" w:unhideWhenUsed="false"/>
    <w:lsdException w:name="Medium Shading 2 Accent 2" w:uiPriority="64" w:semiHidden="false" w:unhideWhenUsed="false"/>
    <w:lsdException w:name="Subtitle" w:uiPriority="11" w:semiHidden="false" w:unhideWhenUsed="false" w:qFormat="true"/>
    <w:lsdException w:name="Medium List 2 Accent 1" w:uiPriority="66" w:semiHidden="false" w:unhideWhenUsed="false"/>
    <w:lsdException w:name="caption" w:uiPriority="35" w:qFormat="true"/>
    <w:lsdException w:name="Normal" w:uiPriority="0" w:semiHidden="false" w:unhideWhenUsed="false" w:qFormat="true"/>
    <w:lsdException w:name="Light Shading Accent 5" w:uiPriority="60" w:semiHidden="false" w:unhideWhenUsed="false"/>
    <w:lsdException w:name="Light List Accent 1" w:uiPriority="61" w:semiHidden="false" w:unhideWhenUsed="false"/>
    <w:lsdException w:name="Medium List 1 Accent 6" w:uiPriority="65" w:semiHidden="false" w:unhideWhenUsed="false"/>
    <w:lsdException w:name="Medium List 1 Accent 1" w:uiPriority="65" w:semiHidden="false" w:unhideWhenUsed="false"/>
    <w:lsdException w:name="toc 8" w:uiPriority="39"/>
    <w:lsdException w:name="toc 3" w:uiPriority="39"/>
    <w:lsdException w:name="Dark List Accent 2" w:uiPriority="70" w:semiHidden="false" w:unhideWhenUsed="false"/>
    <w:lsdException w:name="Medium List 2 Accent 3" w:uiPriority="66" w:semiHidden="false" w:unhideWhenUsed="false"/>
    <w:lsdException w:name="Medium List 2 Accent 4" w:uiPriority="66" w:semiHidden="false" w:unhideWhenUsed="false"/>
    <w:lsdException w:name="Light Grid Accent 2" w:uiPriority="62" w:semiHidden="false" w:unhideWhenUsed="false"/>
    <w:lsdException w:name="Medium Grid 1 Accent 1" w:uiPriority="67" w:semiHidden="false" w:unhideWhenUsed="false"/>
    <w:lsdException w:name="Medium Shading 1 Accent 2" w:uiPriority="63" w:semiHidden="false" w:unhideWhenUsed="false"/>
    <w:lsdException w:name="List Paragraph" w:uiPriority="34" w:semiHidden="false" w:unhideWhenUsed="false" w:qFormat="true"/>
    <w:lsdException w:name="Placeholder Text" w:unhideWhenUsed="false"/>
    <w:lsdException w:name="Colorful Shading Accent 2" w:uiPriority="71" w:semiHidden="false" w:unhideWhenUsed="false"/>
    <w:lsdException w:name="Colorful Shading Accent 5" w:uiPriority="71" w:semiHidden="false" w:unhideWhenUsed="false"/>
    <w:lsdException w:name="Medium Grid 2 Accent 4" w:uiPriority="68" w:semiHidden="false" w:unhideWhenUsed="false"/>
  </w:latentStyles>
  <w:style w:type="character" w:styleId="000006" w:default="true">
    <w:name w:val="Default Paragraph Font"/>
    <w:uiPriority w:val="1"/>
    <w:semiHidden/>
    <w:unhideWhenUsed/>
  </w:style>
  <w:style w:type="table" w:styleId="000007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000008" w:default="true">
    <w:name w:val="No List"/>
    <w:uiPriority w:val="99"/>
    <w:semiHidden/>
    <w:unhideWhenUsed/>
  </w:style>
  <w:style w:type="character" w:styleId="00000c" w:customStyle="true">
    <w:name w:val="页脚 Char"/>
    <w:basedOn w:val="000006"/>
    <w:link w:val="00000b"/>
    <w:uiPriority w:val="99"/>
    <w:semiHidden/>
    <w:rsid w:val="0079005A"/>
    <w:rPr>
      <w:sz w:val="18"/>
      <w:szCs w:val="18"/>
    </w:rPr>
  </w:style>
  <w:style w:type="character" w:styleId="00000a" w:customStyle="true">
    <w:name w:val="页眉 Char"/>
    <w:basedOn w:val="000006"/>
    <w:link w:val="000009"/>
    <w:uiPriority w:val="99"/>
    <w:semiHidden/>
    <w:rsid w:val="0079005A"/>
    <w:rPr>
      <w:sz w:val="18"/>
      <w:szCs w:val="18"/>
    </w:rPr>
  </w:style>
  <w:style w:type="paragraph" w:styleId="000009">
    <w:name w:val="header"/>
    <w:basedOn w:val="000005"/>
    <w:link w:val="00000a"/>
    <w:uiPriority w:val="99"/>
    <w:semiHidden/>
    <w:unhideWhenUsed/>
    <w:rsid w:val="0079005A"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paragraph" w:styleId="00000b">
    <w:name w:val="footer"/>
    <w:basedOn w:val="000005"/>
    <w:link w:val="00000c"/>
    <w:uiPriority w:val="99"/>
    <w:semiHidden/>
    <w:unhideWhenUsed/>
    <w:rsid w:val="0079005A"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000005" w:default="true">
    <w:name w:val="Normal"/>
    <w:qFormat/>
    <w:rsid w:val="009D25B1"/>
    <w:pPr>
      <w:widowControl w:val="false"/>
      <w:jc w:val="both"/>
    </w:pPr>
    <w:rPr/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endnotes" Target="endnotes.xml" /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2" Type="http://schemas.openxmlformats.org/officeDocument/2006/relationships/footnotes" Target="footnote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2025-02-05T14:38:26Z</dcterms:created>
  <dcterms:modified xsi:type="dcterms:W3CDTF">2025-02-05T14:38:26Z</dcterms:modified>
</cp:coreProperties>
</file>