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left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3</w:t>
      </w:r>
    </w:p>
    <w:p>
      <w:pPr>
        <w:snapToGrid w:val="0"/>
        <w:spacing w:line="400" w:lineRule="exact"/>
        <w:jc w:val="center"/>
        <w:outlineLvl w:val="0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常州市绿色工厂推荐汇总表</w:t>
      </w:r>
    </w:p>
    <w:p>
      <w:pPr>
        <w:snapToGrid w:val="0"/>
        <w:spacing w:line="400" w:lineRule="exact"/>
        <w:jc w:val="center"/>
        <w:outlineLvl w:val="0"/>
        <w:rPr>
          <w:rFonts w:ascii="Times New Roman" w:hAnsi="Times New Roman" w:eastAsia="黑体"/>
          <w:bCs/>
          <w:color w:val="00000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748"/>
        <w:gridCol w:w="779"/>
        <w:gridCol w:w="1597"/>
        <w:gridCol w:w="3119"/>
        <w:gridCol w:w="269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主要产品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企业概括绿色发展特色亮点及能源资源消耗、排放情况（400字以内）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ascii="宋体" w:hAnsi="宋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000000"/>
                <w:sz w:val="24"/>
                <w:szCs w:val="24"/>
              </w:rPr>
              <w:t>绿色工厂建设具体措施及成效（400字以内）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所属1028产业链及集群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662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400" w:lineRule="exact"/>
              <w:jc w:val="left"/>
              <w:outlineLvl w:val="0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left"/>
        <w:outlineLvl w:val="0"/>
        <w:rPr>
          <w:rFonts w:ascii="Times New Roman" w:hAnsi="Times New Roman" w:eastAsia="黑体"/>
          <w:bCs/>
          <w:color w:val="000000"/>
          <w:sz w:val="24"/>
        </w:rPr>
      </w:pPr>
    </w:p>
    <w:p>
      <w:pPr>
        <w:snapToGrid w:val="0"/>
        <w:spacing w:line="400" w:lineRule="exact"/>
        <w:jc w:val="left"/>
        <w:outlineLvl w:val="0"/>
        <w:rPr>
          <w:rFonts w:ascii="Times New Roman" w:hAnsi="Times New Roman" w:eastAsia="黑体"/>
          <w:bCs/>
          <w:color w:val="000000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DAzZWVjNjM2ODczOGUzMjMxNDY0ZTQyNDQ2YTcifQ=="/>
  </w:docVars>
  <w:rsids>
    <w:rsidRoot w:val="00131225"/>
    <w:rsid w:val="00052D32"/>
    <w:rsid w:val="00131225"/>
    <w:rsid w:val="003F0ACD"/>
    <w:rsid w:val="006A0648"/>
    <w:rsid w:val="008154A3"/>
    <w:rsid w:val="00AF2A7B"/>
    <w:rsid w:val="00BA7B01"/>
    <w:rsid w:val="00D577F5"/>
    <w:rsid w:val="2EE66628"/>
    <w:rsid w:val="3ED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2025-02-17T06:50:00Z</dcterms:created>
  <dc:creator>Administrator</dc:creator>
  <cp:lastModifiedBy>丫头</cp:lastModifiedBy>
  <cp:lastPrinted>2024-02-23T07:56:00Z</cp:lastPrinted>
  <dcterms:modified xsi:type="dcterms:W3CDTF">2025-02-26T02:02:50Z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D2C6C9DDFE7D400CB6A2D4BCFAE06B32</vt:lpwstr>
  </property>
</Properties>
</file>