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BC3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 w14:paraId="5731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271D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9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2025年度江苏省制造强省建设专项资金</w:t>
      </w:r>
    </w:p>
    <w:p w14:paraId="5ABB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9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咨询电话</w:t>
      </w:r>
    </w:p>
    <w:tbl>
      <w:tblPr>
        <w:tblStyle w:val="4"/>
        <w:tblpPr w:leftFromText="180" w:rightFromText="180" w:vertAnchor="text" w:tblpXSpec="center" w:tblpY="1"/>
        <w:tblOverlap w:val="never"/>
        <w:tblW w:w="8978" w:type="dxa"/>
        <w:tblInd w:w="9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1095"/>
        <w:gridCol w:w="1197"/>
        <w:gridCol w:w="1778"/>
        <w:gridCol w:w="1149"/>
        <w:gridCol w:w="1425"/>
      </w:tblGrid>
      <w:tr w14:paraId="0FA9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tblHeader/>
        </w:trPr>
        <w:tc>
          <w:tcPr>
            <w:tcW w:w="1074" w:type="dxa"/>
            <w:shd w:val="clear" w:color="auto" w:fill="auto"/>
            <w:vAlign w:val="center"/>
          </w:tcPr>
          <w:p w14:paraId="1AEA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8"/>
                <w:szCs w:val="28"/>
                <w:lang w:val="en-US" w:eastAsia="zh-CN"/>
              </w:rPr>
              <w:t>重点方向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14:paraId="4EEE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重点领域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E08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8"/>
                <w:szCs w:val="28"/>
                <w:lang w:val="en-US" w:eastAsia="zh-CN"/>
              </w:rPr>
              <w:t>省厅</w:t>
            </w: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联系处室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865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DF1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8"/>
                <w:szCs w:val="28"/>
                <w:lang w:val="en-US" w:eastAsia="zh-CN"/>
              </w:rPr>
              <w:t>市局</w:t>
            </w: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联系处室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CD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1D83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38B6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一、重点产业技术创新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D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楷体_GBK" w:hAnsi="Times New Roman" w:eastAsia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8"/>
                <w:szCs w:val="28"/>
              </w:rPr>
              <w:t>企业创新载体建设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5B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制造业创新中心创新能力建设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6DC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技术创新处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1657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025-69652812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857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技术创新处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0A7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84409313</w:t>
            </w:r>
          </w:p>
        </w:tc>
      </w:tr>
      <w:tr w14:paraId="090A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074" w:type="dxa"/>
            <w:vMerge w:val="continue"/>
            <w:shd w:val="clear" w:color="auto" w:fill="auto"/>
            <w:vAlign w:val="center"/>
          </w:tcPr>
          <w:p w14:paraId="3665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14:paraId="2354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临床</w:t>
            </w:r>
            <w:r>
              <w:rPr>
                <w:rFonts w:hint="eastAsia" w:ascii="Times New Roman" w:hAnsi="Times New Roman" w:eastAsia="方正楷体_GBK"/>
                <w:kern w:val="0"/>
                <w:sz w:val="28"/>
                <w:szCs w:val="28"/>
              </w:rPr>
              <w:t>试验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机构创新药械研发服务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33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生物医药产业处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359B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025-69652649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F44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消费品处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4F1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89667070</w:t>
            </w:r>
          </w:p>
        </w:tc>
      </w:tr>
      <w:tr w14:paraId="1F20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6C87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、服务体系建设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95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1650</w:t>
            </w:r>
            <w:r>
              <w:rPr>
                <w:rFonts w:hint="eastAsia" w:ascii="方正楷体_GBK" w:hAnsi="Times New Roman" w:eastAsia="方正楷体_GBK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产业服务体系建设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FE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pacing w:val="-1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14"/>
                <w:kern w:val="0"/>
                <w:sz w:val="28"/>
                <w:szCs w:val="28"/>
              </w:rPr>
              <w:t>集群发展促进组织建设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490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服务体系建设处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0C1D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025-69652793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1B5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中小处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0D7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80822199</w:t>
            </w:r>
          </w:p>
        </w:tc>
      </w:tr>
      <w:tr w14:paraId="2C31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1074" w:type="dxa"/>
            <w:vMerge w:val="continue"/>
            <w:shd w:val="clear" w:color="auto" w:fill="auto"/>
            <w:vAlign w:val="center"/>
          </w:tcPr>
          <w:p w14:paraId="5A0F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14:paraId="65EF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8"/>
                <w:szCs w:val="28"/>
              </w:rPr>
              <w:t>重点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活动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B86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装备工业一处</w:t>
            </w:r>
          </w:p>
          <w:p w14:paraId="6248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服务体系建设处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20B0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025-69652813</w:t>
            </w:r>
          </w:p>
          <w:p w14:paraId="5088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</w:p>
          <w:p w14:paraId="7A1D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025-69652793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44D0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装备处</w:t>
            </w:r>
          </w:p>
          <w:p w14:paraId="3230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3558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中小处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398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89666820</w:t>
            </w:r>
          </w:p>
          <w:p w14:paraId="2985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80822199</w:t>
            </w:r>
          </w:p>
        </w:tc>
      </w:tr>
      <w:tr w14:paraId="7F7F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074" w:type="dxa"/>
            <w:vMerge w:val="continue"/>
            <w:shd w:val="clear" w:color="auto" w:fill="auto"/>
            <w:vAlign w:val="center"/>
          </w:tcPr>
          <w:p w14:paraId="6EFB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14:paraId="5343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开放原子</w:t>
            </w:r>
            <w:r>
              <w:rPr>
                <w:rFonts w:hint="eastAsia" w:ascii="Times New Roman" w:hAnsi="Times New Roman" w:eastAsia="方正楷体_GBK"/>
                <w:kern w:val="0"/>
                <w:sz w:val="28"/>
                <w:szCs w:val="28"/>
              </w:rPr>
              <w:t>开源</w:t>
            </w: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专区建设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785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pacing w:val="-1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18"/>
                <w:kern w:val="0"/>
                <w:sz w:val="28"/>
                <w:szCs w:val="28"/>
              </w:rPr>
              <w:t>软件与信息服务业处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14:paraId="7C93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  <w:t>025-69652687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884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软件处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0A8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84406687</w:t>
            </w:r>
          </w:p>
        </w:tc>
      </w:tr>
    </w:tbl>
    <w:p w14:paraId="628E22AC">
      <w:pPr>
        <w:keepNext w:val="0"/>
        <w:keepLines w:val="0"/>
        <w:pageBreakBefore w:val="0"/>
        <w:widowControl w:val="0"/>
        <w:tabs>
          <w:tab w:val="left" w:pos="3080"/>
        </w:tabs>
        <w:kinsoku/>
        <w:wordWrap/>
        <w:overflowPunct/>
        <w:topLinePunct w:val="0"/>
        <w:autoSpaceDE/>
        <w:autoSpaceDN/>
        <w:bidi w:val="0"/>
        <w:spacing w:line="2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</w:p>
    <w:p w14:paraId="440EC01E">
      <w:pPr>
        <w:keepNext w:val="0"/>
        <w:keepLines w:val="0"/>
        <w:pageBreakBefore w:val="0"/>
        <w:widowControl w:val="0"/>
        <w:tabs>
          <w:tab w:val="left" w:pos="3080"/>
        </w:tabs>
        <w:kinsoku/>
        <w:wordWrap/>
        <w:overflowPunct/>
        <w:topLinePunct w:val="0"/>
        <w:autoSpaceDE/>
        <w:autoSpaceDN/>
        <w:bidi w:val="0"/>
        <w:spacing w:line="2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textWrapping" w:clear="all"/>
      </w:r>
    </w:p>
    <w:p w14:paraId="7097F0E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7BE6ED-FB2A-4ABB-86CE-F33494C3788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13B4CCE-2454-495B-A18B-F0A416D431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512030-7C7D-440F-B95E-E54B3FE7451E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66A45F3-0DDE-440B-979B-B6020D60CF7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5B4EFA5C-AEB2-42C4-9087-8FFB37B287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D57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D7335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D7335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2025-03-05T08:01:05Z</dcterms:created>
  <dc:creator>dell</dc:creator>
  <cp:lastModifiedBy>瀑雲夕歌</cp:lastModifiedBy>
  <dcterms:modified xsi:type="dcterms:W3CDTF">2025-03-05T08:01:16Z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eyJoZGlkIjoiYWJjZWY2YjliYjJkOGE5ZmZhOGU1NThhMGU2MzhjMGMiLCJ1c2VySWQiOiIyMjg4MDc4OSJ9</vt:lpwstr>
  </property>
  <property fmtid="{D5CDD505-2E9C-101B-9397-08002B2CF9AE}" pid="4" name="ICV">
    <vt:lpwstr>DF977F3E9FBA407EB71E2E56A9E29BAD_12</vt:lpwstr>
  </property>
</Properties>
</file>