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997D">
      <w:pPr>
        <w:adjustRightInd w:val="0"/>
        <w:snapToGrid w:val="0"/>
        <w:spacing w:line="560" w:lineRule="exact"/>
        <w:jc w:val="center"/>
        <w:rPr>
          <w:rFonts w:eastAsia="方正小标宋简体"/>
          <w:sz w:val="40"/>
          <w:szCs w:val="40"/>
        </w:rPr>
      </w:pPr>
    </w:p>
    <w:p w14:paraId="454DA3DA">
      <w:pPr>
        <w:pStyle w:val="2"/>
      </w:pPr>
    </w:p>
    <w:p w14:paraId="0C548776">
      <w:pPr>
        <w:keepNext w:val="0"/>
        <w:keepLines w:val="0"/>
        <w:pageBreakBefore w:val="0"/>
        <w:kinsoku/>
        <w:wordWrap/>
        <w:overflowPunct/>
        <w:topLinePunct w:val="0"/>
        <w:bidi w:val="0"/>
        <w:adjustRightInd w:val="0"/>
        <w:snapToGrid w:val="0"/>
        <w:spacing w:line="560" w:lineRule="exact"/>
        <w:jc w:val="center"/>
        <w:textAlignment w:val="auto"/>
        <w:rPr>
          <w:rFonts w:eastAsia="方正小标宋简体"/>
          <w:sz w:val="40"/>
          <w:szCs w:val="40"/>
        </w:rPr>
      </w:pPr>
      <w:r>
        <w:rPr>
          <w:rFonts w:hint="eastAsia" w:eastAsia="方正小标宋简体"/>
          <w:sz w:val="40"/>
          <w:szCs w:val="40"/>
        </w:rPr>
        <w:t>无锡市智能网联汽车</w:t>
      </w:r>
      <w:r>
        <w:rPr>
          <w:rFonts w:hint="eastAsia" w:eastAsia="方正小标宋简体"/>
          <w:sz w:val="40"/>
          <w:szCs w:val="40"/>
          <w:lang w:val="en-US" w:eastAsia="zh-CN"/>
        </w:rPr>
        <w:t>道路</w:t>
      </w:r>
      <w:r>
        <w:rPr>
          <w:rFonts w:hint="eastAsia" w:eastAsia="方正小标宋简体"/>
          <w:sz w:val="40"/>
          <w:szCs w:val="40"/>
        </w:rPr>
        <w:t>测试、示范</w:t>
      </w:r>
      <w:r>
        <w:rPr>
          <w:rFonts w:hint="eastAsia" w:eastAsia="方正小标宋简体"/>
          <w:sz w:val="40"/>
          <w:szCs w:val="40"/>
          <w:lang w:val="en-US" w:eastAsia="zh-CN"/>
        </w:rPr>
        <w:t>应用</w:t>
      </w:r>
      <w:r>
        <w:rPr>
          <w:rFonts w:hint="eastAsia" w:eastAsia="方正小标宋简体"/>
          <w:sz w:val="40"/>
          <w:szCs w:val="40"/>
        </w:rPr>
        <w:t>、准入与上路通行</w:t>
      </w:r>
      <w:r>
        <w:rPr>
          <w:rFonts w:hint="eastAsia" w:eastAsia="方正小标宋简体"/>
          <w:sz w:val="40"/>
          <w:szCs w:val="40"/>
          <w:lang w:val="en-US" w:eastAsia="zh-CN"/>
        </w:rPr>
        <w:t>管理实施细则</w:t>
      </w:r>
    </w:p>
    <w:p w14:paraId="2A2483D9">
      <w:pPr>
        <w:pStyle w:val="2"/>
        <w:rPr>
          <w:rFonts w:hint="eastAsia"/>
          <w:lang w:eastAsia="zh-CN"/>
        </w:rPr>
      </w:pPr>
    </w:p>
    <w:p w14:paraId="02A8E757">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eastAsia="黑体"/>
          <w:kern w:val="0"/>
          <w:sz w:val="32"/>
          <w:szCs w:val="32"/>
        </w:rPr>
        <w:t>第一章  总则</w:t>
      </w:r>
    </w:p>
    <w:p w14:paraId="1D6B0EA7">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第一条</w:t>
      </w:r>
      <w:r>
        <w:rPr>
          <w:rFonts w:eastAsia="方正仿宋_GBK"/>
          <w:kern w:val="0"/>
          <w:sz w:val="32"/>
          <w:szCs w:val="32"/>
        </w:rPr>
        <w:t xml:space="preserve">  为加快推动无锡市智能网联汽车技术研发及应用，支持智能网联汽车企业开展规模化测试运行和商业化探索，指导和规范智能网联汽车道路测试、示范应用</w:t>
      </w:r>
      <w:r>
        <w:rPr>
          <w:rFonts w:hint="eastAsia" w:eastAsia="方正仿宋_GBK"/>
          <w:kern w:val="0"/>
          <w:sz w:val="32"/>
          <w:szCs w:val="32"/>
        </w:rPr>
        <w:t>、</w:t>
      </w:r>
      <w:r>
        <w:rPr>
          <w:rFonts w:eastAsia="方正仿宋_GBK"/>
          <w:kern w:val="0"/>
          <w:sz w:val="32"/>
          <w:szCs w:val="32"/>
        </w:rPr>
        <w:t>准入和上路通行试点工作，控制智能网联汽车</w:t>
      </w:r>
      <w:r>
        <w:rPr>
          <w:rFonts w:hint="eastAsia" w:eastAsia="方正仿宋_GBK"/>
          <w:kern w:val="0"/>
          <w:sz w:val="32"/>
          <w:szCs w:val="32"/>
        </w:rPr>
        <w:t>道路测试、示范应用、准入和上路通行试点</w:t>
      </w:r>
      <w:r>
        <w:rPr>
          <w:rFonts w:eastAsia="方正仿宋_GBK"/>
          <w:kern w:val="0"/>
          <w:sz w:val="32"/>
          <w:szCs w:val="32"/>
        </w:rPr>
        <w:t>风险，依据《中华人民共和国道路交通安全法》《中华人民共和国公路法》</w:t>
      </w:r>
      <w:r>
        <w:rPr>
          <w:rFonts w:hint="eastAsia" w:eastAsia="方正仿宋_GBK"/>
          <w:kern w:val="0"/>
          <w:sz w:val="32"/>
          <w:szCs w:val="32"/>
          <w:highlight w:val="none"/>
        </w:rPr>
        <w:t>《中华人民共和国测绘法》《中华人民共和国数据安全法》</w:t>
      </w:r>
      <w:r>
        <w:rPr>
          <w:rFonts w:eastAsia="方正仿宋_GBK"/>
          <w:kern w:val="0"/>
          <w:sz w:val="32"/>
          <w:szCs w:val="32"/>
          <w:highlight w:val="none"/>
        </w:rPr>
        <w:t>《智能网联汽车道路测试与示范应用管理规范（试行）》（工信部联通装〔2021〕97号）《关于开展智能网联汽车准入和上路通行试点工作的通知》（工信部联通装〔2023〕217号）《自然资源领域数据安全管理办法》</w:t>
      </w:r>
      <w:r>
        <w:rPr>
          <w:rFonts w:hint="eastAsia" w:eastAsia="方正仿宋_GBK"/>
          <w:kern w:val="0"/>
          <w:sz w:val="32"/>
          <w:szCs w:val="32"/>
          <w:highlight w:val="none"/>
        </w:rPr>
        <w:t>（</w:t>
      </w:r>
      <w:r>
        <w:rPr>
          <w:rFonts w:eastAsia="方正仿宋_GBK"/>
          <w:kern w:val="0"/>
          <w:sz w:val="32"/>
          <w:szCs w:val="32"/>
          <w:highlight w:val="none"/>
        </w:rPr>
        <w:t>自然资发〔2024〕57号</w:t>
      </w:r>
      <w:r>
        <w:rPr>
          <w:rFonts w:hint="eastAsia" w:eastAsia="方正仿宋_GBK"/>
          <w:kern w:val="0"/>
          <w:sz w:val="32"/>
          <w:szCs w:val="32"/>
          <w:highlight w:val="none"/>
        </w:rPr>
        <w:t>）《自然资源部关于加强智能网联汽车有关测绘地理信息安全管理的通知》（</w:t>
      </w:r>
      <w:r>
        <w:rPr>
          <w:rFonts w:eastAsia="方正仿宋_GBK"/>
          <w:kern w:val="0"/>
          <w:sz w:val="32"/>
          <w:szCs w:val="32"/>
          <w:highlight w:val="none"/>
        </w:rPr>
        <w:t>自然资发〔2024〕139号</w:t>
      </w:r>
      <w:r>
        <w:rPr>
          <w:rFonts w:hint="eastAsia" w:eastAsia="方正仿宋_GBK"/>
          <w:kern w:val="0"/>
          <w:sz w:val="32"/>
          <w:szCs w:val="32"/>
          <w:highlight w:val="none"/>
        </w:rPr>
        <w:t>）</w:t>
      </w:r>
      <w:r>
        <w:rPr>
          <w:rFonts w:eastAsia="方正仿宋_GBK"/>
          <w:kern w:val="0"/>
          <w:sz w:val="32"/>
          <w:szCs w:val="32"/>
          <w:highlight w:val="none"/>
        </w:rPr>
        <w:t>和有关法律</w:t>
      </w:r>
      <w:r>
        <w:rPr>
          <w:rFonts w:eastAsia="方正仿宋_GBK"/>
          <w:kern w:val="0"/>
          <w:sz w:val="32"/>
          <w:szCs w:val="32"/>
        </w:rPr>
        <w:t>法规，制定</w:t>
      </w:r>
      <w:r>
        <w:rPr>
          <w:rFonts w:hint="eastAsia" w:eastAsia="方正仿宋_GBK"/>
          <w:kern w:val="0"/>
          <w:sz w:val="32"/>
          <w:szCs w:val="32"/>
          <w:lang w:eastAsia="zh-CN"/>
        </w:rPr>
        <w:t>本实施细则</w:t>
      </w:r>
      <w:r>
        <w:rPr>
          <w:rFonts w:eastAsia="方正仿宋_GBK"/>
          <w:kern w:val="0"/>
          <w:sz w:val="32"/>
          <w:szCs w:val="32"/>
        </w:rPr>
        <w:t>。</w:t>
      </w:r>
    </w:p>
    <w:p w14:paraId="29A79F84">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第二条</w:t>
      </w:r>
      <w:r>
        <w:rPr>
          <w:rFonts w:eastAsia="方正仿宋_GBK"/>
          <w:kern w:val="0"/>
          <w:sz w:val="32"/>
          <w:szCs w:val="32"/>
        </w:rPr>
        <w:t xml:space="preserve">  </w:t>
      </w:r>
      <w:r>
        <w:rPr>
          <w:rFonts w:hint="eastAsia" w:eastAsia="方正仿宋_GBK"/>
          <w:kern w:val="0"/>
          <w:sz w:val="32"/>
          <w:szCs w:val="32"/>
          <w:lang w:eastAsia="zh-CN"/>
        </w:rPr>
        <w:t>本实施细则</w:t>
      </w:r>
      <w:r>
        <w:rPr>
          <w:rFonts w:eastAsia="方正仿宋_GBK"/>
          <w:kern w:val="0"/>
          <w:sz w:val="32"/>
          <w:szCs w:val="32"/>
        </w:rPr>
        <w:t>适用于在无锡市行政区域范围内进行的智能网联汽车</w:t>
      </w:r>
      <w:r>
        <w:rPr>
          <w:rFonts w:hint="eastAsia" w:eastAsia="方正仿宋_GBK"/>
          <w:kern w:val="0"/>
          <w:sz w:val="32"/>
          <w:szCs w:val="32"/>
        </w:rPr>
        <w:t>道路测试、示范应用、准入和上路通行试点</w:t>
      </w:r>
      <w:r>
        <w:rPr>
          <w:rFonts w:hint="eastAsia" w:eastAsia="方正仿宋_GBK"/>
          <w:kern w:val="0"/>
          <w:sz w:val="32"/>
          <w:szCs w:val="32"/>
          <w:lang w:eastAsia="zh-CN"/>
        </w:rPr>
        <w:t>，以及</w:t>
      </w:r>
      <w:r>
        <w:rPr>
          <w:rFonts w:hint="eastAsia" w:eastAsia="方正仿宋_GBK"/>
          <w:kern w:val="0"/>
          <w:sz w:val="32"/>
          <w:szCs w:val="32"/>
          <w:lang w:val="en-US" w:eastAsia="zh-CN"/>
        </w:rPr>
        <w:t>相关的地理信息测绘</w:t>
      </w:r>
      <w:r>
        <w:rPr>
          <w:rFonts w:eastAsia="方正仿宋_GBK"/>
          <w:kern w:val="0"/>
          <w:sz w:val="32"/>
          <w:szCs w:val="32"/>
        </w:rPr>
        <w:t>等活动。</w:t>
      </w:r>
    </w:p>
    <w:p w14:paraId="0022C10B">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rPr>
      </w:pPr>
      <w:r>
        <w:rPr>
          <w:rFonts w:hint="eastAsia" w:eastAsia="方正仿宋_GBK" w:cs="方正仿宋_GBK"/>
          <w:color w:val="000000"/>
          <w:sz w:val="32"/>
          <w:szCs w:val="32"/>
          <w:lang w:eastAsia="zh-CN"/>
        </w:rPr>
        <w:t>本实施细则</w:t>
      </w:r>
      <w:r>
        <w:rPr>
          <w:rFonts w:hint="eastAsia" w:eastAsia="方正仿宋_GBK" w:cs="方正仿宋_GBK"/>
          <w:color w:val="000000"/>
          <w:sz w:val="32"/>
          <w:szCs w:val="32"/>
        </w:rPr>
        <w:t>所称智能网联汽车，是指具备量产条件的搭载自动驾驶功能〔国家标准《汽车驾驶自动化分级》（GB/T 40429—202</w:t>
      </w:r>
      <w:r>
        <w:rPr>
          <w:rFonts w:hint="eastAsia" w:eastAsia="方正仿宋_GBK"/>
          <w:kern w:val="0"/>
          <w:sz w:val="32"/>
          <w:szCs w:val="32"/>
        </w:rPr>
        <w:t>1）定义的3级驾驶自动化和4级驾驶自动化功能〕的智能网联汽车产品。</w:t>
      </w:r>
    </w:p>
    <w:p w14:paraId="58CB78ED">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cs="方正仿宋_GBK"/>
          <w:color w:val="000000"/>
          <w:sz w:val="32"/>
          <w:szCs w:val="32"/>
          <w:lang w:eastAsia="zh-CN"/>
        </w:rPr>
      </w:pPr>
      <w:r>
        <w:rPr>
          <w:rFonts w:hint="eastAsia" w:eastAsia="方正仿宋_GBK" w:cs="方正仿宋_GBK"/>
          <w:color w:val="000000"/>
          <w:sz w:val="32"/>
          <w:szCs w:val="32"/>
          <w:lang w:eastAsia="zh-CN"/>
        </w:rPr>
        <w:t>本实施细则所称无人驾驶装备，是指具备《汽车驾驶自动化分级(GB/T40429-2021)》标准中规定的4级及以上驾驶自动化水平的自动驾驶系统、行驶速度较低，仅行驶于地面的新型运载装备。</w:t>
      </w:r>
    </w:p>
    <w:p w14:paraId="427841EC">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lang w:eastAsia="zh-CN"/>
        </w:rPr>
        <w:t>本实施细则</w:t>
      </w:r>
      <w:r>
        <w:rPr>
          <w:rFonts w:eastAsia="方正仿宋_GBK"/>
          <w:kern w:val="0"/>
          <w:sz w:val="32"/>
          <w:szCs w:val="32"/>
        </w:rPr>
        <w:t>所称道路测试，是指在各类道路（包括城市快速路）指定路段和特定区域范围内进行的智能网联汽车自动驾驶功能测试活动。</w:t>
      </w:r>
      <w:r>
        <w:rPr>
          <w:rFonts w:hint="eastAsia" w:eastAsia="方正仿宋_GBK"/>
          <w:kern w:val="0"/>
          <w:sz w:val="32"/>
          <w:szCs w:val="32"/>
          <w:lang w:eastAsia="zh-CN"/>
        </w:rPr>
        <w:t>本实施细则</w:t>
      </w:r>
      <w:r>
        <w:rPr>
          <w:rFonts w:eastAsia="方正仿宋_GBK"/>
          <w:kern w:val="0"/>
          <w:sz w:val="32"/>
          <w:szCs w:val="32"/>
        </w:rPr>
        <w:t>所称示范应用，是指在各类道路（包括城市快速路）指定路段和特定区域范围内进行的具有试点、试行</w:t>
      </w:r>
      <w:r>
        <w:rPr>
          <w:rFonts w:hint="eastAsia" w:eastAsia="方正仿宋_GBK"/>
          <w:kern w:val="0"/>
          <w:sz w:val="32"/>
          <w:szCs w:val="32"/>
        </w:rPr>
        <w:t>或试运营</w:t>
      </w:r>
      <w:r>
        <w:rPr>
          <w:rFonts w:eastAsia="方正仿宋_GBK"/>
          <w:kern w:val="0"/>
          <w:sz w:val="32"/>
          <w:szCs w:val="32"/>
        </w:rPr>
        <w:t>效果的智能网联汽车载人载物运行活动。</w:t>
      </w:r>
    </w:p>
    <w:p w14:paraId="49065037">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lang w:eastAsia="zh-CN"/>
        </w:rPr>
        <w:t>本实施细则</w:t>
      </w:r>
      <w:r>
        <w:rPr>
          <w:rFonts w:hint="eastAsia" w:eastAsia="方正仿宋_GBK"/>
          <w:kern w:val="0"/>
          <w:sz w:val="32"/>
          <w:szCs w:val="32"/>
        </w:rPr>
        <w:t>所称准入和上路通行试点，是指经国家工业和信息化部、公安部、</w:t>
      </w:r>
      <w:r>
        <w:rPr>
          <w:rFonts w:hint="eastAsia" w:eastAsia="方正仿宋_GBK"/>
          <w:kern w:val="0"/>
          <w:sz w:val="32"/>
          <w:szCs w:val="32"/>
          <w:highlight w:val="none"/>
        </w:rPr>
        <w:t>自然资源部</w:t>
      </w:r>
      <w:r>
        <w:rPr>
          <w:rFonts w:hint="eastAsia" w:eastAsia="方正仿宋_GBK"/>
          <w:kern w:val="0"/>
          <w:sz w:val="32"/>
          <w:szCs w:val="32"/>
          <w:highlight w:val="none"/>
          <w:lang w:eastAsia="zh-CN"/>
        </w:rPr>
        <w:t>、</w:t>
      </w:r>
      <w:r>
        <w:rPr>
          <w:rFonts w:hint="eastAsia" w:eastAsia="方正仿宋_GBK"/>
          <w:kern w:val="0"/>
          <w:sz w:val="32"/>
          <w:szCs w:val="32"/>
        </w:rPr>
        <w:t>交通运输部批准后由车辆生产企业、使用企业在锡开展的智能网联汽车道路测试及载人载物运行活动。</w:t>
      </w:r>
    </w:p>
    <w:p w14:paraId="20D208F0">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hint="eastAsia" w:eastAsia="黑体"/>
          <w:kern w:val="0"/>
          <w:sz w:val="32"/>
          <w:szCs w:val="32"/>
        </w:rPr>
        <w:t xml:space="preserve">第三条  </w:t>
      </w:r>
      <w:r>
        <w:rPr>
          <w:rFonts w:eastAsia="方正仿宋_GBK"/>
          <w:kern w:val="0"/>
          <w:sz w:val="32"/>
          <w:szCs w:val="32"/>
        </w:rPr>
        <w:t>道路测试、示范应用、</w:t>
      </w:r>
      <w:r>
        <w:rPr>
          <w:rFonts w:hint="eastAsia" w:eastAsia="方正仿宋_GBK"/>
          <w:kern w:val="0"/>
          <w:sz w:val="32"/>
          <w:szCs w:val="32"/>
        </w:rPr>
        <w:t>准入和上路通行试点</w:t>
      </w:r>
      <w:r>
        <w:rPr>
          <w:rFonts w:eastAsia="方正仿宋_GBK"/>
          <w:kern w:val="0"/>
          <w:sz w:val="32"/>
          <w:szCs w:val="32"/>
        </w:rPr>
        <w:t>分为配备驾驶人和不配备驾驶人</w:t>
      </w:r>
      <w:r>
        <w:rPr>
          <w:rFonts w:hint="eastAsia" w:eastAsia="方正仿宋_GBK"/>
          <w:kern w:val="0"/>
          <w:sz w:val="32"/>
          <w:szCs w:val="32"/>
        </w:rPr>
        <w:t>（含远程驾驶）</w:t>
      </w:r>
      <w:r>
        <w:rPr>
          <w:rFonts w:eastAsia="方正仿宋_GBK"/>
          <w:kern w:val="0"/>
          <w:sz w:val="32"/>
          <w:szCs w:val="32"/>
        </w:rPr>
        <w:t>两种模式</w:t>
      </w:r>
      <w:r>
        <w:rPr>
          <w:rFonts w:hint="eastAsia" w:eastAsia="方正仿宋_GBK"/>
          <w:kern w:val="0"/>
          <w:sz w:val="32"/>
          <w:szCs w:val="32"/>
        </w:rPr>
        <w:t>，道路测试、示范应用、准入和上路通行试点应逐级开展</w:t>
      </w:r>
      <w:r>
        <w:rPr>
          <w:rFonts w:eastAsia="方正仿宋_GBK"/>
          <w:kern w:val="0"/>
          <w:sz w:val="32"/>
          <w:szCs w:val="32"/>
        </w:rPr>
        <w:t>。</w:t>
      </w:r>
      <w:r>
        <w:rPr>
          <w:rFonts w:hint="eastAsia" w:eastAsia="方正仿宋_GBK"/>
          <w:kern w:val="0"/>
          <w:sz w:val="32"/>
          <w:szCs w:val="32"/>
        </w:rPr>
        <w:t>（见附件1）</w:t>
      </w:r>
    </w:p>
    <w:p w14:paraId="293A0C38">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黑体_GBK"/>
          <w:bCs/>
          <w:kern w:val="0"/>
          <w:sz w:val="32"/>
          <w:szCs w:val="32"/>
        </w:rPr>
        <w:t>第</w:t>
      </w:r>
      <w:r>
        <w:rPr>
          <w:rFonts w:hint="eastAsia" w:eastAsia="方正黑体_GBK"/>
          <w:bCs/>
          <w:kern w:val="0"/>
          <w:sz w:val="32"/>
          <w:szCs w:val="32"/>
        </w:rPr>
        <w:t>四</w:t>
      </w:r>
      <w:r>
        <w:rPr>
          <w:rFonts w:eastAsia="方正黑体_GBK"/>
          <w:bCs/>
          <w:kern w:val="0"/>
          <w:sz w:val="32"/>
          <w:szCs w:val="32"/>
        </w:rPr>
        <w:t>条</w:t>
      </w:r>
      <w:r>
        <w:rPr>
          <w:rFonts w:eastAsia="方正仿宋_GBK"/>
          <w:kern w:val="0"/>
          <w:sz w:val="32"/>
          <w:szCs w:val="32"/>
        </w:rPr>
        <w:t xml:space="preserve">  智能网联汽车</w:t>
      </w:r>
      <w:r>
        <w:rPr>
          <w:rFonts w:hint="eastAsia" w:eastAsia="方正仿宋_GBK"/>
          <w:kern w:val="0"/>
          <w:sz w:val="32"/>
          <w:szCs w:val="32"/>
        </w:rPr>
        <w:t>道路测试、示范应用、</w:t>
      </w:r>
      <w:r>
        <w:rPr>
          <w:rFonts w:eastAsia="方正仿宋_GBK"/>
          <w:kern w:val="0"/>
          <w:sz w:val="32"/>
          <w:szCs w:val="32"/>
        </w:rPr>
        <w:t>准入和上路通行试点管理应当遵循政策先行、鼓励创新、安全可控、包容审慎、开放合作、绿色环保的原则。</w:t>
      </w:r>
    </w:p>
    <w:p w14:paraId="497B9A7F">
      <w:pPr>
        <w:pStyle w:val="9"/>
        <w:keepNext w:val="0"/>
        <w:keepLines w:val="0"/>
        <w:pageBreakBefore w:val="0"/>
        <w:kinsoku/>
        <w:wordWrap/>
        <w:overflowPunct/>
        <w:topLinePunct w:val="0"/>
        <w:bidi w:val="0"/>
        <w:spacing w:after="0" w:line="560" w:lineRule="exact"/>
        <w:textAlignment w:val="auto"/>
      </w:pPr>
    </w:p>
    <w:p w14:paraId="661D9B10">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eastAsia="黑体"/>
          <w:kern w:val="0"/>
          <w:sz w:val="32"/>
          <w:szCs w:val="32"/>
        </w:rPr>
        <w:t xml:space="preserve">第二章  </w:t>
      </w:r>
      <w:r>
        <w:rPr>
          <w:rFonts w:hint="eastAsia" w:eastAsia="黑体"/>
          <w:kern w:val="0"/>
          <w:sz w:val="32"/>
          <w:szCs w:val="32"/>
        </w:rPr>
        <w:t>一般规定</w:t>
      </w:r>
    </w:p>
    <w:p w14:paraId="1E80C49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w:t>
      </w:r>
      <w:r>
        <w:rPr>
          <w:rFonts w:hint="eastAsia" w:eastAsia="方正黑体_GBK"/>
          <w:bCs/>
          <w:kern w:val="0"/>
          <w:sz w:val="32"/>
          <w:szCs w:val="32"/>
        </w:rPr>
        <w:t>五</w:t>
      </w:r>
      <w:r>
        <w:rPr>
          <w:rFonts w:eastAsia="方正黑体_GBK"/>
          <w:bCs/>
          <w:kern w:val="0"/>
          <w:sz w:val="32"/>
          <w:szCs w:val="32"/>
        </w:rPr>
        <w:t>条</w:t>
      </w:r>
      <w:r>
        <w:rPr>
          <w:rFonts w:eastAsia="方正仿宋_GBK"/>
          <w:kern w:val="0"/>
          <w:sz w:val="32"/>
          <w:szCs w:val="32"/>
        </w:rPr>
        <w:t xml:space="preserve">  由市工业和信息化局、市公安局、</w:t>
      </w:r>
      <w:r>
        <w:rPr>
          <w:rFonts w:hint="eastAsia" w:eastAsia="方正仿宋_GBK"/>
          <w:kern w:val="0"/>
          <w:sz w:val="32"/>
          <w:szCs w:val="32"/>
          <w:highlight w:val="none"/>
        </w:rPr>
        <w:t>市自然资源和规划局、</w:t>
      </w:r>
      <w:r>
        <w:rPr>
          <w:rFonts w:eastAsia="方正仿宋_GBK"/>
          <w:kern w:val="0"/>
          <w:sz w:val="32"/>
          <w:szCs w:val="32"/>
        </w:rPr>
        <w:t>市交通运输局</w:t>
      </w:r>
      <w:r>
        <w:rPr>
          <w:rFonts w:hint="eastAsia" w:eastAsia="方正仿宋_GBK"/>
          <w:kern w:val="0"/>
          <w:sz w:val="32"/>
          <w:szCs w:val="32"/>
        </w:rPr>
        <w:t>、市邮政管理局</w:t>
      </w:r>
      <w:r>
        <w:rPr>
          <w:rFonts w:hint="eastAsia" w:eastAsia="方正仿宋_GBK"/>
          <w:kern w:val="0"/>
          <w:sz w:val="32"/>
          <w:szCs w:val="32"/>
          <w:lang w:val="en-US" w:eastAsia="zh-CN"/>
        </w:rPr>
        <w:t>联合负责</w:t>
      </w:r>
      <w:r>
        <w:rPr>
          <w:rFonts w:hint="eastAsia" w:eastAsia="方正仿宋_GBK"/>
          <w:kern w:val="0"/>
          <w:sz w:val="32"/>
          <w:szCs w:val="32"/>
          <w:lang w:eastAsia="zh-CN"/>
        </w:rPr>
        <w:t>本实施细则</w:t>
      </w:r>
      <w:r>
        <w:rPr>
          <w:rFonts w:eastAsia="方正仿宋_GBK"/>
          <w:kern w:val="0"/>
          <w:sz w:val="32"/>
          <w:szCs w:val="32"/>
        </w:rPr>
        <w:t>的推进实施、监督和管理，协调</w:t>
      </w:r>
      <w:r>
        <w:rPr>
          <w:rFonts w:hint="eastAsia" w:eastAsia="方正仿宋_GBK"/>
          <w:kern w:val="0"/>
          <w:sz w:val="32"/>
          <w:szCs w:val="32"/>
          <w:lang w:eastAsia="zh-CN"/>
        </w:rPr>
        <w:t>本实施细则</w:t>
      </w:r>
      <w:r>
        <w:rPr>
          <w:rFonts w:eastAsia="方正仿宋_GBK"/>
          <w:kern w:val="0"/>
          <w:sz w:val="32"/>
          <w:szCs w:val="32"/>
        </w:rPr>
        <w:t>实施过程中的有关事项。</w:t>
      </w:r>
    </w:p>
    <w:p w14:paraId="4378F2DF">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eastAsia="方正仿宋_GBK"/>
          <w:kern w:val="0"/>
          <w:sz w:val="32"/>
          <w:szCs w:val="32"/>
          <w:lang w:val="en-US" w:eastAsia="zh-CN"/>
        </w:rPr>
      </w:pPr>
      <w:r>
        <w:rPr>
          <w:rFonts w:eastAsia="方正黑体_GBK"/>
          <w:bCs/>
          <w:kern w:val="0"/>
          <w:sz w:val="32"/>
          <w:szCs w:val="32"/>
        </w:rPr>
        <w:t>第</w:t>
      </w:r>
      <w:r>
        <w:rPr>
          <w:rFonts w:hint="eastAsia" w:eastAsia="方正黑体_GBK"/>
          <w:bCs/>
          <w:kern w:val="0"/>
          <w:sz w:val="32"/>
          <w:szCs w:val="32"/>
        </w:rPr>
        <w:t>六</w:t>
      </w:r>
      <w:r>
        <w:rPr>
          <w:rFonts w:eastAsia="方正黑体_GBK"/>
          <w:bCs/>
          <w:kern w:val="0"/>
          <w:sz w:val="32"/>
          <w:szCs w:val="32"/>
        </w:rPr>
        <w:t>条</w:t>
      </w:r>
      <w:r>
        <w:rPr>
          <w:rFonts w:eastAsia="方正仿宋_GBK"/>
          <w:kern w:val="0"/>
          <w:sz w:val="32"/>
          <w:szCs w:val="32"/>
        </w:rPr>
        <w:t xml:space="preserve">  市工业和信息化局负责定期组织召开工作会议，协调处理道路测试、示范应用、</w:t>
      </w:r>
      <w:r>
        <w:rPr>
          <w:rFonts w:hint="eastAsia" w:eastAsia="方正仿宋_GBK"/>
          <w:kern w:val="0"/>
          <w:sz w:val="32"/>
          <w:szCs w:val="32"/>
        </w:rPr>
        <w:t>准入和上路通行试点</w:t>
      </w:r>
      <w:r>
        <w:rPr>
          <w:rFonts w:hint="eastAsia" w:eastAsia="方正仿宋_GBK"/>
          <w:kern w:val="0"/>
          <w:sz w:val="32"/>
          <w:szCs w:val="32"/>
          <w:lang w:val="en-US" w:eastAsia="zh-CN"/>
        </w:rPr>
        <w:t>申请</w:t>
      </w:r>
      <w:r>
        <w:rPr>
          <w:rFonts w:eastAsia="方正仿宋_GBK"/>
          <w:kern w:val="0"/>
          <w:sz w:val="32"/>
          <w:szCs w:val="32"/>
        </w:rPr>
        <w:t>日常事务。</w:t>
      </w:r>
    </w:p>
    <w:p w14:paraId="62BCC6B0">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市公安局负责智能网联车辆</w:t>
      </w:r>
      <w:r>
        <w:rPr>
          <w:rFonts w:hint="eastAsia" w:eastAsia="方正仿宋_GBK"/>
          <w:kern w:val="0"/>
          <w:sz w:val="32"/>
          <w:szCs w:val="32"/>
        </w:rPr>
        <w:t>机动车临时</w:t>
      </w:r>
      <w:r>
        <w:rPr>
          <w:rFonts w:eastAsia="方正仿宋_GBK"/>
          <w:kern w:val="0"/>
          <w:sz w:val="32"/>
          <w:szCs w:val="32"/>
        </w:rPr>
        <w:t>行驶车号牌核发、交管数据开放、交通</w:t>
      </w:r>
      <w:r>
        <w:rPr>
          <w:rFonts w:hint="eastAsia" w:eastAsia="方正仿宋_GBK"/>
          <w:kern w:val="0"/>
          <w:sz w:val="32"/>
          <w:szCs w:val="32"/>
        </w:rPr>
        <w:t>违法及</w:t>
      </w:r>
      <w:r>
        <w:rPr>
          <w:rFonts w:eastAsia="方正仿宋_GBK"/>
          <w:kern w:val="0"/>
          <w:sz w:val="32"/>
          <w:szCs w:val="32"/>
        </w:rPr>
        <w:t>事故处理</w:t>
      </w:r>
      <w:r>
        <w:rPr>
          <w:rFonts w:hint="eastAsia" w:eastAsia="方正仿宋_GBK"/>
          <w:kern w:val="0"/>
          <w:sz w:val="32"/>
          <w:szCs w:val="32"/>
        </w:rPr>
        <w:t>等</w:t>
      </w:r>
      <w:r>
        <w:rPr>
          <w:rFonts w:eastAsia="方正仿宋_GBK"/>
          <w:kern w:val="0"/>
          <w:sz w:val="32"/>
          <w:szCs w:val="32"/>
        </w:rPr>
        <w:t>相关事宜。</w:t>
      </w:r>
    </w:p>
    <w:p w14:paraId="41415BE9">
      <w:pPr>
        <w:pStyle w:val="11"/>
        <w:keepNext w:val="0"/>
        <w:keepLines w:val="0"/>
        <w:pageBreakBefore w:val="0"/>
        <w:kinsoku/>
        <w:wordWrap/>
        <w:overflowPunct/>
        <w:topLinePunct w:val="0"/>
        <w:bidi w:val="0"/>
        <w:spacing w:line="560" w:lineRule="exact"/>
        <w:ind w:firstLine="640" w:firstLineChars="200"/>
        <w:textAlignment w:val="auto"/>
        <w:rPr>
          <w:highlight w:val="none"/>
        </w:rPr>
      </w:pPr>
      <w:r>
        <w:rPr>
          <w:rFonts w:ascii="Times New Roman" w:hAnsi="Times New Roman" w:eastAsia="方正仿宋_GBK" w:cs="Times New Roman"/>
          <w:kern w:val="0"/>
          <w:sz w:val="32"/>
          <w:szCs w:val="32"/>
          <w:highlight w:val="none"/>
        </w:rPr>
        <w:t>市自然资源和规划局</w:t>
      </w:r>
      <w:r>
        <w:rPr>
          <w:rFonts w:hint="eastAsia" w:ascii="Times New Roman" w:hAnsi="Times New Roman" w:eastAsia="方正仿宋_GBK" w:cs="Times New Roman"/>
          <w:kern w:val="0"/>
          <w:sz w:val="32"/>
          <w:szCs w:val="32"/>
          <w:highlight w:val="none"/>
        </w:rPr>
        <w:t>负责智能网联汽车的测绘活动和地图数据相关监管服务工作。</w:t>
      </w:r>
    </w:p>
    <w:p w14:paraId="191CCF46">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市交通运输局负责</w:t>
      </w:r>
      <w:r>
        <w:rPr>
          <w:rFonts w:hint="eastAsia" w:eastAsia="方正仿宋_GBK"/>
          <w:kern w:val="0"/>
          <w:sz w:val="32"/>
          <w:szCs w:val="32"/>
        </w:rPr>
        <w:t>推进</w:t>
      </w:r>
      <w:r>
        <w:rPr>
          <w:rFonts w:eastAsia="方正仿宋_GBK"/>
          <w:kern w:val="0"/>
          <w:sz w:val="32"/>
          <w:szCs w:val="32"/>
        </w:rPr>
        <w:t>智能网联车辆在</w:t>
      </w:r>
      <w:r>
        <w:rPr>
          <w:rFonts w:hint="eastAsia" w:eastAsia="方正仿宋_GBK"/>
          <w:kern w:val="0"/>
          <w:sz w:val="32"/>
          <w:szCs w:val="32"/>
        </w:rPr>
        <w:t>道路运输领域的试点应用，并做好商业化经营政策储备研究。</w:t>
      </w:r>
    </w:p>
    <w:p w14:paraId="30D7BE7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无锡市邮政管理局</w:t>
      </w:r>
      <w:r>
        <w:rPr>
          <w:rFonts w:hint="eastAsia" w:eastAsia="方正仿宋_GBK"/>
          <w:kern w:val="0"/>
          <w:sz w:val="32"/>
          <w:szCs w:val="32"/>
        </w:rPr>
        <w:t>负责推进智能网联车辆（含无人驾驶装备）在邮政快递领域的试点应用，并督促试点邮政快递企业落实安全主体责任。</w:t>
      </w:r>
    </w:p>
    <w:p w14:paraId="30C77ECA">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eastAsia="方正黑体_GBK"/>
          <w:bCs/>
          <w:kern w:val="0"/>
          <w:sz w:val="32"/>
          <w:szCs w:val="32"/>
        </w:rPr>
        <w:t>第</w:t>
      </w:r>
      <w:r>
        <w:rPr>
          <w:rFonts w:hint="eastAsia" w:eastAsia="方正黑体_GBK"/>
          <w:bCs/>
          <w:kern w:val="0"/>
          <w:sz w:val="32"/>
          <w:szCs w:val="32"/>
        </w:rPr>
        <w:t>七</w:t>
      </w:r>
      <w:r>
        <w:rPr>
          <w:rFonts w:eastAsia="方正黑体_GBK"/>
          <w:bCs/>
          <w:kern w:val="0"/>
          <w:sz w:val="32"/>
          <w:szCs w:val="32"/>
        </w:rPr>
        <w:t>条</w:t>
      </w:r>
      <w:r>
        <w:rPr>
          <w:rFonts w:eastAsia="方正仿宋_GBK"/>
          <w:b/>
          <w:kern w:val="0"/>
          <w:sz w:val="32"/>
          <w:szCs w:val="32"/>
        </w:rPr>
        <w:t xml:space="preserve">  </w:t>
      </w:r>
      <w:r>
        <w:rPr>
          <w:rFonts w:hint="eastAsia" w:eastAsia="方正仿宋_GBK"/>
          <w:kern w:val="0"/>
          <w:sz w:val="32"/>
          <w:szCs w:val="32"/>
          <w:lang w:val="en-US" w:eastAsia="zh-CN"/>
        </w:rPr>
        <w:t>市工业和信息化局会同市公安局、市自然资源和规划局、市交通运输局、市邮政管理局审核</w:t>
      </w:r>
      <w:r>
        <w:rPr>
          <w:rFonts w:eastAsia="方正仿宋_GBK"/>
          <w:kern w:val="0"/>
          <w:sz w:val="32"/>
          <w:szCs w:val="32"/>
        </w:rPr>
        <w:t>道路测试</w:t>
      </w:r>
      <w:r>
        <w:rPr>
          <w:rFonts w:hint="eastAsia" w:eastAsia="方正仿宋_GBK"/>
          <w:kern w:val="0"/>
          <w:sz w:val="32"/>
          <w:szCs w:val="32"/>
        </w:rPr>
        <w:t>、</w:t>
      </w:r>
      <w:r>
        <w:rPr>
          <w:rFonts w:eastAsia="方正仿宋_GBK"/>
          <w:kern w:val="0"/>
          <w:sz w:val="32"/>
          <w:szCs w:val="32"/>
        </w:rPr>
        <w:t>示范应用</w:t>
      </w:r>
      <w:r>
        <w:rPr>
          <w:rFonts w:hint="eastAsia" w:eastAsia="方正仿宋_GBK"/>
          <w:kern w:val="0"/>
          <w:sz w:val="32"/>
          <w:szCs w:val="32"/>
        </w:rPr>
        <w:t>、准入和上路通行试点</w:t>
      </w:r>
      <w:r>
        <w:rPr>
          <w:rFonts w:eastAsia="方正仿宋_GBK"/>
          <w:kern w:val="0"/>
          <w:sz w:val="32"/>
          <w:szCs w:val="32"/>
        </w:rPr>
        <w:t>主体所提出的道路测试</w:t>
      </w:r>
      <w:r>
        <w:rPr>
          <w:rFonts w:hint="eastAsia" w:eastAsia="方正仿宋_GBK"/>
          <w:kern w:val="0"/>
          <w:sz w:val="32"/>
          <w:szCs w:val="32"/>
        </w:rPr>
        <w:t>、</w:t>
      </w:r>
      <w:r>
        <w:rPr>
          <w:rFonts w:eastAsia="方正仿宋_GBK"/>
          <w:kern w:val="0"/>
          <w:sz w:val="32"/>
          <w:szCs w:val="32"/>
        </w:rPr>
        <w:t>示范应用</w:t>
      </w:r>
      <w:r>
        <w:rPr>
          <w:rFonts w:hint="eastAsia" w:eastAsia="方正仿宋_GBK"/>
          <w:kern w:val="0"/>
          <w:sz w:val="32"/>
          <w:szCs w:val="32"/>
        </w:rPr>
        <w:t>、准入和上路通行试点</w:t>
      </w:r>
      <w:r>
        <w:rPr>
          <w:rFonts w:hint="eastAsia" w:eastAsia="方正仿宋_GBK"/>
          <w:kern w:val="0"/>
          <w:sz w:val="32"/>
          <w:szCs w:val="32"/>
          <w:lang w:val="en-US" w:eastAsia="zh-CN"/>
        </w:rPr>
        <w:t>申请</w:t>
      </w:r>
      <w:r>
        <w:rPr>
          <w:rFonts w:eastAsia="方正仿宋_GBK"/>
          <w:kern w:val="0"/>
          <w:sz w:val="32"/>
          <w:szCs w:val="32"/>
        </w:rPr>
        <w:t>。</w:t>
      </w:r>
      <w:r>
        <w:rPr>
          <w:rFonts w:hint="eastAsia" w:eastAsia="方正仿宋_GBK"/>
          <w:kern w:val="0"/>
          <w:sz w:val="32"/>
          <w:szCs w:val="32"/>
          <w:lang w:val="en-US" w:eastAsia="zh-CN"/>
        </w:rPr>
        <w:t>其中，</w:t>
      </w:r>
      <w:r>
        <w:rPr>
          <w:rFonts w:hint="eastAsia" w:ascii="Times New Roman" w:hAnsi="Times New Roman" w:eastAsia="方正仿宋_GBK" w:cs="Times New Roman"/>
          <w:kern w:val="0"/>
          <w:sz w:val="32"/>
          <w:szCs w:val="32"/>
          <w:highlight w:val="none"/>
          <w:lang w:val="en-US" w:eastAsia="zh-CN" w:bidi="ar-SA"/>
        </w:rPr>
        <w:t>公安交警部门</w:t>
      </w:r>
      <w:r>
        <w:rPr>
          <w:rFonts w:hint="eastAsia" w:eastAsia="方正仿宋_GBK" w:cs="Times New Roman"/>
          <w:kern w:val="0"/>
          <w:sz w:val="32"/>
          <w:szCs w:val="32"/>
          <w:highlight w:val="none"/>
          <w:lang w:val="en-US" w:eastAsia="zh-CN" w:bidi="ar-SA"/>
        </w:rPr>
        <w:t>负责</w:t>
      </w:r>
      <w:r>
        <w:rPr>
          <w:rFonts w:hint="eastAsia" w:ascii="Times New Roman" w:hAnsi="Times New Roman" w:eastAsia="方正仿宋_GBK" w:cs="Times New Roman"/>
          <w:kern w:val="0"/>
          <w:sz w:val="32"/>
          <w:szCs w:val="32"/>
          <w:highlight w:val="none"/>
          <w:lang w:val="en-US" w:eastAsia="zh-CN" w:bidi="ar-SA"/>
        </w:rPr>
        <w:t>牵头审核道路测试、示范应用、</w:t>
      </w:r>
      <w:r>
        <w:rPr>
          <w:rFonts w:hint="eastAsia" w:eastAsia="方正仿宋_GBK"/>
          <w:kern w:val="0"/>
          <w:sz w:val="32"/>
          <w:szCs w:val="32"/>
        </w:rPr>
        <w:t>准入和上路通行</w:t>
      </w:r>
      <w:r>
        <w:rPr>
          <w:rFonts w:hint="eastAsia" w:eastAsia="方正仿宋_GBK"/>
          <w:kern w:val="0"/>
          <w:sz w:val="32"/>
          <w:szCs w:val="32"/>
          <w:lang w:val="en-US" w:eastAsia="zh-CN"/>
        </w:rPr>
        <w:t>试点</w:t>
      </w:r>
      <w:r>
        <w:rPr>
          <w:rFonts w:hint="eastAsia" w:ascii="Times New Roman" w:hAnsi="Times New Roman" w:eastAsia="方正仿宋_GBK" w:cs="Times New Roman"/>
          <w:kern w:val="0"/>
          <w:sz w:val="32"/>
          <w:szCs w:val="32"/>
          <w:highlight w:val="none"/>
          <w:lang w:val="en-US" w:eastAsia="zh-CN" w:bidi="ar-SA"/>
        </w:rPr>
        <w:t>主体提出的道路测试、示范应用、</w:t>
      </w:r>
      <w:r>
        <w:rPr>
          <w:rFonts w:hint="eastAsia" w:eastAsia="方正仿宋_GBK"/>
          <w:kern w:val="0"/>
          <w:sz w:val="32"/>
          <w:szCs w:val="32"/>
        </w:rPr>
        <w:t>准入和上路通行</w:t>
      </w:r>
      <w:r>
        <w:rPr>
          <w:rFonts w:hint="eastAsia" w:eastAsia="方正仿宋_GBK"/>
          <w:kern w:val="0"/>
          <w:sz w:val="32"/>
          <w:szCs w:val="32"/>
          <w:lang w:val="en-US" w:eastAsia="zh-CN"/>
        </w:rPr>
        <w:t>试点</w:t>
      </w:r>
      <w:r>
        <w:rPr>
          <w:rFonts w:hint="eastAsia" w:ascii="Times New Roman" w:hAnsi="Times New Roman" w:eastAsia="方正仿宋_GBK" w:cs="Times New Roman"/>
          <w:kern w:val="0"/>
          <w:sz w:val="32"/>
          <w:szCs w:val="32"/>
          <w:highlight w:val="none"/>
          <w:lang w:val="en-US" w:eastAsia="zh-CN" w:bidi="ar-SA"/>
        </w:rPr>
        <w:t>线路。</w:t>
      </w:r>
    </w:p>
    <w:p w14:paraId="2CDAA49D">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rPr>
      </w:pPr>
      <w:r>
        <w:rPr>
          <w:rFonts w:eastAsia="方正黑体_GBK"/>
          <w:bCs/>
          <w:kern w:val="0"/>
          <w:sz w:val="32"/>
          <w:szCs w:val="32"/>
        </w:rPr>
        <w:t>第八条</w:t>
      </w:r>
      <w:r>
        <w:rPr>
          <w:rFonts w:eastAsia="方正仿宋_GBK"/>
          <w:kern w:val="0"/>
          <w:sz w:val="32"/>
          <w:szCs w:val="32"/>
        </w:rPr>
        <w:t xml:space="preserve">  </w:t>
      </w:r>
      <w:r>
        <w:rPr>
          <w:rFonts w:hint="eastAsia" w:eastAsia="方正仿宋_GBK"/>
          <w:kern w:val="0"/>
          <w:sz w:val="32"/>
          <w:szCs w:val="32"/>
          <w:lang w:val="en-US" w:eastAsia="zh-CN"/>
        </w:rPr>
        <w:t>市工业和信息化局会同市公安局、市自然资源和规划局、市交通运输局、市邮政管理局</w:t>
      </w:r>
      <w:r>
        <w:rPr>
          <w:rFonts w:eastAsia="方正仿宋_GBK"/>
          <w:kern w:val="0"/>
          <w:sz w:val="32"/>
          <w:szCs w:val="32"/>
        </w:rPr>
        <w:t>依法委托国家或省市认可的智能网联汽车专业测试机构作为第三方专业机构，支撑智能网联汽车</w:t>
      </w:r>
      <w:r>
        <w:rPr>
          <w:rFonts w:hint="eastAsia" w:eastAsia="方正仿宋_GBK"/>
          <w:kern w:val="0"/>
          <w:sz w:val="32"/>
          <w:szCs w:val="32"/>
        </w:rPr>
        <w:t>道路测试、示范应用、准入和上路通行试点</w:t>
      </w:r>
      <w:r>
        <w:rPr>
          <w:rFonts w:eastAsia="方正仿宋_GBK"/>
          <w:kern w:val="0"/>
          <w:sz w:val="32"/>
          <w:szCs w:val="32"/>
        </w:rPr>
        <w:t>等工作。</w:t>
      </w:r>
    </w:p>
    <w:p w14:paraId="74AB9E63">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rPr>
      </w:pPr>
      <w:r>
        <w:rPr>
          <w:rFonts w:hint="eastAsia" w:eastAsia="方正黑体_GBK"/>
          <w:bCs/>
          <w:kern w:val="0"/>
          <w:sz w:val="32"/>
          <w:szCs w:val="32"/>
        </w:rPr>
        <w:t xml:space="preserve">第九条  </w:t>
      </w:r>
      <w:r>
        <w:rPr>
          <w:rFonts w:hint="eastAsia" w:eastAsia="方正仿宋_GBK"/>
          <w:kern w:val="0"/>
          <w:sz w:val="32"/>
          <w:szCs w:val="32"/>
        </w:rPr>
        <w:t>道路测试、示范应用主体是指</w:t>
      </w:r>
      <w:r>
        <w:rPr>
          <w:rFonts w:eastAsia="方正仿宋_GBK"/>
          <w:kern w:val="0"/>
          <w:sz w:val="32"/>
          <w:szCs w:val="32"/>
        </w:rPr>
        <w:t>提出智能网联汽车道路测试</w:t>
      </w:r>
      <w:r>
        <w:rPr>
          <w:rFonts w:hint="eastAsia" w:eastAsia="方正仿宋_GBK"/>
          <w:kern w:val="0"/>
          <w:sz w:val="32"/>
          <w:szCs w:val="32"/>
        </w:rPr>
        <w:t>、示范应用</w:t>
      </w:r>
      <w:r>
        <w:rPr>
          <w:rFonts w:eastAsia="方正仿宋_GBK"/>
          <w:kern w:val="0"/>
          <w:sz w:val="32"/>
          <w:szCs w:val="32"/>
        </w:rPr>
        <w:t>申请</w:t>
      </w:r>
      <w:r>
        <w:rPr>
          <w:rFonts w:hint="eastAsia" w:eastAsia="方正仿宋_GBK"/>
          <w:kern w:val="0"/>
          <w:sz w:val="32"/>
          <w:szCs w:val="32"/>
        </w:rPr>
        <w:t>，</w:t>
      </w:r>
      <w:r>
        <w:rPr>
          <w:rFonts w:eastAsia="方正仿宋_GBK"/>
          <w:kern w:val="0"/>
          <w:sz w:val="32"/>
          <w:szCs w:val="32"/>
        </w:rPr>
        <w:t>组织道路测试</w:t>
      </w:r>
      <w:r>
        <w:rPr>
          <w:rFonts w:hint="eastAsia" w:eastAsia="方正仿宋_GBK"/>
          <w:kern w:val="0"/>
          <w:sz w:val="32"/>
          <w:szCs w:val="32"/>
        </w:rPr>
        <w:t>、示范应用</w:t>
      </w:r>
      <w:r>
        <w:rPr>
          <w:rFonts w:eastAsia="方正仿宋_GBK"/>
          <w:kern w:val="0"/>
          <w:sz w:val="32"/>
          <w:szCs w:val="32"/>
        </w:rPr>
        <w:t>并承担相应责任的单位</w:t>
      </w:r>
      <w:r>
        <w:rPr>
          <w:rFonts w:hint="eastAsia" w:eastAsia="方正仿宋_GBK"/>
          <w:kern w:val="0"/>
          <w:sz w:val="32"/>
          <w:szCs w:val="32"/>
        </w:rPr>
        <w:t>或联合体，应符合如下条件：</w:t>
      </w:r>
    </w:p>
    <w:p w14:paraId="475E87F8">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（一）在中华人民共和国境内登记注册的独立法人单位；</w:t>
      </w:r>
    </w:p>
    <w:p w14:paraId="6554A8D1">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sz w:val="32"/>
          <w:szCs w:val="32"/>
        </w:rPr>
        <w:t>（二）具备汽车及零部件制造、技术研发</w:t>
      </w:r>
      <w:r>
        <w:rPr>
          <w:rFonts w:hint="eastAsia" w:eastAsia="方正仿宋_GBK"/>
          <w:sz w:val="32"/>
          <w:szCs w:val="32"/>
        </w:rPr>
        <w:t>、</w:t>
      </w:r>
      <w:r>
        <w:rPr>
          <w:rFonts w:eastAsia="方正仿宋_GBK"/>
          <w:sz w:val="32"/>
          <w:szCs w:val="32"/>
        </w:rPr>
        <w:t>试验检测</w:t>
      </w:r>
      <w:r>
        <w:rPr>
          <w:rFonts w:hint="eastAsia" w:eastAsia="方正仿宋_GBK"/>
          <w:sz w:val="32"/>
          <w:szCs w:val="32"/>
        </w:rPr>
        <w:t>、示范运营</w:t>
      </w:r>
      <w:r>
        <w:rPr>
          <w:rFonts w:eastAsia="方正仿宋_GBK"/>
          <w:sz w:val="32"/>
          <w:szCs w:val="32"/>
        </w:rPr>
        <w:t>等智能网联汽车相关业务能力</w:t>
      </w:r>
      <w:r>
        <w:rPr>
          <w:rFonts w:hint="eastAsia" w:eastAsia="方正仿宋_GBK"/>
          <w:sz w:val="32"/>
          <w:szCs w:val="32"/>
        </w:rPr>
        <w:t>。</w:t>
      </w:r>
      <w:r>
        <w:rPr>
          <w:rFonts w:eastAsia="方正仿宋_GBK"/>
          <w:kern w:val="0"/>
          <w:sz w:val="32"/>
          <w:szCs w:val="32"/>
        </w:rPr>
        <w:t>由多个独立法人单位联合组成的</w:t>
      </w:r>
      <w:r>
        <w:rPr>
          <w:rFonts w:hint="eastAsia" w:eastAsia="方正仿宋_GBK"/>
          <w:kern w:val="0"/>
          <w:sz w:val="32"/>
          <w:szCs w:val="32"/>
        </w:rPr>
        <w:t>道路测试、</w:t>
      </w:r>
      <w:r>
        <w:rPr>
          <w:rFonts w:eastAsia="方正仿宋_GBK"/>
          <w:kern w:val="0"/>
          <w:sz w:val="32"/>
          <w:szCs w:val="32"/>
        </w:rPr>
        <w:t>示范应用主体，其中应至少有一个单位具备</w:t>
      </w:r>
      <w:r>
        <w:rPr>
          <w:rFonts w:hint="eastAsia" w:eastAsia="方正仿宋_GBK"/>
          <w:kern w:val="0"/>
          <w:sz w:val="32"/>
          <w:szCs w:val="32"/>
        </w:rPr>
        <w:t>开展道路测试、运营</w:t>
      </w:r>
      <w:r>
        <w:rPr>
          <w:rFonts w:eastAsia="方正仿宋_GBK"/>
          <w:kern w:val="0"/>
          <w:sz w:val="32"/>
          <w:szCs w:val="32"/>
        </w:rPr>
        <w:t>示范应用</w:t>
      </w:r>
      <w:r>
        <w:rPr>
          <w:rFonts w:hint="eastAsia" w:eastAsia="方正仿宋_GBK"/>
          <w:kern w:val="0"/>
          <w:sz w:val="32"/>
          <w:szCs w:val="32"/>
        </w:rPr>
        <w:t>的</w:t>
      </w:r>
      <w:r>
        <w:rPr>
          <w:rFonts w:eastAsia="方正仿宋_GBK"/>
          <w:kern w:val="0"/>
          <w:sz w:val="32"/>
          <w:szCs w:val="32"/>
        </w:rPr>
        <w:t>能力，且各单位应签署侵权责任划分的相关协议；</w:t>
      </w:r>
    </w:p>
    <w:p w14:paraId="1AD08066">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（三）对智能网联汽车道路测试</w:t>
      </w:r>
      <w:r>
        <w:rPr>
          <w:rFonts w:hint="eastAsia" w:eastAsia="方正仿宋_GBK"/>
          <w:sz w:val="32"/>
          <w:szCs w:val="32"/>
        </w:rPr>
        <w:t>、示范应用</w:t>
      </w:r>
      <w:r>
        <w:rPr>
          <w:rFonts w:eastAsia="方正仿宋_GBK"/>
          <w:sz w:val="32"/>
          <w:szCs w:val="32"/>
        </w:rPr>
        <w:t>可能造成的人身和财产损失</w:t>
      </w:r>
      <w:r>
        <w:rPr>
          <w:rFonts w:hint="eastAsia" w:eastAsia="方正仿宋_GBK"/>
          <w:sz w:val="32"/>
          <w:szCs w:val="32"/>
        </w:rPr>
        <w:t>，</w:t>
      </w:r>
      <w:r>
        <w:rPr>
          <w:rFonts w:eastAsia="方正仿宋_GBK"/>
          <w:sz w:val="32"/>
          <w:szCs w:val="32"/>
        </w:rPr>
        <w:t>具备足够的民事赔偿能力；</w:t>
      </w:r>
    </w:p>
    <w:p w14:paraId="4CAE9423">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（四）具有智能网联汽车自动驾驶功能测试评价规程；</w:t>
      </w:r>
    </w:p>
    <w:p w14:paraId="309F8A32">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（五）具备</w:t>
      </w:r>
      <w:r>
        <w:rPr>
          <w:rFonts w:hint="eastAsia" w:eastAsia="方正仿宋_GBK"/>
          <w:sz w:val="32"/>
          <w:szCs w:val="32"/>
        </w:rPr>
        <w:t>对智能网联汽车</w:t>
      </w:r>
      <w:r>
        <w:rPr>
          <w:rFonts w:eastAsia="方正仿宋_GBK"/>
          <w:sz w:val="32"/>
          <w:szCs w:val="32"/>
        </w:rPr>
        <w:t>进行实时远程监控的能力；</w:t>
      </w:r>
    </w:p>
    <w:p w14:paraId="16EB296C">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（六）具备对道路测试</w:t>
      </w:r>
      <w:r>
        <w:rPr>
          <w:rFonts w:hint="eastAsia" w:eastAsia="方正仿宋_GBK"/>
          <w:sz w:val="32"/>
          <w:szCs w:val="32"/>
        </w:rPr>
        <w:t>、示范应用智能网联汽车</w:t>
      </w:r>
      <w:r>
        <w:rPr>
          <w:rFonts w:eastAsia="方正仿宋_GBK"/>
          <w:sz w:val="32"/>
          <w:szCs w:val="32"/>
        </w:rPr>
        <w:t>进行事件记录、分析和重现的能力；</w:t>
      </w:r>
    </w:p>
    <w:p w14:paraId="1B7189EE">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（七）具备对道路测试</w:t>
      </w:r>
      <w:r>
        <w:rPr>
          <w:rFonts w:hint="eastAsia" w:eastAsia="方正仿宋_GBK"/>
          <w:sz w:val="32"/>
          <w:szCs w:val="32"/>
        </w:rPr>
        <w:t>、示范应用智能网联汽车</w:t>
      </w:r>
      <w:r>
        <w:rPr>
          <w:rFonts w:eastAsia="方正仿宋_GBK"/>
          <w:sz w:val="32"/>
          <w:szCs w:val="32"/>
        </w:rPr>
        <w:t>及远程监控平台的网络安全保障能力；</w:t>
      </w:r>
    </w:p>
    <w:p w14:paraId="28D05C94">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（八）法律、行政法规、规章规定的其他条件。</w:t>
      </w:r>
    </w:p>
    <w:p w14:paraId="3DBC4796">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十</w:t>
      </w:r>
      <w:r>
        <w:rPr>
          <w:rFonts w:hint="eastAsia" w:eastAsia="方正黑体_GBK"/>
          <w:bCs/>
          <w:kern w:val="0"/>
          <w:sz w:val="32"/>
          <w:szCs w:val="32"/>
          <w:highlight w:val="none"/>
        </w:rPr>
        <w:t xml:space="preserve">条  </w:t>
      </w:r>
      <w:r>
        <w:rPr>
          <w:rFonts w:hint="eastAsia" w:eastAsia="方正仿宋_GBK"/>
          <w:kern w:val="0"/>
          <w:sz w:val="32"/>
          <w:szCs w:val="32"/>
          <w:highlight w:val="none"/>
        </w:rPr>
        <w:t>道路测试、示范应用主体在</w:t>
      </w:r>
      <w:r>
        <w:rPr>
          <w:rFonts w:eastAsia="方正仿宋_GBK"/>
          <w:kern w:val="0"/>
          <w:sz w:val="32"/>
          <w:szCs w:val="32"/>
          <w:highlight w:val="none"/>
        </w:rPr>
        <w:t>组织道路测试</w:t>
      </w:r>
      <w:r>
        <w:rPr>
          <w:rFonts w:hint="eastAsia" w:eastAsia="方正仿宋_GBK"/>
          <w:kern w:val="0"/>
          <w:sz w:val="32"/>
          <w:szCs w:val="32"/>
          <w:highlight w:val="none"/>
        </w:rPr>
        <w:t>、示范应用中涉及地理信息数据处理活动的，还应符合如下条件：</w:t>
      </w:r>
    </w:p>
    <w:p w14:paraId="1574EB2E">
      <w:pPr>
        <w:keepNext w:val="0"/>
        <w:keepLines w:val="0"/>
        <w:pageBreakBefore w:val="0"/>
        <w:numPr>
          <w:ilvl w:val="0"/>
          <w:numId w:val="2"/>
        </w:numPr>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highlight w:val="none"/>
        </w:rPr>
      </w:pPr>
      <w:r>
        <w:rPr>
          <w:rFonts w:hint="eastAsia" w:eastAsia="方正仿宋_GBK"/>
          <w:sz w:val="32"/>
          <w:szCs w:val="32"/>
          <w:highlight w:val="none"/>
        </w:rPr>
        <w:t>地理信息数据处理活动，是指智能网联汽车在运行、服务和测试过程中</w:t>
      </w:r>
      <w:r>
        <w:rPr>
          <w:rFonts w:hint="eastAsia" w:eastAsia="方正仿宋_GBK"/>
          <w:sz w:val="32"/>
          <w:szCs w:val="32"/>
          <w:highlight w:val="none"/>
          <w:lang w:eastAsia="zh-CN"/>
        </w:rPr>
        <w:t>，</w:t>
      </w:r>
      <w:r>
        <w:rPr>
          <w:rFonts w:hint="eastAsia" w:eastAsia="方正仿宋_GBK"/>
          <w:sz w:val="32"/>
          <w:szCs w:val="32"/>
          <w:highlight w:val="none"/>
        </w:rPr>
        <w:t>对车辆及周边道路设施的空间坐标、实景影像（视频和影像等环境感知数据）、点云及其属性信息等地理信息数据（含道路拓扑数据）进行采集、存储、传输和处理的行为；</w:t>
      </w:r>
    </w:p>
    <w:p w14:paraId="49D6077A">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highlight w:val="none"/>
        </w:rPr>
      </w:pPr>
      <w:r>
        <w:rPr>
          <w:rFonts w:hint="eastAsia" w:eastAsia="方正仿宋_GBK"/>
          <w:sz w:val="32"/>
          <w:szCs w:val="32"/>
          <w:highlight w:val="none"/>
        </w:rPr>
        <w:t>（二）智能网联汽车采集、收集的用于导航相关活动以</w:t>
      </w:r>
    </w:p>
    <w:p w14:paraId="4A804351">
      <w:pPr>
        <w:keepNext w:val="0"/>
        <w:keepLines w:val="0"/>
        <w:pageBreakBefore w:val="0"/>
        <w:kinsoku/>
        <w:wordWrap/>
        <w:overflowPunct/>
        <w:topLinePunct w:val="0"/>
        <w:autoSpaceDE w:val="0"/>
        <w:bidi w:val="0"/>
        <w:adjustRightInd w:val="0"/>
        <w:snapToGrid w:val="0"/>
        <w:spacing w:line="560" w:lineRule="exact"/>
        <w:textAlignment w:val="auto"/>
        <w:rPr>
          <w:rFonts w:eastAsia="方正仿宋_GBK"/>
          <w:highlight w:val="none"/>
        </w:rPr>
      </w:pPr>
      <w:r>
        <w:rPr>
          <w:rFonts w:hint="eastAsia" w:eastAsia="方正仿宋_GBK"/>
          <w:sz w:val="32"/>
          <w:szCs w:val="32"/>
          <w:highlight w:val="none"/>
        </w:rPr>
        <w:t>及地图制作、更新的地理信息数据，直接传输至具备导航电子地图制作测绘资质的单位管理；</w:t>
      </w:r>
    </w:p>
    <w:p w14:paraId="4752262F">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highlight w:val="none"/>
        </w:rPr>
      </w:pPr>
      <w:r>
        <w:rPr>
          <w:rFonts w:hint="eastAsia" w:eastAsia="方正仿宋_GBK"/>
          <w:sz w:val="32"/>
          <w:szCs w:val="32"/>
          <w:highlight w:val="none"/>
        </w:rPr>
        <w:t>（三）不得擅自提供涉密或敏感地理信息，未经国家认定的地理信息保密处理技术进行处理的数据，其秘密等级不低于处理前秘密等级；</w:t>
      </w:r>
    </w:p>
    <w:p w14:paraId="45E6DB59">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sz w:val="32"/>
          <w:szCs w:val="32"/>
          <w:highlight w:val="none"/>
        </w:rPr>
      </w:pPr>
      <w:r>
        <w:rPr>
          <w:rFonts w:hint="eastAsia" w:eastAsia="方正仿宋_GBK"/>
          <w:sz w:val="32"/>
          <w:szCs w:val="32"/>
          <w:highlight w:val="none"/>
        </w:rPr>
        <w:t>（四）地理信息数据必须存储于境内，所使用的存储设备、网络和云服务等必须符合国家有关安全和保密要求。申请向境外提供地理信息数据的，必须严格履行对外提供审批或地图审核程序，并落实数据出境安全评估等有关规定；</w:t>
      </w:r>
    </w:p>
    <w:p w14:paraId="36402F1E">
      <w:pPr>
        <w:pStyle w:val="11"/>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（五）应建立完善的智能网联汽车地理信息安全风险防控体系、安全风险评估等管理制度和地理信息安全风险监测预警机制，具备开展地理信息安全风险监测预警、全生命周期跟踪和安全事件应急处置能力。</w:t>
      </w:r>
    </w:p>
    <w:p w14:paraId="62602E33">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黑体_GBK"/>
          <w:bCs/>
          <w:kern w:val="0"/>
          <w:sz w:val="32"/>
          <w:szCs w:val="32"/>
        </w:rPr>
        <w:t>第十</w:t>
      </w:r>
      <w:r>
        <w:rPr>
          <w:rFonts w:hint="eastAsia" w:eastAsia="方正黑体_GBK"/>
          <w:bCs/>
          <w:kern w:val="0"/>
          <w:sz w:val="32"/>
          <w:szCs w:val="32"/>
          <w:lang w:val="en-US" w:eastAsia="zh-CN"/>
        </w:rPr>
        <w:t>一</w:t>
      </w:r>
      <w:r>
        <w:rPr>
          <w:rFonts w:hint="eastAsia" w:eastAsia="方正黑体_GBK"/>
          <w:bCs/>
          <w:kern w:val="0"/>
          <w:sz w:val="32"/>
          <w:szCs w:val="32"/>
        </w:rPr>
        <w:t>条</w:t>
      </w:r>
      <w:r>
        <w:rPr>
          <w:rFonts w:hint="eastAsia" w:eastAsia="方正仿宋_GBK"/>
          <w:kern w:val="0"/>
          <w:sz w:val="32"/>
          <w:szCs w:val="32"/>
        </w:rPr>
        <w:t xml:space="preserve">  </w:t>
      </w:r>
      <w:r>
        <w:rPr>
          <w:rFonts w:eastAsia="方正仿宋_GBK"/>
          <w:kern w:val="0"/>
          <w:sz w:val="32"/>
          <w:szCs w:val="32"/>
        </w:rPr>
        <w:t>道路测试、示范应用驾驶人是指经</w:t>
      </w:r>
      <w:r>
        <w:rPr>
          <w:rFonts w:hint="eastAsia" w:eastAsia="方正仿宋_GBK"/>
          <w:kern w:val="0"/>
          <w:sz w:val="32"/>
          <w:szCs w:val="32"/>
        </w:rPr>
        <w:t>道路测试、示范应用</w:t>
      </w:r>
      <w:r>
        <w:rPr>
          <w:rFonts w:eastAsia="方正仿宋_GBK"/>
          <w:kern w:val="0"/>
          <w:sz w:val="32"/>
          <w:szCs w:val="32"/>
        </w:rPr>
        <w:t>主体授权负责</w:t>
      </w:r>
      <w:r>
        <w:rPr>
          <w:rFonts w:hint="eastAsia" w:eastAsia="方正仿宋_GBK"/>
          <w:kern w:val="0"/>
          <w:sz w:val="32"/>
          <w:szCs w:val="32"/>
        </w:rPr>
        <w:t>道路测试、示范应用</w:t>
      </w:r>
      <w:r>
        <w:rPr>
          <w:rFonts w:eastAsia="方正仿宋_GBK"/>
          <w:kern w:val="0"/>
          <w:sz w:val="32"/>
          <w:szCs w:val="32"/>
        </w:rPr>
        <w:t>安全运行，并在出现紧急情况时从车内采取应急措施的人员，应符合下列条件：</w:t>
      </w:r>
    </w:p>
    <w:p w14:paraId="69F81480">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（一）与道路测试、示范应用主体签订有劳动合同或劳务合同；</w:t>
      </w:r>
    </w:p>
    <w:p w14:paraId="07AB5C68">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（二）取得相应准驾车型驾驶证并具有3年以上驾驶经历；</w:t>
      </w:r>
    </w:p>
    <w:p w14:paraId="4F7427F3">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（三）最近连续3个记分周期内没有被记满12分记录；</w:t>
      </w:r>
    </w:p>
    <w:p w14:paraId="69CD5874">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（四）最近1年内无超速50%以上、超员、超载、违反交通信号灯通行等严重交通违法行为记录；</w:t>
      </w:r>
    </w:p>
    <w:p w14:paraId="7FE443F5">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（五）无饮酒后驾驶或者醉酒驾驶机动车记录，无服用国家管制的精神药品或者麻醉药品记录；</w:t>
      </w:r>
    </w:p>
    <w:p w14:paraId="1D790C99">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（六）无致人死亡或者重伤且负有责任的交通事故记录；</w:t>
      </w:r>
    </w:p>
    <w:p w14:paraId="4DCA88C2">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（七）经道路测试、示范应用主体培训合格，熟悉自动驾驶功能测试评价规程、示范应用方案，掌握车辆道路测试、示范应用操作方法，具备紧急状态下应急处置能力；</w:t>
      </w:r>
    </w:p>
    <w:p w14:paraId="6C3DEE8B">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（八）法律、行政法规、规章规定的其他条件</w:t>
      </w:r>
      <w:r>
        <w:rPr>
          <w:rFonts w:hint="eastAsia" w:ascii="Times New Roman" w:eastAsia="方正仿宋_GBK" w:cs="Times New Roman"/>
          <w:color w:val="auto"/>
          <w:sz w:val="32"/>
          <w:szCs w:val="32"/>
        </w:rPr>
        <w:t>。</w:t>
      </w:r>
    </w:p>
    <w:p w14:paraId="1F69777C">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二</w:t>
      </w:r>
      <w:r>
        <w:rPr>
          <w:rFonts w:hint="eastAsia" w:ascii="Times New Roman" w:eastAsia="方正黑体_GBK" w:cs="Times New Roman"/>
          <w:bCs/>
          <w:color w:val="auto"/>
          <w:sz w:val="32"/>
          <w:szCs w:val="32"/>
        </w:rPr>
        <w:t>条</w:t>
      </w:r>
      <w:r>
        <w:rPr>
          <w:rFonts w:hint="eastAsia" w:ascii="Times New Roman" w:eastAsia="方正仿宋_GBK" w:cs="Times New Roman"/>
          <w:color w:val="auto"/>
          <w:sz w:val="32"/>
          <w:szCs w:val="32"/>
        </w:rPr>
        <w:t xml:space="preserve">  用于</w:t>
      </w:r>
      <w:r>
        <w:rPr>
          <w:rFonts w:ascii="Times New Roman" w:eastAsia="方正仿宋_GBK" w:cs="Times New Roman"/>
          <w:color w:val="auto"/>
          <w:sz w:val="32"/>
          <w:szCs w:val="32"/>
        </w:rPr>
        <w:t>道路测试、示范应用</w:t>
      </w:r>
      <w:r>
        <w:rPr>
          <w:rFonts w:hint="eastAsia" w:ascii="Times New Roman" w:eastAsia="方正仿宋_GBK" w:cs="Times New Roman"/>
          <w:color w:val="auto"/>
          <w:sz w:val="32"/>
          <w:szCs w:val="32"/>
        </w:rPr>
        <w:t>的</w:t>
      </w:r>
      <w:r>
        <w:rPr>
          <w:rFonts w:ascii="Times New Roman" w:eastAsia="方正仿宋_GBK" w:cs="Times New Roman"/>
          <w:color w:val="auto"/>
          <w:sz w:val="32"/>
          <w:szCs w:val="32"/>
        </w:rPr>
        <w:t>智能网联车辆，应符合以下基本条件：</w:t>
      </w:r>
    </w:p>
    <w:p w14:paraId="0ECF2244">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（一）未办理过机动车注册登记；</w:t>
      </w:r>
    </w:p>
    <w:p w14:paraId="2019AF70">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（二）满足对应车辆类型除耐久性以外的强制性检验项目要求；对因实现自动驾驶功能而无法满足强制性检验要求的个别项目，需提供其未降低车辆安全性能的证明；</w:t>
      </w:r>
    </w:p>
    <w:p w14:paraId="1F979A0A">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（三）具备人工操作和自动驾驶两种模式，且能够以安全、快速、简单的方式实现模式转换并有相应的提示，保证在任何情况下都能将车辆即时转换为人工操作模式；</w:t>
      </w:r>
    </w:p>
    <w:p w14:paraId="7FFD6001">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（四）具备车辆状态记录、存储及在线监控功能</w:t>
      </w:r>
      <w:r>
        <w:rPr>
          <w:rFonts w:hint="eastAsia" w:ascii="Times New Roman" w:eastAsia="方正仿宋_GBK" w:cs="Times New Roman"/>
          <w:color w:val="auto"/>
          <w:sz w:val="32"/>
          <w:szCs w:val="32"/>
          <w:lang w:eastAsia="zh-CN"/>
        </w:rPr>
        <w:t>，</w:t>
      </w:r>
      <w:r>
        <w:rPr>
          <w:rFonts w:ascii="Times New Roman" w:eastAsia="方正仿宋_GBK" w:cs="Times New Roman"/>
          <w:color w:val="auto"/>
          <w:sz w:val="32"/>
          <w:szCs w:val="32"/>
        </w:rPr>
        <w:t>能实时回传下列第1至4项信息，并自动记录和存储下列各项信息在车辆事故或失效状况发生前不少于90秒至事发后不少于30秒的数据，相关数据实时接入</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指定的</w:t>
      </w:r>
      <w:r>
        <w:rPr>
          <w:rFonts w:hint="eastAsia" w:ascii="Times New Roman" w:eastAsia="方正仿宋_GBK" w:cs="Times New Roman"/>
          <w:color w:val="auto"/>
          <w:sz w:val="32"/>
          <w:szCs w:val="32"/>
        </w:rPr>
        <w:t>监管</w:t>
      </w:r>
      <w:r>
        <w:rPr>
          <w:rFonts w:ascii="Times New Roman" w:eastAsia="方正仿宋_GBK" w:cs="Times New Roman"/>
          <w:color w:val="auto"/>
          <w:sz w:val="32"/>
          <w:szCs w:val="32"/>
        </w:rPr>
        <w:t>服务平台，数据存储时间不少于1年</w:t>
      </w:r>
      <w:r>
        <w:rPr>
          <w:rFonts w:hint="eastAsia" w:ascii="Times New Roman" w:eastAsia="方正仿宋_GBK" w:cs="Times New Roman"/>
          <w:color w:val="auto"/>
          <w:sz w:val="32"/>
          <w:szCs w:val="32"/>
          <w:lang w:eastAsia="zh-CN"/>
        </w:rPr>
        <w:t>。</w:t>
      </w:r>
      <w:r>
        <w:rPr>
          <w:rFonts w:hint="eastAsia" w:ascii="Times New Roman" w:eastAsia="方正仿宋_GBK" w:cs="Times New Roman"/>
          <w:color w:val="auto"/>
          <w:sz w:val="32"/>
          <w:szCs w:val="32"/>
          <w:lang w:val="en-US" w:eastAsia="zh-CN"/>
        </w:rPr>
        <w:t>积极使用区块链等相关技术，确保数据安全、不可篡改</w:t>
      </w:r>
      <w:r>
        <w:rPr>
          <w:rFonts w:ascii="Times New Roman" w:eastAsia="方正仿宋_GBK" w:cs="Times New Roman"/>
          <w:color w:val="auto"/>
          <w:sz w:val="32"/>
          <w:szCs w:val="32"/>
        </w:rPr>
        <w:t>：</w:t>
      </w:r>
    </w:p>
    <w:p w14:paraId="6DD2E3B6">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1.车辆标识（车架号等信息）；</w:t>
      </w:r>
    </w:p>
    <w:p w14:paraId="456C71CC">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2.车辆控制模式；</w:t>
      </w:r>
    </w:p>
    <w:p w14:paraId="1A2ABF09">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highlight w:val="none"/>
        </w:rPr>
      </w:pPr>
      <w:r>
        <w:rPr>
          <w:rFonts w:ascii="Times New Roman" w:eastAsia="方正仿宋_GBK" w:cs="Times New Roman"/>
          <w:color w:val="auto"/>
          <w:sz w:val="32"/>
          <w:szCs w:val="32"/>
        </w:rPr>
        <w:t>3.车辆位置</w:t>
      </w:r>
      <w:r>
        <w:rPr>
          <w:rFonts w:hint="eastAsia" w:ascii="Times New Roman" w:eastAsia="方正仿宋_GBK" w:cs="Times New Roman"/>
          <w:color w:val="auto"/>
          <w:sz w:val="32"/>
          <w:szCs w:val="32"/>
          <w:highlight w:val="none"/>
        </w:rPr>
        <w:t>、地理信息数据采集、传输、存储情况（如有）</w:t>
      </w:r>
      <w:r>
        <w:rPr>
          <w:rFonts w:ascii="Times New Roman" w:eastAsia="方正仿宋_GBK" w:cs="Times New Roman"/>
          <w:color w:val="auto"/>
          <w:sz w:val="32"/>
          <w:szCs w:val="32"/>
          <w:highlight w:val="none"/>
        </w:rPr>
        <w:t>；</w:t>
      </w:r>
    </w:p>
    <w:p w14:paraId="0E0BD51B">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4.车辆速度、加速度、行驶方向等运动状态；</w:t>
      </w:r>
    </w:p>
    <w:p w14:paraId="377DCFD6">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5.环境感知与响应状态；</w:t>
      </w:r>
    </w:p>
    <w:p w14:paraId="6EC472BF">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6.车辆灯光、信号实时状态；</w:t>
      </w:r>
    </w:p>
    <w:p w14:paraId="7F47DF97">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7.车辆外部360度视频监控情况；</w:t>
      </w:r>
    </w:p>
    <w:p w14:paraId="0D465BEC">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8.反映驾驶人和人机交互状态的车内视频及语音监控情况；</w:t>
      </w:r>
    </w:p>
    <w:p w14:paraId="1EB1861D">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9.车辆接收的远程控制指令（如有）；</w:t>
      </w:r>
    </w:p>
    <w:p w14:paraId="50F72C59">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10.车辆故障情况（如有）。</w:t>
      </w:r>
    </w:p>
    <w:p w14:paraId="5F84533E">
      <w:pPr>
        <w:pStyle w:val="23"/>
        <w:keepNext w:val="0"/>
        <w:keepLines w:val="0"/>
        <w:pageBreakBefore w:val="0"/>
        <w:kinsoku/>
        <w:wordWrap/>
        <w:overflowPunct/>
        <w:topLinePunct w:val="0"/>
        <w:bidi w:val="0"/>
        <w:spacing w:line="560" w:lineRule="exact"/>
        <w:ind w:firstLine="672" w:firstLineChars="210"/>
        <w:jc w:val="both"/>
        <w:textAlignment w:val="auto"/>
        <w:rPr>
          <w:rFonts w:ascii="Times New Roman" w:eastAsia="方正仿宋_GBK" w:cs="Times New Roman"/>
          <w:color w:val="auto"/>
          <w:sz w:val="32"/>
          <w:szCs w:val="32"/>
          <w:highlight w:val="none"/>
        </w:rPr>
      </w:pPr>
      <w:r>
        <w:rPr>
          <w:rFonts w:hint="eastAsia" w:ascii="Times New Roman" w:eastAsia="方正仿宋_GBK" w:cs="Times New Roman"/>
          <w:color w:val="auto"/>
          <w:sz w:val="32"/>
          <w:szCs w:val="32"/>
          <w:highlight w:val="none"/>
        </w:rPr>
        <w:t>（五）</w:t>
      </w:r>
      <w:r>
        <w:rPr>
          <w:rFonts w:ascii="Times New Roman" w:eastAsia="方正仿宋_GBK" w:cs="Times New Roman"/>
          <w:color w:val="auto"/>
          <w:sz w:val="32"/>
          <w:szCs w:val="32"/>
          <w:highlight w:val="none"/>
        </w:rPr>
        <w:t>道路测试、示范</w:t>
      </w:r>
      <w:r>
        <w:rPr>
          <w:rFonts w:hint="eastAsia" w:ascii="Times New Roman" w:eastAsia="方正仿宋_GBK" w:cs="Times New Roman"/>
          <w:color w:val="auto"/>
          <w:sz w:val="32"/>
          <w:szCs w:val="32"/>
          <w:highlight w:val="none"/>
          <w:lang w:eastAsia="zh-CN"/>
        </w:rPr>
        <w:t>应用</w:t>
      </w:r>
      <w:r>
        <w:rPr>
          <w:rFonts w:hint="eastAsia" w:ascii="Times New Roman" w:eastAsia="方正仿宋_GBK" w:cs="Times New Roman"/>
          <w:color w:val="auto"/>
          <w:sz w:val="32"/>
          <w:szCs w:val="32"/>
          <w:highlight w:val="none"/>
        </w:rPr>
        <w:t>等活动中，涉及地理信息数据处理的智能网联汽车，应具备符合国家认定的地理信息保密处理技术。</w:t>
      </w:r>
    </w:p>
    <w:p w14:paraId="1C113A7A">
      <w:pPr>
        <w:pStyle w:val="23"/>
        <w:keepNext w:val="0"/>
        <w:keepLines w:val="0"/>
        <w:pageBreakBefore w:val="0"/>
        <w:kinsoku/>
        <w:wordWrap/>
        <w:overflowPunct/>
        <w:topLinePunct w:val="0"/>
        <w:bidi w:val="0"/>
        <w:spacing w:line="560" w:lineRule="exact"/>
        <w:ind w:firstLine="640" w:firstLineChars="200"/>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六</w:t>
      </w:r>
      <w:r>
        <w:rPr>
          <w:rFonts w:ascii="Times New Roman" w:eastAsia="方正仿宋_GBK" w:cs="Times New Roman"/>
          <w:color w:val="auto"/>
          <w:sz w:val="32"/>
          <w:szCs w:val="32"/>
        </w:rPr>
        <w:t>）开展不配备驾驶人的</w:t>
      </w:r>
      <w:r>
        <w:rPr>
          <w:rFonts w:hint="eastAsia" w:ascii="Times New Roman" w:eastAsia="方正仿宋_GBK" w:cs="Times New Roman"/>
          <w:color w:val="auto"/>
          <w:sz w:val="32"/>
          <w:szCs w:val="32"/>
        </w:rPr>
        <w:t>道路测试、示范应用的智能网联汽车</w:t>
      </w:r>
      <w:r>
        <w:rPr>
          <w:rFonts w:ascii="Times New Roman" w:eastAsia="方正仿宋_GBK" w:cs="Times New Roman"/>
          <w:color w:val="auto"/>
          <w:sz w:val="32"/>
          <w:szCs w:val="32"/>
        </w:rPr>
        <w:t>还应满足以下要求：</w:t>
      </w:r>
    </w:p>
    <w:p w14:paraId="61E38C0D">
      <w:pPr>
        <w:pStyle w:val="23"/>
        <w:keepNext w:val="0"/>
        <w:keepLines w:val="0"/>
        <w:pageBreakBefore w:val="0"/>
        <w:kinsoku/>
        <w:wordWrap/>
        <w:overflowPunct/>
        <w:topLinePunct w:val="0"/>
        <w:bidi w:val="0"/>
        <w:spacing w:line="560" w:lineRule="exact"/>
        <w:ind w:firstLine="640" w:firstLineChars="200"/>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1.车辆需具备冗余系统，确保在系统发生故障或运行状态超出设计运行范围时，测试</w:t>
      </w:r>
      <w:r>
        <w:rPr>
          <w:rFonts w:hint="eastAsia" w:ascii="Times New Roman" w:eastAsia="方正仿宋_GBK" w:cs="Times New Roman"/>
          <w:color w:val="auto"/>
          <w:sz w:val="32"/>
          <w:szCs w:val="32"/>
        </w:rPr>
        <w:t>、示范</w:t>
      </w:r>
      <w:r>
        <w:rPr>
          <w:rFonts w:ascii="Times New Roman" w:eastAsia="方正仿宋_GBK" w:cs="Times New Roman"/>
          <w:color w:val="auto"/>
          <w:sz w:val="32"/>
          <w:szCs w:val="32"/>
        </w:rPr>
        <w:t>车辆应能够立即转为最小风险条件下的运行模式并通知道路测试</w:t>
      </w:r>
      <w:r>
        <w:rPr>
          <w:rFonts w:hint="eastAsia" w:ascii="Times New Roman" w:eastAsia="方正仿宋_GBK" w:cs="Times New Roman"/>
          <w:color w:val="auto"/>
          <w:sz w:val="32"/>
          <w:szCs w:val="32"/>
        </w:rPr>
        <w:t>、</w:t>
      </w:r>
      <w:r>
        <w:rPr>
          <w:rFonts w:ascii="Times New Roman" w:eastAsia="方正仿宋_GBK" w:cs="Times New Roman"/>
          <w:color w:val="auto"/>
          <w:sz w:val="32"/>
          <w:szCs w:val="32"/>
        </w:rPr>
        <w:t>示范应用主体进行人工接管或进行远程协助；</w:t>
      </w:r>
    </w:p>
    <w:p w14:paraId="026C02E1">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2.如采取远程操控测试车辆，当通讯网络中断时，车辆仍旧能够转为最小风险条件下的运行模式。</w:t>
      </w:r>
    </w:p>
    <w:p w14:paraId="1781CD52">
      <w:pPr>
        <w:pStyle w:val="23"/>
        <w:keepNext w:val="0"/>
        <w:keepLines w:val="0"/>
        <w:pageBreakBefore w:val="0"/>
        <w:kinsoku/>
        <w:wordWrap/>
        <w:overflowPunct/>
        <w:topLinePunct w:val="0"/>
        <w:bidi w:val="0"/>
        <w:spacing w:line="560" w:lineRule="exact"/>
        <w:ind w:firstLine="707" w:firstLineChars="221"/>
        <w:jc w:val="both"/>
        <w:textAlignment w:val="auto"/>
        <w:rPr>
          <w:rFonts w:hint="default" w:ascii="Times New Roman" w:eastAsia="方正仿宋_GBK" w:cs="Times New Roman"/>
          <w:color w:val="auto"/>
          <w:sz w:val="32"/>
          <w:szCs w:val="32"/>
          <w:lang w:val="en-US" w:eastAsia="zh-CN"/>
        </w:rPr>
      </w:pPr>
      <w:r>
        <w:rPr>
          <w:rFonts w:hint="eastAsia" w:ascii="Times New Roman" w:eastAsia="方正黑体_GBK" w:cs="Times New Roman"/>
          <w:bCs/>
          <w:color w:val="auto"/>
          <w:sz w:val="32"/>
          <w:szCs w:val="32"/>
          <w:lang w:val="en-US" w:eastAsia="zh-CN"/>
        </w:rPr>
        <w:t xml:space="preserve">第十三条  </w:t>
      </w:r>
      <w:r>
        <w:rPr>
          <w:rFonts w:hint="eastAsia" w:ascii="Times New Roman" w:eastAsia="方正仿宋_GBK" w:cs="Times New Roman"/>
          <w:color w:val="auto"/>
          <w:sz w:val="32"/>
          <w:szCs w:val="32"/>
          <w:lang w:val="en-US" w:eastAsia="zh-CN"/>
        </w:rPr>
        <w:t>无人驾驶装备应最大程度符合本细则第十二条要求。</w:t>
      </w:r>
    </w:p>
    <w:p w14:paraId="67CCA1DF">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四</w:t>
      </w:r>
      <w:r>
        <w:rPr>
          <w:rFonts w:hint="eastAsia" w:ascii="Times New Roman" w:eastAsia="方正黑体_GBK" w:cs="Times New Roman"/>
          <w:bCs/>
          <w:color w:val="auto"/>
          <w:sz w:val="32"/>
          <w:szCs w:val="32"/>
        </w:rPr>
        <w:t>条</w:t>
      </w:r>
      <w:r>
        <w:rPr>
          <w:rFonts w:hint="eastAsia" w:ascii="Times New Roman" w:eastAsia="方正仿宋_GBK" w:cs="Times New Roman"/>
          <w:color w:val="auto"/>
          <w:sz w:val="32"/>
          <w:szCs w:val="32"/>
        </w:rPr>
        <w:t xml:space="preserve">  智能网联汽车准入和上路通行试点主体、驾驶人、车辆应满足</w:t>
      </w:r>
      <w:r>
        <w:rPr>
          <w:rFonts w:ascii="Times New Roman" w:eastAsia="方正仿宋_GBK" w:cs="Times New Roman"/>
          <w:color w:val="auto"/>
          <w:sz w:val="32"/>
          <w:szCs w:val="32"/>
        </w:rPr>
        <w:t>《关于开展智能网联汽车准入和上路通行试点工作的通知》（工信部联通装〔2023〕217号）</w:t>
      </w:r>
      <w:r>
        <w:rPr>
          <w:rFonts w:hint="eastAsia" w:ascii="Times New Roman" w:eastAsia="方正仿宋_GBK" w:cs="Times New Roman"/>
          <w:color w:val="auto"/>
          <w:sz w:val="32"/>
          <w:szCs w:val="32"/>
        </w:rPr>
        <w:t>中《智能网联汽车准入和上路通行试点实施指南（试行）》相关要求。</w:t>
      </w:r>
    </w:p>
    <w:p w14:paraId="296B9921">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p>
    <w:p w14:paraId="3D928E4E">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eastAsia="黑体"/>
          <w:kern w:val="0"/>
          <w:sz w:val="32"/>
          <w:szCs w:val="32"/>
        </w:rPr>
        <w:t xml:space="preserve">第三章  </w:t>
      </w:r>
      <w:r>
        <w:rPr>
          <w:rFonts w:hint="eastAsia" w:eastAsia="黑体"/>
          <w:kern w:val="0"/>
          <w:sz w:val="32"/>
          <w:szCs w:val="32"/>
        </w:rPr>
        <w:t>道路测试申请</w:t>
      </w:r>
    </w:p>
    <w:p w14:paraId="75DA4E2D">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五</w:t>
      </w:r>
      <w:r>
        <w:rPr>
          <w:rFonts w:hint="eastAsia" w:ascii="Times New Roman" w:eastAsia="方正黑体_GBK" w:cs="Times New Roman"/>
          <w:bCs/>
          <w:color w:val="auto"/>
          <w:sz w:val="32"/>
          <w:szCs w:val="32"/>
        </w:rPr>
        <w:t>条</w:t>
      </w:r>
      <w:r>
        <w:rPr>
          <w:rFonts w:hint="eastAsia" w:ascii="Times New Roman" w:eastAsia="方正仿宋_GBK" w:cs="Times New Roman"/>
          <w:color w:val="auto"/>
          <w:sz w:val="32"/>
          <w:szCs w:val="32"/>
        </w:rPr>
        <w:t xml:space="preserve">  申请</w:t>
      </w:r>
      <w:r>
        <w:rPr>
          <w:rFonts w:ascii="Times New Roman" w:eastAsia="方正仿宋_GBK" w:cs="Times New Roman"/>
          <w:color w:val="auto"/>
          <w:sz w:val="32"/>
          <w:szCs w:val="32"/>
        </w:rPr>
        <w:t>道路测试</w:t>
      </w:r>
      <w:r>
        <w:rPr>
          <w:rFonts w:hint="eastAsia" w:ascii="Times New Roman" w:eastAsia="方正仿宋_GBK" w:cs="Times New Roman"/>
          <w:color w:val="auto"/>
          <w:sz w:val="32"/>
          <w:szCs w:val="32"/>
        </w:rPr>
        <w:t>的</w:t>
      </w:r>
      <w:r>
        <w:rPr>
          <w:rFonts w:ascii="Times New Roman" w:eastAsia="方正仿宋_GBK" w:cs="Times New Roman"/>
          <w:color w:val="auto"/>
          <w:sz w:val="32"/>
          <w:szCs w:val="32"/>
        </w:rPr>
        <w:t>主体应向</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提供以下证明材料，</w:t>
      </w:r>
      <w:r>
        <w:rPr>
          <w:rFonts w:hint="eastAsia" w:ascii="Times New Roman" w:eastAsia="方正仿宋_GBK" w:cs="Times New Roman"/>
          <w:color w:val="auto"/>
          <w:sz w:val="32"/>
          <w:szCs w:val="32"/>
          <w:lang w:val="en-US" w:eastAsia="zh-CN"/>
        </w:rPr>
        <w:t>市工业和信息化局会同</w:t>
      </w:r>
      <w:r>
        <w:rPr>
          <w:rFonts w:hint="eastAsia" w:eastAsia="方正仿宋_GBK"/>
          <w:kern w:val="0"/>
          <w:sz w:val="32"/>
          <w:szCs w:val="32"/>
          <w:lang w:val="en-US" w:eastAsia="zh-CN"/>
        </w:rPr>
        <w:t>市公安局、市自然资源和规划局、市交通运输局、市邮政管理局论证通过后</w:t>
      </w:r>
      <w:r>
        <w:rPr>
          <w:rFonts w:ascii="Times New Roman" w:eastAsia="方正仿宋_GBK" w:cs="Times New Roman"/>
          <w:color w:val="auto"/>
          <w:sz w:val="32"/>
          <w:szCs w:val="32"/>
        </w:rPr>
        <w:t>，颁发《道路测试通知书》（见附件3）：</w:t>
      </w:r>
    </w:p>
    <w:p w14:paraId="7611A292">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（一）智能网联汽车道路测试安全性自我声明（见附件4），包括道路测试主体、自动驾驶等级、道路测试驾驶人、道路测试车辆、道路测试时间、测试路段、区域及道路测试项目</w:t>
      </w:r>
      <w:r>
        <w:rPr>
          <w:rFonts w:hint="eastAsia" w:ascii="Times New Roman" w:eastAsia="方正仿宋_GBK" w:cs="Times New Roman"/>
          <w:color w:val="auto"/>
          <w:sz w:val="32"/>
          <w:szCs w:val="32"/>
          <w:lang w:eastAsia="zh-CN"/>
        </w:rPr>
        <w:t>、</w:t>
      </w:r>
      <w:r>
        <w:rPr>
          <w:rFonts w:hint="eastAsia" w:ascii="Times New Roman" w:eastAsia="方正仿宋_GBK" w:cs="Times New Roman"/>
          <w:color w:val="auto"/>
          <w:sz w:val="32"/>
          <w:szCs w:val="32"/>
          <w:lang w:val="en-US" w:eastAsia="zh-CN"/>
        </w:rPr>
        <w:t>测绘资质</w:t>
      </w:r>
      <w:r>
        <w:rPr>
          <w:rFonts w:ascii="Times New Roman" w:eastAsia="方正仿宋_GBK" w:cs="Times New Roman"/>
          <w:color w:val="auto"/>
          <w:sz w:val="32"/>
          <w:szCs w:val="32"/>
        </w:rPr>
        <w:t>等基础信息；</w:t>
      </w:r>
    </w:p>
    <w:p w14:paraId="107119A8">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（二）国家或省市认可的第三方检测机构出具的智能网联汽车自动驾驶功能委托检验报告</w:t>
      </w:r>
      <w:r>
        <w:rPr>
          <w:rFonts w:hint="eastAsia" w:ascii="Times New Roman" w:eastAsia="方正仿宋_GBK" w:cs="Times New Roman"/>
          <w:color w:val="auto"/>
          <w:sz w:val="32"/>
          <w:szCs w:val="32"/>
        </w:rPr>
        <w:t>。道</w:t>
      </w:r>
      <w:r>
        <w:rPr>
          <w:rFonts w:ascii="Times New Roman" w:eastAsia="方正仿宋_GBK" w:cs="Times New Roman"/>
          <w:color w:val="auto"/>
          <w:sz w:val="32"/>
          <w:szCs w:val="32"/>
        </w:rPr>
        <w:t>路测试</w:t>
      </w:r>
      <w:r>
        <w:rPr>
          <w:rFonts w:hint="eastAsia" w:ascii="Times New Roman" w:eastAsia="方正仿宋_GBK" w:cs="Times New Roman"/>
          <w:color w:val="auto"/>
          <w:sz w:val="32"/>
          <w:szCs w:val="32"/>
        </w:rPr>
        <w:t>智能网联汽车</w:t>
      </w:r>
      <w:r>
        <w:rPr>
          <w:rFonts w:ascii="Times New Roman" w:eastAsia="方正仿宋_GBK" w:cs="Times New Roman"/>
          <w:color w:val="auto"/>
          <w:sz w:val="32"/>
          <w:szCs w:val="32"/>
        </w:rPr>
        <w:t>自动驾驶功能测试应包括自动驾驶功能通用检测项目（见附件2）及其设计运行范围所涉及的项目；</w:t>
      </w:r>
    </w:p>
    <w:p w14:paraId="73027B65">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（三）道路测试车辆的自动驾驶功能等级声明以及自动驾驶功能对应的设计运行条件说明，包括设计运行范围、车辆状态和驾驶人状态等；</w:t>
      </w:r>
    </w:p>
    <w:p w14:paraId="309EADB9">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（四）道路测试方案，至少包括测试路段或区域、测试时间、测试项目、测试评价规程、风险分析及应对措施；</w:t>
      </w:r>
    </w:p>
    <w:p w14:paraId="09911E9C">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五）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14:paraId="7B300AA9">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highlight w:val="none"/>
        </w:rPr>
      </w:pPr>
      <w:r>
        <w:rPr>
          <w:rFonts w:ascii="Times New Roman" w:eastAsia="方正仿宋_GBK" w:cs="Times New Roman"/>
          <w:color w:val="auto"/>
          <w:sz w:val="32"/>
          <w:szCs w:val="32"/>
          <w:highlight w:val="none"/>
        </w:rPr>
        <w:t>（</w:t>
      </w:r>
      <w:r>
        <w:rPr>
          <w:rFonts w:hint="eastAsia" w:ascii="Times New Roman" w:eastAsia="方正仿宋_GBK" w:cs="Times New Roman"/>
          <w:color w:val="auto"/>
          <w:sz w:val="32"/>
          <w:szCs w:val="32"/>
          <w:highlight w:val="none"/>
          <w:lang w:val="en-US" w:eastAsia="zh-CN"/>
        </w:rPr>
        <w:t>六</w:t>
      </w:r>
      <w:r>
        <w:rPr>
          <w:rFonts w:ascii="Times New Roman" w:eastAsia="方正仿宋_GBK" w:cs="Times New Roman"/>
          <w:color w:val="auto"/>
          <w:sz w:val="32"/>
          <w:szCs w:val="32"/>
          <w:highlight w:val="none"/>
        </w:rPr>
        <w:t>）</w:t>
      </w:r>
      <w:r>
        <w:rPr>
          <w:rFonts w:hint="eastAsia" w:ascii="Times New Roman" w:eastAsia="方正仿宋_GBK" w:cs="Times New Roman"/>
          <w:color w:val="auto"/>
          <w:sz w:val="32"/>
          <w:szCs w:val="32"/>
          <w:highlight w:val="none"/>
        </w:rPr>
        <w:t>地理信息数据安全管理体系建设方案，包括但不限于数据分类分级管理及保护措施、数据全生命周期安全管理措施、数据安全监测预警、风险评估与应急管理措施等；</w:t>
      </w:r>
    </w:p>
    <w:p w14:paraId="65FC5E8D">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highlight w:val="none"/>
        </w:rPr>
      </w:pPr>
      <w:r>
        <w:rPr>
          <w:rFonts w:ascii="Times New Roman" w:eastAsia="方正仿宋_GBK" w:cs="Times New Roman"/>
          <w:color w:val="auto"/>
          <w:sz w:val="32"/>
          <w:szCs w:val="32"/>
          <w:highlight w:val="none"/>
        </w:rPr>
        <w:t>（</w:t>
      </w:r>
      <w:r>
        <w:rPr>
          <w:rFonts w:hint="eastAsia" w:ascii="Times New Roman" w:eastAsia="方正仿宋_GBK" w:cs="Times New Roman"/>
          <w:color w:val="auto"/>
          <w:sz w:val="32"/>
          <w:szCs w:val="32"/>
          <w:highlight w:val="none"/>
          <w:lang w:val="en-US" w:eastAsia="zh-CN"/>
        </w:rPr>
        <w:t>七</w:t>
      </w:r>
      <w:r>
        <w:rPr>
          <w:rFonts w:ascii="Times New Roman" w:eastAsia="方正仿宋_GBK" w:cs="Times New Roman"/>
          <w:color w:val="auto"/>
          <w:sz w:val="32"/>
          <w:szCs w:val="32"/>
          <w:highlight w:val="none"/>
        </w:rPr>
        <w:t>）道路测试</w:t>
      </w:r>
      <w:r>
        <w:rPr>
          <w:rFonts w:hint="eastAsia" w:ascii="Times New Roman" w:eastAsia="方正仿宋_GBK" w:cs="Times New Roman"/>
          <w:color w:val="auto"/>
          <w:sz w:val="32"/>
          <w:szCs w:val="32"/>
          <w:highlight w:val="none"/>
        </w:rPr>
        <w:t>涉及的重要及核心地理信息数据目录</w:t>
      </w:r>
      <w:r>
        <w:rPr>
          <w:rFonts w:ascii="Times New Roman" w:eastAsia="方正仿宋_GBK" w:cs="Times New Roman"/>
          <w:color w:val="auto"/>
          <w:sz w:val="32"/>
          <w:szCs w:val="32"/>
          <w:highlight w:val="none"/>
        </w:rPr>
        <w:t>，</w:t>
      </w:r>
      <w:r>
        <w:rPr>
          <w:rFonts w:hint="eastAsia" w:ascii="Times New Roman" w:eastAsia="方正仿宋_GBK" w:cs="Times New Roman"/>
          <w:color w:val="auto"/>
          <w:sz w:val="32"/>
          <w:szCs w:val="32"/>
          <w:highlight w:val="none"/>
        </w:rPr>
        <w:t>包括但不限于地理信息数据类别、级别、规模、精度、来源、载体、使用范围、对外共享、跨境传输、安全情况及责任单位情况等，不包括数据内容本身</w:t>
      </w:r>
      <w:r>
        <w:rPr>
          <w:rFonts w:ascii="Times New Roman" w:eastAsia="方正仿宋_GBK" w:cs="Times New Roman"/>
          <w:color w:val="auto"/>
          <w:sz w:val="32"/>
          <w:szCs w:val="32"/>
          <w:highlight w:val="none"/>
        </w:rPr>
        <w:t>；</w:t>
      </w:r>
    </w:p>
    <w:p w14:paraId="3182D1D8">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八</w:t>
      </w:r>
      <w:r>
        <w:rPr>
          <w:rFonts w:ascii="Times New Roman" w:eastAsia="方正仿宋_GBK" w:cs="Times New Roman"/>
          <w:color w:val="auto"/>
          <w:sz w:val="32"/>
          <w:szCs w:val="32"/>
        </w:rPr>
        <w:t>）自动驾驶功能说明及其未降低车辆安全性能的证明；</w:t>
      </w:r>
    </w:p>
    <w:p w14:paraId="75DFD4CF">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九</w:t>
      </w:r>
      <w:r>
        <w:rPr>
          <w:rFonts w:ascii="Times New Roman" w:eastAsia="方正仿宋_GBK" w:cs="Times New Roman"/>
          <w:color w:val="auto"/>
          <w:sz w:val="32"/>
          <w:szCs w:val="32"/>
        </w:rPr>
        <w:t>）机动车安全技术检验合格证明；</w:t>
      </w:r>
    </w:p>
    <w:p w14:paraId="54AB52A7">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highlight w:val="none"/>
        </w:rPr>
      </w:pPr>
      <w:r>
        <w:rPr>
          <w:rFonts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十</w:t>
      </w:r>
      <w:r>
        <w:rPr>
          <w:rFonts w:ascii="Times New Roman" w:eastAsia="方正仿宋_GBK" w:cs="Times New Roman"/>
          <w:color w:val="auto"/>
          <w:sz w:val="32"/>
          <w:szCs w:val="32"/>
        </w:rPr>
        <w:t>）对具有网联功能的车辆或远程控制功能的监控平台，应提供网络安全风险评估结果及采取的风险应对措施证明；</w:t>
      </w:r>
      <w:r>
        <w:rPr>
          <w:rFonts w:ascii="Times New Roman" w:eastAsia="方正仿宋_GBK" w:cs="Times New Roman"/>
          <w:color w:val="auto"/>
          <w:sz w:val="32"/>
          <w:szCs w:val="32"/>
          <w:highlight w:val="none"/>
        </w:rPr>
        <w:t>对具有</w:t>
      </w:r>
      <w:r>
        <w:rPr>
          <w:rFonts w:hint="eastAsia" w:ascii="Times New Roman" w:eastAsia="方正仿宋_GBK" w:cs="Times New Roman"/>
          <w:color w:val="auto"/>
          <w:sz w:val="32"/>
          <w:szCs w:val="32"/>
          <w:highlight w:val="none"/>
        </w:rPr>
        <w:t>地理信息安全监控</w:t>
      </w:r>
      <w:r>
        <w:rPr>
          <w:rFonts w:ascii="Times New Roman" w:eastAsia="方正仿宋_GBK" w:cs="Times New Roman"/>
          <w:color w:val="auto"/>
          <w:sz w:val="32"/>
          <w:szCs w:val="32"/>
          <w:highlight w:val="none"/>
        </w:rPr>
        <w:t>功能的监控平台，</w:t>
      </w:r>
      <w:r>
        <w:rPr>
          <w:rFonts w:hint="eastAsia" w:ascii="Times New Roman" w:eastAsia="方正仿宋_GBK" w:cs="Times New Roman"/>
          <w:color w:val="auto"/>
          <w:sz w:val="32"/>
          <w:szCs w:val="32"/>
          <w:highlight w:val="none"/>
        </w:rPr>
        <w:t>还</w:t>
      </w:r>
      <w:r>
        <w:rPr>
          <w:rFonts w:ascii="Times New Roman" w:eastAsia="方正仿宋_GBK" w:cs="Times New Roman"/>
          <w:color w:val="auto"/>
          <w:sz w:val="32"/>
          <w:szCs w:val="32"/>
          <w:highlight w:val="none"/>
        </w:rPr>
        <w:t>应提供</w:t>
      </w:r>
      <w:r>
        <w:rPr>
          <w:rFonts w:hint="eastAsia" w:ascii="Times New Roman" w:eastAsia="方正仿宋_GBK" w:cs="Times New Roman"/>
          <w:color w:val="auto"/>
          <w:sz w:val="32"/>
          <w:szCs w:val="32"/>
          <w:highlight w:val="none"/>
        </w:rPr>
        <w:t>对</w:t>
      </w:r>
      <w:r>
        <w:rPr>
          <w:rFonts w:hint="eastAsia" w:eastAsia="方正仿宋_GBK"/>
          <w:sz w:val="32"/>
          <w:szCs w:val="32"/>
          <w:highlight w:val="none"/>
        </w:rPr>
        <w:t>地理信息数据安全风险的实时监测和预警机制证明</w:t>
      </w:r>
      <w:r>
        <w:rPr>
          <w:rFonts w:ascii="Times New Roman" w:eastAsia="方正仿宋_GBK" w:cs="Times New Roman"/>
          <w:color w:val="auto"/>
          <w:sz w:val="32"/>
          <w:szCs w:val="32"/>
          <w:highlight w:val="none"/>
        </w:rPr>
        <w:t>；</w:t>
      </w:r>
    </w:p>
    <w:p w14:paraId="4F8B5960">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十一</w:t>
      </w:r>
      <w:r>
        <w:rPr>
          <w:rFonts w:ascii="Times New Roman" w:eastAsia="方正仿宋_GBK" w:cs="Times New Roman"/>
          <w:color w:val="auto"/>
          <w:sz w:val="32"/>
          <w:szCs w:val="32"/>
        </w:rPr>
        <w:t>）道路测试主体自行开展的模拟仿真测试与测试区（场）等特定区域实车测试的说明材料；</w:t>
      </w:r>
    </w:p>
    <w:p w14:paraId="282E0C35">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highlight w:val="none"/>
        </w:rPr>
      </w:pPr>
      <w:r>
        <w:rPr>
          <w:rFonts w:hint="eastAsia" w:ascii="Times New Roman" w:eastAsia="方正仿宋_GBK" w:cs="Times New Roman"/>
          <w:color w:val="auto"/>
          <w:sz w:val="32"/>
          <w:szCs w:val="32"/>
          <w:highlight w:val="none"/>
        </w:rPr>
        <w:t>（十</w:t>
      </w:r>
      <w:r>
        <w:rPr>
          <w:rFonts w:hint="eastAsia" w:ascii="Times New Roman" w:eastAsia="方正仿宋_GBK" w:cs="Times New Roman"/>
          <w:color w:val="auto"/>
          <w:sz w:val="32"/>
          <w:szCs w:val="32"/>
          <w:highlight w:val="none"/>
          <w:lang w:val="en-US" w:eastAsia="zh-CN"/>
        </w:rPr>
        <w:t>二</w:t>
      </w:r>
      <w:r>
        <w:rPr>
          <w:rFonts w:hint="eastAsia" w:ascii="Times New Roman" w:eastAsia="方正仿宋_GBK" w:cs="Times New Roman"/>
          <w:color w:val="auto"/>
          <w:sz w:val="32"/>
          <w:szCs w:val="32"/>
          <w:highlight w:val="none"/>
        </w:rPr>
        <w:t>）测绘资质授权证书</w:t>
      </w:r>
      <w:r>
        <w:rPr>
          <w:rFonts w:hint="eastAsia" w:ascii="Times New Roman" w:eastAsia="方正仿宋_GBK" w:cs="Times New Roman"/>
          <w:color w:val="auto"/>
          <w:sz w:val="32"/>
          <w:szCs w:val="32"/>
          <w:highlight w:val="none"/>
          <w:lang w:val="en-US" w:eastAsia="zh-CN"/>
        </w:rPr>
        <w:t>或</w:t>
      </w:r>
      <w:r>
        <w:rPr>
          <w:rFonts w:hint="eastAsia" w:ascii="Times New Roman" w:eastAsia="方正仿宋_GBK" w:cs="Times New Roman"/>
          <w:color w:val="auto"/>
          <w:sz w:val="32"/>
          <w:szCs w:val="32"/>
          <w:highlight w:val="none"/>
        </w:rPr>
        <w:t>委托证明；</w:t>
      </w:r>
    </w:p>
    <w:p w14:paraId="29FF7F0E">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（十</w:t>
      </w:r>
      <w:r>
        <w:rPr>
          <w:rFonts w:hint="eastAsia" w:ascii="Times New Roman" w:eastAsia="方正仿宋_GBK" w:cs="Times New Roman"/>
          <w:color w:val="auto"/>
          <w:sz w:val="32"/>
          <w:szCs w:val="32"/>
          <w:lang w:val="en-US" w:eastAsia="zh-CN"/>
        </w:rPr>
        <w:t>三</w:t>
      </w:r>
      <w:r>
        <w:rPr>
          <w:rFonts w:ascii="Times New Roman" w:eastAsia="方正仿宋_GBK" w:cs="Times New Roman"/>
          <w:color w:val="auto"/>
          <w:sz w:val="32"/>
          <w:szCs w:val="32"/>
        </w:rPr>
        <w:t>）交通事故责任强制险凭证以及每车不低于五百万元人民币的交通事故责任保险凭证或不少于五百万元人民币的自动驾驶道路测试事故赔偿保函。</w:t>
      </w:r>
    </w:p>
    <w:p w14:paraId="16C9250E">
      <w:pPr>
        <w:pStyle w:val="23"/>
        <w:keepNext w:val="0"/>
        <w:keepLines w:val="0"/>
        <w:pageBreakBefore w:val="0"/>
        <w:kinsoku/>
        <w:wordWrap/>
        <w:overflowPunct/>
        <w:topLinePunct w:val="0"/>
        <w:bidi w:val="0"/>
        <w:spacing w:line="560" w:lineRule="exact"/>
        <w:ind w:firstLine="707" w:firstLineChars="221"/>
        <w:jc w:val="both"/>
        <w:textAlignment w:val="auto"/>
        <w:rPr>
          <w:rFonts w:hint="default" w:ascii="Times New Roman" w:eastAsia="方正仿宋_GBK" w:cs="Times New Roman"/>
          <w:color w:val="auto"/>
          <w:sz w:val="32"/>
          <w:szCs w:val="32"/>
          <w:lang w:val="en-US" w:eastAsia="zh-CN"/>
        </w:rPr>
      </w:pPr>
      <w:r>
        <w:rPr>
          <w:rFonts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六</w:t>
      </w:r>
      <w:r>
        <w:rPr>
          <w:rFonts w:ascii="Times New Roman" w:eastAsia="方正黑体_GBK" w:cs="Times New Roman"/>
          <w:bCs/>
          <w:color w:val="auto"/>
          <w:sz w:val="32"/>
          <w:szCs w:val="32"/>
        </w:rPr>
        <w:t>条</w:t>
      </w:r>
      <w:r>
        <w:rPr>
          <w:rFonts w:ascii="Times New Roman" w:eastAsia="方正仿宋_GBK" w:cs="Times New Roman"/>
          <w:color w:val="auto"/>
          <w:sz w:val="32"/>
          <w:szCs w:val="32"/>
        </w:rPr>
        <w:t xml:space="preserve">  道路测试主体凭《机动车登记规定》所要求的证明材料和有效期内的《道路测试通知书》，按照规定向公安机关交通管理部门申领</w:t>
      </w:r>
      <w:r>
        <w:rPr>
          <w:rFonts w:hint="eastAsia" w:ascii="Times New Roman" w:eastAsia="方正仿宋_GBK" w:cs="Times New Roman"/>
          <w:color w:val="auto"/>
          <w:sz w:val="32"/>
          <w:szCs w:val="32"/>
        </w:rPr>
        <w:t>机动车临时</w:t>
      </w:r>
      <w:r>
        <w:rPr>
          <w:rFonts w:ascii="Times New Roman" w:eastAsia="方正仿宋_GBK" w:cs="Times New Roman"/>
          <w:color w:val="auto"/>
          <w:sz w:val="32"/>
          <w:szCs w:val="32"/>
        </w:rPr>
        <w:t>行驶车号牌，开展匹配的道路测试。</w:t>
      </w:r>
      <w:r>
        <w:rPr>
          <w:rFonts w:hint="eastAsia" w:ascii="Times New Roman" w:eastAsia="方正仿宋_GBK" w:cs="Times New Roman"/>
          <w:color w:val="auto"/>
          <w:sz w:val="32"/>
          <w:szCs w:val="32"/>
          <w:lang w:val="en-US" w:eastAsia="zh-CN"/>
        </w:rPr>
        <w:t>无人驾驶装备由市工业和信息化局会同</w:t>
      </w:r>
      <w:r>
        <w:rPr>
          <w:rFonts w:hint="eastAsia" w:eastAsia="方正仿宋_GBK"/>
          <w:color w:val="auto"/>
          <w:kern w:val="0"/>
          <w:sz w:val="32"/>
          <w:szCs w:val="32"/>
          <w:lang w:val="en-US" w:eastAsia="zh-CN"/>
        </w:rPr>
        <w:t>市公安局、市自然资源和规划局、市交通运输局、市邮政管理局核发测试示范编码。</w:t>
      </w:r>
    </w:p>
    <w:p w14:paraId="7440C77B">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七</w:t>
      </w:r>
      <w:r>
        <w:rPr>
          <w:rFonts w:ascii="Times New Roman" w:eastAsia="方正黑体_GBK" w:cs="Times New Roman"/>
          <w:bCs/>
          <w:color w:val="auto"/>
          <w:sz w:val="32"/>
          <w:szCs w:val="32"/>
        </w:rPr>
        <w:t>条</w:t>
      </w:r>
      <w:r>
        <w:rPr>
          <w:rFonts w:ascii="Times New Roman" w:eastAsia="方正仿宋_GBK" w:cs="Times New Roman"/>
          <w:color w:val="auto"/>
          <w:sz w:val="32"/>
          <w:szCs w:val="32"/>
        </w:rPr>
        <w:t xml:space="preserve">  对已经或正在其他省、市进行道路测试，且获得所在地公安机关交通管理部门发放号牌的</w:t>
      </w:r>
      <w:r>
        <w:rPr>
          <w:rFonts w:hint="eastAsia" w:ascii="Times New Roman" w:eastAsia="方正仿宋_GBK" w:cs="Times New Roman"/>
          <w:color w:val="auto"/>
          <w:sz w:val="32"/>
          <w:szCs w:val="32"/>
        </w:rPr>
        <w:t>智能网联汽车</w:t>
      </w:r>
      <w:r>
        <w:rPr>
          <w:rFonts w:ascii="Times New Roman" w:eastAsia="方正仿宋_GBK" w:cs="Times New Roman"/>
          <w:color w:val="auto"/>
          <w:sz w:val="32"/>
          <w:szCs w:val="32"/>
        </w:rPr>
        <w:t>，来锡开展道路测试前，需向</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提交所在地道路测试申请及批复资料，经由</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组织评审委员会论证通过后，由</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颁发《道路测试通知书》，并向公安机关交通管理部门申领号牌，开展匹配的道路测试。其中：</w:t>
      </w:r>
    </w:p>
    <w:p w14:paraId="582DCB6B">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（一）开展道路测试的</w:t>
      </w:r>
      <w:r>
        <w:rPr>
          <w:rFonts w:hint="eastAsia" w:ascii="Times New Roman" w:eastAsia="方正仿宋_GBK" w:cs="Times New Roman"/>
          <w:color w:val="auto"/>
          <w:sz w:val="32"/>
          <w:szCs w:val="32"/>
        </w:rPr>
        <w:t>智能网联汽车</w:t>
      </w:r>
      <w:r>
        <w:rPr>
          <w:rFonts w:ascii="Times New Roman" w:eastAsia="方正仿宋_GBK" w:cs="Times New Roman"/>
          <w:color w:val="auto"/>
          <w:sz w:val="32"/>
          <w:szCs w:val="32"/>
        </w:rPr>
        <w:t>、测试内容不变的，所在地道路测试申请资料报</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后，原则上可直接换发《道路测试通知书》，并按照规定向公安机关交通管理部门申领号牌；</w:t>
      </w:r>
    </w:p>
    <w:p w14:paraId="538AB312">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（二）开展道路测试测试内容</w:t>
      </w:r>
      <w:r>
        <w:rPr>
          <w:rFonts w:hint="eastAsia" w:ascii="Times New Roman" w:eastAsia="方正仿宋_GBK" w:cs="Times New Roman"/>
          <w:color w:val="auto"/>
          <w:sz w:val="32"/>
          <w:szCs w:val="32"/>
        </w:rPr>
        <w:t>或车辆数量有变化的，</w:t>
      </w:r>
      <w:r>
        <w:rPr>
          <w:rFonts w:ascii="Times New Roman" w:eastAsia="方正仿宋_GBK" w:cs="Times New Roman"/>
          <w:color w:val="auto"/>
          <w:sz w:val="32"/>
          <w:szCs w:val="32"/>
        </w:rPr>
        <w:t>除原相关材料外，还应按</w:t>
      </w:r>
      <w:r>
        <w:rPr>
          <w:rFonts w:hint="eastAsia" w:ascii="Times New Roman" w:eastAsia="方正仿宋_GBK" w:cs="Times New Roman"/>
          <w:color w:val="auto"/>
          <w:sz w:val="32"/>
          <w:szCs w:val="32"/>
          <w:lang w:eastAsia="zh-CN"/>
        </w:rPr>
        <w:t>本实施细则</w:t>
      </w:r>
      <w:r>
        <w:rPr>
          <w:rFonts w:ascii="Times New Roman" w:eastAsia="方正仿宋_GBK" w:cs="Times New Roman"/>
          <w:color w:val="auto"/>
          <w:sz w:val="32"/>
          <w:szCs w:val="32"/>
        </w:rPr>
        <w:t>第</w:t>
      </w:r>
      <w:r>
        <w:rPr>
          <w:rFonts w:hint="eastAsia" w:ascii="Times New Roman" w:eastAsia="方正仿宋_GBK" w:cs="Times New Roman"/>
          <w:color w:val="auto"/>
          <w:sz w:val="32"/>
          <w:szCs w:val="32"/>
        </w:rPr>
        <w:t>十</w:t>
      </w:r>
      <w:r>
        <w:rPr>
          <w:rFonts w:hint="eastAsia" w:ascii="Times New Roman" w:eastAsia="方正仿宋_GBK" w:cs="Times New Roman"/>
          <w:color w:val="auto"/>
          <w:sz w:val="32"/>
          <w:szCs w:val="32"/>
          <w:lang w:val="en-US" w:eastAsia="zh-CN"/>
        </w:rPr>
        <w:t>四</w:t>
      </w:r>
      <w:r>
        <w:rPr>
          <w:rFonts w:ascii="Times New Roman" w:eastAsia="方正仿宋_GBK" w:cs="Times New Roman"/>
          <w:color w:val="auto"/>
          <w:sz w:val="32"/>
          <w:szCs w:val="32"/>
        </w:rPr>
        <w:t>条</w:t>
      </w:r>
      <w:r>
        <w:rPr>
          <w:rFonts w:hint="eastAsia" w:ascii="Times New Roman" w:eastAsia="方正仿宋_GBK" w:cs="Times New Roman"/>
          <w:color w:val="auto"/>
          <w:sz w:val="32"/>
          <w:szCs w:val="32"/>
        </w:rPr>
        <w:t>补充相关材料，经</w:t>
      </w:r>
      <w:r>
        <w:rPr>
          <w:rFonts w:hint="eastAsia" w:ascii="Times New Roman" w:eastAsia="方正仿宋_GBK" w:cs="Times New Roman"/>
          <w:color w:val="auto"/>
          <w:sz w:val="32"/>
          <w:szCs w:val="32"/>
          <w:lang w:val="en-US" w:eastAsia="zh-CN"/>
        </w:rPr>
        <w:t>市工业和信息化局</w:t>
      </w:r>
      <w:r>
        <w:rPr>
          <w:rFonts w:hint="eastAsia" w:ascii="Times New Roman" w:eastAsia="方正仿宋_GBK" w:cs="Times New Roman"/>
          <w:color w:val="auto"/>
          <w:sz w:val="32"/>
          <w:szCs w:val="32"/>
        </w:rPr>
        <w:t>论证后颁发《道路测试通知书》</w:t>
      </w:r>
      <w:r>
        <w:rPr>
          <w:rFonts w:ascii="Times New Roman" w:eastAsia="方正仿宋_GBK" w:cs="Times New Roman"/>
          <w:color w:val="auto"/>
          <w:sz w:val="32"/>
          <w:szCs w:val="32"/>
        </w:rPr>
        <w:t>；</w:t>
      </w:r>
    </w:p>
    <w:p w14:paraId="7FE04EB2">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（三）其他情况，由</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组织评审委员会具体论证。</w:t>
      </w:r>
    </w:p>
    <w:p w14:paraId="0640E336">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黑体_GBK" w:cs="Times New Roman"/>
          <w:bCs/>
          <w:color w:val="auto"/>
          <w:sz w:val="32"/>
          <w:szCs w:val="32"/>
        </w:rPr>
        <w:t>第十</w:t>
      </w:r>
      <w:r>
        <w:rPr>
          <w:rFonts w:hint="eastAsia" w:ascii="Times New Roman" w:eastAsia="方正黑体_GBK" w:cs="Times New Roman"/>
          <w:bCs/>
          <w:color w:val="auto"/>
          <w:sz w:val="32"/>
          <w:szCs w:val="32"/>
          <w:lang w:val="en-US" w:eastAsia="zh-CN"/>
        </w:rPr>
        <w:t>八</w:t>
      </w:r>
      <w:r>
        <w:rPr>
          <w:rFonts w:ascii="Times New Roman" w:eastAsia="方正黑体_GBK" w:cs="Times New Roman"/>
          <w:bCs/>
          <w:color w:val="auto"/>
          <w:sz w:val="32"/>
          <w:szCs w:val="32"/>
        </w:rPr>
        <w:t>条</w:t>
      </w:r>
      <w:r>
        <w:rPr>
          <w:rFonts w:ascii="Times New Roman" w:eastAsia="方正仿宋_GBK" w:cs="Times New Roman"/>
          <w:color w:val="auto"/>
          <w:sz w:val="32"/>
          <w:szCs w:val="32"/>
        </w:rPr>
        <w:t xml:space="preserve">  智能网联汽车道路测试安全性自我声明到期或需要变更道路测试驾驶人等基本信息的，道路测试主体应对安全性自我声明的信息进行更新，并向</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提交变更说明及相应材料。</w:t>
      </w:r>
    </w:p>
    <w:p w14:paraId="48318B31">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安全性自我声明信息更新时，车辆配置及道路测试项目未发生变更的，无需重复进行自动驾驶功能测试；发生变更的，应出具由第三方检测机构根据变更情况所做的测试检测报告。</w:t>
      </w:r>
    </w:p>
    <w:p w14:paraId="6A88E414">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黑体_GBK" w:cs="Times New Roman"/>
          <w:bCs/>
          <w:color w:val="auto"/>
          <w:sz w:val="32"/>
          <w:szCs w:val="32"/>
        </w:rPr>
        <w:t>第</w:t>
      </w:r>
      <w:r>
        <w:rPr>
          <w:rFonts w:hint="eastAsia" w:ascii="Times New Roman" w:eastAsia="方正黑体_GBK" w:cs="Times New Roman"/>
          <w:bCs/>
          <w:color w:val="auto"/>
          <w:sz w:val="32"/>
          <w:szCs w:val="32"/>
        </w:rPr>
        <w:t>十</w:t>
      </w:r>
      <w:r>
        <w:rPr>
          <w:rFonts w:hint="eastAsia" w:ascii="Times New Roman" w:eastAsia="方正黑体_GBK" w:cs="Times New Roman"/>
          <w:bCs/>
          <w:color w:val="auto"/>
          <w:sz w:val="32"/>
          <w:szCs w:val="32"/>
          <w:lang w:val="en-US" w:eastAsia="zh-CN"/>
        </w:rPr>
        <w:t>九</w:t>
      </w:r>
      <w:r>
        <w:rPr>
          <w:rFonts w:ascii="Times New Roman" w:eastAsia="方正黑体_GBK" w:cs="Times New Roman"/>
          <w:bCs/>
          <w:color w:val="auto"/>
          <w:sz w:val="32"/>
          <w:szCs w:val="32"/>
        </w:rPr>
        <w:t>条</w:t>
      </w:r>
      <w:r>
        <w:rPr>
          <w:rFonts w:ascii="Times New Roman" w:eastAsia="方正仿宋_GBK" w:cs="Times New Roman"/>
          <w:color w:val="auto"/>
          <w:sz w:val="32"/>
          <w:szCs w:val="32"/>
        </w:rPr>
        <w:t xml:space="preserve">  </w:t>
      </w:r>
      <w:r>
        <w:rPr>
          <w:rFonts w:hint="eastAsia" w:ascii="Times New Roman" w:eastAsia="方正仿宋_GBK" w:cs="Times New Roman"/>
          <w:color w:val="auto"/>
          <w:sz w:val="32"/>
          <w:szCs w:val="32"/>
        </w:rPr>
        <w:t>对</w:t>
      </w:r>
      <w:r>
        <w:rPr>
          <w:rFonts w:ascii="Times New Roman" w:eastAsia="方正仿宋_GBK" w:cs="Times New Roman"/>
          <w:color w:val="auto"/>
          <w:sz w:val="32"/>
          <w:szCs w:val="32"/>
        </w:rPr>
        <w:t>申请开展不配备驾驶人</w:t>
      </w:r>
      <w:r>
        <w:rPr>
          <w:rFonts w:hint="eastAsia" w:ascii="Times New Roman" w:eastAsia="方正仿宋_GBK" w:cs="Times New Roman"/>
          <w:color w:val="auto"/>
          <w:sz w:val="32"/>
          <w:szCs w:val="32"/>
        </w:rPr>
        <w:t>的</w:t>
      </w:r>
      <w:r>
        <w:rPr>
          <w:rFonts w:ascii="Times New Roman" w:eastAsia="方正仿宋_GBK" w:cs="Times New Roman"/>
          <w:color w:val="auto"/>
          <w:sz w:val="32"/>
          <w:szCs w:val="32"/>
        </w:rPr>
        <w:t>道路测试的</w:t>
      </w:r>
      <w:r>
        <w:rPr>
          <w:rFonts w:hint="eastAsia" w:ascii="Times New Roman" w:eastAsia="方正仿宋_GBK" w:cs="Times New Roman"/>
          <w:color w:val="auto"/>
          <w:sz w:val="32"/>
          <w:szCs w:val="32"/>
        </w:rPr>
        <w:t>车辆</w:t>
      </w:r>
      <w:r>
        <w:rPr>
          <w:rFonts w:ascii="Times New Roman" w:eastAsia="方正仿宋_GBK" w:cs="Times New Roman"/>
          <w:color w:val="auto"/>
          <w:sz w:val="32"/>
          <w:szCs w:val="32"/>
        </w:rPr>
        <w:t>，应在配备驾驶人的模式下，以自动驾驶模式进行过合计不少于5000公里的道路测试</w:t>
      </w:r>
      <w:r>
        <w:rPr>
          <w:rFonts w:hint="eastAsia" w:ascii="Times New Roman" w:eastAsia="方正仿宋_GBK" w:cs="Times New Roman"/>
          <w:color w:val="auto"/>
          <w:sz w:val="32"/>
          <w:szCs w:val="32"/>
        </w:rPr>
        <w:t>或示范应用。</w:t>
      </w:r>
      <w:r>
        <w:rPr>
          <w:rFonts w:ascii="Times New Roman" w:eastAsia="方正仿宋_GBK" w:cs="Times New Roman"/>
          <w:color w:val="auto"/>
          <w:sz w:val="32"/>
          <w:szCs w:val="32"/>
        </w:rPr>
        <w:t>自动驾驶模式</w:t>
      </w:r>
      <w:r>
        <w:rPr>
          <w:rFonts w:hint="eastAsia" w:ascii="Times New Roman" w:eastAsia="方正仿宋_GBK" w:cs="Times New Roman"/>
          <w:color w:val="auto"/>
          <w:sz w:val="32"/>
          <w:szCs w:val="32"/>
        </w:rPr>
        <w:t>道路</w:t>
      </w:r>
      <w:r>
        <w:rPr>
          <w:rFonts w:ascii="Times New Roman" w:eastAsia="方正仿宋_GBK" w:cs="Times New Roman"/>
          <w:color w:val="auto"/>
          <w:sz w:val="32"/>
          <w:szCs w:val="32"/>
        </w:rPr>
        <w:t>测试</w:t>
      </w:r>
      <w:r>
        <w:rPr>
          <w:rFonts w:hint="eastAsia" w:ascii="Times New Roman" w:eastAsia="方正仿宋_GBK" w:cs="Times New Roman"/>
          <w:color w:val="auto"/>
          <w:sz w:val="32"/>
          <w:szCs w:val="32"/>
        </w:rPr>
        <w:t>、示范应用</w:t>
      </w:r>
      <w:r>
        <w:rPr>
          <w:rFonts w:ascii="Times New Roman" w:eastAsia="方正仿宋_GBK" w:cs="Times New Roman"/>
          <w:color w:val="auto"/>
          <w:sz w:val="32"/>
          <w:szCs w:val="32"/>
        </w:rPr>
        <w:t>期间无交通违法行为且未发生道路测试车辆方承担责任的交通事故</w:t>
      </w:r>
      <w:r>
        <w:rPr>
          <w:rFonts w:hint="eastAsia" w:ascii="Times New Roman" w:eastAsia="方正仿宋_GBK" w:cs="Times New Roman"/>
          <w:color w:val="auto"/>
          <w:sz w:val="32"/>
          <w:szCs w:val="32"/>
        </w:rPr>
        <w:t>。道路测试主体</w:t>
      </w:r>
      <w:r>
        <w:rPr>
          <w:rFonts w:ascii="Times New Roman" w:eastAsia="方正仿宋_GBK" w:cs="Times New Roman"/>
          <w:color w:val="auto"/>
          <w:sz w:val="32"/>
          <w:szCs w:val="32"/>
        </w:rPr>
        <w:t>还应按照</w:t>
      </w:r>
      <w:r>
        <w:rPr>
          <w:rFonts w:hint="eastAsia" w:ascii="Times New Roman" w:eastAsia="方正仿宋_GBK" w:cs="Times New Roman"/>
          <w:color w:val="auto"/>
          <w:sz w:val="32"/>
          <w:szCs w:val="32"/>
          <w:lang w:eastAsia="zh-CN"/>
        </w:rPr>
        <w:t>本实施细则</w:t>
      </w:r>
      <w:r>
        <w:rPr>
          <w:rFonts w:ascii="Times New Roman" w:eastAsia="方正仿宋_GBK" w:cs="Times New Roman"/>
          <w:color w:val="auto"/>
          <w:sz w:val="32"/>
          <w:szCs w:val="32"/>
        </w:rPr>
        <w:t>第十</w:t>
      </w:r>
      <w:r>
        <w:rPr>
          <w:rFonts w:hint="eastAsia" w:ascii="Times New Roman" w:eastAsia="方正仿宋_GBK" w:cs="Times New Roman"/>
          <w:color w:val="auto"/>
          <w:sz w:val="32"/>
          <w:szCs w:val="32"/>
          <w:lang w:val="en-US" w:eastAsia="zh-CN"/>
        </w:rPr>
        <w:t>二</w:t>
      </w:r>
      <w:r>
        <w:rPr>
          <w:rFonts w:ascii="Times New Roman" w:eastAsia="方正仿宋_GBK" w:cs="Times New Roman"/>
          <w:color w:val="auto"/>
          <w:sz w:val="32"/>
          <w:szCs w:val="32"/>
        </w:rPr>
        <w:t>条第</w:t>
      </w:r>
      <w:r>
        <w:rPr>
          <w:rFonts w:hint="eastAsia" w:asci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六</w:t>
      </w:r>
      <w:r>
        <w:rPr>
          <w:rFonts w:hint="eastAsia" w:ascii="Times New Roman" w:eastAsia="方正仿宋_GBK" w:cs="Times New Roman"/>
          <w:color w:val="auto"/>
          <w:sz w:val="32"/>
          <w:szCs w:val="32"/>
        </w:rPr>
        <w:t>）</w:t>
      </w:r>
      <w:r>
        <w:rPr>
          <w:rFonts w:ascii="Times New Roman" w:eastAsia="方正仿宋_GBK" w:cs="Times New Roman"/>
          <w:color w:val="auto"/>
          <w:sz w:val="32"/>
          <w:szCs w:val="32"/>
        </w:rPr>
        <w:t>项规定提供相关材料，经由</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组织评审委员会论证通过后，由</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颁发《道路测试通知书》，并按照规定向公安机关交通管理部门申请号牌延期。</w:t>
      </w:r>
    </w:p>
    <w:p w14:paraId="1C39F94E">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p>
    <w:p w14:paraId="52649D8C">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eastAsia="黑体"/>
          <w:kern w:val="0"/>
          <w:sz w:val="32"/>
          <w:szCs w:val="32"/>
        </w:rPr>
        <w:t>第</w:t>
      </w:r>
      <w:r>
        <w:rPr>
          <w:rFonts w:hint="eastAsia" w:eastAsia="黑体"/>
          <w:kern w:val="0"/>
          <w:sz w:val="32"/>
          <w:szCs w:val="32"/>
        </w:rPr>
        <w:t>四</w:t>
      </w:r>
      <w:r>
        <w:rPr>
          <w:rFonts w:eastAsia="黑体"/>
          <w:kern w:val="0"/>
          <w:sz w:val="32"/>
          <w:szCs w:val="32"/>
        </w:rPr>
        <w:t>章 示范应用申请</w:t>
      </w:r>
    </w:p>
    <w:p w14:paraId="35DA26D8">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w:t>
      </w:r>
      <w:r>
        <w:rPr>
          <w:rFonts w:hint="eastAsia" w:eastAsia="方正黑体_GBK"/>
          <w:bCs/>
          <w:kern w:val="0"/>
          <w:sz w:val="32"/>
          <w:szCs w:val="32"/>
          <w:lang w:val="en-US" w:eastAsia="zh-CN"/>
        </w:rPr>
        <w:t>二十</w:t>
      </w:r>
      <w:r>
        <w:rPr>
          <w:rFonts w:eastAsia="方正黑体_GBK"/>
          <w:bCs/>
          <w:kern w:val="0"/>
          <w:sz w:val="32"/>
          <w:szCs w:val="32"/>
        </w:rPr>
        <w:t>条</w:t>
      </w:r>
      <w:r>
        <w:rPr>
          <w:rFonts w:eastAsia="方正仿宋_GBK"/>
          <w:kern w:val="0"/>
          <w:sz w:val="32"/>
          <w:szCs w:val="32"/>
        </w:rPr>
        <w:t xml:space="preserve">  示范应用主体应向</w:t>
      </w:r>
      <w:r>
        <w:rPr>
          <w:rFonts w:hint="eastAsia" w:ascii="Times New Roman" w:eastAsia="方正仿宋_GBK" w:cs="Times New Roman"/>
          <w:color w:val="auto"/>
          <w:sz w:val="32"/>
          <w:szCs w:val="32"/>
          <w:lang w:val="en-US" w:eastAsia="zh-CN"/>
        </w:rPr>
        <w:t>市工业和信息化局</w:t>
      </w:r>
      <w:r>
        <w:rPr>
          <w:rFonts w:eastAsia="方正仿宋_GBK"/>
          <w:kern w:val="0"/>
          <w:sz w:val="32"/>
          <w:szCs w:val="32"/>
        </w:rPr>
        <w:t>提供以下证明材料，</w:t>
      </w:r>
      <w:r>
        <w:rPr>
          <w:rFonts w:hint="eastAsia" w:ascii="Times New Roman" w:eastAsia="方正仿宋_GBK" w:cs="Times New Roman"/>
          <w:color w:val="auto"/>
          <w:sz w:val="32"/>
          <w:szCs w:val="32"/>
          <w:lang w:val="en-US" w:eastAsia="zh-CN"/>
        </w:rPr>
        <w:t>市工业和信息化局会同</w:t>
      </w:r>
      <w:r>
        <w:rPr>
          <w:rFonts w:hint="eastAsia" w:eastAsia="方正仿宋_GBK"/>
          <w:kern w:val="0"/>
          <w:sz w:val="32"/>
          <w:szCs w:val="32"/>
          <w:lang w:val="en-US" w:eastAsia="zh-CN"/>
        </w:rPr>
        <w:t>市公安局、市自然资源和规划局、市交通运输局、市邮政管理局论证通过后</w:t>
      </w:r>
      <w:r>
        <w:rPr>
          <w:rFonts w:eastAsia="方正仿宋_GBK"/>
          <w:kern w:val="0"/>
          <w:sz w:val="32"/>
          <w:szCs w:val="32"/>
        </w:rPr>
        <w:t>，颁发《示范应用通知书》（见附件5）：</w:t>
      </w:r>
    </w:p>
    <w:p w14:paraId="4275779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一）示范应用主体应提供智能网联汽车示范应用安全性自我声明（见附件6），包括示范应用主体、自动驾驶等级、示范应用驾驶人、示范应用车辆、示范应用时间、示范应用路段或区域及示范应用项目等信息；</w:t>
      </w:r>
    </w:p>
    <w:p w14:paraId="72323E2C">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（二）示范应用车辆在申请进行示范应用的路段或区域已完成的道路测试的完整记载材料；</w:t>
      </w:r>
    </w:p>
    <w:p w14:paraId="0A5871ED">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仿宋_GBK"/>
          <w:kern w:val="0"/>
          <w:sz w:val="32"/>
          <w:szCs w:val="32"/>
        </w:rPr>
        <w:t>（三）对具有网联功能的车辆或远程控制功能的监控平台，应提供网络安全风险评估结果及采取的风险应对措施证明。</w:t>
      </w:r>
      <w:r>
        <w:rPr>
          <w:rFonts w:eastAsia="方正仿宋_GBK"/>
          <w:sz w:val="32"/>
          <w:szCs w:val="32"/>
          <w:highlight w:val="none"/>
        </w:rPr>
        <w:t>对具有</w:t>
      </w:r>
      <w:r>
        <w:rPr>
          <w:rFonts w:hint="eastAsia" w:eastAsia="方正仿宋_GBK"/>
          <w:sz w:val="32"/>
          <w:szCs w:val="32"/>
          <w:highlight w:val="none"/>
        </w:rPr>
        <w:t>地理信息安全监控</w:t>
      </w:r>
      <w:r>
        <w:rPr>
          <w:rFonts w:eastAsia="方正仿宋_GBK"/>
          <w:sz w:val="32"/>
          <w:szCs w:val="32"/>
          <w:highlight w:val="none"/>
        </w:rPr>
        <w:t>功能的监控平台，</w:t>
      </w:r>
      <w:r>
        <w:rPr>
          <w:rFonts w:hint="eastAsia" w:eastAsia="方正仿宋_GBK"/>
          <w:sz w:val="32"/>
          <w:szCs w:val="32"/>
          <w:highlight w:val="none"/>
        </w:rPr>
        <w:t>还</w:t>
      </w:r>
      <w:r>
        <w:rPr>
          <w:rFonts w:eastAsia="方正仿宋_GBK"/>
          <w:sz w:val="32"/>
          <w:szCs w:val="32"/>
          <w:highlight w:val="none"/>
        </w:rPr>
        <w:t>应提供</w:t>
      </w:r>
      <w:r>
        <w:rPr>
          <w:rFonts w:hint="eastAsia" w:eastAsia="方正仿宋_GBK"/>
          <w:sz w:val="32"/>
          <w:szCs w:val="32"/>
          <w:highlight w:val="none"/>
        </w:rPr>
        <w:t>对地理信息数据安全风险的实时监测和预警机制证明</w:t>
      </w:r>
      <w:r>
        <w:rPr>
          <w:rFonts w:eastAsia="方正仿宋_GBK"/>
          <w:sz w:val="32"/>
          <w:szCs w:val="32"/>
          <w:highlight w:val="none"/>
        </w:rPr>
        <w:t>；</w:t>
      </w:r>
    </w:p>
    <w:p w14:paraId="3DA56BF2">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（四）示范应用方案，至少包括示范应用目的、路段或区域、时间、项目、风险分析及应对措施；</w:t>
      </w:r>
    </w:p>
    <w:p w14:paraId="64B6B86E">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仿宋_GBK"/>
          <w:kern w:val="0"/>
          <w:sz w:val="32"/>
          <w:szCs w:val="32"/>
          <w:highlight w:val="none"/>
        </w:rPr>
        <w:t>（</w:t>
      </w:r>
      <w:r>
        <w:rPr>
          <w:rFonts w:hint="eastAsia" w:eastAsia="方正仿宋_GBK"/>
          <w:kern w:val="0"/>
          <w:sz w:val="32"/>
          <w:szCs w:val="32"/>
          <w:highlight w:val="none"/>
        </w:rPr>
        <w:t>五</w:t>
      </w:r>
      <w:r>
        <w:rPr>
          <w:rFonts w:eastAsia="方正仿宋_GBK"/>
          <w:kern w:val="0"/>
          <w:sz w:val="32"/>
          <w:szCs w:val="32"/>
          <w:highlight w:val="none"/>
        </w:rPr>
        <w:t>）</w:t>
      </w:r>
      <w:r>
        <w:rPr>
          <w:rFonts w:hint="eastAsia" w:eastAsia="方正仿宋_GBK"/>
          <w:kern w:val="0"/>
          <w:sz w:val="32"/>
          <w:szCs w:val="32"/>
          <w:highlight w:val="none"/>
        </w:rPr>
        <w:t>示范应用涉及的重要及核心地理信息数据目录</w:t>
      </w:r>
      <w:r>
        <w:rPr>
          <w:rFonts w:eastAsia="方正仿宋_GBK"/>
          <w:kern w:val="0"/>
          <w:sz w:val="32"/>
          <w:szCs w:val="32"/>
          <w:highlight w:val="none"/>
        </w:rPr>
        <w:t>，</w:t>
      </w:r>
      <w:r>
        <w:rPr>
          <w:rFonts w:hint="eastAsia" w:eastAsia="方正仿宋_GBK"/>
          <w:kern w:val="0"/>
          <w:sz w:val="32"/>
          <w:szCs w:val="32"/>
          <w:highlight w:val="none"/>
        </w:rPr>
        <w:t>包括但不限于地理信息数据类别、级别、规模、精度、来源、载体、使用范围、对外共享、跨境传输、安全情况及责任单位情况等，不包括数据内容本身</w:t>
      </w:r>
      <w:r>
        <w:rPr>
          <w:rFonts w:eastAsia="方正仿宋_GBK"/>
          <w:kern w:val="0"/>
          <w:sz w:val="32"/>
          <w:szCs w:val="32"/>
          <w:highlight w:val="none"/>
        </w:rPr>
        <w:t>；</w:t>
      </w:r>
    </w:p>
    <w:p w14:paraId="3A980340">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w:t>
      </w:r>
      <w:r>
        <w:rPr>
          <w:rFonts w:hint="eastAsia" w:eastAsia="方正仿宋_GBK"/>
          <w:kern w:val="0"/>
          <w:sz w:val="32"/>
          <w:szCs w:val="32"/>
          <w:lang w:val="en-US" w:eastAsia="zh-CN"/>
        </w:rPr>
        <w:t>六</w:t>
      </w:r>
      <w:r>
        <w:rPr>
          <w:rFonts w:eastAsia="方正仿宋_GBK"/>
          <w:kern w:val="0"/>
          <w:sz w:val="32"/>
          <w:szCs w:val="32"/>
        </w:rPr>
        <w:t>）搭载人员、货物的说明；</w:t>
      </w:r>
    </w:p>
    <w:p w14:paraId="0081E97A">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w:t>
      </w:r>
      <w:r>
        <w:rPr>
          <w:rFonts w:hint="eastAsia" w:eastAsia="方正仿宋_GBK"/>
          <w:kern w:val="0"/>
          <w:sz w:val="32"/>
          <w:szCs w:val="32"/>
          <w:highlight w:val="none"/>
          <w:lang w:val="en-US" w:eastAsia="zh-CN"/>
        </w:rPr>
        <w:t>七</w:t>
      </w:r>
      <w:r>
        <w:rPr>
          <w:rFonts w:hint="eastAsia" w:eastAsia="方正仿宋_GBK"/>
          <w:kern w:val="0"/>
          <w:sz w:val="32"/>
          <w:szCs w:val="32"/>
          <w:highlight w:val="none"/>
        </w:rPr>
        <w:t>）测绘资质授权证书或委托证明；</w:t>
      </w:r>
    </w:p>
    <w:p w14:paraId="581A402C">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仿宋_GBK"/>
          <w:kern w:val="0"/>
          <w:sz w:val="32"/>
          <w:szCs w:val="32"/>
          <w:highlight w:val="none"/>
        </w:rPr>
        <w:t>（</w:t>
      </w:r>
      <w:r>
        <w:rPr>
          <w:rFonts w:hint="eastAsia" w:eastAsia="方正仿宋_GBK"/>
          <w:kern w:val="0"/>
          <w:sz w:val="32"/>
          <w:szCs w:val="32"/>
          <w:highlight w:val="none"/>
          <w:lang w:val="en-US" w:eastAsia="zh-CN"/>
        </w:rPr>
        <w:t>八</w:t>
      </w:r>
      <w:r>
        <w:rPr>
          <w:rFonts w:eastAsia="方正仿宋_GBK"/>
          <w:kern w:val="0"/>
          <w:sz w:val="32"/>
          <w:szCs w:val="32"/>
          <w:highlight w:val="none"/>
        </w:rPr>
        <w:t>）</w:t>
      </w:r>
      <w:r>
        <w:rPr>
          <w:rFonts w:hint="eastAsia" w:eastAsia="方正仿宋_GBK"/>
          <w:kern w:val="0"/>
          <w:sz w:val="32"/>
          <w:szCs w:val="32"/>
          <w:highlight w:val="none"/>
        </w:rPr>
        <w:t>地理信息数据安全管理体系建设方案，包括但不限于数据分类分级管理及保护措施、数据全生命周期安全管理措施、数据安全监测预警、风险评估与应急管理措施等；</w:t>
      </w:r>
    </w:p>
    <w:p w14:paraId="61BC4BD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w:t>
      </w:r>
      <w:r>
        <w:rPr>
          <w:rFonts w:hint="eastAsia" w:eastAsia="方正仿宋_GBK"/>
          <w:kern w:val="0"/>
          <w:sz w:val="32"/>
          <w:szCs w:val="32"/>
          <w:lang w:val="en-US" w:eastAsia="zh-CN"/>
        </w:rPr>
        <w:t>九</w:t>
      </w:r>
      <w:r>
        <w:rPr>
          <w:rFonts w:eastAsia="方正仿宋_GBK"/>
          <w:kern w:val="0"/>
          <w:sz w:val="32"/>
          <w:szCs w:val="32"/>
        </w:rPr>
        <w:t>）交通事故责任强制险凭证以及每车不低于五百万元人民币的交通事故责任保险凭证或不少于五百万元人民币的自动驾驶道路测试事故赔偿保函。对开展载人示范应用的，应包括为搭载人员购买的座位险、人身意外险等必要的商业保险</w:t>
      </w:r>
      <w:r>
        <w:rPr>
          <w:rFonts w:hint="eastAsia" w:eastAsia="方正仿宋_GBK"/>
          <w:kern w:val="0"/>
          <w:sz w:val="32"/>
          <w:szCs w:val="32"/>
        </w:rPr>
        <w:t>；</w:t>
      </w:r>
    </w:p>
    <w:p w14:paraId="401B698D">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w:t>
      </w:r>
      <w:r>
        <w:rPr>
          <w:rFonts w:hint="eastAsia" w:eastAsia="方正仿宋_GBK"/>
          <w:kern w:val="0"/>
          <w:sz w:val="32"/>
          <w:szCs w:val="32"/>
          <w:lang w:val="en-US" w:eastAsia="zh-CN"/>
        </w:rPr>
        <w:t>十</w:t>
      </w:r>
      <w:r>
        <w:rPr>
          <w:rFonts w:hint="eastAsia" w:eastAsia="方正仿宋_GBK"/>
          <w:kern w:val="0"/>
          <w:sz w:val="32"/>
          <w:szCs w:val="32"/>
        </w:rPr>
        <w:t>）收费情况的说明（如有）。</w:t>
      </w:r>
    </w:p>
    <w:p w14:paraId="6C72EE6F">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w:t>
      </w:r>
      <w:r>
        <w:rPr>
          <w:rFonts w:hint="eastAsia" w:eastAsia="方正黑体_GBK"/>
          <w:bCs/>
          <w:kern w:val="0"/>
          <w:sz w:val="32"/>
          <w:szCs w:val="32"/>
          <w:lang w:val="en-US" w:eastAsia="zh-CN"/>
        </w:rPr>
        <w:t>二十一</w:t>
      </w:r>
      <w:r>
        <w:rPr>
          <w:rFonts w:eastAsia="方正黑体_GBK"/>
          <w:bCs/>
          <w:kern w:val="0"/>
          <w:sz w:val="32"/>
          <w:szCs w:val="32"/>
        </w:rPr>
        <w:t>条</w:t>
      </w:r>
      <w:r>
        <w:rPr>
          <w:rFonts w:eastAsia="方正仿宋_GBK"/>
          <w:kern w:val="0"/>
          <w:sz w:val="32"/>
          <w:szCs w:val="32"/>
        </w:rPr>
        <w:t xml:space="preserve">  对申请开展配备驾驶人的示范应用的车辆，</w:t>
      </w:r>
      <w:r>
        <w:rPr>
          <w:rFonts w:hint="eastAsia" w:eastAsia="方正仿宋_GBK"/>
          <w:kern w:val="0"/>
          <w:sz w:val="32"/>
          <w:szCs w:val="32"/>
        </w:rPr>
        <w:t>应</w:t>
      </w:r>
      <w:r>
        <w:rPr>
          <w:rFonts w:eastAsia="方正仿宋_GBK"/>
          <w:kern w:val="0"/>
          <w:sz w:val="32"/>
          <w:szCs w:val="32"/>
        </w:rPr>
        <w:t>以自动驾驶模式在拟申请示范应用的路段</w:t>
      </w:r>
      <w:r>
        <w:rPr>
          <w:rFonts w:hint="eastAsia" w:eastAsia="方正仿宋_GBK"/>
          <w:kern w:val="0"/>
          <w:sz w:val="32"/>
          <w:szCs w:val="32"/>
        </w:rPr>
        <w:t>或</w:t>
      </w:r>
      <w:r>
        <w:rPr>
          <w:rFonts w:eastAsia="方正仿宋_GBK"/>
          <w:kern w:val="0"/>
          <w:sz w:val="32"/>
          <w:szCs w:val="32"/>
        </w:rPr>
        <w:t>区域进行过合计不少于240小时且不少于1000公里的道路测试。自动驾驶模式测试期间无交通违法行为且未发生道路测试车辆方承担责任的交通事故。</w:t>
      </w:r>
    </w:p>
    <w:p w14:paraId="426F9FA0">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对申请开展不配备驾驶人的示范应用的</w:t>
      </w:r>
      <w:r>
        <w:rPr>
          <w:rFonts w:hint="eastAsia" w:eastAsia="方正仿宋_GBK"/>
          <w:kern w:val="0"/>
          <w:sz w:val="32"/>
          <w:szCs w:val="32"/>
        </w:rPr>
        <w:t>智能网联汽车</w:t>
      </w:r>
      <w:r>
        <w:rPr>
          <w:rFonts w:eastAsia="方正仿宋_GBK"/>
          <w:kern w:val="0"/>
          <w:sz w:val="32"/>
          <w:szCs w:val="32"/>
        </w:rPr>
        <w:t>，应以自动驾驶模式在拟申请示范应用的路段</w:t>
      </w:r>
      <w:r>
        <w:rPr>
          <w:rFonts w:hint="eastAsia" w:eastAsia="方正仿宋_GBK"/>
          <w:kern w:val="0"/>
          <w:sz w:val="32"/>
          <w:szCs w:val="32"/>
        </w:rPr>
        <w:t>或</w:t>
      </w:r>
      <w:r>
        <w:rPr>
          <w:rFonts w:eastAsia="方正仿宋_GBK"/>
          <w:kern w:val="0"/>
          <w:sz w:val="32"/>
          <w:szCs w:val="32"/>
        </w:rPr>
        <w:t>区域进行过合计不少于5000公里的</w:t>
      </w:r>
      <w:r>
        <w:rPr>
          <w:rFonts w:hint="eastAsia" w:eastAsia="方正仿宋_GBK"/>
          <w:kern w:val="0"/>
          <w:sz w:val="32"/>
          <w:szCs w:val="32"/>
        </w:rPr>
        <w:t>不配备驾驶人的</w:t>
      </w:r>
      <w:r>
        <w:rPr>
          <w:rFonts w:eastAsia="方正仿宋_GBK"/>
          <w:kern w:val="0"/>
          <w:sz w:val="32"/>
          <w:szCs w:val="32"/>
        </w:rPr>
        <w:t>道路测试。自动驾驶模式测试期间无交通违法行为且未发生道路测试车辆方承担责任的交通事故。</w:t>
      </w:r>
    </w:p>
    <w:p w14:paraId="6A28FD42">
      <w:pPr>
        <w:pStyle w:val="23"/>
        <w:keepNext w:val="0"/>
        <w:keepLines w:val="0"/>
        <w:pageBreakBefore w:val="0"/>
        <w:kinsoku/>
        <w:wordWrap/>
        <w:overflowPunct/>
        <w:topLinePunct w:val="0"/>
        <w:bidi w:val="0"/>
        <w:spacing w:line="560" w:lineRule="exact"/>
        <w:ind w:firstLine="707" w:firstLineChars="221"/>
        <w:jc w:val="both"/>
        <w:textAlignment w:val="auto"/>
        <w:rPr>
          <w:highlight w:val="none"/>
        </w:rPr>
      </w:pPr>
      <w:r>
        <w:rPr>
          <w:rFonts w:hint="eastAsia" w:ascii="Times New Roman" w:eastAsia="方正仿宋_GBK" w:cs="Times New Roman"/>
          <w:color w:val="auto"/>
          <w:sz w:val="32"/>
          <w:szCs w:val="32"/>
          <w:highlight w:val="none"/>
        </w:rPr>
        <w:t>对开展地理信息数据处理相关道路测试的智能网联汽车，应</w:t>
      </w:r>
      <w:r>
        <w:rPr>
          <w:rFonts w:hint="eastAsia" w:ascii="Times New Roman" w:eastAsia="方正仿宋_GBK" w:cs="Times New Roman"/>
          <w:color w:val="auto"/>
          <w:sz w:val="32"/>
          <w:szCs w:val="32"/>
          <w:highlight w:val="none"/>
          <w:lang w:eastAsia="zh-CN"/>
        </w:rPr>
        <w:t>提供</w:t>
      </w:r>
      <w:r>
        <w:rPr>
          <w:rFonts w:hint="eastAsia" w:ascii="Times New Roman" w:eastAsia="方正仿宋_GBK" w:cs="Times New Roman"/>
          <w:color w:val="auto"/>
          <w:sz w:val="32"/>
          <w:szCs w:val="32"/>
          <w:highlight w:val="none"/>
        </w:rPr>
        <w:t>符合国家认定的地理信息保密处理技术的证明材料。</w:t>
      </w:r>
    </w:p>
    <w:p w14:paraId="1FD6B3DD">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rPr>
      </w:pPr>
      <w:r>
        <w:rPr>
          <w:rFonts w:eastAsia="方正黑体_GBK"/>
          <w:bCs/>
          <w:kern w:val="0"/>
          <w:sz w:val="32"/>
          <w:szCs w:val="32"/>
        </w:rPr>
        <w:t>第二十</w:t>
      </w:r>
      <w:r>
        <w:rPr>
          <w:rFonts w:hint="eastAsia" w:eastAsia="方正黑体_GBK"/>
          <w:bCs/>
          <w:kern w:val="0"/>
          <w:sz w:val="32"/>
          <w:szCs w:val="32"/>
          <w:lang w:val="en-US" w:eastAsia="zh-CN"/>
        </w:rPr>
        <w:t>二</w:t>
      </w:r>
      <w:r>
        <w:rPr>
          <w:rFonts w:eastAsia="方正黑体_GBK"/>
          <w:bCs/>
          <w:kern w:val="0"/>
          <w:sz w:val="32"/>
          <w:szCs w:val="32"/>
        </w:rPr>
        <w:t>条</w:t>
      </w:r>
      <w:r>
        <w:rPr>
          <w:rFonts w:eastAsia="方正仿宋_GBK"/>
          <w:kern w:val="0"/>
          <w:sz w:val="32"/>
          <w:szCs w:val="32"/>
        </w:rPr>
        <w:t xml:space="preserve">  对已经或正在其他省、市进行示范应用，且获得所在地公安机关交通管理部门发放号牌的示范应用车辆，来锡开展示范应用前，应按</w:t>
      </w:r>
      <w:r>
        <w:rPr>
          <w:rFonts w:hint="eastAsia" w:eastAsia="方正仿宋_GBK"/>
          <w:kern w:val="0"/>
          <w:sz w:val="32"/>
          <w:szCs w:val="32"/>
          <w:lang w:eastAsia="zh-CN"/>
        </w:rPr>
        <w:t>本实施细则</w:t>
      </w:r>
      <w:r>
        <w:rPr>
          <w:rFonts w:hint="eastAsia" w:eastAsia="方正仿宋_GBK"/>
          <w:kern w:val="0"/>
          <w:sz w:val="32"/>
          <w:szCs w:val="32"/>
        </w:rPr>
        <w:t>以自动驾驶模式在拟申请示范应用的路段或区域进行过合计不少于120小时且不少于500公里</w:t>
      </w:r>
      <w:r>
        <w:rPr>
          <w:rFonts w:eastAsia="方正仿宋_GBK"/>
          <w:kern w:val="0"/>
          <w:sz w:val="32"/>
          <w:szCs w:val="32"/>
        </w:rPr>
        <w:t>道路测试。</w:t>
      </w:r>
    </w:p>
    <w:p w14:paraId="310AD3C6">
      <w:pPr>
        <w:pStyle w:val="9"/>
        <w:keepNext w:val="0"/>
        <w:keepLines w:val="0"/>
        <w:pageBreakBefore w:val="0"/>
        <w:kinsoku/>
        <w:wordWrap/>
        <w:overflowPunct/>
        <w:topLinePunct w:val="0"/>
        <w:bidi w:val="0"/>
        <w:spacing w:after="0" w:line="560" w:lineRule="exact"/>
        <w:ind w:firstLine="640" w:firstLineChars="200"/>
        <w:textAlignment w:val="auto"/>
      </w:pPr>
      <w:r>
        <w:rPr>
          <w:rFonts w:eastAsia="方正黑体_GBK"/>
          <w:bCs/>
          <w:kern w:val="0"/>
          <w:sz w:val="32"/>
          <w:szCs w:val="32"/>
        </w:rPr>
        <w:t>第二十</w:t>
      </w:r>
      <w:r>
        <w:rPr>
          <w:rFonts w:hint="eastAsia" w:eastAsia="方正黑体_GBK"/>
          <w:bCs/>
          <w:kern w:val="0"/>
          <w:sz w:val="32"/>
          <w:szCs w:val="32"/>
          <w:lang w:val="en-US" w:eastAsia="zh-CN"/>
        </w:rPr>
        <w:t>三</w:t>
      </w:r>
      <w:r>
        <w:rPr>
          <w:rFonts w:eastAsia="方正黑体_GBK"/>
          <w:bCs/>
          <w:kern w:val="0"/>
          <w:sz w:val="32"/>
          <w:szCs w:val="32"/>
        </w:rPr>
        <w:t>条</w:t>
      </w:r>
      <w:r>
        <w:rPr>
          <w:rFonts w:eastAsia="方正仿宋_GBK"/>
          <w:kern w:val="0"/>
          <w:sz w:val="32"/>
          <w:szCs w:val="32"/>
        </w:rPr>
        <w:t xml:space="preserve">  示范应用主体可以凭《机动车登记规定》所要求的证明材料和有效期内的《示范应用通知书》按照规定向公安机关交通管理部门</w:t>
      </w:r>
      <w:r>
        <w:rPr>
          <w:rFonts w:hint="eastAsia" w:eastAsia="方正仿宋_GBK"/>
          <w:kern w:val="0"/>
          <w:sz w:val="32"/>
          <w:szCs w:val="32"/>
        </w:rPr>
        <w:t>申请机动车临时</w:t>
      </w:r>
      <w:r>
        <w:rPr>
          <w:rFonts w:eastAsia="方正仿宋_GBK"/>
          <w:kern w:val="0"/>
          <w:sz w:val="32"/>
          <w:szCs w:val="32"/>
        </w:rPr>
        <w:t>行驶车号牌</w:t>
      </w:r>
      <w:r>
        <w:rPr>
          <w:rFonts w:hint="eastAsia" w:eastAsia="方正仿宋_GBK"/>
          <w:kern w:val="0"/>
          <w:sz w:val="32"/>
          <w:szCs w:val="32"/>
        </w:rPr>
        <w:t>延期</w:t>
      </w:r>
      <w:r>
        <w:rPr>
          <w:rFonts w:eastAsia="方正仿宋_GBK"/>
          <w:kern w:val="0"/>
          <w:sz w:val="32"/>
          <w:szCs w:val="32"/>
        </w:rPr>
        <w:t>。</w:t>
      </w:r>
    </w:p>
    <w:p w14:paraId="129D920D">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黑体_GBK" w:cs="Times New Roman"/>
          <w:bCs/>
          <w:color w:val="auto"/>
          <w:sz w:val="32"/>
          <w:szCs w:val="32"/>
        </w:rPr>
        <w:t>第二十</w:t>
      </w:r>
      <w:r>
        <w:rPr>
          <w:rFonts w:hint="eastAsia" w:ascii="Times New Roman" w:eastAsia="方正黑体_GBK" w:cs="Times New Roman"/>
          <w:bCs/>
          <w:color w:val="auto"/>
          <w:sz w:val="32"/>
          <w:szCs w:val="32"/>
          <w:lang w:val="en-US" w:eastAsia="zh-CN"/>
        </w:rPr>
        <w:t>四</w:t>
      </w:r>
      <w:r>
        <w:rPr>
          <w:rFonts w:ascii="Times New Roman" w:eastAsia="方正黑体_GBK" w:cs="Times New Roman"/>
          <w:bCs/>
          <w:color w:val="auto"/>
          <w:sz w:val="32"/>
          <w:szCs w:val="32"/>
        </w:rPr>
        <w:t>条</w:t>
      </w:r>
      <w:r>
        <w:rPr>
          <w:rFonts w:ascii="Times New Roman" w:eastAsia="方正仿宋_GBK" w:cs="Times New Roman"/>
          <w:b/>
          <w:bCs/>
          <w:color w:val="auto"/>
          <w:sz w:val="32"/>
          <w:szCs w:val="32"/>
        </w:rPr>
        <w:t xml:space="preserve"> </w:t>
      </w:r>
      <w:r>
        <w:rPr>
          <w:rFonts w:ascii="Times New Roman" w:eastAsia="方正仿宋_GBK" w:cs="Times New Roman"/>
          <w:color w:val="auto"/>
          <w:sz w:val="32"/>
          <w:szCs w:val="32"/>
        </w:rPr>
        <w:t xml:space="preserve"> 智能网联汽车示范应用安全性自我声明到期或需要变更示范应用驾驶人等基本信息的，示范应用主体应对安全性自我声明的信息进行更新，并向</w:t>
      </w:r>
      <w:r>
        <w:rPr>
          <w:rFonts w:hint="eastAsia" w:ascii="Times New Roman" w:eastAsia="方正仿宋_GBK" w:cs="Times New Roman"/>
          <w:color w:val="auto"/>
          <w:sz w:val="32"/>
          <w:szCs w:val="32"/>
          <w:lang w:val="en-US" w:eastAsia="zh-CN"/>
        </w:rPr>
        <w:t>市工业和信息化局</w:t>
      </w:r>
      <w:r>
        <w:rPr>
          <w:rFonts w:ascii="Times New Roman" w:eastAsia="方正仿宋_GBK" w:cs="Times New Roman"/>
          <w:color w:val="auto"/>
          <w:sz w:val="32"/>
          <w:szCs w:val="32"/>
        </w:rPr>
        <w:t>提交变更说明及相应材料。</w:t>
      </w:r>
    </w:p>
    <w:p w14:paraId="2278F2B2">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ascii="Times New Roman" w:eastAsia="方正仿宋_GBK" w:cs="Times New Roman"/>
          <w:color w:val="auto"/>
          <w:sz w:val="32"/>
          <w:szCs w:val="32"/>
        </w:rPr>
        <w:t>安全性自我声明信息更新时，车辆配置及示范应用项目未发生变更的，无需重复进行自动驾驶功能测试；发生变更的，应出具由第三方检测机构根据变更情况所做的测试检测报告。</w:t>
      </w:r>
    </w:p>
    <w:p w14:paraId="56E766F0">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黑体_GBK" w:cs="Times New Roman"/>
          <w:bCs/>
          <w:color w:val="auto"/>
          <w:sz w:val="32"/>
          <w:szCs w:val="32"/>
        </w:rPr>
      </w:pPr>
    </w:p>
    <w:p w14:paraId="4EDE7BE4">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hint="eastAsia" w:eastAsia="黑体"/>
          <w:kern w:val="0"/>
          <w:sz w:val="32"/>
          <w:szCs w:val="32"/>
        </w:rPr>
        <w:t>第五章 准入和上路通行试点申请</w:t>
      </w:r>
    </w:p>
    <w:p w14:paraId="799789C1">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第二十</w:t>
      </w:r>
      <w:r>
        <w:rPr>
          <w:rFonts w:hint="eastAsia" w:ascii="Times New Roman" w:eastAsia="方正黑体_GBK" w:cs="Times New Roman"/>
          <w:bCs/>
          <w:color w:val="auto"/>
          <w:sz w:val="32"/>
          <w:szCs w:val="32"/>
          <w:lang w:val="en-US" w:eastAsia="zh-CN"/>
        </w:rPr>
        <w:t>五</w:t>
      </w:r>
      <w:r>
        <w:rPr>
          <w:rFonts w:hint="eastAsia" w:ascii="Times New Roman" w:eastAsia="方正黑体_GBK" w:cs="Times New Roman"/>
          <w:bCs/>
          <w:color w:val="auto"/>
          <w:sz w:val="32"/>
          <w:szCs w:val="32"/>
        </w:rPr>
        <w:t xml:space="preserve">条  </w:t>
      </w:r>
      <w:r>
        <w:rPr>
          <w:rFonts w:hint="eastAsia" w:ascii="方正仿宋_GBK" w:hAnsi="方正仿宋_GBK" w:eastAsia="方正仿宋_GBK" w:cs="方正仿宋_GBK"/>
          <w:color w:val="auto"/>
          <w:sz w:val="32"/>
          <w:szCs w:val="32"/>
        </w:rPr>
        <w:t>智</w:t>
      </w:r>
      <w:r>
        <w:rPr>
          <w:rFonts w:hint="eastAsia" w:ascii="Times New Roman" w:eastAsia="方正仿宋_GBK" w:cs="Times New Roman"/>
          <w:color w:val="auto"/>
          <w:sz w:val="32"/>
          <w:szCs w:val="32"/>
        </w:rPr>
        <w:t>能网联汽车准入和上路通行试点工作应由对应主体向国家工业和信息化部、公安部、住房和城乡建设部、交通运输部申请，并符合</w:t>
      </w:r>
      <w:r>
        <w:rPr>
          <w:rFonts w:ascii="Times New Roman" w:eastAsia="方正仿宋_GBK" w:cs="Times New Roman"/>
          <w:color w:val="auto"/>
          <w:sz w:val="32"/>
          <w:szCs w:val="32"/>
        </w:rPr>
        <w:t>《关于开展智能网联汽车准入和上路通行试点工作的通知》（工信部联通装〔2023〕217号）</w:t>
      </w:r>
      <w:r>
        <w:rPr>
          <w:rFonts w:hint="eastAsia" w:ascii="Times New Roman" w:eastAsia="方正仿宋_GBK" w:cs="Times New Roman"/>
          <w:color w:val="auto"/>
          <w:sz w:val="32"/>
          <w:szCs w:val="32"/>
        </w:rPr>
        <w:t>中《智能网联汽车准入和上路通行试点实施指南（试行）》</w:t>
      </w:r>
      <w:r>
        <w:rPr>
          <w:rFonts w:hint="eastAsia" w:ascii="Times New Roman" w:eastAsia="方正仿宋_GBK" w:cs="Times New Roman"/>
          <w:color w:val="auto"/>
          <w:sz w:val="32"/>
          <w:szCs w:val="32"/>
          <w:highlight w:val="none"/>
        </w:rPr>
        <w:t>、</w:t>
      </w:r>
      <w:r>
        <w:rPr>
          <w:rFonts w:hint="eastAsia" w:eastAsia="方正仿宋_GBK"/>
          <w:sz w:val="32"/>
          <w:szCs w:val="32"/>
          <w:highlight w:val="none"/>
        </w:rPr>
        <w:t>《自然资源部关于加强智能网联汽车有关测绘地理信息安全管理的通知》（</w:t>
      </w:r>
      <w:r>
        <w:rPr>
          <w:rFonts w:eastAsia="方正仿宋_GBK"/>
          <w:sz w:val="32"/>
          <w:szCs w:val="32"/>
          <w:highlight w:val="none"/>
        </w:rPr>
        <w:t>自然资发〔2024〕139号</w:t>
      </w:r>
      <w:r>
        <w:rPr>
          <w:rFonts w:hint="eastAsia" w:eastAsia="方正仿宋_GBK"/>
          <w:sz w:val="32"/>
          <w:szCs w:val="32"/>
          <w:highlight w:val="none"/>
        </w:rPr>
        <w:t>）</w:t>
      </w:r>
      <w:r>
        <w:rPr>
          <w:rFonts w:hint="eastAsia" w:ascii="Times New Roman" w:eastAsia="方正仿宋_GBK" w:cs="Times New Roman"/>
          <w:color w:val="auto"/>
          <w:sz w:val="32"/>
          <w:szCs w:val="32"/>
        </w:rPr>
        <w:t>相关要求。</w:t>
      </w:r>
    </w:p>
    <w:p w14:paraId="0E70E15F">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第二十</w:t>
      </w:r>
      <w:r>
        <w:rPr>
          <w:rFonts w:hint="eastAsia" w:ascii="Times New Roman" w:eastAsia="方正黑体_GBK" w:cs="Times New Roman"/>
          <w:bCs/>
          <w:color w:val="auto"/>
          <w:sz w:val="32"/>
          <w:szCs w:val="32"/>
          <w:lang w:val="en-US" w:eastAsia="zh-CN"/>
        </w:rPr>
        <w:t>六</w:t>
      </w:r>
      <w:r>
        <w:rPr>
          <w:rFonts w:hint="eastAsia" w:ascii="Times New Roman" w:eastAsia="方正黑体_GBK" w:cs="Times New Roman"/>
          <w:bCs/>
          <w:color w:val="auto"/>
          <w:sz w:val="32"/>
          <w:szCs w:val="32"/>
        </w:rPr>
        <w:t>条</w:t>
      </w:r>
      <w:r>
        <w:rPr>
          <w:rFonts w:hint="eastAsia" w:ascii="Times New Roman" w:eastAsia="方正仿宋_GBK" w:cs="Times New Roman"/>
          <w:color w:val="auto"/>
          <w:sz w:val="32"/>
          <w:szCs w:val="32"/>
        </w:rPr>
        <w:t xml:space="preserve">  在锡开展智能网联汽车准入和上路通行试点应先行</w:t>
      </w:r>
      <w:r>
        <w:rPr>
          <w:rFonts w:ascii="Times New Roman" w:eastAsia="方正仿宋_GBK" w:cs="Times New Roman"/>
          <w:color w:val="auto"/>
          <w:sz w:val="32"/>
          <w:szCs w:val="32"/>
        </w:rPr>
        <w:t>以自动驾驶模式在拟申请的路段</w:t>
      </w:r>
      <w:r>
        <w:rPr>
          <w:rFonts w:hint="eastAsia" w:eastAsia="方正仿宋_GBK" w:cs="Times New Roman"/>
          <w:color w:val="auto"/>
          <w:sz w:val="32"/>
          <w:szCs w:val="32"/>
        </w:rPr>
        <w:t>或</w:t>
      </w:r>
      <w:r>
        <w:rPr>
          <w:rFonts w:ascii="Times New Roman" w:eastAsia="方正仿宋_GBK" w:cs="Times New Roman"/>
          <w:color w:val="auto"/>
          <w:sz w:val="32"/>
          <w:szCs w:val="32"/>
        </w:rPr>
        <w:t>区域进行过合计不少于240小时且不少于1000公里的</w:t>
      </w:r>
      <w:r>
        <w:rPr>
          <w:rFonts w:hint="eastAsia" w:ascii="Times New Roman" w:eastAsia="方正仿宋_GBK" w:cs="Times New Roman"/>
          <w:color w:val="auto"/>
          <w:sz w:val="32"/>
          <w:szCs w:val="32"/>
        </w:rPr>
        <w:t>示范应用</w:t>
      </w:r>
      <w:r>
        <w:rPr>
          <w:rFonts w:ascii="Times New Roman" w:eastAsia="方正仿宋_GBK" w:cs="Times New Roman"/>
          <w:color w:val="auto"/>
          <w:sz w:val="32"/>
          <w:szCs w:val="32"/>
        </w:rPr>
        <w:t>。</w:t>
      </w:r>
    </w:p>
    <w:p w14:paraId="2C20D38D">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r>
        <w:rPr>
          <w:rFonts w:hint="eastAsia" w:ascii="Times New Roman" w:eastAsia="方正黑体_GBK" w:cs="Times New Roman"/>
          <w:bCs/>
          <w:color w:val="auto"/>
          <w:sz w:val="32"/>
          <w:szCs w:val="32"/>
        </w:rPr>
        <w:t>第二十</w:t>
      </w:r>
      <w:r>
        <w:rPr>
          <w:rFonts w:hint="eastAsia" w:ascii="Times New Roman" w:eastAsia="方正黑体_GBK" w:cs="Times New Roman"/>
          <w:bCs/>
          <w:color w:val="auto"/>
          <w:sz w:val="32"/>
          <w:szCs w:val="32"/>
          <w:lang w:val="en-US" w:eastAsia="zh-CN"/>
        </w:rPr>
        <w:t>七</w:t>
      </w:r>
      <w:r>
        <w:rPr>
          <w:rFonts w:hint="eastAsia" w:ascii="Times New Roman" w:eastAsia="方正黑体_GBK" w:cs="Times New Roman"/>
          <w:bCs/>
          <w:color w:val="auto"/>
          <w:sz w:val="32"/>
          <w:szCs w:val="32"/>
        </w:rPr>
        <w:t>条</w:t>
      </w:r>
      <w:r>
        <w:rPr>
          <w:rFonts w:hint="eastAsia" w:ascii="Times New Roman" w:eastAsia="方正仿宋_GBK" w:cs="Times New Roman"/>
          <w:color w:val="auto"/>
          <w:sz w:val="32"/>
          <w:szCs w:val="32"/>
        </w:rPr>
        <w:t xml:space="preserve">  支持和鼓励主体申报智能网联汽车准入和上路通行试点。</w:t>
      </w:r>
    </w:p>
    <w:p w14:paraId="037E90FC">
      <w:pPr>
        <w:pStyle w:val="23"/>
        <w:keepNext w:val="0"/>
        <w:keepLines w:val="0"/>
        <w:pageBreakBefore w:val="0"/>
        <w:kinsoku/>
        <w:wordWrap/>
        <w:overflowPunct/>
        <w:topLinePunct w:val="0"/>
        <w:bidi w:val="0"/>
        <w:spacing w:line="560" w:lineRule="exact"/>
        <w:ind w:firstLine="707" w:firstLineChars="221"/>
        <w:jc w:val="both"/>
        <w:textAlignment w:val="auto"/>
        <w:rPr>
          <w:rFonts w:ascii="Times New Roman" w:eastAsia="方正仿宋_GBK" w:cs="Times New Roman"/>
          <w:color w:val="auto"/>
          <w:sz w:val="32"/>
          <w:szCs w:val="32"/>
        </w:rPr>
      </w:pPr>
    </w:p>
    <w:p w14:paraId="3C297F1D">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rPr>
      </w:pPr>
      <w:r>
        <w:rPr>
          <w:rFonts w:eastAsia="黑体"/>
          <w:kern w:val="0"/>
          <w:sz w:val="32"/>
          <w:szCs w:val="32"/>
        </w:rPr>
        <w:t>第</w:t>
      </w:r>
      <w:r>
        <w:rPr>
          <w:rFonts w:hint="eastAsia" w:eastAsia="黑体"/>
          <w:kern w:val="0"/>
          <w:sz w:val="32"/>
          <w:szCs w:val="32"/>
        </w:rPr>
        <w:t>六</w:t>
      </w:r>
      <w:r>
        <w:rPr>
          <w:rFonts w:eastAsia="黑体"/>
          <w:kern w:val="0"/>
          <w:sz w:val="32"/>
          <w:szCs w:val="32"/>
        </w:rPr>
        <w:t xml:space="preserve">章  </w:t>
      </w:r>
      <w:r>
        <w:rPr>
          <w:rFonts w:hint="eastAsia" w:eastAsia="黑体"/>
          <w:kern w:val="0"/>
          <w:sz w:val="32"/>
          <w:szCs w:val="32"/>
        </w:rPr>
        <w:t>无人驾驶装备</w:t>
      </w:r>
    </w:p>
    <w:p w14:paraId="7461B9B3">
      <w:pPr>
        <w:keepNext w:val="0"/>
        <w:keepLines w:val="0"/>
        <w:pageBreakBefore w:val="0"/>
        <w:kinsoku/>
        <w:wordWrap/>
        <w:overflowPunct/>
        <w:topLinePunct w:val="0"/>
        <w:bidi w:val="0"/>
        <w:spacing w:line="560" w:lineRule="exact"/>
        <w:ind w:firstLine="640" w:firstLineChars="200"/>
        <w:textAlignment w:val="auto"/>
        <w:rPr>
          <w:rFonts w:eastAsia="方正仿宋_GBK"/>
          <w:kern w:val="0"/>
          <w:sz w:val="32"/>
          <w:szCs w:val="32"/>
        </w:rPr>
      </w:pPr>
      <w:r>
        <w:rPr>
          <w:rFonts w:hint="eastAsia" w:eastAsia="方正黑体_GBK"/>
          <w:bCs/>
          <w:kern w:val="0"/>
          <w:sz w:val="32"/>
          <w:szCs w:val="32"/>
        </w:rPr>
        <w:t>第二十</w:t>
      </w:r>
      <w:r>
        <w:rPr>
          <w:rFonts w:hint="eastAsia" w:eastAsia="方正黑体_GBK"/>
          <w:bCs/>
          <w:kern w:val="0"/>
          <w:sz w:val="32"/>
          <w:szCs w:val="32"/>
          <w:lang w:val="en-US" w:eastAsia="zh-CN"/>
        </w:rPr>
        <w:t>八</w:t>
      </w:r>
      <w:r>
        <w:rPr>
          <w:rFonts w:hint="eastAsia" w:eastAsia="方正黑体_GBK"/>
          <w:bCs/>
          <w:kern w:val="0"/>
          <w:sz w:val="32"/>
          <w:szCs w:val="32"/>
        </w:rPr>
        <w:t>条</w:t>
      </w:r>
      <w:r>
        <w:rPr>
          <w:rFonts w:hint="eastAsia" w:eastAsia="方正仿宋_GBK"/>
          <w:kern w:val="0"/>
          <w:sz w:val="32"/>
          <w:szCs w:val="32"/>
        </w:rPr>
        <w:t xml:space="preserve">  根据《江苏省人民代表大会常务委员会关于促进车联网和智能网联汽车发展的决定》，无人驾驶装备上道路行驶，参照适用道路交通安全法律、法规有关非机动车的通行规定。</w:t>
      </w:r>
    </w:p>
    <w:p w14:paraId="50A94567">
      <w:pPr>
        <w:keepNext w:val="0"/>
        <w:keepLines w:val="0"/>
        <w:pageBreakBefore w:val="0"/>
        <w:kinsoku/>
        <w:wordWrap/>
        <w:overflowPunct/>
        <w:topLinePunct w:val="0"/>
        <w:bidi w:val="0"/>
        <w:spacing w:line="560" w:lineRule="exact"/>
        <w:ind w:firstLine="640" w:firstLineChars="200"/>
        <w:textAlignment w:val="auto"/>
        <w:rPr>
          <w:rFonts w:eastAsia="方正仿宋_GBK"/>
          <w:kern w:val="0"/>
          <w:sz w:val="32"/>
          <w:szCs w:val="32"/>
        </w:rPr>
      </w:pPr>
      <w:r>
        <w:rPr>
          <w:rFonts w:hint="eastAsia" w:eastAsia="方正黑体_GBK"/>
          <w:bCs/>
          <w:kern w:val="0"/>
          <w:sz w:val="32"/>
          <w:szCs w:val="32"/>
        </w:rPr>
        <w:t>第二十</w:t>
      </w:r>
      <w:r>
        <w:rPr>
          <w:rFonts w:hint="eastAsia" w:eastAsia="方正黑体_GBK"/>
          <w:bCs/>
          <w:kern w:val="0"/>
          <w:sz w:val="32"/>
          <w:szCs w:val="32"/>
          <w:lang w:val="en-US" w:eastAsia="zh-CN"/>
        </w:rPr>
        <w:t>九</w:t>
      </w:r>
      <w:r>
        <w:rPr>
          <w:rFonts w:hint="eastAsia" w:eastAsia="方正黑体_GBK"/>
          <w:bCs/>
          <w:kern w:val="0"/>
          <w:sz w:val="32"/>
          <w:szCs w:val="32"/>
        </w:rPr>
        <w:t>条</w:t>
      </w:r>
      <w:r>
        <w:rPr>
          <w:rFonts w:hint="eastAsia" w:eastAsia="方正仿宋_GBK"/>
          <w:kern w:val="0"/>
          <w:sz w:val="32"/>
          <w:szCs w:val="32"/>
        </w:rPr>
        <w:t xml:space="preserve">  无人驾驶装备</w:t>
      </w:r>
      <w:r>
        <w:rPr>
          <w:rFonts w:eastAsia="方正仿宋_GBK"/>
          <w:kern w:val="0"/>
          <w:sz w:val="32"/>
          <w:szCs w:val="32"/>
        </w:rPr>
        <w:t>（包括但不限于低速无人物流车、低速环卫车、低速自动售卖车等）开展</w:t>
      </w:r>
      <w:r>
        <w:rPr>
          <w:rFonts w:hint="eastAsia" w:eastAsia="方正仿宋_GBK"/>
          <w:kern w:val="0"/>
          <w:sz w:val="32"/>
          <w:szCs w:val="32"/>
        </w:rPr>
        <w:t>道路测试、示范应用</w:t>
      </w:r>
      <w:r>
        <w:rPr>
          <w:rFonts w:eastAsia="方正仿宋_GBK"/>
          <w:kern w:val="0"/>
          <w:sz w:val="32"/>
          <w:szCs w:val="32"/>
        </w:rPr>
        <w:t>的，</w:t>
      </w:r>
      <w:r>
        <w:rPr>
          <w:rFonts w:hint="eastAsia" w:eastAsia="方正仿宋_GBK"/>
          <w:kern w:val="0"/>
          <w:sz w:val="32"/>
          <w:szCs w:val="32"/>
        </w:rPr>
        <w:t>应参照</w:t>
      </w:r>
      <w:r>
        <w:rPr>
          <w:rFonts w:hint="eastAsia" w:eastAsia="方正仿宋_GBK"/>
          <w:kern w:val="0"/>
          <w:sz w:val="32"/>
          <w:szCs w:val="32"/>
          <w:lang w:eastAsia="zh-CN"/>
        </w:rPr>
        <w:t>本实施细则第三、</w:t>
      </w:r>
      <w:r>
        <w:rPr>
          <w:rFonts w:hint="eastAsia" w:eastAsia="方正仿宋_GBK"/>
          <w:kern w:val="0"/>
          <w:sz w:val="32"/>
          <w:szCs w:val="32"/>
        </w:rPr>
        <w:t>四章相关规定进行申请。</w:t>
      </w:r>
    </w:p>
    <w:p w14:paraId="11861D00">
      <w:pPr>
        <w:keepNext w:val="0"/>
        <w:keepLines w:val="0"/>
        <w:pageBreakBefore w:val="0"/>
        <w:kinsoku/>
        <w:wordWrap/>
        <w:overflowPunct/>
        <w:topLinePunct w:val="0"/>
        <w:bidi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在锡开展道路测试、示范应用的无人驾驶装备，应当符合江苏省相关法律法规和地方标准要求，严格控制无人驾驶装备大小、重量和速度。对尚无相关法规、标准要求的无人驾驶装备开展道路测试、示范应用的，由</w:t>
      </w:r>
      <w:r>
        <w:rPr>
          <w:rFonts w:hint="eastAsia" w:ascii="Times New Roman" w:eastAsia="方正仿宋_GBK" w:cs="Times New Roman"/>
          <w:color w:val="auto"/>
          <w:sz w:val="32"/>
          <w:szCs w:val="32"/>
          <w:lang w:val="en-US" w:eastAsia="zh-CN"/>
        </w:rPr>
        <w:t>市工业和信息化局会同</w:t>
      </w:r>
      <w:r>
        <w:rPr>
          <w:rFonts w:hint="eastAsia" w:eastAsia="方正仿宋_GBK"/>
          <w:kern w:val="0"/>
          <w:sz w:val="32"/>
          <w:szCs w:val="32"/>
          <w:lang w:val="en-US" w:eastAsia="zh-CN"/>
        </w:rPr>
        <w:t>市公安局、市自然资源和规划局、市交通运输局、市邮政管理局论证</w:t>
      </w:r>
      <w:r>
        <w:rPr>
          <w:rFonts w:hint="eastAsia" w:eastAsia="方正仿宋_GBK"/>
          <w:kern w:val="0"/>
          <w:sz w:val="32"/>
          <w:szCs w:val="32"/>
        </w:rPr>
        <w:t>评估。</w:t>
      </w:r>
    </w:p>
    <w:p w14:paraId="502A628D">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rPr>
      </w:pPr>
      <w:r>
        <w:rPr>
          <w:rFonts w:hint="eastAsia" w:eastAsia="方正黑体_GBK"/>
          <w:bCs/>
          <w:kern w:val="0"/>
          <w:sz w:val="32"/>
          <w:szCs w:val="32"/>
        </w:rPr>
        <w:t>第</w:t>
      </w:r>
      <w:r>
        <w:rPr>
          <w:rFonts w:hint="eastAsia" w:eastAsia="方正黑体_GBK"/>
          <w:bCs/>
          <w:kern w:val="0"/>
          <w:sz w:val="32"/>
          <w:szCs w:val="32"/>
          <w:lang w:val="en-US" w:eastAsia="zh-CN"/>
        </w:rPr>
        <w:t>三十</w:t>
      </w:r>
      <w:r>
        <w:rPr>
          <w:rFonts w:hint="eastAsia" w:eastAsia="方正黑体_GBK"/>
          <w:bCs/>
          <w:kern w:val="0"/>
          <w:sz w:val="32"/>
          <w:szCs w:val="32"/>
        </w:rPr>
        <w:t>条</w:t>
      </w:r>
      <w:r>
        <w:rPr>
          <w:rFonts w:hint="eastAsia" w:eastAsia="方正仿宋_GBK"/>
          <w:kern w:val="0"/>
          <w:sz w:val="32"/>
          <w:szCs w:val="32"/>
        </w:rPr>
        <w:t xml:space="preserve">  使用无人驾驶装备开展道路测试的，</w:t>
      </w:r>
      <w:r>
        <w:rPr>
          <w:rFonts w:eastAsia="方正仿宋_GBK"/>
          <w:kern w:val="0"/>
          <w:sz w:val="32"/>
          <w:szCs w:val="32"/>
        </w:rPr>
        <w:t>应</w:t>
      </w:r>
      <w:r>
        <w:rPr>
          <w:rFonts w:hint="eastAsia" w:eastAsia="方正仿宋_GBK"/>
          <w:kern w:val="0"/>
          <w:sz w:val="32"/>
          <w:szCs w:val="32"/>
        </w:rPr>
        <w:t>配备随车安全人员，以自动驾驶模式在申请道路测试的路段或区域进行。</w:t>
      </w:r>
    </w:p>
    <w:p w14:paraId="3A43C8A8">
      <w:pPr>
        <w:keepNext w:val="0"/>
        <w:keepLines w:val="0"/>
        <w:pageBreakBefore w:val="0"/>
        <w:kinsoku/>
        <w:wordWrap/>
        <w:overflowPunct/>
        <w:topLinePunct w:val="0"/>
        <w:bidi w:val="0"/>
        <w:spacing w:line="560" w:lineRule="exact"/>
        <w:ind w:firstLine="640" w:firstLineChars="200"/>
        <w:textAlignment w:val="auto"/>
        <w:rPr>
          <w:rFonts w:hint="eastAsia" w:eastAsia="方正仿宋_GBK"/>
          <w:kern w:val="0"/>
          <w:sz w:val="32"/>
          <w:szCs w:val="32"/>
          <w:highlight w:val="none"/>
        </w:rPr>
      </w:pPr>
      <w:r>
        <w:rPr>
          <w:rFonts w:hint="eastAsia" w:eastAsia="方正仿宋_GBK"/>
          <w:kern w:val="0"/>
          <w:sz w:val="32"/>
          <w:szCs w:val="32"/>
        </w:rPr>
        <w:t>使用无人驾驶装备</w:t>
      </w:r>
      <w:r>
        <w:rPr>
          <w:rFonts w:hint="eastAsia" w:eastAsia="方正仿宋_GBK"/>
          <w:kern w:val="0"/>
          <w:sz w:val="32"/>
          <w:szCs w:val="32"/>
          <w:highlight w:val="none"/>
        </w:rPr>
        <w:t>开展示范应用的，应以自动驾驶模式在拟申请示范应用的路段或区域进行过合计不少于500公里的道路测试，且未发生交通违法行为和道路测试方承担责任的交通事故。无人驾驶装备示范应用可不配备随车安全人员。</w:t>
      </w:r>
    </w:p>
    <w:p w14:paraId="23BB8B8F">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无人驾驶装备应当严格按照应用通知书载明的时间、路线、区域等要求上道路行驶，并遵守以下通行要求：</w:t>
      </w:r>
    </w:p>
    <w:p w14:paraId="014254C1">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w:t>
      </w:r>
      <w:r>
        <w:rPr>
          <w:rFonts w:hint="default" w:ascii="Times New Roman" w:hAnsi="Times New Roman" w:eastAsia="方正仿宋_GBK" w:cs="Times New Roman"/>
          <w:color w:val="auto"/>
          <w:kern w:val="0"/>
          <w:sz w:val="32"/>
          <w:szCs w:val="32"/>
          <w:highlight w:val="none"/>
        </w:rPr>
        <w:t>无人驾驶装备借用机动车道通行的，最高时速不得超过40公里/小时；在非机动车道通行的，最高时速不得超过2</w:t>
      </w:r>
      <w:r>
        <w:rPr>
          <w:rFonts w:hint="eastAsia" w:eastAsia="方正仿宋_GBK" w:cs="Times New Roman"/>
          <w:color w:val="auto"/>
          <w:kern w:val="0"/>
          <w:sz w:val="32"/>
          <w:szCs w:val="32"/>
          <w:highlight w:val="none"/>
          <w:lang w:val="en-US" w:eastAsia="zh-CN"/>
        </w:rPr>
        <w:t>0</w:t>
      </w:r>
      <w:r>
        <w:rPr>
          <w:rFonts w:hint="default" w:ascii="Times New Roman" w:hAnsi="Times New Roman" w:eastAsia="方正仿宋_GBK" w:cs="Times New Roman"/>
          <w:color w:val="auto"/>
          <w:kern w:val="0"/>
          <w:sz w:val="32"/>
          <w:szCs w:val="32"/>
          <w:highlight w:val="none"/>
        </w:rPr>
        <w:t>公里／小时。</w:t>
      </w:r>
    </w:p>
    <w:p w14:paraId="11A10934">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二</w:t>
      </w:r>
      <w:r>
        <w:rPr>
          <w:rFonts w:hint="default" w:ascii="Times New Roman" w:hAnsi="Times New Roman" w:eastAsia="方正仿宋_GBK" w:cs="Times New Roman"/>
          <w:color w:val="auto"/>
          <w:kern w:val="0"/>
          <w:sz w:val="32"/>
          <w:szCs w:val="32"/>
          <w:highlight w:val="none"/>
          <w:lang w:val="en-US" w:eastAsia="zh-CN"/>
        </w:rPr>
        <w:t>）在非机动车道行驶的，应顺向靠右行驶</w:t>
      </w:r>
      <w:r>
        <w:rPr>
          <w:rFonts w:hint="eastAsia" w:ascii="Times New Roman" w:hAnsi="Times New Roman" w:eastAsia="方正仿宋_GBK" w:cs="Times New Roman"/>
          <w:color w:val="auto"/>
          <w:kern w:val="0"/>
          <w:sz w:val="32"/>
          <w:szCs w:val="32"/>
          <w:highlight w:val="none"/>
          <w:lang w:val="en-US" w:eastAsia="zh-CN"/>
        </w:rPr>
        <w:t>；</w:t>
      </w:r>
    </w:p>
    <w:p w14:paraId="607831D0">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（三）</w:t>
      </w:r>
      <w:r>
        <w:rPr>
          <w:rFonts w:hint="default" w:ascii="Times New Roman" w:hAnsi="Times New Roman" w:eastAsia="方正仿宋_GBK" w:cs="Times New Roman"/>
          <w:color w:val="auto"/>
          <w:kern w:val="0"/>
          <w:sz w:val="32"/>
          <w:szCs w:val="32"/>
          <w:highlight w:val="none"/>
          <w:lang w:val="en-US" w:eastAsia="zh-CN"/>
        </w:rPr>
        <w:t>在没有非机动车道的道路上，应当靠车行道的右侧行驶；</w:t>
      </w:r>
    </w:p>
    <w:p w14:paraId="6729A40E">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四</w:t>
      </w:r>
      <w:r>
        <w:rPr>
          <w:rFonts w:hint="default" w:ascii="Times New Roman" w:hAnsi="Times New Roman" w:eastAsia="方正仿宋_GBK" w:cs="Times New Roman"/>
          <w:color w:val="auto"/>
          <w:kern w:val="0"/>
          <w:sz w:val="32"/>
          <w:szCs w:val="32"/>
          <w:highlight w:val="none"/>
          <w:lang w:val="en-US" w:eastAsia="zh-CN"/>
        </w:rPr>
        <w:t>）因车道被占用无法在规定车道内行驶的，在确保安全的前提下，可在受阻的路段借用相邻的车道行驶，并在驶过被占用路段后迅速驶回规定车道。</w:t>
      </w:r>
    </w:p>
    <w:p w14:paraId="691D8B6A">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五</w:t>
      </w:r>
      <w:r>
        <w:rPr>
          <w:rFonts w:hint="default" w:ascii="Times New Roman" w:hAnsi="Times New Roman" w:eastAsia="方正仿宋_GBK" w:cs="Times New Roman"/>
          <w:color w:val="auto"/>
          <w:kern w:val="0"/>
          <w:sz w:val="32"/>
          <w:szCs w:val="32"/>
          <w:highlight w:val="none"/>
          <w:lang w:val="en-US" w:eastAsia="zh-CN"/>
        </w:rPr>
        <w:t>）在机动车道行驶的，应选择最右侧机动车道通行；</w:t>
      </w:r>
    </w:p>
    <w:p w14:paraId="5F7D3195">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六</w:t>
      </w:r>
      <w:r>
        <w:rPr>
          <w:rFonts w:hint="default" w:ascii="Times New Roman" w:hAnsi="Times New Roman" w:eastAsia="方正仿宋_GBK" w:cs="Times New Roman"/>
          <w:color w:val="auto"/>
          <w:kern w:val="0"/>
          <w:sz w:val="32"/>
          <w:szCs w:val="32"/>
          <w:highlight w:val="none"/>
          <w:lang w:val="en-US" w:eastAsia="zh-CN"/>
        </w:rPr>
        <w:t>）两辆及以上无人驾驶装备不得并排行驶</w:t>
      </w:r>
      <w:r>
        <w:rPr>
          <w:rFonts w:hint="eastAsia" w:ascii="Times New Roman" w:hAnsi="Times New Roman" w:eastAsia="方正仿宋_GBK" w:cs="Times New Roman"/>
          <w:color w:val="auto"/>
          <w:kern w:val="0"/>
          <w:sz w:val="32"/>
          <w:szCs w:val="32"/>
          <w:highlight w:val="none"/>
          <w:lang w:val="en-US" w:eastAsia="zh-CN"/>
        </w:rPr>
        <w:t>；</w:t>
      </w:r>
    </w:p>
    <w:p w14:paraId="40C1ED32">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七</w:t>
      </w:r>
      <w:r>
        <w:rPr>
          <w:rFonts w:hint="default" w:ascii="Times New Roman" w:hAnsi="Times New Roman" w:eastAsia="方正仿宋_GBK" w:cs="Times New Roman"/>
          <w:color w:val="auto"/>
          <w:kern w:val="0"/>
          <w:sz w:val="32"/>
          <w:szCs w:val="32"/>
          <w:highlight w:val="none"/>
          <w:lang w:val="en-US" w:eastAsia="zh-CN"/>
        </w:rPr>
        <w:t>）应当在规定地点停放，未设停放地点的，停放不得妨碍其他车辆和行人通行</w:t>
      </w:r>
      <w:r>
        <w:rPr>
          <w:rFonts w:hint="eastAsia" w:ascii="Times New Roman" w:hAnsi="Times New Roman" w:eastAsia="方正仿宋_GBK" w:cs="Times New Roman"/>
          <w:color w:val="auto"/>
          <w:kern w:val="0"/>
          <w:sz w:val="32"/>
          <w:szCs w:val="32"/>
          <w:highlight w:val="none"/>
          <w:lang w:val="en-US" w:eastAsia="zh-CN"/>
        </w:rPr>
        <w:t>。</w:t>
      </w:r>
    </w:p>
    <w:p w14:paraId="67056FEA">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公安机关交管部门依法实施管制措施的，相关企业应当按照公安机关交管部门的指令，立即采取避让、暂停运行等处置措施。</w:t>
      </w:r>
    </w:p>
    <w:p w14:paraId="15AF393A">
      <w:pPr>
        <w:pStyle w:val="9"/>
        <w:keepNext w:val="0"/>
        <w:keepLines w:val="0"/>
        <w:pageBreakBefore w:val="0"/>
        <w:kinsoku/>
        <w:wordWrap/>
        <w:overflowPunct/>
        <w:topLinePunct w:val="0"/>
        <w:bidi w:val="0"/>
        <w:spacing w:after="0" w:line="560" w:lineRule="exact"/>
        <w:ind w:firstLine="640" w:firstLineChars="200"/>
        <w:textAlignment w:val="auto"/>
        <w:rPr>
          <w:rFonts w:eastAsia="方正黑体_GBK"/>
          <w:bCs/>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三十一</w:t>
      </w:r>
      <w:r>
        <w:rPr>
          <w:rFonts w:hint="eastAsia" w:eastAsia="方正黑体_GBK"/>
          <w:bCs/>
          <w:kern w:val="0"/>
          <w:sz w:val="32"/>
          <w:szCs w:val="32"/>
          <w:highlight w:val="none"/>
        </w:rPr>
        <w:t xml:space="preserve">条 </w:t>
      </w:r>
      <w:r>
        <w:rPr>
          <w:rFonts w:hint="eastAsia" w:eastAsia="方正仿宋_GBK"/>
          <w:kern w:val="0"/>
          <w:sz w:val="32"/>
          <w:szCs w:val="32"/>
          <w:highlight w:val="none"/>
        </w:rPr>
        <w:t xml:space="preserve"> 使用无人驾驶装备开展道路测试与示范应用的，应购买每辆装备不低于三百万元人民币的相关保险。</w:t>
      </w:r>
    </w:p>
    <w:p w14:paraId="427CCF27">
      <w:pPr>
        <w:keepNext w:val="0"/>
        <w:keepLines w:val="0"/>
        <w:pageBreakBefore w:val="0"/>
        <w:kinsoku/>
        <w:wordWrap/>
        <w:overflowPunct/>
        <w:topLinePunct w:val="0"/>
        <w:bidi w:val="0"/>
        <w:spacing w:line="560" w:lineRule="exact"/>
        <w:ind w:firstLine="640" w:firstLineChars="200"/>
        <w:textAlignment w:val="auto"/>
        <w:rPr>
          <w:rFonts w:eastAsia="方正仿宋_GBK"/>
          <w:kern w:val="0"/>
          <w:sz w:val="32"/>
          <w:szCs w:val="32"/>
          <w:highlight w:val="none"/>
        </w:rPr>
      </w:pPr>
      <w:r>
        <w:rPr>
          <w:rFonts w:hint="eastAsia" w:eastAsia="方正黑体_GBK"/>
          <w:bCs/>
          <w:kern w:val="0"/>
          <w:sz w:val="32"/>
          <w:szCs w:val="32"/>
          <w:highlight w:val="none"/>
        </w:rPr>
        <w:t>第三十</w:t>
      </w:r>
      <w:r>
        <w:rPr>
          <w:rFonts w:hint="eastAsia" w:eastAsia="方正黑体_GBK"/>
          <w:bCs/>
          <w:kern w:val="0"/>
          <w:sz w:val="32"/>
          <w:szCs w:val="32"/>
          <w:highlight w:val="none"/>
          <w:lang w:val="en-US" w:eastAsia="zh-CN"/>
        </w:rPr>
        <w:t>二</w:t>
      </w:r>
      <w:r>
        <w:rPr>
          <w:rFonts w:hint="eastAsia" w:eastAsia="方正黑体_GBK"/>
          <w:bCs/>
          <w:kern w:val="0"/>
          <w:sz w:val="32"/>
          <w:szCs w:val="32"/>
          <w:highlight w:val="none"/>
        </w:rPr>
        <w:t>条</w:t>
      </w:r>
      <w:r>
        <w:rPr>
          <w:rFonts w:hint="eastAsia" w:eastAsia="方正仿宋_GBK"/>
          <w:kern w:val="0"/>
          <w:sz w:val="32"/>
          <w:szCs w:val="32"/>
          <w:highlight w:val="none"/>
        </w:rPr>
        <w:t xml:space="preserve">  鼓励和支持无人驾驶装备在快递配送、环卫清扫、城市管理等领域的应用。</w:t>
      </w:r>
    </w:p>
    <w:p w14:paraId="79EDD253">
      <w:pPr>
        <w:keepNext w:val="0"/>
        <w:keepLines w:val="0"/>
        <w:pageBreakBefore w:val="0"/>
        <w:kinsoku/>
        <w:wordWrap/>
        <w:overflowPunct/>
        <w:topLinePunct w:val="0"/>
        <w:bidi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支持无人驾驶装备利用夜间和凌晨时段，在保障安全的前提下开展示范应用。</w:t>
      </w:r>
    </w:p>
    <w:p w14:paraId="2E0F0B71">
      <w:pPr>
        <w:keepNext w:val="0"/>
        <w:keepLines w:val="0"/>
        <w:pageBreakBefore w:val="0"/>
        <w:kinsoku/>
        <w:wordWrap/>
        <w:overflowPunct/>
        <w:topLinePunct w:val="0"/>
        <w:bidi w:val="0"/>
        <w:spacing w:line="560" w:lineRule="exact"/>
        <w:ind w:firstLine="640" w:firstLineChars="200"/>
        <w:textAlignment w:val="auto"/>
        <w:rPr>
          <w:rFonts w:eastAsia="黑体"/>
          <w:sz w:val="32"/>
          <w:szCs w:val="32"/>
          <w:highlight w:val="none"/>
        </w:rPr>
      </w:pPr>
    </w:p>
    <w:p w14:paraId="7F14D31C">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highlight w:val="none"/>
        </w:rPr>
      </w:pPr>
      <w:r>
        <w:rPr>
          <w:rFonts w:eastAsia="黑体"/>
          <w:kern w:val="0"/>
          <w:sz w:val="32"/>
          <w:szCs w:val="32"/>
          <w:highlight w:val="none"/>
        </w:rPr>
        <w:t>第</w:t>
      </w:r>
      <w:r>
        <w:rPr>
          <w:rFonts w:hint="eastAsia" w:eastAsia="黑体"/>
          <w:kern w:val="0"/>
          <w:sz w:val="32"/>
          <w:szCs w:val="32"/>
          <w:highlight w:val="none"/>
        </w:rPr>
        <w:t>七</w:t>
      </w:r>
      <w:r>
        <w:rPr>
          <w:rFonts w:eastAsia="黑体"/>
          <w:kern w:val="0"/>
          <w:sz w:val="32"/>
          <w:szCs w:val="32"/>
          <w:highlight w:val="none"/>
        </w:rPr>
        <w:t>章  车路协同</w:t>
      </w:r>
      <w:r>
        <w:rPr>
          <w:rFonts w:hint="eastAsia" w:eastAsia="黑体"/>
          <w:kern w:val="0"/>
          <w:sz w:val="32"/>
          <w:szCs w:val="32"/>
          <w:highlight w:val="none"/>
        </w:rPr>
        <w:t>测试及示范</w:t>
      </w:r>
    </w:p>
    <w:p w14:paraId="4BBC3D25">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highlight w:val="none"/>
        </w:rPr>
      </w:pPr>
      <w:r>
        <w:rPr>
          <w:rFonts w:ascii="Times New Roman" w:eastAsia="方正黑体_GBK" w:cs="Times New Roman"/>
          <w:bCs/>
          <w:color w:val="auto"/>
          <w:sz w:val="32"/>
          <w:szCs w:val="32"/>
          <w:highlight w:val="none"/>
        </w:rPr>
        <w:t>第</w:t>
      </w:r>
      <w:r>
        <w:rPr>
          <w:rFonts w:hint="eastAsia" w:ascii="Times New Roman" w:eastAsia="方正黑体_GBK" w:cs="Times New Roman"/>
          <w:bCs/>
          <w:color w:val="auto"/>
          <w:sz w:val="32"/>
          <w:szCs w:val="32"/>
          <w:highlight w:val="none"/>
        </w:rPr>
        <w:t>三十</w:t>
      </w:r>
      <w:r>
        <w:rPr>
          <w:rFonts w:hint="eastAsia" w:ascii="Times New Roman" w:eastAsia="方正黑体_GBK" w:cs="Times New Roman"/>
          <w:bCs/>
          <w:color w:val="auto"/>
          <w:sz w:val="32"/>
          <w:szCs w:val="32"/>
          <w:highlight w:val="none"/>
          <w:lang w:val="en-US" w:eastAsia="zh-CN"/>
        </w:rPr>
        <w:t>三</w:t>
      </w:r>
      <w:r>
        <w:rPr>
          <w:rFonts w:ascii="Times New Roman" w:eastAsia="方正黑体_GBK" w:cs="Times New Roman"/>
          <w:bCs/>
          <w:color w:val="auto"/>
          <w:sz w:val="32"/>
          <w:szCs w:val="32"/>
          <w:highlight w:val="none"/>
        </w:rPr>
        <w:t>条</w:t>
      </w:r>
      <w:r>
        <w:rPr>
          <w:rFonts w:ascii="Times New Roman" w:eastAsia="方正仿宋_GBK" w:cs="Times New Roman"/>
          <w:color w:val="auto"/>
          <w:sz w:val="32"/>
          <w:szCs w:val="32"/>
          <w:highlight w:val="none"/>
        </w:rPr>
        <w:t xml:space="preserve">  车路协同测试</w:t>
      </w:r>
      <w:r>
        <w:rPr>
          <w:rFonts w:hint="eastAsia" w:ascii="Times New Roman" w:eastAsia="方正仿宋_GBK" w:cs="Times New Roman"/>
          <w:color w:val="auto"/>
          <w:sz w:val="32"/>
          <w:szCs w:val="32"/>
          <w:highlight w:val="none"/>
        </w:rPr>
        <w:t>及示范</w:t>
      </w:r>
      <w:r>
        <w:rPr>
          <w:rFonts w:ascii="Times New Roman" w:eastAsia="方正仿宋_GBK" w:cs="Times New Roman"/>
          <w:color w:val="auto"/>
          <w:sz w:val="32"/>
          <w:szCs w:val="32"/>
          <w:highlight w:val="none"/>
        </w:rPr>
        <w:t>是指以验证路侧交通管控设施、数字化交通标识、通信设施等智能网联设施与车端和平台的信息交互功能（能力）为目的开展的测试</w:t>
      </w:r>
      <w:r>
        <w:rPr>
          <w:rFonts w:hint="eastAsia" w:ascii="Times New Roman" w:eastAsia="方正仿宋_GBK" w:cs="Times New Roman"/>
          <w:color w:val="auto"/>
          <w:sz w:val="32"/>
          <w:szCs w:val="32"/>
          <w:highlight w:val="none"/>
        </w:rPr>
        <w:t>及示范</w:t>
      </w:r>
      <w:r>
        <w:rPr>
          <w:rFonts w:ascii="Times New Roman" w:eastAsia="方正仿宋_GBK" w:cs="Times New Roman"/>
          <w:color w:val="auto"/>
          <w:sz w:val="32"/>
          <w:szCs w:val="32"/>
          <w:highlight w:val="none"/>
        </w:rPr>
        <w:t>活动。</w:t>
      </w:r>
    </w:p>
    <w:p w14:paraId="25DFCFF8">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highlight w:val="none"/>
        </w:rPr>
      </w:pPr>
      <w:r>
        <w:rPr>
          <w:rFonts w:ascii="Times New Roman" w:eastAsia="方正黑体_GBK" w:cs="Times New Roman"/>
          <w:bCs/>
          <w:color w:val="auto"/>
          <w:sz w:val="32"/>
          <w:szCs w:val="32"/>
          <w:highlight w:val="none"/>
        </w:rPr>
        <w:t>第三十</w:t>
      </w:r>
      <w:r>
        <w:rPr>
          <w:rFonts w:hint="eastAsia" w:ascii="Times New Roman" w:eastAsia="方正黑体_GBK" w:cs="Times New Roman"/>
          <w:bCs/>
          <w:color w:val="auto"/>
          <w:sz w:val="32"/>
          <w:szCs w:val="32"/>
          <w:highlight w:val="none"/>
          <w:lang w:val="en-US" w:eastAsia="zh-CN"/>
        </w:rPr>
        <w:t>四</w:t>
      </w:r>
      <w:r>
        <w:rPr>
          <w:rFonts w:ascii="Times New Roman" w:eastAsia="方正黑体_GBK" w:cs="Times New Roman"/>
          <w:bCs/>
          <w:color w:val="auto"/>
          <w:sz w:val="32"/>
          <w:szCs w:val="32"/>
          <w:highlight w:val="none"/>
        </w:rPr>
        <w:t>条</w:t>
      </w:r>
      <w:r>
        <w:rPr>
          <w:rFonts w:ascii="Times New Roman" w:eastAsia="方正仿宋_GBK" w:cs="Times New Roman"/>
          <w:color w:val="auto"/>
          <w:sz w:val="32"/>
          <w:szCs w:val="32"/>
          <w:highlight w:val="none"/>
        </w:rPr>
        <w:t xml:space="preserve">  </w:t>
      </w:r>
      <w:r>
        <w:rPr>
          <w:rFonts w:hint="eastAsia" w:ascii="Times New Roman" w:eastAsia="方正仿宋_GBK" w:cs="Times New Roman"/>
          <w:color w:val="auto"/>
          <w:sz w:val="32"/>
          <w:szCs w:val="32"/>
          <w:highlight w:val="none"/>
        </w:rPr>
        <w:t xml:space="preserve"> 车路协同基础设施由市“车路云一体化”投资建造运营主体根据相关政策规划负责部署及运营。</w:t>
      </w:r>
    </w:p>
    <w:p w14:paraId="08F5D116">
      <w:pPr>
        <w:pStyle w:val="23"/>
        <w:keepNext w:val="0"/>
        <w:keepLines w:val="0"/>
        <w:pageBreakBefore w:val="0"/>
        <w:kinsoku/>
        <w:wordWrap/>
        <w:overflowPunct/>
        <w:topLinePunct w:val="0"/>
        <w:bidi w:val="0"/>
        <w:spacing w:line="560" w:lineRule="exact"/>
        <w:ind w:firstLine="640" w:firstLineChars="200"/>
        <w:jc w:val="both"/>
        <w:textAlignment w:val="auto"/>
        <w:rPr>
          <w:rFonts w:ascii="Times New Roman" w:eastAsia="方正仿宋_GBK" w:cs="Times New Roman"/>
          <w:color w:val="auto"/>
          <w:sz w:val="32"/>
          <w:szCs w:val="32"/>
          <w:highlight w:val="none"/>
        </w:rPr>
      </w:pPr>
      <w:r>
        <w:rPr>
          <w:rFonts w:ascii="Times New Roman" w:eastAsia="方正黑体_GBK" w:cs="Times New Roman"/>
          <w:bCs/>
          <w:color w:val="auto"/>
          <w:sz w:val="32"/>
          <w:szCs w:val="32"/>
          <w:highlight w:val="none"/>
        </w:rPr>
        <w:t>第三十</w:t>
      </w:r>
      <w:r>
        <w:rPr>
          <w:rFonts w:hint="eastAsia" w:ascii="Times New Roman" w:eastAsia="方正黑体_GBK" w:cs="Times New Roman"/>
          <w:bCs/>
          <w:color w:val="auto"/>
          <w:sz w:val="32"/>
          <w:szCs w:val="32"/>
          <w:highlight w:val="none"/>
          <w:lang w:val="en-US" w:eastAsia="zh-CN"/>
        </w:rPr>
        <w:t>五</w:t>
      </w:r>
      <w:r>
        <w:rPr>
          <w:rFonts w:ascii="Times New Roman" w:eastAsia="方正黑体_GBK" w:cs="Times New Roman"/>
          <w:bCs/>
          <w:color w:val="auto"/>
          <w:sz w:val="32"/>
          <w:szCs w:val="32"/>
          <w:highlight w:val="none"/>
        </w:rPr>
        <w:t>条</w:t>
      </w:r>
      <w:r>
        <w:rPr>
          <w:rFonts w:ascii="Times New Roman" w:eastAsia="方正仿宋_GBK" w:cs="Times New Roman"/>
          <w:color w:val="auto"/>
          <w:sz w:val="32"/>
          <w:szCs w:val="32"/>
          <w:highlight w:val="none"/>
        </w:rPr>
        <w:t xml:space="preserve">  </w:t>
      </w:r>
      <w:r>
        <w:rPr>
          <w:rFonts w:hint="eastAsia" w:ascii="Times New Roman" w:eastAsia="方正仿宋_GBK" w:cs="Times New Roman"/>
          <w:color w:val="auto"/>
          <w:sz w:val="32"/>
          <w:szCs w:val="32"/>
          <w:highlight w:val="none"/>
        </w:rPr>
        <w:t>支持和鼓励市场主体在锡开展</w:t>
      </w:r>
      <w:r>
        <w:rPr>
          <w:rFonts w:ascii="Times New Roman" w:eastAsia="方正仿宋_GBK" w:cs="Times New Roman"/>
          <w:color w:val="auto"/>
          <w:sz w:val="32"/>
          <w:szCs w:val="32"/>
          <w:highlight w:val="none"/>
        </w:rPr>
        <w:t>车路协同测试</w:t>
      </w:r>
      <w:r>
        <w:rPr>
          <w:rFonts w:hint="eastAsia" w:ascii="Times New Roman" w:eastAsia="方正仿宋_GBK" w:cs="Times New Roman"/>
          <w:color w:val="auto"/>
          <w:sz w:val="32"/>
          <w:szCs w:val="32"/>
          <w:highlight w:val="none"/>
        </w:rPr>
        <w:t>与示范，车路协同基础设施资产企业应当积极予以支持，共同探索相关数据运营模式，加快智能网联汽车“车路云一体化”能力覆盖，形成商业运营服务。</w:t>
      </w:r>
    </w:p>
    <w:p w14:paraId="42C287F3">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p>
    <w:p w14:paraId="3F069DB0">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kern w:val="0"/>
          <w:sz w:val="32"/>
          <w:szCs w:val="32"/>
          <w:highlight w:val="none"/>
        </w:rPr>
      </w:pPr>
      <w:r>
        <w:rPr>
          <w:rFonts w:eastAsia="黑体"/>
          <w:kern w:val="0"/>
          <w:sz w:val="32"/>
          <w:szCs w:val="32"/>
          <w:highlight w:val="none"/>
        </w:rPr>
        <w:t>第</w:t>
      </w:r>
      <w:r>
        <w:rPr>
          <w:rFonts w:hint="eastAsia" w:eastAsia="黑体"/>
          <w:kern w:val="0"/>
          <w:sz w:val="32"/>
          <w:szCs w:val="32"/>
          <w:highlight w:val="none"/>
        </w:rPr>
        <w:t>八</w:t>
      </w:r>
      <w:r>
        <w:rPr>
          <w:rFonts w:eastAsia="黑体"/>
          <w:kern w:val="0"/>
          <w:sz w:val="32"/>
          <w:szCs w:val="32"/>
          <w:highlight w:val="none"/>
        </w:rPr>
        <w:t xml:space="preserve">章  </w:t>
      </w:r>
      <w:r>
        <w:rPr>
          <w:rFonts w:hint="eastAsia" w:eastAsia="黑体"/>
          <w:kern w:val="0"/>
          <w:sz w:val="32"/>
          <w:szCs w:val="32"/>
          <w:highlight w:val="none"/>
        </w:rPr>
        <w:t>车辆</w:t>
      </w:r>
      <w:r>
        <w:rPr>
          <w:rFonts w:hint="eastAsia" w:eastAsia="黑体"/>
          <w:kern w:val="0"/>
          <w:sz w:val="32"/>
          <w:szCs w:val="32"/>
          <w:highlight w:val="none"/>
          <w:lang w:val="en-US" w:eastAsia="zh-CN"/>
        </w:rPr>
        <w:t>装备</w:t>
      </w:r>
      <w:r>
        <w:rPr>
          <w:rFonts w:hint="eastAsia" w:eastAsia="黑体"/>
          <w:kern w:val="0"/>
          <w:sz w:val="32"/>
          <w:szCs w:val="32"/>
          <w:highlight w:val="none"/>
        </w:rPr>
        <w:t>上路管理</w:t>
      </w:r>
    </w:p>
    <w:p w14:paraId="5D8891AF">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第三十</w:t>
      </w:r>
      <w:r>
        <w:rPr>
          <w:rFonts w:hint="eastAsia" w:eastAsia="方正黑体_GBK"/>
          <w:bCs/>
          <w:kern w:val="0"/>
          <w:sz w:val="32"/>
          <w:szCs w:val="32"/>
          <w:highlight w:val="none"/>
          <w:lang w:val="en-US" w:eastAsia="zh-CN"/>
        </w:rPr>
        <w:t>六</w:t>
      </w:r>
      <w:r>
        <w:rPr>
          <w:rFonts w:eastAsia="方正黑体_GBK"/>
          <w:bCs/>
          <w:kern w:val="0"/>
          <w:sz w:val="32"/>
          <w:szCs w:val="32"/>
          <w:highlight w:val="none"/>
        </w:rPr>
        <w:t>条</w:t>
      </w:r>
      <w:r>
        <w:rPr>
          <w:rFonts w:eastAsia="方正仿宋_GBK"/>
          <w:b/>
          <w:bCs/>
          <w:kern w:val="0"/>
          <w:sz w:val="32"/>
          <w:szCs w:val="32"/>
          <w:highlight w:val="none"/>
        </w:rPr>
        <w:t xml:space="preserve">  </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车辆</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无人装备</w:t>
      </w:r>
      <w:r>
        <w:rPr>
          <w:rFonts w:eastAsia="方正仿宋_GBK"/>
          <w:kern w:val="0"/>
          <w:sz w:val="32"/>
          <w:szCs w:val="32"/>
          <w:highlight w:val="none"/>
        </w:rPr>
        <w:t>应当遵守公安机关交通管理部门号牌管理相关规定。</w:t>
      </w:r>
    </w:p>
    <w:p w14:paraId="726D1C64">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主体、驾驶人均应遵守我国道路交通安全法律法规，严格依据道路测试或示范应用安全性自我声明载明的时间、路段、区域和项目开展工作，并随车携带相关材料备查。</w:t>
      </w:r>
    </w:p>
    <w:p w14:paraId="64F122B1">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第三十</w:t>
      </w:r>
      <w:r>
        <w:rPr>
          <w:rFonts w:hint="eastAsia" w:eastAsia="方正黑体_GBK"/>
          <w:bCs/>
          <w:kern w:val="0"/>
          <w:sz w:val="32"/>
          <w:szCs w:val="32"/>
          <w:highlight w:val="none"/>
          <w:lang w:val="en-US" w:eastAsia="zh-CN"/>
        </w:rPr>
        <w:t>七</w:t>
      </w:r>
      <w:r>
        <w:rPr>
          <w:rFonts w:eastAsia="方正黑体_GBK"/>
          <w:bCs/>
          <w:kern w:val="0"/>
          <w:sz w:val="32"/>
          <w:szCs w:val="32"/>
          <w:highlight w:val="none"/>
        </w:rPr>
        <w:t>条</w:t>
      </w:r>
      <w:r>
        <w:rPr>
          <w:rFonts w:eastAsia="方正仿宋_GBK"/>
          <w:kern w:val="0"/>
          <w:sz w:val="32"/>
          <w:szCs w:val="32"/>
          <w:highlight w:val="none"/>
        </w:rPr>
        <w:t xml:space="preserve">  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车辆</w:t>
      </w:r>
      <w:r>
        <w:rPr>
          <w:rFonts w:hint="eastAsia" w:eastAsia="方正仿宋_GBK"/>
          <w:kern w:val="0"/>
          <w:sz w:val="32"/>
          <w:szCs w:val="32"/>
          <w:highlight w:val="none"/>
        </w:rPr>
        <w:t>和无人驾驶装备</w:t>
      </w:r>
      <w:r>
        <w:rPr>
          <w:rFonts w:eastAsia="方正仿宋_GBK"/>
          <w:kern w:val="0"/>
          <w:sz w:val="32"/>
          <w:szCs w:val="32"/>
          <w:highlight w:val="none"/>
        </w:rPr>
        <w:t>应以醒目的颜色分别标示“自动驾驶</w:t>
      </w:r>
      <w:r>
        <w:rPr>
          <w:rFonts w:hint="eastAsia" w:eastAsia="方正仿宋_GBK"/>
          <w:kern w:val="0"/>
          <w:sz w:val="32"/>
          <w:szCs w:val="32"/>
          <w:highlight w:val="none"/>
        </w:rPr>
        <w:t>中</w:t>
      </w:r>
      <w:r>
        <w:rPr>
          <w:rFonts w:eastAsia="方正仿宋_GBK"/>
          <w:kern w:val="0"/>
          <w:sz w:val="32"/>
          <w:szCs w:val="32"/>
          <w:highlight w:val="none"/>
        </w:rPr>
        <w:t>”等字样，提醒周边车辆及其他道路使用者注意，但不应对周边的正常道路交通活动产生干扰。</w:t>
      </w:r>
    </w:p>
    <w:p w14:paraId="1EC80821">
      <w:pPr>
        <w:pStyle w:val="9"/>
        <w:keepNext w:val="0"/>
        <w:keepLines w:val="0"/>
        <w:pageBreakBefore w:val="0"/>
        <w:kinsoku/>
        <w:wordWrap/>
        <w:overflowPunct/>
        <w:topLinePunct w:val="0"/>
        <w:bidi w:val="0"/>
        <w:spacing w:after="0" w:line="560" w:lineRule="exact"/>
        <w:ind w:firstLine="640" w:firstLineChars="200"/>
        <w:textAlignment w:val="auto"/>
        <w:rPr>
          <w:highlight w:val="none"/>
        </w:rPr>
      </w:pPr>
      <w:r>
        <w:rPr>
          <w:rFonts w:hint="eastAsia" w:eastAsia="方正仿宋_GBK"/>
          <w:kern w:val="0"/>
          <w:sz w:val="32"/>
          <w:szCs w:val="32"/>
          <w:highlight w:val="none"/>
        </w:rPr>
        <w:t>开展道路测试、示范应用的智能网联汽车应当标示机动车临时</w:t>
      </w:r>
      <w:r>
        <w:rPr>
          <w:rFonts w:eastAsia="方正仿宋_GBK"/>
          <w:kern w:val="0"/>
          <w:sz w:val="32"/>
          <w:szCs w:val="32"/>
          <w:highlight w:val="none"/>
        </w:rPr>
        <w:t>行驶车号牌</w:t>
      </w:r>
      <w:r>
        <w:rPr>
          <w:rFonts w:hint="eastAsia" w:eastAsia="方正仿宋_GBK"/>
          <w:kern w:val="0"/>
          <w:sz w:val="32"/>
          <w:szCs w:val="32"/>
          <w:highlight w:val="none"/>
        </w:rPr>
        <w:t>，无人驾驶装备应标示联席工作组发放的统一代码标识。</w:t>
      </w:r>
    </w:p>
    <w:p w14:paraId="71B00478">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第三十</w:t>
      </w:r>
      <w:r>
        <w:rPr>
          <w:rFonts w:hint="eastAsia" w:eastAsia="方正黑体_GBK"/>
          <w:bCs/>
          <w:kern w:val="0"/>
          <w:sz w:val="32"/>
          <w:szCs w:val="32"/>
          <w:highlight w:val="none"/>
          <w:lang w:val="en-US" w:eastAsia="zh-CN"/>
        </w:rPr>
        <w:t>八</w:t>
      </w:r>
      <w:r>
        <w:rPr>
          <w:rFonts w:eastAsia="方正黑体_GBK"/>
          <w:bCs/>
          <w:kern w:val="0"/>
          <w:sz w:val="32"/>
          <w:szCs w:val="32"/>
          <w:highlight w:val="none"/>
        </w:rPr>
        <w:t>条</w:t>
      </w:r>
      <w:r>
        <w:rPr>
          <w:rFonts w:eastAsia="方正仿宋_GBK"/>
          <w:kern w:val="0"/>
          <w:sz w:val="32"/>
          <w:szCs w:val="32"/>
          <w:highlight w:val="none"/>
        </w:rPr>
        <w:t xml:space="preserve">  在道路测试过程中，除经专业培训的测试人员和用于模拟货物的配重外，车辆不得搭载其他与测试无关的人员和货物。</w:t>
      </w:r>
    </w:p>
    <w:p w14:paraId="6692E5DD">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仿宋_GBK"/>
          <w:kern w:val="0"/>
          <w:sz w:val="32"/>
          <w:szCs w:val="32"/>
          <w:highlight w:val="none"/>
        </w:rPr>
        <w:t>在示范应用、</w:t>
      </w:r>
      <w:r>
        <w:rPr>
          <w:rFonts w:hint="eastAsia" w:eastAsia="方正仿宋_GBK"/>
          <w:kern w:val="0"/>
          <w:sz w:val="32"/>
          <w:szCs w:val="32"/>
          <w:highlight w:val="none"/>
        </w:rPr>
        <w:t>准入和上路通行试点</w:t>
      </w:r>
      <w:r>
        <w:rPr>
          <w:rFonts w:eastAsia="方正仿宋_GBK"/>
          <w:kern w:val="0"/>
          <w:sz w:val="32"/>
          <w:szCs w:val="32"/>
          <w:highlight w:val="none"/>
        </w:rPr>
        <w:t>过程中，可搭载不超出示范应用车辆额定乘员数量的人员和核定载质量的货物，并提前告知搭载人员及货物拥有者相关风险，采取必要安全措施。</w:t>
      </w:r>
    </w:p>
    <w:p w14:paraId="4C067449">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第三十</w:t>
      </w:r>
      <w:r>
        <w:rPr>
          <w:rFonts w:hint="eastAsia" w:eastAsia="方正黑体_GBK"/>
          <w:bCs/>
          <w:kern w:val="0"/>
          <w:sz w:val="32"/>
          <w:szCs w:val="32"/>
          <w:highlight w:val="none"/>
          <w:lang w:val="en-US" w:eastAsia="zh-CN"/>
        </w:rPr>
        <w:t>九</w:t>
      </w:r>
      <w:r>
        <w:rPr>
          <w:rFonts w:eastAsia="方正黑体_GBK"/>
          <w:bCs/>
          <w:kern w:val="0"/>
          <w:sz w:val="32"/>
          <w:szCs w:val="32"/>
          <w:highlight w:val="none"/>
        </w:rPr>
        <w:t>条</w:t>
      </w:r>
      <w:r>
        <w:rPr>
          <w:rFonts w:eastAsia="方正仿宋_GBK"/>
          <w:kern w:val="0"/>
          <w:sz w:val="32"/>
          <w:szCs w:val="32"/>
          <w:highlight w:val="none"/>
        </w:rPr>
        <w:t xml:space="preserve">  在道路测试、示范应用、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过程中，除自我声明载明的路段或区域外，不得使用自动驾驶模式行驶；车辆从停放点到道路测试、示范应用、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路段、区域的转场，应使用人工操作模式行驶。</w:t>
      </w:r>
    </w:p>
    <w:p w14:paraId="528359D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w:t>
      </w:r>
      <w:r>
        <w:rPr>
          <w:rFonts w:hint="eastAsia" w:eastAsia="方正黑体_GBK"/>
          <w:bCs/>
          <w:kern w:val="0"/>
          <w:sz w:val="32"/>
          <w:szCs w:val="32"/>
          <w:highlight w:val="none"/>
          <w:lang w:val="en-US" w:eastAsia="zh-CN"/>
        </w:rPr>
        <w:t>四十</w:t>
      </w:r>
      <w:r>
        <w:rPr>
          <w:rFonts w:eastAsia="方正黑体_GBK"/>
          <w:bCs/>
          <w:kern w:val="0"/>
          <w:sz w:val="32"/>
          <w:szCs w:val="32"/>
          <w:highlight w:val="none"/>
        </w:rPr>
        <w:t>条</w:t>
      </w:r>
      <w:r>
        <w:rPr>
          <w:rFonts w:eastAsia="方正仿宋_GBK"/>
          <w:b/>
          <w:bCs/>
          <w:kern w:val="0"/>
          <w:sz w:val="32"/>
          <w:szCs w:val="32"/>
          <w:highlight w:val="none"/>
        </w:rPr>
        <w:t xml:space="preserve">  </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过程中，不得擅自进行可能影响车辆</w:t>
      </w:r>
      <w:r>
        <w:rPr>
          <w:rFonts w:hint="eastAsia" w:eastAsia="方正仿宋_GBK"/>
          <w:kern w:val="0"/>
          <w:sz w:val="32"/>
          <w:szCs w:val="32"/>
          <w:highlight w:val="none"/>
        </w:rPr>
        <w:t>或装备</w:t>
      </w:r>
      <w:r>
        <w:rPr>
          <w:rFonts w:eastAsia="方正仿宋_GBK"/>
          <w:kern w:val="0"/>
          <w:sz w:val="32"/>
          <w:szCs w:val="32"/>
          <w:highlight w:val="none"/>
        </w:rPr>
        <w:t>功能、性能的软硬件变更。如因测试需要或其他原因导致车辆</w:t>
      </w:r>
      <w:r>
        <w:rPr>
          <w:rFonts w:hint="eastAsia" w:eastAsia="方正仿宋_GBK"/>
          <w:kern w:val="0"/>
          <w:sz w:val="32"/>
          <w:szCs w:val="32"/>
          <w:highlight w:val="none"/>
        </w:rPr>
        <w:t>或装备</w:t>
      </w:r>
      <w:r>
        <w:rPr>
          <w:rFonts w:eastAsia="方正仿宋_GBK"/>
          <w:kern w:val="0"/>
          <w:sz w:val="32"/>
          <w:szCs w:val="32"/>
          <w:highlight w:val="none"/>
        </w:rPr>
        <w:t>功能、性能及软硬件变更的，应及时向</w:t>
      </w:r>
      <w:r>
        <w:rPr>
          <w:rFonts w:hint="eastAsia" w:ascii="Times New Roman" w:eastAsia="方正仿宋_GBK" w:cs="Times New Roman"/>
          <w:color w:val="auto"/>
          <w:sz w:val="32"/>
          <w:szCs w:val="32"/>
          <w:lang w:val="en-US" w:eastAsia="zh-CN"/>
        </w:rPr>
        <w:t>市工业和信息化局</w:t>
      </w:r>
      <w:r>
        <w:rPr>
          <w:rFonts w:eastAsia="方正仿宋_GBK"/>
          <w:kern w:val="0"/>
          <w:sz w:val="32"/>
          <w:szCs w:val="32"/>
          <w:highlight w:val="none"/>
        </w:rPr>
        <w:t>提供相关安全性说明材料。</w:t>
      </w:r>
    </w:p>
    <w:p w14:paraId="460ED516">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w:t>
      </w:r>
      <w:r>
        <w:rPr>
          <w:rFonts w:hint="eastAsia" w:eastAsia="方正黑体_GBK"/>
          <w:bCs/>
          <w:kern w:val="0"/>
          <w:sz w:val="32"/>
          <w:szCs w:val="32"/>
          <w:highlight w:val="none"/>
          <w:lang w:val="en-US" w:eastAsia="zh-CN"/>
        </w:rPr>
        <w:t>四十一</w:t>
      </w:r>
      <w:r>
        <w:rPr>
          <w:rFonts w:eastAsia="方正黑体_GBK"/>
          <w:bCs/>
          <w:kern w:val="0"/>
          <w:sz w:val="32"/>
          <w:szCs w:val="32"/>
          <w:highlight w:val="none"/>
        </w:rPr>
        <w:t>条</w:t>
      </w:r>
      <w:r>
        <w:rPr>
          <w:rFonts w:eastAsia="方正仿宋_GBK"/>
          <w:kern w:val="0"/>
          <w:sz w:val="32"/>
          <w:szCs w:val="32"/>
          <w:highlight w:val="none"/>
        </w:rPr>
        <w:t xml:space="preserve">  道路测试、示范</w:t>
      </w:r>
      <w:r>
        <w:rPr>
          <w:rFonts w:hint="eastAsia" w:eastAsia="方正仿宋_GBK"/>
          <w:kern w:val="0"/>
          <w:sz w:val="32"/>
          <w:szCs w:val="32"/>
          <w:highlight w:val="none"/>
        </w:rPr>
        <w:t>应用</w:t>
      </w:r>
      <w:r>
        <w:rPr>
          <w:rFonts w:eastAsia="方正仿宋_GBK"/>
          <w:kern w:val="0"/>
          <w:sz w:val="32"/>
          <w:szCs w:val="32"/>
          <w:highlight w:val="none"/>
        </w:rPr>
        <w:t>主体在道路测试或示范</w:t>
      </w:r>
      <w:r>
        <w:rPr>
          <w:rFonts w:hint="eastAsia" w:eastAsia="方正仿宋_GBK"/>
          <w:kern w:val="0"/>
          <w:sz w:val="32"/>
          <w:szCs w:val="32"/>
          <w:highlight w:val="none"/>
        </w:rPr>
        <w:t>应用</w:t>
      </w:r>
      <w:r>
        <w:rPr>
          <w:rFonts w:eastAsia="方正仿宋_GBK"/>
          <w:kern w:val="0"/>
          <w:sz w:val="32"/>
          <w:szCs w:val="32"/>
          <w:highlight w:val="none"/>
        </w:rPr>
        <w:t>活动中，相关数据收集、利用、共享和存储等活动应按照相关法律法规的要求开展。</w:t>
      </w:r>
      <w:r>
        <w:rPr>
          <w:rFonts w:hint="eastAsia" w:eastAsia="方正仿宋_GBK"/>
          <w:kern w:val="0"/>
          <w:sz w:val="32"/>
          <w:szCs w:val="32"/>
          <w:highlight w:val="none"/>
        </w:rPr>
        <w:t>车辆及装备应按照传输要求（附件9）将必要的运行安全数据</w:t>
      </w:r>
      <w:r>
        <w:rPr>
          <w:rFonts w:eastAsia="方正仿宋_GBK"/>
          <w:kern w:val="0"/>
          <w:sz w:val="32"/>
          <w:szCs w:val="32"/>
          <w:highlight w:val="none"/>
        </w:rPr>
        <w:t>接入</w:t>
      </w:r>
      <w:r>
        <w:rPr>
          <w:rFonts w:hint="eastAsia" w:ascii="Times New Roman" w:eastAsia="方正仿宋_GBK" w:cs="Times New Roman"/>
          <w:color w:val="auto"/>
          <w:sz w:val="32"/>
          <w:szCs w:val="32"/>
          <w:lang w:val="en-US" w:eastAsia="zh-CN"/>
        </w:rPr>
        <w:t>市</w:t>
      </w:r>
      <w:r>
        <w:rPr>
          <w:rFonts w:eastAsia="方正仿宋_GBK"/>
          <w:kern w:val="0"/>
          <w:sz w:val="32"/>
          <w:szCs w:val="32"/>
          <w:highlight w:val="none"/>
        </w:rPr>
        <w:t>指定的</w:t>
      </w:r>
      <w:r>
        <w:rPr>
          <w:rFonts w:hint="eastAsia" w:eastAsia="方正仿宋_GBK"/>
          <w:kern w:val="0"/>
          <w:sz w:val="32"/>
          <w:szCs w:val="32"/>
          <w:highlight w:val="none"/>
        </w:rPr>
        <w:t>监测</w:t>
      </w:r>
      <w:r>
        <w:rPr>
          <w:rFonts w:eastAsia="方正仿宋_GBK"/>
          <w:kern w:val="0"/>
          <w:sz w:val="32"/>
          <w:szCs w:val="32"/>
          <w:highlight w:val="none"/>
        </w:rPr>
        <w:t>服务平台</w:t>
      </w:r>
      <w:r>
        <w:rPr>
          <w:rFonts w:hint="eastAsia" w:eastAsia="方正仿宋_GBK"/>
          <w:kern w:val="0"/>
          <w:sz w:val="32"/>
          <w:szCs w:val="32"/>
          <w:highlight w:val="none"/>
        </w:rPr>
        <w:t>。</w:t>
      </w:r>
    </w:p>
    <w:p w14:paraId="5243F8F2">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eastAsia="方正黑体_GBK"/>
          <w:bCs/>
          <w:kern w:val="0"/>
          <w:sz w:val="32"/>
          <w:szCs w:val="32"/>
          <w:highlight w:val="none"/>
        </w:rPr>
        <w:t>第</w:t>
      </w:r>
      <w:r>
        <w:rPr>
          <w:rFonts w:hint="eastAsia" w:eastAsia="方正黑体_GBK"/>
          <w:bCs/>
          <w:kern w:val="0"/>
          <w:sz w:val="32"/>
          <w:szCs w:val="32"/>
          <w:highlight w:val="none"/>
        </w:rPr>
        <w:t>四十</w:t>
      </w:r>
      <w:r>
        <w:rPr>
          <w:rFonts w:hint="eastAsia" w:eastAsia="方正黑体_GBK"/>
          <w:bCs/>
          <w:kern w:val="0"/>
          <w:sz w:val="32"/>
          <w:szCs w:val="32"/>
          <w:highlight w:val="none"/>
          <w:lang w:val="en-US" w:eastAsia="zh-CN"/>
        </w:rPr>
        <w:t>二</w:t>
      </w:r>
      <w:r>
        <w:rPr>
          <w:rFonts w:eastAsia="方正黑体_GBK"/>
          <w:bCs/>
          <w:kern w:val="0"/>
          <w:sz w:val="32"/>
          <w:szCs w:val="32"/>
          <w:highlight w:val="none"/>
        </w:rPr>
        <w:t>条</w:t>
      </w:r>
      <w:r>
        <w:rPr>
          <w:rFonts w:eastAsia="方正仿宋_GBK"/>
          <w:b/>
          <w:bCs/>
          <w:kern w:val="0"/>
          <w:sz w:val="32"/>
          <w:szCs w:val="32"/>
          <w:highlight w:val="none"/>
        </w:rPr>
        <w:t xml:space="preserve">  </w:t>
      </w:r>
      <w:r>
        <w:rPr>
          <w:rFonts w:hint="eastAsia" w:eastAsia="方正仿宋_GBK"/>
          <w:kern w:val="0"/>
          <w:sz w:val="32"/>
          <w:szCs w:val="32"/>
          <w:highlight w:val="none"/>
        </w:rPr>
        <w:t>智能网联汽车及无人驾驶装备开展道路测试、示范应用、准入和上路通行试点工作</w:t>
      </w:r>
      <w:r>
        <w:rPr>
          <w:rFonts w:eastAsia="方正仿宋_GBK"/>
          <w:kern w:val="0"/>
          <w:sz w:val="32"/>
          <w:szCs w:val="32"/>
          <w:highlight w:val="none"/>
        </w:rPr>
        <w:t>，</w:t>
      </w:r>
      <w:r>
        <w:rPr>
          <w:rFonts w:hint="eastAsia" w:eastAsia="方正仿宋_GBK"/>
          <w:kern w:val="0"/>
          <w:sz w:val="32"/>
          <w:szCs w:val="32"/>
          <w:highlight w:val="none"/>
        </w:rPr>
        <w:t xml:space="preserve">按记分模式管理。   </w:t>
      </w:r>
    </w:p>
    <w:p w14:paraId="7A1B7FA7">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highlight w:val="none"/>
          <w:lang w:eastAsia="zh-CN"/>
        </w:rPr>
      </w:pPr>
      <w:r>
        <w:rPr>
          <w:rFonts w:hint="eastAsia" w:eastAsia="方正仿宋_GBK"/>
          <w:kern w:val="0"/>
          <w:sz w:val="32"/>
          <w:szCs w:val="32"/>
          <w:highlight w:val="none"/>
        </w:rPr>
        <w:t>出现以下行为，道路测试、示范应用、准入和上路通行试点主体</w:t>
      </w:r>
      <w:r>
        <w:rPr>
          <w:rFonts w:hint="eastAsia" w:eastAsia="方正仿宋_GBK"/>
          <w:kern w:val="0"/>
          <w:sz w:val="32"/>
          <w:szCs w:val="32"/>
          <w:highlight w:val="none"/>
          <w:lang w:val="en-US" w:eastAsia="zh-CN"/>
        </w:rPr>
        <w:t>每次</w:t>
      </w:r>
      <w:r>
        <w:rPr>
          <w:rFonts w:hint="eastAsia" w:eastAsia="方正仿宋_GBK"/>
          <w:kern w:val="0"/>
          <w:sz w:val="32"/>
          <w:szCs w:val="32"/>
          <w:highlight w:val="none"/>
        </w:rPr>
        <w:t>记扣3分</w:t>
      </w:r>
      <w:r>
        <w:rPr>
          <w:rFonts w:hint="eastAsia" w:eastAsia="方正仿宋_GBK"/>
          <w:kern w:val="0"/>
          <w:sz w:val="32"/>
          <w:szCs w:val="32"/>
          <w:highlight w:val="none"/>
          <w:lang w:eastAsia="zh-CN"/>
        </w:rPr>
        <w:t>：</w:t>
      </w:r>
    </w:p>
    <w:p w14:paraId="51053F84">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①</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车辆</w:t>
      </w:r>
      <w:r>
        <w:rPr>
          <w:rFonts w:hint="eastAsia" w:eastAsia="方正仿宋_GBK"/>
          <w:kern w:val="0"/>
          <w:sz w:val="32"/>
          <w:szCs w:val="32"/>
          <w:highlight w:val="none"/>
          <w:lang w:val="en-US" w:eastAsia="zh-CN"/>
        </w:rPr>
        <w:t>或</w:t>
      </w:r>
      <w:r>
        <w:rPr>
          <w:rFonts w:hint="eastAsia" w:eastAsia="方正仿宋_GBK"/>
          <w:kern w:val="0"/>
          <w:sz w:val="32"/>
          <w:szCs w:val="32"/>
          <w:highlight w:val="none"/>
        </w:rPr>
        <w:t>无人驾驶装备</w:t>
      </w:r>
      <w:r>
        <w:rPr>
          <w:rFonts w:hint="eastAsia" w:eastAsia="方正仿宋_GBK"/>
          <w:kern w:val="0"/>
          <w:sz w:val="32"/>
          <w:szCs w:val="32"/>
          <w:highlight w:val="none"/>
          <w:lang w:val="en-US" w:eastAsia="zh-CN"/>
        </w:rPr>
        <w:t>行驶时间</w:t>
      </w:r>
      <w:r>
        <w:rPr>
          <w:rFonts w:eastAsia="方正仿宋_GBK"/>
          <w:kern w:val="0"/>
          <w:sz w:val="32"/>
          <w:szCs w:val="32"/>
          <w:highlight w:val="none"/>
        </w:rPr>
        <w:t>与安全性自我声明</w:t>
      </w:r>
      <w:r>
        <w:rPr>
          <w:rFonts w:hint="eastAsia" w:eastAsia="方正仿宋_GBK"/>
          <w:kern w:val="0"/>
          <w:sz w:val="32"/>
          <w:szCs w:val="32"/>
          <w:highlight w:val="none"/>
          <w:lang w:val="en-US" w:eastAsia="zh-CN"/>
        </w:rPr>
        <w:t>及</w:t>
      </w:r>
      <w:r>
        <w:rPr>
          <w:rFonts w:eastAsia="方正仿宋_GBK"/>
          <w:kern w:val="0"/>
          <w:sz w:val="32"/>
          <w:szCs w:val="32"/>
          <w:highlight w:val="none"/>
        </w:rPr>
        <w:t>其相关材料</w:t>
      </w:r>
      <w:r>
        <w:rPr>
          <w:rFonts w:hint="eastAsia" w:eastAsia="方正仿宋_GBK"/>
          <w:kern w:val="0"/>
          <w:sz w:val="32"/>
          <w:szCs w:val="32"/>
          <w:highlight w:val="none"/>
          <w:lang w:val="en-US" w:eastAsia="zh-CN"/>
        </w:rPr>
        <w:t>中所述</w:t>
      </w:r>
      <w:r>
        <w:rPr>
          <w:rFonts w:eastAsia="方正仿宋_GBK"/>
          <w:kern w:val="0"/>
          <w:sz w:val="32"/>
          <w:szCs w:val="32"/>
          <w:highlight w:val="none"/>
        </w:rPr>
        <w:t>不符的；</w:t>
      </w:r>
    </w:p>
    <w:p w14:paraId="03540A44">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eastAsia="方正仿宋_GBK"/>
          <w:kern w:val="0"/>
          <w:sz w:val="32"/>
          <w:szCs w:val="32"/>
          <w:highlight w:val="none"/>
          <w:lang w:val="en-US" w:eastAsia="zh-CN"/>
        </w:rPr>
      </w:pPr>
      <w:r>
        <w:rPr>
          <w:rFonts w:hint="eastAsia" w:eastAsia="方正仿宋_GBK"/>
          <w:kern w:val="0"/>
          <w:sz w:val="32"/>
          <w:szCs w:val="32"/>
          <w:highlight w:val="none"/>
        </w:rPr>
        <w:t>②</w:t>
      </w:r>
      <w:r>
        <w:rPr>
          <w:rFonts w:hint="eastAsia" w:eastAsia="方正仿宋_GBK"/>
          <w:kern w:val="0"/>
          <w:sz w:val="32"/>
          <w:szCs w:val="32"/>
          <w:highlight w:val="none"/>
          <w:lang w:val="en-US" w:eastAsia="zh-CN"/>
        </w:rPr>
        <w:t>已注册</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车辆</w:t>
      </w:r>
      <w:r>
        <w:rPr>
          <w:rFonts w:hint="eastAsia" w:eastAsia="方正仿宋_GBK"/>
          <w:kern w:val="0"/>
          <w:sz w:val="32"/>
          <w:szCs w:val="32"/>
          <w:highlight w:val="none"/>
          <w:lang w:val="en-US" w:eastAsia="zh-CN"/>
        </w:rPr>
        <w:t>或</w:t>
      </w:r>
      <w:r>
        <w:rPr>
          <w:rFonts w:hint="eastAsia" w:eastAsia="方正仿宋_GBK"/>
          <w:kern w:val="0"/>
          <w:sz w:val="32"/>
          <w:szCs w:val="32"/>
          <w:highlight w:val="none"/>
        </w:rPr>
        <w:t>无人驾驶装备</w:t>
      </w:r>
      <w:r>
        <w:rPr>
          <w:rFonts w:hint="eastAsia" w:eastAsia="方正仿宋_GBK"/>
          <w:kern w:val="0"/>
          <w:sz w:val="32"/>
          <w:szCs w:val="32"/>
          <w:highlight w:val="none"/>
          <w:lang w:val="en-US" w:eastAsia="zh-CN"/>
        </w:rPr>
        <w:t>未张贴编码的，</w:t>
      </w:r>
      <w:r>
        <w:rPr>
          <w:rFonts w:hint="eastAsia" w:ascii="方正仿宋_GBK" w:hAnsi="方正仿宋_GBK" w:eastAsia="方正仿宋_GBK" w:cs="方正仿宋_GBK"/>
          <w:sz w:val="32"/>
          <w:szCs w:val="32"/>
          <w:lang w:val="en-US" w:eastAsia="zh-CN"/>
        </w:rPr>
        <w:t>暂停相应装备的应用活动，责令限期整改</w:t>
      </w:r>
      <w:r>
        <w:rPr>
          <w:rFonts w:hint="eastAsia" w:eastAsia="方正仿宋_GBK"/>
          <w:kern w:val="0"/>
          <w:sz w:val="32"/>
          <w:szCs w:val="32"/>
          <w:highlight w:val="none"/>
          <w:lang w:val="en-US" w:eastAsia="zh-CN"/>
        </w:rPr>
        <w:t>；</w:t>
      </w:r>
    </w:p>
    <w:p w14:paraId="723C7FC9">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eastAsia="方正仿宋_GBK"/>
          <w:kern w:val="0"/>
          <w:sz w:val="32"/>
          <w:szCs w:val="32"/>
          <w:highlight w:val="none"/>
          <w:lang w:val="en-US" w:eastAsia="zh-CN"/>
        </w:rPr>
      </w:pPr>
      <w:r>
        <w:rPr>
          <w:rFonts w:hint="eastAsia" w:eastAsia="方正仿宋_GBK"/>
          <w:kern w:val="0"/>
          <w:sz w:val="32"/>
          <w:szCs w:val="32"/>
          <w:highlight w:val="none"/>
        </w:rPr>
        <w:t>③</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准入和上路通行试点无人驾驶装备</w:t>
      </w:r>
      <w:r>
        <w:rPr>
          <w:rFonts w:hint="eastAsia" w:eastAsia="方正仿宋_GBK"/>
          <w:kern w:val="0"/>
          <w:sz w:val="32"/>
          <w:szCs w:val="32"/>
          <w:highlight w:val="none"/>
          <w:lang w:val="en-US" w:eastAsia="zh-CN"/>
        </w:rPr>
        <w:t>违规占用机动车道的，</w:t>
      </w:r>
      <w:r>
        <w:rPr>
          <w:rFonts w:hint="eastAsia" w:ascii="方正仿宋_GBK" w:hAnsi="方正仿宋_GBK" w:eastAsia="方正仿宋_GBK" w:cs="方正仿宋_GBK"/>
          <w:sz w:val="32"/>
          <w:szCs w:val="32"/>
          <w:lang w:val="en-US" w:eastAsia="zh-CN"/>
        </w:rPr>
        <w:t>发生</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次以上暂停相应装备的应用活动，责令限期整改</w:t>
      </w:r>
      <w:r>
        <w:rPr>
          <w:rFonts w:hint="eastAsia" w:eastAsia="方正仿宋_GBK"/>
          <w:kern w:val="0"/>
          <w:sz w:val="32"/>
          <w:szCs w:val="32"/>
          <w:highlight w:val="none"/>
          <w:lang w:val="en-US" w:eastAsia="zh-CN"/>
        </w:rPr>
        <w:t>；</w:t>
      </w:r>
    </w:p>
    <w:p w14:paraId="1E1A82AF">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highlight w:val="none"/>
          <w:lang w:val="en-US" w:eastAsia="zh-CN"/>
        </w:rPr>
      </w:pPr>
      <w:r>
        <w:rPr>
          <w:rFonts w:hint="eastAsia" w:eastAsia="方正仿宋_GBK"/>
          <w:kern w:val="0"/>
          <w:sz w:val="32"/>
          <w:szCs w:val="32"/>
          <w:highlight w:val="none"/>
          <w:lang w:val="en-US" w:eastAsia="zh-CN"/>
        </w:rPr>
        <w:t>④</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eastAsia="方正仿宋_GBK"/>
          <w:kern w:val="0"/>
          <w:sz w:val="32"/>
          <w:szCs w:val="32"/>
          <w:highlight w:val="none"/>
        </w:rPr>
        <w:t>车辆</w:t>
      </w:r>
      <w:r>
        <w:rPr>
          <w:rFonts w:hint="eastAsia" w:eastAsia="方正仿宋_GBK"/>
          <w:kern w:val="0"/>
          <w:sz w:val="32"/>
          <w:szCs w:val="32"/>
          <w:highlight w:val="none"/>
        </w:rPr>
        <w:t>或无人驾驶装备</w:t>
      </w:r>
      <w:r>
        <w:rPr>
          <w:rFonts w:hint="eastAsia" w:eastAsia="方正仿宋_GBK"/>
          <w:kern w:val="0"/>
          <w:sz w:val="32"/>
          <w:szCs w:val="32"/>
          <w:highlight w:val="none"/>
          <w:lang w:val="en-US" w:eastAsia="zh-CN"/>
        </w:rPr>
        <w:t>车速超过规定的，</w:t>
      </w:r>
      <w:r>
        <w:rPr>
          <w:rFonts w:hint="eastAsia" w:ascii="方正仿宋_GBK" w:hAnsi="方正仿宋_GBK" w:eastAsia="方正仿宋_GBK" w:cs="方正仿宋_GBK"/>
          <w:sz w:val="32"/>
          <w:szCs w:val="32"/>
          <w:lang w:val="en-US" w:eastAsia="zh-CN"/>
        </w:rPr>
        <w:t>发生</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次以上暂停相应装备的应用活动，责令限期整改</w:t>
      </w:r>
      <w:r>
        <w:rPr>
          <w:rFonts w:hint="eastAsia" w:eastAsia="方正仿宋_GBK"/>
          <w:kern w:val="0"/>
          <w:sz w:val="32"/>
          <w:szCs w:val="32"/>
          <w:highlight w:val="none"/>
          <w:lang w:val="en-US" w:eastAsia="zh-CN"/>
        </w:rPr>
        <w:t>；</w:t>
      </w:r>
    </w:p>
    <w:p w14:paraId="5275C05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出现以下行为，道路测试、示范应用、准入和上路通行试点主体记扣6分。</w:t>
      </w:r>
    </w:p>
    <w:p w14:paraId="7388F121">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①</w:t>
      </w:r>
      <w:r>
        <w:rPr>
          <w:rFonts w:hint="eastAsia" w:eastAsia="方正仿宋_GBK"/>
          <w:kern w:val="0"/>
          <w:sz w:val="32"/>
          <w:szCs w:val="32"/>
          <w:highlight w:val="none"/>
          <w:lang w:val="en-US" w:eastAsia="zh-CN"/>
        </w:rPr>
        <w:t>未登记</w:t>
      </w:r>
      <w:r>
        <w:rPr>
          <w:rFonts w:hint="eastAsia" w:eastAsia="方正仿宋_GBK"/>
          <w:kern w:val="0"/>
          <w:sz w:val="32"/>
          <w:szCs w:val="32"/>
          <w:highlight w:val="none"/>
        </w:rPr>
        <w:t>道路测试、示范应用、准入和上路通行试点</w:t>
      </w:r>
      <w:r>
        <w:rPr>
          <w:rFonts w:hint="eastAsia" w:eastAsia="方正仿宋_GBK"/>
          <w:kern w:val="0"/>
          <w:sz w:val="32"/>
          <w:szCs w:val="32"/>
          <w:highlight w:val="none"/>
          <w:lang w:val="en-US" w:eastAsia="zh-CN"/>
        </w:rPr>
        <w:t>车辆</w:t>
      </w:r>
      <w:r>
        <w:rPr>
          <w:rFonts w:hint="eastAsia" w:eastAsia="方正仿宋_GBK"/>
          <w:kern w:val="0"/>
          <w:sz w:val="32"/>
          <w:szCs w:val="32"/>
          <w:highlight w:val="none"/>
        </w:rPr>
        <w:t>或无人驾驶装备</w:t>
      </w:r>
      <w:r>
        <w:rPr>
          <w:rFonts w:hint="eastAsia" w:eastAsia="方正仿宋_GBK"/>
          <w:kern w:val="0"/>
          <w:sz w:val="32"/>
          <w:szCs w:val="32"/>
          <w:highlight w:val="none"/>
          <w:lang w:val="en-US" w:eastAsia="zh-CN"/>
        </w:rPr>
        <w:t>（包括未接入市级监管平台）上路行驶，</w:t>
      </w:r>
      <w:r>
        <w:rPr>
          <w:rFonts w:hint="eastAsia" w:ascii="方正仿宋_GBK" w:hAnsi="方正仿宋_GBK" w:eastAsia="方正仿宋_GBK" w:cs="方正仿宋_GBK"/>
          <w:sz w:val="32"/>
          <w:szCs w:val="32"/>
          <w:lang w:val="en-US" w:eastAsia="zh-CN"/>
        </w:rPr>
        <w:t>暂停相应装备的应用活动，责令限期整改</w:t>
      </w:r>
      <w:r>
        <w:rPr>
          <w:rFonts w:eastAsia="方正仿宋_GBK"/>
          <w:kern w:val="0"/>
          <w:sz w:val="32"/>
          <w:szCs w:val="32"/>
          <w:highlight w:val="none"/>
        </w:rPr>
        <w:t>；</w:t>
      </w:r>
    </w:p>
    <w:p w14:paraId="604CBAEB">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highlight w:val="none"/>
          <w:lang w:val="en-US" w:eastAsia="zh-CN"/>
        </w:rPr>
      </w:pPr>
      <w:r>
        <w:rPr>
          <w:rFonts w:hint="eastAsia" w:eastAsia="方正仿宋_GBK"/>
          <w:kern w:val="0"/>
          <w:sz w:val="32"/>
          <w:szCs w:val="32"/>
          <w:highlight w:val="none"/>
        </w:rPr>
        <w:t>②道路测试、示范应用、准入和上路通行试点</w:t>
      </w:r>
      <w:r>
        <w:rPr>
          <w:rFonts w:hint="eastAsia" w:eastAsia="方正仿宋_GBK"/>
          <w:kern w:val="0"/>
          <w:sz w:val="32"/>
          <w:szCs w:val="32"/>
          <w:highlight w:val="none"/>
          <w:lang w:val="en-US" w:eastAsia="zh-CN"/>
        </w:rPr>
        <w:t>车辆</w:t>
      </w:r>
      <w:r>
        <w:rPr>
          <w:rFonts w:hint="eastAsia" w:eastAsia="方正仿宋_GBK"/>
          <w:kern w:val="0"/>
          <w:sz w:val="32"/>
          <w:szCs w:val="32"/>
          <w:highlight w:val="none"/>
        </w:rPr>
        <w:t>或无人驾驶装备</w:t>
      </w:r>
      <w:r>
        <w:rPr>
          <w:rFonts w:hint="eastAsia" w:eastAsia="方正仿宋_GBK"/>
          <w:kern w:val="0"/>
          <w:sz w:val="32"/>
          <w:szCs w:val="32"/>
          <w:highlight w:val="none"/>
          <w:lang w:val="en-US" w:eastAsia="zh-CN"/>
        </w:rPr>
        <w:t>未按规定线路行驶的，</w:t>
      </w:r>
      <w:r>
        <w:rPr>
          <w:rFonts w:hint="eastAsia" w:ascii="方正仿宋_GBK" w:hAnsi="方正仿宋_GBK" w:eastAsia="方正仿宋_GBK" w:cs="方正仿宋_GBK"/>
          <w:sz w:val="32"/>
          <w:szCs w:val="32"/>
          <w:lang w:val="en-US" w:eastAsia="zh-CN"/>
        </w:rPr>
        <w:t>发生</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次以上暂停相应装备的应用活动，责令限期整改</w:t>
      </w:r>
      <w:r>
        <w:rPr>
          <w:rFonts w:hint="eastAsia" w:eastAsia="方正仿宋_GBK"/>
          <w:kern w:val="0"/>
          <w:sz w:val="32"/>
          <w:szCs w:val="32"/>
          <w:highlight w:val="none"/>
          <w:lang w:val="en-US" w:eastAsia="zh-CN"/>
        </w:rPr>
        <w:t>；</w:t>
      </w:r>
    </w:p>
    <w:p w14:paraId="53FF51D6">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eastAsia" w:eastAsia="方正仿宋_GBK"/>
          <w:kern w:val="0"/>
          <w:sz w:val="32"/>
          <w:szCs w:val="32"/>
          <w:highlight w:val="none"/>
          <w:lang w:val="en-US" w:eastAsia="zh-CN"/>
        </w:rPr>
        <w:t>③</w:t>
      </w:r>
      <w:r>
        <w:rPr>
          <w:rFonts w:hint="eastAsia" w:eastAsia="方正仿宋_GBK"/>
          <w:kern w:val="0"/>
          <w:sz w:val="32"/>
          <w:szCs w:val="32"/>
          <w:highlight w:val="none"/>
        </w:rPr>
        <w:t>道路测试、示范应用、准入和上路通行试点</w:t>
      </w:r>
      <w:r>
        <w:rPr>
          <w:rFonts w:hint="eastAsia" w:eastAsia="方正仿宋_GBK"/>
          <w:kern w:val="0"/>
          <w:sz w:val="32"/>
          <w:szCs w:val="32"/>
          <w:highlight w:val="none"/>
          <w:lang w:val="en-US" w:eastAsia="zh-CN"/>
        </w:rPr>
        <w:t>车辆</w:t>
      </w:r>
      <w:r>
        <w:rPr>
          <w:rFonts w:hint="eastAsia" w:eastAsia="方正仿宋_GBK"/>
          <w:kern w:val="0"/>
          <w:sz w:val="32"/>
          <w:szCs w:val="32"/>
          <w:highlight w:val="none"/>
        </w:rPr>
        <w:t>或无人驾驶装备</w:t>
      </w:r>
      <w:r>
        <w:rPr>
          <w:rFonts w:hint="eastAsia" w:eastAsia="方正仿宋_GBK"/>
          <w:kern w:val="0"/>
          <w:sz w:val="32"/>
          <w:szCs w:val="32"/>
          <w:highlight w:val="none"/>
          <w:lang w:val="en-US" w:eastAsia="zh-CN"/>
        </w:rPr>
        <w:t>出现特殊情况（故障、事故等）无法在30分钟内取得联系的；</w:t>
      </w:r>
    </w:p>
    <w:p w14:paraId="29AC830B">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lang w:val="en-US" w:eastAsia="zh-CN"/>
        </w:rPr>
        <w:t>④</w:t>
      </w:r>
      <w:r>
        <w:rPr>
          <w:rFonts w:eastAsia="方正仿宋_GBK"/>
          <w:kern w:val="0"/>
          <w:sz w:val="32"/>
          <w:szCs w:val="32"/>
          <w:highlight w:val="none"/>
        </w:rPr>
        <w:t>未履行</w:t>
      </w:r>
      <w:r>
        <w:rPr>
          <w:rFonts w:hint="eastAsia" w:eastAsia="方正仿宋_GBK"/>
          <w:kern w:val="0"/>
          <w:sz w:val="32"/>
          <w:szCs w:val="32"/>
          <w:highlight w:val="none"/>
          <w:lang w:eastAsia="zh-CN"/>
        </w:rPr>
        <w:t>本实施细则</w:t>
      </w:r>
      <w:r>
        <w:rPr>
          <w:rFonts w:eastAsia="方正仿宋_GBK"/>
          <w:kern w:val="0"/>
          <w:sz w:val="32"/>
          <w:szCs w:val="32"/>
          <w:highlight w:val="none"/>
        </w:rPr>
        <w:t>规定的其他报告义务的。</w:t>
      </w:r>
    </w:p>
    <w:p w14:paraId="58D316B9">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highlight w:val="none"/>
          <w:lang w:eastAsia="zh-CN"/>
        </w:rPr>
      </w:pPr>
      <w:r>
        <w:rPr>
          <w:rFonts w:hint="eastAsia" w:eastAsia="方正仿宋_GBK"/>
          <w:kern w:val="0"/>
          <w:sz w:val="32"/>
          <w:szCs w:val="32"/>
          <w:highlight w:val="none"/>
        </w:rPr>
        <w:t>出现以下行为，道路测试、示范应用、准入和上路通行试点主体记扣</w:t>
      </w:r>
      <w:r>
        <w:rPr>
          <w:rFonts w:hint="eastAsia" w:eastAsia="方正仿宋_GBK"/>
          <w:kern w:val="0"/>
          <w:sz w:val="32"/>
          <w:szCs w:val="32"/>
          <w:highlight w:val="none"/>
          <w:lang w:val="en-US" w:eastAsia="zh-CN"/>
        </w:rPr>
        <w:t>12</w:t>
      </w:r>
      <w:r>
        <w:rPr>
          <w:rFonts w:hint="eastAsia" w:eastAsia="方正仿宋_GBK"/>
          <w:kern w:val="0"/>
          <w:sz w:val="32"/>
          <w:szCs w:val="32"/>
          <w:highlight w:val="none"/>
        </w:rPr>
        <w:t>分</w:t>
      </w:r>
      <w:r>
        <w:rPr>
          <w:rFonts w:hint="eastAsia" w:eastAsia="方正仿宋_GBK"/>
          <w:kern w:val="0"/>
          <w:sz w:val="32"/>
          <w:szCs w:val="32"/>
          <w:highlight w:val="none"/>
          <w:lang w:eastAsia="zh-CN"/>
        </w:rPr>
        <w:t>：</w:t>
      </w:r>
    </w:p>
    <w:p w14:paraId="042F521B">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eastAsia="方正仿宋_GBK"/>
          <w:color w:val="auto"/>
          <w:kern w:val="0"/>
          <w:sz w:val="32"/>
          <w:szCs w:val="32"/>
          <w:highlight w:val="none"/>
        </w:rPr>
      </w:pPr>
      <w:r>
        <w:rPr>
          <w:rFonts w:hint="eastAsia" w:eastAsia="方正仿宋_GBK"/>
          <w:color w:val="auto"/>
          <w:kern w:val="0"/>
          <w:sz w:val="32"/>
          <w:szCs w:val="32"/>
          <w:highlight w:val="none"/>
        </w:rPr>
        <w:t>①</w:t>
      </w:r>
      <w:r>
        <w:rPr>
          <w:rFonts w:hint="default" w:ascii="Times New Roman" w:hAnsi="Times New Roman" w:eastAsia="方正仿宋_GBK" w:cs="Times New Roman"/>
          <w:color w:val="auto"/>
          <w:kern w:val="0"/>
          <w:sz w:val="32"/>
          <w:szCs w:val="32"/>
          <w:highlight w:val="none"/>
        </w:rPr>
        <w:t>道路测试、示范应用、准入和上路通行试点车辆或无人驾驶装备有违反交通信号灯通行、逆行</w:t>
      </w:r>
      <w:r>
        <w:rPr>
          <w:rFonts w:hint="default" w:ascii="Times New Roman" w:hAnsi="Times New Roman" w:eastAsia="方正仿宋_GBK" w:cs="Times New Roman"/>
          <w:color w:val="auto"/>
          <w:kern w:val="0"/>
          <w:sz w:val="32"/>
          <w:szCs w:val="32"/>
          <w:highlight w:val="none"/>
          <w:u w:val="none"/>
        </w:rPr>
        <w:t>等严重交通违法行为的</w:t>
      </w:r>
      <w:r>
        <w:rPr>
          <w:rFonts w:eastAsia="方正仿宋_GBK"/>
          <w:color w:val="auto"/>
          <w:kern w:val="0"/>
          <w:sz w:val="32"/>
          <w:szCs w:val="32"/>
          <w:highlight w:val="none"/>
        </w:rPr>
        <w:t>；</w:t>
      </w:r>
    </w:p>
    <w:p w14:paraId="5E764CD6">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eastAsia" w:eastAsia="方正仿宋_GBK"/>
          <w:kern w:val="0"/>
          <w:sz w:val="32"/>
          <w:szCs w:val="32"/>
          <w:highlight w:val="none"/>
        </w:rPr>
      </w:pPr>
      <w:r>
        <w:rPr>
          <w:rFonts w:hint="eastAsia" w:eastAsia="方正仿宋_GBK"/>
          <w:kern w:val="0"/>
          <w:sz w:val="32"/>
          <w:szCs w:val="32"/>
          <w:highlight w:val="none"/>
          <w:lang w:val="en-US" w:eastAsia="zh-CN"/>
        </w:rPr>
        <w:t>②</w:t>
      </w:r>
      <w:r>
        <w:rPr>
          <w:rFonts w:hint="eastAsia" w:eastAsia="方正仿宋_GBK"/>
          <w:kern w:val="0"/>
          <w:sz w:val="32"/>
          <w:szCs w:val="32"/>
          <w:highlight w:val="none"/>
        </w:rPr>
        <w:t>发生交通事故造成人员重伤、死亡或车辆毁损等严重情形的，但道路测试、示范应用、准入和上路通行试点车辆或无人驾驶装备无责任时除外；</w:t>
      </w:r>
    </w:p>
    <w:p w14:paraId="0118DC47">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eastAsia="方正仿宋_GBK"/>
          <w:kern w:val="0"/>
          <w:sz w:val="32"/>
          <w:szCs w:val="32"/>
          <w:highlight w:val="none"/>
          <w:lang w:val="en-US" w:eastAsia="zh-CN"/>
        </w:rPr>
      </w:pPr>
      <w:r>
        <w:rPr>
          <w:rFonts w:hint="eastAsia" w:eastAsia="方正仿宋_GBK"/>
          <w:kern w:val="0"/>
          <w:sz w:val="32"/>
          <w:szCs w:val="32"/>
          <w:highlight w:val="none"/>
        </w:rPr>
        <w:t>③道路测试、示范应用、准入和上路通行试点车辆或无人驾驶装备</w:t>
      </w:r>
      <w:r>
        <w:rPr>
          <w:rFonts w:hint="eastAsia" w:eastAsia="方正仿宋_GBK"/>
          <w:kern w:val="0"/>
          <w:sz w:val="32"/>
          <w:szCs w:val="32"/>
          <w:highlight w:val="none"/>
          <w:lang w:val="en-US" w:eastAsia="zh-CN"/>
        </w:rPr>
        <w:t>伪造编码的；</w:t>
      </w:r>
    </w:p>
    <w:p w14:paraId="645DEB75">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当年记满</w:t>
      </w:r>
      <w:r>
        <w:rPr>
          <w:rFonts w:hint="eastAsia" w:eastAsia="方正仿宋_GBK"/>
          <w:kern w:val="0"/>
          <w:sz w:val="32"/>
          <w:szCs w:val="32"/>
          <w:highlight w:val="none"/>
          <w:lang w:val="en-US" w:eastAsia="zh-CN"/>
        </w:rPr>
        <w:t>12</w:t>
      </w:r>
      <w:r>
        <w:rPr>
          <w:rFonts w:hint="eastAsia" w:eastAsia="方正仿宋_GBK"/>
          <w:kern w:val="0"/>
          <w:sz w:val="32"/>
          <w:szCs w:val="32"/>
          <w:highlight w:val="none"/>
        </w:rPr>
        <w:t>分，</w:t>
      </w:r>
      <w:r>
        <w:rPr>
          <w:rFonts w:eastAsia="方正仿宋_GBK"/>
          <w:kern w:val="0"/>
          <w:sz w:val="32"/>
          <w:szCs w:val="32"/>
          <w:highlight w:val="none"/>
        </w:rPr>
        <w:t>终止</w:t>
      </w:r>
      <w:r>
        <w:rPr>
          <w:rFonts w:hint="eastAsia" w:eastAsia="方正仿宋_GBK"/>
          <w:kern w:val="0"/>
          <w:sz w:val="32"/>
          <w:szCs w:val="32"/>
          <w:highlight w:val="none"/>
        </w:rPr>
        <w:t>其</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准入和上路通行试点活动，</w:t>
      </w:r>
      <w:r>
        <w:rPr>
          <w:rFonts w:eastAsia="方正仿宋_GBK"/>
          <w:kern w:val="0"/>
          <w:sz w:val="32"/>
          <w:szCs w:val="32"/>
          <w:highlight w:val="none"/>
        </w:rPr>
        <w:t>一并收回车辆号牌</w:t>
      </w:r>
      <w:r>
        <w:rPr>
          <w:rFonts w:hint="eastAsia" w:eastAsia="方正仿宋_GBK"/>
          <w:kern w:val="0"/>
          <w:sz w:val="32"/>
          <w:szCs w:val="32"/>
          <w:highlight w:val="none"/>
        </w:rPr>
        <w:t>及道路测试、示范应用、准入和上路通行试点通知书。</w:t>
      </w:r>
    </w:p>
    <w:p w14:paraId="619BE11C">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highlight w:val="none"/>
          <w:u w:val="none"/>
          <w:lang w:val="en-US" w:eastAsia="zh-CN"/>
        </w:rPr>
        <w:t>公安机关交通管理部门发现</w:t>
      </w:r>
      <w:r>
        <w:rPr>
          <w:rFonts w:hint="default" w:ascii="Times New Roman" w:hAnsi="Times New Roman" w:eastAsia="方正仿宋_GBK" w:cs="Times New Roman"/>
          <w:color w:val="auto"/>
          <w:kern w:val="0"/>
          <w:sz w:val="32"/>
          <w:szCs w:val="32"/>
          <w:highlight w:val="none"/>
          <w:lang w:val="en-US" w:eastAsia="zh-CN"/>
        </w:rPr>
        <w:t>上道路行驶的智能网联汽车或无</w:t>
      </w:r>
      <w:r>
        <w:rPr>
          <w:rFonts w:hint="default" w:ascii="Times New Roman" w:hAnsi="Times New Roman" w:eastAsia="方正仿宋_GBK" w:cs="Times New Roman"/>
          <w:color w:val="auto"/>
          <w:kern w:val="0"/>
          <w:sz w:val="32"/>
          <w:szCs w:val="32"/>
          <w:highlight w:val="none"/>
          <w:u w:val="none"/>
          <w:lang w:val="en-US" w:eastAsia="zh-CN"/>
        </w:rPr>
        <w:t>人驾驶装备擅自开展道路测试或者示范应用</w:t>
      </w:r>
      <w:r>
        <w:rPr>
          <w:rFonts w:hint="eastAsia" w:ascii="Times New Roman" w:hAnsi="Times New Roman" w:eastAsia="方正仿宋_GBK" w:cs="Times New Roman"/>
          <w:color w:val="auto"/>
          <w:kern w:val="0"/>
          <w:sz w:val="32"/>
          <w:szCs w:val="32"/>
          <w:highlight w:val="none"/>
          <w:u w:val="none"/>
          <w:lang w:val="en-US" w:eastAsia="zh-CN"/>
        </w:rPr>
        <w:t>，</w:t>
      </w:r>
      <w:r>
        <w:rPr>
          <w:rFonts w:hint="eastAsia" w:ascii="Times New Roman" w:hAnsi="Times New Roman" w:eastAsia="方正仿宋_GBK" w:cs="Times New Roman"/>
          <w:color w:val="auto"/>
          <w:kern w:val="0"/>
          <w:sz w:val="32"/>
          <w:szCs w:val="32"/>
          <w:highlight w:val="none"/>
          <w:lang w:val="en-US" w:eastAsia="zh-CN"/>
        </w:rPr>
        <w:t>未</w:t>
      </w:r>
      <w:r>
        <w:rPr>
          <w:rFonts w:hint="default" w:ascii="Times New Roman" w:hAnsi="Times New Roman" w:eastAsia="方正仿宋_GBK" w:cs="Times New Roman"/>
          <w:color w:val="auto"/>
          <w:kern w:val="0"/>
          <w:sz w:val="32"/>
          <w:szCs w:val="32"/>
          <w:highlight w:val="none"/>
          <w:lang w:val="en-US" w:eastAsia="zh-CN"/>
        </w:rPr>
        <w:t>按照指定的时段、道路和区域行驶</w:t>
      </w:r>
      <w:r>
        <w:rPr>
          <w:rFonts w:hint="eastAsia" w:ascii="Times New Roman" w:hAnsi="Times New Roman" w:eastAsia="方正仿宋_GBK" w:cs="Times New Roman"/>
          <w:color w:val="auto"/>
          <w:kern w:val="0"/>
          <w:sz w:val="32"/>
          <w:szCs w:val="32"/>
          <w:highlight w:val="none"/>
          <w:lang w:val="en-US" w:eastAsia="zh-CN"/>
        </w:rPr>
        <w:t>或</w:t>
      </w:r>
      <w:r>
        <w:rPr>
          <w:rFonts w:hint="default" w:ascii="Times New Roman" w:hAnsi="Times New Roman" w:eastAsia="方正仿宋_GBK" w:cs="Times New Roman"/>
          <w:color w:val="auto"/>
          <w:kern w:val="0"/>
          <w:sz w:val="32"/>
          <w:szCs w:val="32"/>
          <w:highlight w:val="none"/>
          <w:u w:val="none"/>
          <w:lang w:val="en-US" w:eastAsia="zh-CN"/>
        </w:rPr>
        <w:t>出现阻碍正常交通运行现象</w:t>
      </w:r>
      <w:r>
        <w:rPr>
          <w:rFonts w:hint="eastAsia" w:ascii="Times New Roman" w:hAnsi="Times New Roman" w:eastAsia="方正仿宋_GBK" w:cs="Times New Roman"/>
          <w:color w:val="auto"/>
          <w:kern w:val="0"/>
          <w:sz w:val="32"/>
          <w:szCs w:val="32"/>
          <w:highlight w:val="none"/>
          <w:u w:val="none"/>
          <w:lang w:val="en-US" w:eastAsia="zh-CN"/>
        </w:rPr>
        <w:t>的，</w:t>
      </w:r>
      <w:r>
        <w:rPr>
          <w:rFonts w:hint="default" w:ascii="Times New Roman" w:hAnsi="Times New Roman" w:eastAsia="方正仿宋_GBK" w:cs="Times New Roman"/>
          <w:color w:val="auto"/>
          <w:kern w:val="0"/>
          <w:sz w:val="32"/>
          <w:szCs w:val="32"/>
          <w:highlight w:val="none"/>
          <w:u w:val="none"/>
          <w:lang w:val="en-US" w:eastAsia="zh-CN"/>
        </w:rPr>
        <w:t>可</w:t>
      </w:r>
      <w:r>
        <w:rPr>
          <w:rFonts w:hint="default" w:ascii="Times New Roman" w:hAnsi="Times New Roman" w:eastAsia="方正仿宋_GBK" w:cs="Times New Roman"/>
          <w:color w:val="auto"/>
          <w:kern w:val="0"/>
          <w:sz w:val="32"/>
          <w:szCs w:val="32"/>
          <w:highlight w:val="none"/>
          <w:u w:val="none"/>
        </w:rPr>
        <w:t>根据实际情况采取</w:t>
      </w:r>
      <w:r>
        <w:rPr>
          <w:rFonts w:hint="default" w:ascii="Times New Roman" w:hAnsi="Times New Roman" w:eastAsia="方正仿宋_GBK" w:cs="Times New Roman"/>
          <w:color w:val="auto"/>
          <w:kern w:val="0"/>
          <w:sz w:val="32"/>
          <w:szCs w:val="32"/>
          <w:highlight w:val="none"/>
          <w:u w:val="none"/>
          <w:lang w:val="en-US" w:eastAsia="zh-CN"/>
        </w:rPr>
        <w:t>拖移车辆</w:t>
      </w:r>
      <w:r>
        <w:rPr>
          <w:rFonts w:hint="default" w:ascii="Times New Roman" w:hAnsi="Times New Roman" w:eastAsia="方正仿宋_GBK" w:cs="Times New Roman"/>
          <w:color w:val="auto"/>
          <w:kern w:val="0"/>
          <w:sz w:val="32"/>
          <w:szCs w:val="32"/>
          <w:highlight w:val="none"/>
          <w:u w:val="none"/>
        </w:rPr>
        <w:t>等措施</w:t>
      </w:r>
      <w:r>
        <w:rPr>
          <w:rFonts w:hint="eastAsia" w:ascii="Times New Roman" w:hAnsi="Times New Roman" w:eastAsia="方正仿宋_GBK" w:cs="Times New Roman"/>
          <w:color w:val="auto"/>
          <w:kern w:val="0"/>
          <w:sz w:val="32"/>
          <w:szCs w:val="32"/>
          <w:highlight w:val="none"/>
          <w:u w:val="none"/>
          <w:lang w:eastAsia="zh-CN"/>
        </w:rPr>
        <w:t>，</w:t>
      </w:r>
      <w:r>
        <w:rPr>
          <w:rFonts w:hint="eastAsia" w:ascii="Times New Roman" w:hAnsi="Times New Roman" w:eastAsia="方正仿宋_GBK" w:cs="Times New Roman"/>
          <w:color w:val="auto"/>
          <w:kern w:val="0"/>
          <w:sz w:val="32"/>
          <w:szCs w:val="32"/>
          <w:highlight w:val="none"/>
          <w:u w:val="none"/>
          <w:lang w:val="en-US" w:eastAsia="zh-CN"/>
        </w:rPr>
        <w:t>并抄送市</w:t>
      </w:r>
      <w:r>
        <w:rPr>
          <w:rFonts w:hint="eastAsia" w:eastAsia="方正仿宋_GBK" w:cs="Times New Roman"/>
          <w:color w:val="auto"/>
          <w:kern w:val="0"/>
          <w:sz w:val="32"/>
          <w:szCs w:val="32"/>
          <w:highlight w:val="none"/>
          <w:u w:val="none"/>
          <w:lang w:val="en-US" w:eastAsia="zh-CN"/>
        </w:rPr>
        <w:t>工业和信息化</w:t>
      </w:r>
      <w:r>
        <w:rPr>
          <w:rFonts w:hint="eastAsia" w:ascii="Times New Roman" w:hAnsi="Times New Roman" w:eastAsia="方正仿宋_GBK" w:cs="Times New Roman"/>
          <w:color w:val="auto"/>
          <w:kern w:val="0"/>
          <w:sz w:val="32"/>
          <w:szCs w:val="32"/>
          <w:highlight w:val="none"/>
          <w:u w:val="none"/>
          <w:lang w:val="en-US" w:eastAsia="zh-CN"/>
        </w:rPr>
        <w:t>部门。</w:t>
      </w:r>
    </w:p>
    <w:p w14:paraId="1C803EF9">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hint="default" w:eastAsia="方正仿宋_GBK"/>
          <w:kern w:val="0"/>
          <w:sz w:val="32"/>
          <w:szCs w:val="32"/>
          <w:highlight w:val="none"/>
          <w:lang w:val="en-US" w:eastAsia="zh-CN"/>
        </w:rPr>
      </w:pPr>
      <w:r>
        <w:rPr>
          <w:rFonts w:hint="eastAsia" w:ascii="Times New Roman" w:eastAsia="方正仿宋_GBK" w:cs="Times New Roman"/>
          <w:color w:val="auto"/>
          <w:sz w:val="32"/>
          <w:szCs w:val="32"/>
          <w:lang w:val="en-US" w:eastAsia="zh-CN"/>
        </w:rPr>
        <w:t>市工业和信息化局</w:t>
      </w:r>
      <w:r>
        <w:rPr>
          <w:rFonts w:hint="eastAsia" w:eastAsia="方正仿宋_GBK"/>
          <w:kern w:val="0"/>
          <w:sz w:val="32"/>
          <w:szCs w:val="32"/>
          <w:highlight w:val="none"/>
          <w:lang w:val="en-US" w:eastAsia="zh-CN"/>
        </w:rPr>
        <w:t>每年年底公示当年度</w:t>
      </w:r>
      <w:r>
        <w:rPr>
          <w:rFonts w:eastAsia="方正仿宋_GBK"/>
          <w:kern w:val="0"/>
          <w:sz w:val="32"/>
          <w:szCs w:val="32"/>
          <w:highlight w:val="none"/>
        </w:rPr>
        <w:t>道路测试、示范应用、</w:t>
      </w:r>
      <w:r>
        <w:rPr>
          <w:rFonts w:hint="eastAsia" w:eastAsia="方正仿宋_GBK"/>
          <w:kern w:val="0"/>
          <w:sz w:val="32"/>
          <w:szCs w:val="32"/>
          <w:highlight w:val="none"/>
        </w:rPr>
        <w:t>准入和上路通行试点</w:t>
      </w:r>
      <w:r>
        <w:rPr>
          <w:rFonts w:hint="eastAsia" w:eastAsia="方正仿宋_GBK"/>
          <w:kern w:val="0"/>
          <w:sz w:val="32"/>
          <w:szCs w:val="32"/>
          <w:highlight w:val="none"/>
          <w:lang w:val="en-US" w:eastAsia="zh-CN"/>
        </w:rPr>
        <w:t>申报主体的运营情况。</w:t>
      </w:r>
    </w:p>
    <w:p w14:paraId="250FF1CC">
      <w:pPr>
        <w:pStyle w:val="11"/>
        <w:keepNext w:val="0"/>
        <w:keepLines w:val="0"/>
        <w:pageBreakBefore w:val="0"/>
        <w:kinsoku/>
        <w:wordWrap/>
        <w:overflowPunct/>
        <w:topLinePunct w:val="0"/>
        <w:bidi w:val="0"/>
        <w:spacing w:line="560" w:lineRule="exact"/>
        <w:textAlignment w:val="auto"/>
        <w:rPr>
          <w:highlight w:val="none"/>
        </w:rPr>
      </w:pPr>
    </w:p>
    <w:p w14:paraId="2A14A7A4">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hint="eastAsia" w:eastAsia="黑体"/>
          <w:kern w:val="0"/>
          <w:sz w:val="32"/>
          <w:szCs w:val="32"/>
          <w:highlight w:val="none"/>
        </w:rPr>
      </w:pPr>
      <w:r>
        <w:rPr>
          <w:rFonts w:eastAsia="黑体"/>
          <w:kern w:val="0"/>
          <w:sz w:val="32"/>
          <w:szCs w:val="32"/>
          <w:highlight w:val="none"/>
        </w:rPr>
        <w:t>第</w:t>
      </w:r>
      <w:r>
        <w:rPr>
          <w:rFonts w:hint="eastAsia" w:eastAsia="黑体"/>
          <w:kern w:val="0"/>
          <w:sz w:val="32"/>
          <w:szCs w:val="32"/>
          <w:highlight w:val="none"/>
          <w:lang w:val="en-US" w:eastAsia="zh-CN"/>
        </w:rPr>
        <w:t>九</w:t>
      </w:r>
      <w:r>
        <w:rPr>
          <w:rFonts w:eastAsia="黑体"/>
          <w:kern w:val="0"/>
          <w:sz w:val="32"/>
          <w:szCs w:val="32"/>
          <w:highlight w:val="none"/>
        </w:rPr>
        <w:t xml:space="preserve">章  </w:t>
      </w:r>
      <w:r>
        <w:rPr>
          <w:rFonts w:hint="eastAsia" w:eastAsia="黑体"/>
          <w:kern w:val="0"/>
          <w:sz w:val="32"/>
          <w:szCs w:val="32"/>
          <w:highlight w:val="none"/>
        </w:rPr>
        <w:t>智能网联汽车相关测绘地理信息安全管理</w:t>
      </w:r>
    </w:p>
    <w:p w14:paraId="0E622C55">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四十三</w:t>
      </w:r>
      <w:r>
        <w:rPr>
          <w:rFonts w:hint="eastAsia" w:eastAsia="方正黑体_GBK"/>
          <w:bCs/>
          <w:kern w:val="0"/>
          <w:sz w:val="32"/>
          <w:szCs w:val="32"/>
          <w:highlight w:val="none"/>
        </w:rPr>
        <w:t xml:space="preserve">条  </w:t>
      </w:r>
      <w:r>
        <w:rPr>
          <w:rFonts w:hint="eastAsia" w:eastAsia="方正仿宋_GBK"/>
          <w:kern w:val="0"/>
          <w:sz w:val="32"/>
          <w:szCs w:val="32"/>
          <w:highlight w:val="none"/>
        </w:rPr>
        <w:t>道路测试、示范应用主体在</w:t>
      </w:r>
      <w:r>
        <w:rPr>
          <w:rFonts w:eastAsia="方正仿宋_GBK"/>
          <w:kern w:val="0"/>
          <w:sz w:val="32"/>
          <w:szCs w:val="32"/>
          <w:highlight w:val="none"/>
        </w:rPr>
        <w:t>组织道路测试</w:t>
      </w:r>
      <w:r>
        <w:rPr>
          <w:rFonts w:hint="eastAsia" w:eastAsia="方正仿宋_GBK"/>
          <w:kern w:val="0"/>
          <w:sz w:val="32"/>
          <w:szCs w:val="32"/>
          <w:highlight w:val="none"/>
        </w:rPr>
        <w:t>、示范应用中涉及地理信息数据处理活动，应用到基础地图、高辅地图、高精</w:t>
      </w:r>
      <w:r>
        <w:rPr>
          <w:rFonts w:hint="eastAsia" w:eastAsia="方正仿宋_GBK"/>
          <w:kern w:val="0"/>
          <w:sz w:val="32"/>
          <w:szCs w:val="32"/>
          <w:highlight w:val="none"/>
          <w:lang w:eastAsia="zh-CN"/>
        </w:rPr>
        <w:t>地图</w:t>
      </w:r>
      <w:r>
        <w:rPr>
          <w:rFonts w:hint="eastAsia" w:eastAsia="方正仿宋_GBK"/>
          <w:kern w:val="0"/>
          <w:sz w:val="32"/>
          <w:szCs w:val="32"/>
          <w:highlight w:val="none"/>
        </w:rPr>
        <w:t>的，应符合本</w:t>
      </w:r>
      <w:r>
        <w:rPr>
          <w:rFonts w:hint="eastAsia" w:eastAsia="方正仿宋_GBK"/>
          <w:kern w:val="0"/>
          <w:sz w:val="32"/>
          <w:szCs w:val="32"/>
          <w:highlight w:val="none"/>
          <w:lang w:val="en-US" w:eastAsia="zh-CN"/>
        </w:rPr>
        <w:t>实施细则</w:t>
      </w:r>
      <w:r>
        <w:rPr>
          <w:rFonts w:hint="eastAsia" w:eastAsia="方正仿宋_GBK"/>
          <w:kern w:val="0"/>
          <w:sz w:val="32"/>
          <w:szCs w:val="32"/>
          <w:highlight w:val="none"/>
        </w:rPr>
        <w:t>管理要求。</w:t>
      </w:r>
    </w:p>
    <w:p w14:paraId="47699BB0">
      <w:pPr>
        <w:keepNext w:val="0"/>
        <w:keepLines w:val="0"/>
        <w:pageBreakBefore w:val="0"/>
        <w:kinsoku/>
        <w:wordWrap/>
        <w:overflowPunct/>
        <w:topLinePunct w:val="0"/>
        <w:autoSpaceDE w:val="0"/>
        <w:bidi w:val="0"/>
        <w:adjustRightInd w:val="0"/>
        <w:snapToGrid w:val="0"/>
        <w:spacing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地理信息数据处理活动，是指智能网联汽车在运行、服务和测试过程中</w:t>
      </w:r>
      <w:r>
        <w:rPr>
          <w:rFonts w:hint="eastAsia" w:eastAsia="方正仿宋_GBK"/>
          <w:kern w:val="0"/>
          <w:sz w:val="32"/>
          <w:szCs w:val="32"/>
          <w:highlight w:val="none"/>
          <w:lang w:eastAsia="zh-CN"/>
        </w:rPr>
        <w:t>，</w:t>
      </w:r>
      <w:r>
        <w:rPr>
          <w:rFonts w:hint="eastAsia" w:eastAsia="方正仿宋_GBK"/>
          <w:kern w:val="0"/>
          <w:sz w:val="32"/>
          <w:szCs w:val="32"/>
          <w:highlight w:val="none"/>
        </w:rPr>
        <w:t>对车辆及周边道路设施的空间坐标、实景影像（视频和影像等环境感知数据）、点云及其属性信息等地理信息数据（含道路拓扑数据）进行采集、存储、传输和处理的行为。</w:t>
      </w:r>
    </w:p>
    <w:p w14:paraId="56395B9A">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四十四</w:t>
      </w:r>
      <w:r>
        <w:rPr>
          <w:rFonts w:hint="eastAsia" w:eastAsia="方正黑体_GBK"/>
          <w:bCs/>
          <w:kern w:val="0"/>
          <w:sz w:val="32"/>
          <w:szCs w:val="32"/>
          <w:highlight w:val="none"/>
        </w:rPr>
        <w:t>条</w:t>
      </w:r>
      <w:r>
        <w:rPr>
          <w:rFonts w:hint="eastAsia" w:eastAsia="方正仿宋_GBK"/>
          <w:kern w:val="0"/>
          <w:sz w:val="32"/>
          <w:szCs w:val="32"/>
          <w:highlight w:val="none"/>
        </w:rPr>
        <w:t xml:space="preserve"> 在汽车运行、服务和道路测试过程中，涉及地理信息数据处理活动的智能网联汽车基础地图有关单位，应当遵守测绘法律法规的规定并依法承担相应责任，并符合以下要求</w:t>
      </w:r>
      <w:r>
        <w:rPr>
          <w:rFonts w:hint="eastAsia" w:eastAsia="方正仿宋_GBK"/>
          <w:kern w:val="0"/>
          <w:sz w:val="32"/>
          <w:szCs w:val="32"/>
          <w:highlight w:val="none"/>
          <w:lang w:eastAsia="zh-CN"/>
        </w:rPr>
        <w:t>：</w:t>
      </w:r>
    </w:p>
    <w:p w14:paraId="410177D8">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（一）属于内资企业的，应当依法取得相应的测绘资质，或者委托具有相应测绘资质的单位开展相应的测绘活动</w:t>
      </w:r>
      <w:r>
        <w:rPr>
          <w:rFonts w:hint="eastAsia" w:eastAsia="方正仿宋_GBK"/>
          <w:kern w:val="0"/>
          <w:sz w:val="32"/>
          <w:szCs w:val="32"/>
          <w:highlight w:val="none"/>
          <w:lang w:eastAsia="zh-CN"/>
        </w:rPr>
        <w:t>；</w:t>
      </w:r>
    </w:p>
    <w:p w14:paraId="635E5033">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仿宋_GBK"/>
          <w:kern w:val="0"/>
          <w:sz w:val="32"/>
          <w:szCs w:val="32"/>
          <w:highlight w:val="none"/>
        </w:rPr>
        <w:t>（二）属于外商投资企业的，应当委托具有相应测绘资质的单位开展相应的测绘活动。</w:t>
      </w:r>
    </w:p>
    <w:p w14:paraId="4635E7EF">
      <w:pPr>
        <w:pStyle w:val="9"/>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kern w:val="0"/>
          <w:sz w:val="32"/>
          <w:szCs w:val="32"/>
          <w:highlight w:val="none"/>
        </w:rPr>
      </w:pPr>
      <w:r>
        <w:rPr>
          <w:rFonts w:hint="eastAsia" w:eastAsia="方正仿宋_GBK"/>
          <w:kern w:val="0"/>
          <w:sz w:val="32"/>
          <w:szCs w:val="32"/>
          <w:highlight w:val="none"/>
        </w:rPr>
        <w:t>涉及个人信息处理的活动，应当遵循合法、正当、必要、诚信的原则。</w:t>
      </w:r>
    </w:p>
    <w:p w14:paraId="3AA57DD9">
      <w:pPr>
        <w:pStyle w:val="9"/>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四十五</w:t>
      </w:r>
      <w:r>
        <w:rPr>
          <w:rFonts w:hint="eastAsia" w:eastAsia="方正黑体_GBK"/>
          <w:bCs/>
          <w:kern w:val="0"/>
          <w:sz w:val="32"/>
          <w:szCs w:val="32"/>
          <w:highlight w:val="none"/>
        </w:rPr>
        <w:t xml:space="preserve">条  </w:t>
      </w:r>
      <w:r>
        <w:rPr>
          <w:rFonts w:hint="eastAsia" w:eastAsia="方正仿宋_GBK"/>
          <w:kern w:val="0"/>
          <w:sz w:val="32"/>
          <w:szCs w:val="32"/>
          <w:highlight w:val="none"/>
        </w:rPr>
        <w:t>智能网联汽车涉及的地理信息数据处理活动，应由具备导航电子地图制作测绘资质的单位承担。</w:t>
      </w:r>
    </w:p>
    <w:p w14:paraId="5AB11D68">
      <w:pPr>
        <w:pStyle w:val="10"/>
        <w:keepNext w:val="0"/>
        <w:keepLines w:val="0"/>
        <w:pageBreakBefore w:val="0"/>
        <w:kinsoku/>
        <w:wordWrap/>
        <w:overflowPunct/>
        <w:topLinePunct w:val="0"/>
        <w:bidi w:val="0"/>
        <w:spacing w:before="0" w:after="0" w:line="560" w:lineRule="exact"/>
        <w:ind w:firstLine="668" w:firstLineChars="209"/>
        <w:jc w:val="both"/>
        <w:textAlignment w:val="auto"/>
        <w:outlineLvl w:val="9"/>
        <w:rPr>
          <w:rFonts w:hint="eastAsia" w:ascii="Times New Roman" w:hAnsi="Times New Roman" w:eastAsia="方正仿宋_GBK"/>
          <w:b w:val="0"/>
          <w:bCs w:val="0"/>
          <w:kern w:val="0"/>
          <w:sz w:val="32"/>
          <w:highlight w:val="none"/>
        </w:rPr>
      </w:pPr>
      <w:r>
        <w:rPr>
          <w:rFonts w:hint="eastAsia" w:eastAsia="方正黑体_GBK"/>
          <w:b w:val="0"/>
          <w:bCs w:val="0"/>
          <w:kern w:val="0"/>
          <w:sz w:val="32"/>
          <w:highlight w:val="none"/>
        </w:rPr>
        <w:t>第</w:t>
      </w:r>
      <w:r>
        <w:rPr>
          <w:rFonts w:hint="eastAsia" w:eastAsia="方正黑体_GBK"/>
          <w:b w:val="0"/>
          <w:bCs w:val="0"/>
          <w:kern w:val="0"/>
          <w:sz w:val="32"/>
          <w:highlight w:val="none"/>
          <w:lang w:val="en-US" w:eastAsia="zh-CN"/>
        </w:rPr>
        <w:t>四十六</w:t>
      </w:r>
      <w:r>
        <w:rPr>
          <w:rFonts w:hint="eastAsia" w:eastAsia="方正黑体_GBK"/>
          <w:b w:val="0"/>
          <w:bCs w:val="0"/>
          <w:kern w:val="0"/>
          <w:sz w:val="32"/>
          <w:highlight w:val="none"/>
        </w:rPr>
        <w:t>条</w:t>
      </w:r>
      <w:r>
        <w:rPr>
          <w:rFonts w:hint="eastAsia" w:eastAsia="方正黑体_GBK"/>
          <w:bCs w:val="0"/>
          <w:kern w:val="0"/>
          <w:sz w:val="32"/>
          <w:highlight w:val="none"/>
        </w:rPr>
        <w:t xml:space="preserve">  </w:t>
      </w:r>
      <w:r>
        <w:rPr>
          <w:rFonts w:hint="eastAsia" w:ascii="Times New Roman" w:hAnsi="Times New Roman" w:eastAsia="方正仿宋_GBK"/>
          <w:b w:val="0"/>
          <w:bCs w:val="0"/>
          <w:kern w:val="0"/>
          <w:sz w:val="32"/>
          <w:highlight w:val="none"/>
        </w:rPr>
        <w:t>智能网联汽车基础地图不得表达涉及国家秘密或者敏感的地理信息。</w:t>
      </w:r>
    </w:p>
    <w:p w14:paraId="705B2821">
      <w:pPr>
        <w:pStyle w:val="10"/>
        <w:keepNext w:val="0"/>
        <w:keepLines w:val="0"/>
        <w:pageBreakBefore w:val="0"/>
        <w:kinsoku/>
        <w:wordWrap/>
        <w:overflowPunct/>
        <w:topLinePunct w:val="0"/>
        <w:bidi w:val="0"/>
        <w:spacing w:before="0" w:after="0" w:line="560" w:lineRule="exact"/>
        <w:ind w:firstLine="656" w:firstLineChars="205"/>
        <w:jc w:val="both"/>
        <w:textAlignment w:val="auto"/>
        <w:outlineLvl w:val="9"/>
        <w:rPr>
          <w:rFonts w:ascii="Times New Roman" w:hAnsi="Times New Roman" w:eastAsia="方正仿宋_GBK"/>
          <w:b w:val="0"/>
          <w:bCs w:val="0"/>
          <w:kern w:val="0"/>
          <w:sz w:val="32"/>
          <w:highlight w:val="none"/>
        </w:rPr>
      </w:pPr>
      <w:r>
        <w:rPr>
          <w:rFonts w:hint="eastAsia" w:ascii="Times New Roman" w:hAnsi="Times New Roman" w:eastAsia="方正仿宋_GBK"/>
          <w:b w:val="0"/>
          <w:bCs w:val="0"/>
          <w:kern w:val="0"/>
          <w:sz w:val="32"/>
          <w:highlight w:val="none"/>
        </w:rPr>
        <w:t>智能网联汽车基础地图有关单位应当建立智能网联汽车基础地图内容安全审校制度，对可能涉密或者敏感的地理信息数据进行审查把关和过滤处理。</w:t>
      </w:r>
    </w:p>
    <w:p w14:paraId="5CB4F244">
      <w:pPr>
        <w:pStyle w:val="9"/>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kern w:val="0"/>
          <w:sz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四十七</w:t>
      </w:r>
      <w:r>
        <w:rPr>
          <w:rFonts w:hint="eastAsia" w:eastAsia="方正黑体_GBK"/>
          <w:bCs/>
          <w:kern w:val="0"/>
          <w:sz w:val="32"/>
          <w:szCs w:val="32"/>
          <w:highlight w:val="none"/>
        </w:rPr>
        <w:t xml:space="preserve">条  </w:t>
      </w:r>
      <w:r>
        <w:rPr>
          <w:rFonts w:hint="eastAsia" w:eastAsia="方正仿宋_GBK"/>
          <w:kern w:val="0"/>
          <w:sz w:val="32"/>
          <w:highlight w:val="none"/>
        </w:rPr>
        <w:t>智能网联汽车基础地图有关单位应当将生产、存储或者传输智能网联汽车基础地图数据的服务器设在中华人民共和国境内，</w:t>
      </w:r>
      <w:r>
        <w:rPr>
          <w:rFonts w:hint="eastAsia" w:eastAsia="方正仿宋_GBK"/>
          <w:kern w:val="0"/>
          <w:sz w:val="32"/>
          <w:highlight w:val="none"/>
          <w:lang w:bidi="ar"/>
        </w:rPr>
        <w:t>所使用的存储设备、网络和云服务等必须符合国家有关安全和保密要求</w:t>
      </w:r>
      <w:r>
        <w:rPr>
          <w:rFonts w:hint="eastAsia" w:eastAsia="方正仿宋_GBK"/>
          <w:kern w:val="0"/>
          <w:sz w:val="32"/>
          <w:highlight w:val="none"/>
          <w:lang w:eastAsia="zh-CN" w:bidi="ar"/>
        </w:rPr>
        <w:t>；</w:t>
      </w:r>
      <w:r>
        <w:rPr>
          <w:rFonts w:hint="eastAsia" w:eastAsia="方正仿宋_GBK"/>
          <w:kern w:val="0"/>
          <w:sz w:val="32"/>
          <w:highlight w:val="none"/>
        </w:rPr>
        <w:t>未依法履行数据出境安全评估和对外提供审批程序的智能网联汽车基础地图数据，不得向境外传输。</w:t>
      </w:r>
    </w:p>
    <w:p w14:paraId="36D962F4">
      <w:pPr>
        <w:pStyle w:val="9"/>
        <w:keepNext w:val="0"/>
        <w:keepLines w:val="0"/>
        <w:pageBreakBefore w:val="0"/>
        <w:kinsoku/>
        <w:wordWrap/>
        <w:overflowPunct/>
        <w:topLinePunct w:val="0"/>
        <w:bidi w:val="0"/>
        <w:spacing w:after="0" w:line="560" w:lineRule="exact"/>
        <w:ind w:firstLine="640" w:firstLineChars="200"/>
        <w:textAlignment w:val="auto"/>
        <w:rPr>
          <w:rFonts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四十八</w:t>
      </w:r>
      <w:r>
        <w:rPr>
          <w:rFonts w:hint="eastAsia" w:eastAsia="方正黑体_GBK"/>
          <w:bCs/>
          <w:kern w:val="0"/>
          <w:sz w:val="32"/>
          <w:szCs w:val="32"/>
          <w:highlight w:val="none"/>
        </w:rPr>
        <w:t xml:space="preserve">条  </w:t>
      </w:r>
      <w:r>
        <w:rPr>
          <w:rFonts w:hint="eastAsia" w:eastAsia="方正仿宋_GBK"/>
          <w:kern w:val="0"/>
          <w:sz w:val="32"/>
          <w:szCs w:val="32"/>
          <w:highlight w:val="none"/>
        </w:rPr>
        <w:t>智能网联汽车基础地图有关单位应建立完善的智能网联汽车地理信息安全风险防控体系、安全风险评估等管理制度和地理信息安全风险监测预警机制，具备开展地理信息安全风险监测预警、全生命周期跟踪和安全事件应急处置能力。</w:t>
      </w:r>
    </w:p>
    <w:p w14:paraId="7F65FD41">
      <w:pPr>
        <w:pStyle w:val="9"/>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kern w:val="0"/>
          <w:sz w:val="32"/>
          <w:szCs w:val="32"/>
          <w:highlight w:val="none"/>
        </w:rPr>
      </w:pPr>
      <w:r>
        <w:rPr>
          <w:rFonts w:hint="eastAsia" w:eastAsia="方正黑体_GBK"/>
          <w:bCs/>
          <w:kern w:val="0"/>
          <w:sz w:val="32"/>
          <w:szCs w:val="32"/>
          <w:highlight w:val="none"/>
        </w:rPr>
        <w:t>第</w:t>
      </w:r>
      <w:r>
        <w:rPr>
          <w:rFonts w:hint="eastAsia" w:eastAsia="方正黑体_GBK"/>
          <w:bCs/>
          <w:kern w:val="0"/>
          <w:sz w:val="32"/>
          <w:szCs w:val="32"/>
          <w:highlight w:val="none"/>
          <w:lang w:val="en-US" w:eastAsia="zh-CN"/>
        </w:rPr>
        <w:t>四十九</w:t>
      </w:r>
      <w:r>
        <w:rPr>
          <w:rFonts w:hint="eastAsia" w:eastAsia="方正黑体_GBK"/>
          <w:bCs/>
          <w:kern w:val="0"/>
          <w:sz w:val="32"/>
          <w:szCs w:val="32"/>
          <w:highlight w:val="none"/>
        </w:rPr>
        <w:t xml:space="preserve">条  </w:t>
      </w:r>
      <w:r>
        <w:rPr>
          <w:rFonts w:hint="eastAsia" w:eastAsia="方正仿宋_GBK"/>
          <w:kern w:val="0"/>
          <w:sz w:val="32"/>
          <w:szCs w:val="32"/>
          <w:highlight w:val="none"/>
        </w:rPr>
        <w:t>智能网联汽车基础地图实行地图审核制度。智能网联汽车基础地图在交付应用或者公开使用前，其测绘生产单位应当采用自然资源主管部门认定的保密处理技术进行保密处理，并向有审核权的自然资源主管部门申请地图审核。</w:t>
      </w:r>
    </w:p>
    <w:p w14:paraId="37E35BAC">
      <w:pPr>
        <w:pStyle w:val="10"/>
        <w:keepNext w:val="0"/>
        <w:keepLines w:val="0"/>
        <w:pageBreakBefore w:val="0"/>
        <w:kinsoku/>
        <w:wordWrap/>
        <w:overflowPunct/>
        <w:topLinePunct w:val="0"/>
        <w:bidi w:val="0"/>
        <w:spacing w:before="0" w:after="0" w:line="560" w:lineRule="exact"/>
        <w:ind w:firstLine="656" w:firstLineChars="205"/>
        <w:jc w:val="both"/>
        <w:textAlignment w:val="auto"/>
        <w:outlineLvl w:val="9"/>
        <w:rPr>
          <w:rFonts w:ascii="Times New Roman" w:hAnsi="Times New Roman" w:eastAsia="方正仿宋_GBK"/>
          <w:b w:val="0"/>
          <w:bCs w:val="0"/>
          <w:kern w:val="0"/>
          <w:sz w:val="32"/>
          <w:highlight w:val="none"/>
        </w:rPr>
      </w:pPr>
      <w:r>
        <w:rPr>
          <w:rFonts w:hint="eastAsia" w:eastAsia="方正黑体_GBK"/>
          <w:b w:val="0"/>
          <w:bCs w:val="0"/>
          <w:kern w:val="0"/>
          <w:sz w:val="32"/>
          <w:highlight w:val="none"/>
        </w:rPr>
        <w:t>第</w:t>
      </w:r>
      <w:r>
        <w:rPr>
          <w:rFonts w:hint="eastAsia" w:eastAsia="方正黑体_GBK"/>
          <w:b w:val="0"/>
          <w:bCs w:val="0"/>
          <w:kern w:val="0"/>
          <w:sz w:val="32"/>
          <w:highlight w:val="none"/>
          <w:lang w:val="en-US" w:eastAsia="zh-CN"/>
        </w:rPr>
        <w:t>五十</w:t>
      </w:r>
      <w:r>
        <w:rPr>
          <w:rFonts w:hint="eastAsia" w:eastAsia="方正黑体_GBK"/>
          <w:b w:val="0"/>
          <w:bCs w:val="0"/>
          <w:kern w:val="0"/>
          <w:sz w:val="32"/>
          <w:highlight w:val="none"/>
        </w:rPr>
        <w:t xml:space="preserve">条 </w:t>
      </w:r>
      <w:r>
        <w:rPr>
          <w:rFonts w:hint="eastAsia" w:eastAsia="方正黑体_GBK"/>
          <w:bCs w:val="0"/>
          <w:kern w:val="0"/>
          <w:sz w:val="32"/>
          <w:highlight w:val="none"/>
        </w:rPr>
        <w:t xml:space="preserve"> </w:t>
      </w:r>
      <w:r>
        <w:rPr>
          <w:rFonts w:hint="eastAsia" w:ascii="Times New Roman" w:hAnsi="Times New Roman" w:eastAsia="方正仿宋_GBK"/>
          <w:b w:val="0"/>
          <w:bCs w:val="0"/>
          <w:kern w:val="0"/>
          <w:sz w:val="32"/>
          <w:highlight w:val="none"/>
        </w:rPr>
        <w:t>自然资源规划主管部门应当会同工业和信息化、交通运输、公安、网信和国家安全等有关部门和单位，建立联合监管和信息共享机制，强化智能网联汽车基础地图在智能网联汽车行业应用的全流程监管，加强对涉及智能网联汽车基础地图有关单位落实地理信息安全管理制度等要求的指导、检查和监督。</w:t>
      </w:r>
    </w:p>
    <w:p w14:paraId="7A588314">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outlineLvl w:val="9"/>
        <w:rPr>
          <w:rFonts w:hint="default" w:ascii="Times New Roman" w:hAnsi="Times New Roman" w:eastAsia="黑体" w:cs="Times New Roman"/>
          <w:kern w:val="0"/>
          <w:sz w:val="32"/>
          <w:szCs w:val="32"/>
        </w:rPr>
      </w:pPr>
    </w:p>
    <w:p w14:paraId="3CE6D786">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val="en-US" w:eastAsia="zh-CN"/>
        </w:rPr>
        <w:t>十</w:t>
      </w:r>
      <w:r>
        <w:rPr>
          <w:rFonts w:hint="default" w:ascii="Times New Roman" w:hAnsi="Times New Roman" w:eastAsia="黑体" w:cs="Times New Roman"/>
          <w:kern w:val="0"/>
          <w:sz w:val="32"/>
          <w:szCs w:val="32"/>
        </w:rPr>
        <w:t>章  交通违法和事故处理</w:t>
      </w:r>
    </w:p>
    <w:p w14:paraId="257B2889">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Cs/>
          <w:color w:val="auto"/>
          <w:kern w:val="0"/>
          <w:sz w:val="32"/>
          <w:szCs w:val="32"/>
        </w:rPr>
        <w:t>第</w:t>
      </w:r>
      <w:r>
        <w:rPr>
          <w:rFonts w:hint="default" w:ascii="Times New Roman" w:hAnsi="Times New Roman" w:eastAsia="方正黑体_GBK" w:cs="Times New Roman"/>
          <w:bCs/>
          <w:color w:val="auto"/>
          <w:kern w:val="0"/>
          <w:sz w:val="32"/>
          <w:szCs w:val="32"/>
          <w:lang w:val="en-US" w:eastAsia="zh-CN"/>
        </w:rPr>
        <w:t>五十</w:t>
      </w:r>
      <w:r>
        <w:rPr>
          <w:rFonts w:hint="eastAsia" w:eastAsia="方正黑体_GBK" w:cs="Times New Roman"/>
          <w:bCs/>
          <w:color w:val="auto"/>
          <w:kern w:val="0"/>
          <w:sz w:val="32"/>
          <w:szCs w:val="32"/>
          <w:lang w:val="en-US" w:eastAsia="zh-CN"/>
        </w:rPr>
        <w:t>一</w:t>
      </w:r>
      <w:r>
        <w:rPr>
          <w:rFonts w:hint="default" w:ascii="Times New Roman" w:hAnsi="Times New Roman" w:eastAsia="方正黑体_GBK" w:cs="Times New Roman"/>
          <w:bCs/>
          <w:color w:val="auto"/>
          <w:kern w:val="0"/>
          <w:sz w:val="32"/>
          <w:szCs w:val="32"/>
        </w:rPr>
        <w:t>条</w:t>
      </w:r>
      <w:r>
        <w:rPr>
          <w:rFonts w:hint="default" w:ascii="Times New Roman" w:hAnsi="Times New Roman" w:eastAsia="方正仿宋_GBK" w:cs="Times New Roman"/>
          <w:color w:val="auto"/>
          <w:kern w:val="0"/>
          <w:sz w:val="32"/>
          <w:szCs w:val="32"/>
        </w:rPr>
        <w:t xml:space="preserve">  在道路测试、示范应用、准入和上路通行试点期间发生道路交通安全违法情形或者交通事故的，由公安机关交通管理部门按照现行道路交通安全法律法规进行处理。</w:t>
      </w:r>
    </w:p>
    <w:p w14:paraId="4395BFED">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snapToGrid w:val="0"/>
          <w:color w:val="auto"/>
          <w:sz w:val="32"/>
          <w:szCs w:val="32"/>
        </w:rPr>
        <w:t>第五十</w:t>
      </w:r>
      <w:bookmarkStart w:id="0" w:name="_Hlk78841989"/>
      <w:r>
        <w:rPr>
          <w:rFonts w:hint="eastAsia" w:eastAsia="黑体" w:cs="Times New Roman"/>
          <w:snapToGrid w:val="0"/>
          <w:color w:val="auto"/>
          <w:sz w:val="32"/>
          <w:szCs w:val="32"/>
          <w:lang w:val="en-US" w:eastAsia="zh-CN"/>
        </w:rPr>
        <w:t>二</w:t>
      </w:r>
      <w:r>
        <w:rPr>
          <w:rFonts w:hint="default" w:ascii="Times New Roman" w:hAnsi="Times New Roman" w:eastAsia="黑体" w:cs="Times New Roman"/>
          <w:snapToGrid w:val="0"/>
          <w:color w:val="auto"/>
          <w:sz w:val="32"/>
          <w:szCs w:val="32"/>
        </w:rPr>
        <w:t xml:space="preserve">条  </w:t>
      </w:r>
      <w:r>
        <w:rPr>
          <w:rFonts w:hint="default" w:ascii="Times New Roman" w:hAnsi="Times New Roman" w:eastAsia="方正仿宋_GBK" w:cs="Times New Roman"/>
          <w:color w:val="auto"/>
          <w:kern w:val="0"/>
          <w:sz w:val="32"/>
          <w:szCs w:val="32"/>
        </w:rPr>
        <w:t>有驾驶人的智能网联汽车</w:t>
      </w:r>
      <w:bookmarkEnd w:id="0"/>
      <w:r>
        <w:rPr>
          <w:rFonts w:hint="default" w:ascii="Times New Roman" w:hAnsi="Times New Roman" w:eastAsia="方正仿宋_GBK" w:cs="Times New Roman"/>
          <w:color w:val="auto"/>
          <w:kern w:val="0"/>
          <w:sz w:val="32"/>
          <w:szCs w:val="32"/>
        </w:rPr>
        <w:t>发生道路交通安全违法情形的，由公安机关交通管理部门依法对驾驶人进行处理。</w:t>
      </w:r>
    </w:p>
    <w:p w14:paraId="3E4C3FBA">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bookmarkStart w:id="1" w:name="_Hlk78842050"/>
      <w:r>
        <w:rPr>
          <w:rFonts w:hint="default" w:ascii="Times New Roman" w:hAnsi="Times New Roman" w:eastAsia="方正仿宋_GBK" w:cs="Times New Roman"/>
          <w:color w:val="auto"/>
          <w:kern w:val="0"/>
          <w:sz w:val="32"/>
          <w:szCs w:val="32"/>
        </w:rPr>
        <w:t>完全自动驾驶的智能网联汽车在无驾驶人期间</w:t>
      </w:r>
      <w:bookmarkEnd w:id="1"/>
      <w:r>
        <w:rPr>
          <w:rFonts w:hint="default" w:ascii="Times New Roman" w:hAnsi="Times New Roman" w:eastAsia="方正仿宋_GBK" w:cs="Times New Roman"/>
          <w:color w:val="auto"/>
          <w:kern w:val="0"/>
          <w:sz w:val="32"/>
          <w:szCs w:val="32"/>
        </w:rPr>
        <w:t>发生道路交通安全违法情形的，由公安机关交通管理部门依法对车辆所有人、管理人进行处理。</w:t>
      </w:r>
    </w:p>
    <w:p w14:paraId="039AEF85">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依照本条第二款规定处理交通违法，对</w:t>
      </w:r>
      <w:r>
        <w:rPr>
          <w:rFonts w:hint="default" w:ascii="Times New Roman" w:hAnsi="Times New Roman" w:eastAsia="方正仿宋_GBK" w:cs="Times New Roman"/>
          <w:color w:val="auto"/>
          <w:kern w:val="0"/>
          <w:sz w:val="32"/>
          <w:szCs w:val="32"/>
          <w:lang w:eastAsia="zh-CN"/>
        </w:rPr>
        <w:t>违法行为</w:t>
      </w:r>
      <w:r>
        <w:rPr>
          <w:rFonts w:hint="default" w:ascii="Times New Roman" w:hAnsi="Times New Roman" w:eastAsia="方正仿宋_GBK" w:cs="Times New Roman"/>
          <w:color w:val="auto"/>
          <w:kern w:val="0"/>
          <w:sz w:val="32"/>
          <w:szCs w:val="32"/>
        </w:rPr>
        <w:t>人的处罚不适用驾驶人记分的有关规定。</w:t>
      </w:r>
    </w:p>
    <w:p w14:paraId="1E459F8C">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snapToGrid w:val="0"/>
          <w:color w:val="auto"/>
          <w:sz w:val="32"/>
          <w:szCs w:val="32"/>
        </w:rPr>
        <w:t>第五十</w:t>
      </w:r>
      <w:bookmarkStart w:id="2" w:name="_Hlk78842137"/>
      <w:r>
        <w:rPr>
          <w:rFonts w:hint="eastAsia" w:eastAsia="黑体" w:cs="Times New Roman"/>
          <w:snapToGrid w:val="0"/>
          <w:color w:val="auto"/>
          <w:sz w:val="32"/>
          <w:szCs w:val="32"/>
          <w:lang w:val="en-US" w:eastAsia="zh-CN"/>
        </w:rPr>
        <w:t>三</w:t>
      </w:r>
      <w:r>
        <w:rPr>
          <w:rFonts w:hint="default" w:ascii="Times New Roman" w:hAnsi="Times New Roman" w:eastAsia="黑体" w:cs="Times New Roman"/>
          <w:snapToGrid w:val="0"/>
          <w:color w:val="auto"/>
          <w:sz w:val="32"/>
          <w:szCs w:val="32"/>
        </w:rPr>
        <w:t xml:space="preserve">条  </w:t>
      </w:r>
      <w:r>
        <w:rPr>
          <w:rFonts w:hint="default" w:ascii="Times New Roman" w:hAnsi="Times New Roman" w:eastAsia="方正仿宋_GBK" w:cs="Times New Roman"/>
          <w:color w:val="auto"/>
          <w:kern w:val="0"/>
          <w:sz w:val="32"/>
          <w:szCs w:val="32"/>
        </w:rPr>
        <w:t>有驾驶人的智能网联汽车</w:t>
      </w:r>
      <w:bookmarkEnd w:id="2"/>
      <w:r>
        <w:rPr>
          <w:rFonts w:hint="default" w:ascii="Times New Roman" w:hAnsi="Times New Roman" w:eastAsia="方正仿宋_GBK" w:cs="Times New Roman"/>
          <w:color w:val="auto"/>
          <w:kern w:val="0"/>
          <w:sz w:val="32"/>
          <w:szCs w:val="32"/>
        </w:rPr>
        <w:t>发生交通事故的，驾驶人应当立即停车，保护现场；造成人身伤亡的，驾驶人应当立即抢救受伤人员，并迅速报警。</w:t>
      </w:r>
    </w:p>
    <w:p w14:paraId="33F7DA22">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bookmarkStart w:id="3" w:name="_Hlk78842347"/>
      <w:r>
        <w:rPr>
          <w:rFonts w:hint="default" w:ascii="Times New Roman" w:hAnsi="Times New Roman" w:eastAsia="方正仿宋_GBK" w:cs="Times New Roman"/>
          <w:color w:val="auto"/>
          <w:kern w:val="0"/>
          <w:sz w:val="32"/>
          <w:szCs w:val="32"/>
        </w:rPr>
        <w:t>完全自动驾驶的智能网联汽车在无驾驶人期间</w:t>
      </w:r>
      <w:bookmarkEnd w:id="3"/>
      <w:r>
        <w:rPr>
          <w:rFonts w:hint="default" w:ascii="Times New Roman" w:hAnsi="Times New Roman" w:eastAsia="方正仿宋_GBK" w:cs="Times New Roman"/>
          <w:color w:val="auto"/>
          <w:kern w:val="0"/>
          <w:sz w:val="32"/>
          <w:szCs w:val="32"/>
        </w:rPr>
        <w:t>发生交通事故的，试点主体应当立即暂停车辆运行、开启危险警示装置，报警</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派员现场处置</w:t>
      </w:r>
      <w:r>
        <w:rPr>
          <w:rFonts w:hint="eastAsia" w:ascii="Times New Roman" w:hAnsi="Times New Roman" w:eastAsia="方正仿宋_GBK" w:cs="Times New Roman"/>
          <w:color w:val="auto"/>
          <w:kern w:val="0"/>
          <w:sz w:val="32"/>
          <w:szCs w:val="32"/>
          <w:lang w:val="en-US" w:eastAsia="zh-CN"/>
        </w:rPr>
        <w:t>并</w:t>
      </w:r>
      <w:r>
        <w:rPr>
          <w:rFonts w:hint="default" w:ascii="Times New Roman" w:hAnsi="Times New Roman" w:eastAsia="方正仿宋_GBK" w:cs="Times New Roman"/>
          <w:color w:val="auto"/>
          <w:kern w:val="0"/>
          <w:sz w:val="32"/>
          <w:szCs w:val="32"/>
        </w:rPr>
        <w:t>保存事故过程信息。</w:t>
      </w:r>
    </w:p>
    <w:p w14:paraId="305CD41D">
      <w:pPr>
        <w:pStyle w:val="13"/>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黑体" w:cs="Times New Roman"/>
          <w:snapToGrid w:val="0"/>
          <w:color w:val="auto"/>
          <w:sz w:val="32"/>
          <w:szCs w:val="32"/>
          <w:lang w:val="en-US" w:eastAsia="zh-CN"/>
        </w:rPr>
      </w:pPr>
      <w:r>
        <w:rPr>
          <w:rFonts w:hint="default" w:ascii="Times New Roman" w:hAnsi="Times New Roman" w:eastAsia="黑体" w:cs="Times New Roman"/>
          <w:snapToGrid w:val="0"/>
          <w:color w:val="auto"/>
          <w:sz w:val="32"/>
          <w:szCs w:val="32"/>
          <w:lang w:val="en-US" w:eastAsia="zh-CN"/>
        </w:rPr>
        <w:t>第五十</w:t>
      </w:r>
      <w:r>
        <w:rPr>
          <w:rFonts w:hint="eastAsia" w:eastAsia="黑体" w:cs="Times New Roman"/>
          <w:snapToGrid w:val="0"/>
          <w:color w:val="auto"/>
          <w:sz w:val="32"/>
          <w:szCs w:val="32"/>
          <w:lang w:val="en-US" w:eastAsia="zh-CN"/>
        </w:rPr>
        <w:t>四</w:t>
      </w:r>
      <w:r>
        <w:rPr>
          <w:rFonts w:hint="default" w:ascii="Times New Roman" w:hAnsi="Times New Roman" w:eastAsia="黑体" w:cs="Times New Roman"/>
          <w:snapToGrid w:val="0"/>
          <w:color w:val="auto"/>
          <w:sz w:val="32"/>
          <w:szCs w:val="32"/>
          <w:lang w:val="en-US" w:eastAsia="zh-CN"/>
        </w:rPr>
        <w:t xml:space="preserve">条  </w:t>
      </w:r>
      <w:r>
        <w:rPr>
          <w:rFonts w:hint="default" w:ascii="Times New Roman" w:hAnsi="Times New Roman" w:eastAsia="方正仿宋_GBK" w:cs="Times New Roman"/>
          <w:color w:val="auto"/>
          <w:kern w:val="0"/>
          <w:sz w:val="32"/>
          <w:szCs w:val="32"/>
        </w:rPr>
        <w:t>道路测试、示范应用、准入和上路通行试点主体应在</w:t>
      </w:r>
      <w:r>
        <w:rPr>
          <w:rFonts w:hint="default" w:ascii="Times New Roman" w:hAnsi="Times New Roman" w:eastAsia="方正仿宋_GBK" w:cs="Times New Roman"/>
          <w:color w:val="auto"/>
          <w:kern w:val="0"/>
          <w:sz w:val="32"/>
          <w:szCs w:val="32"/>
          <w:lang w:val="en-US" w:eastAsia="zh-CN"/>
        </w:rPr>
        <w:t>事故发生</w:t>
      </w:r>
      <w:r>
        <w:rPr>
          <w:rFonts w:hint="default" w:ascii="Times New Roman" w:hAnsi="Times New Roman" w:eastAsia="方正仿宋_GBK" w:cs="Times New Roman"/>
          <w:color w:val="auto"/>
          <w:kern w:val="0"/>
          <w:sz w:val="32"/>
          <w:szCs w:val="32"/>
        </w:rPr>
        <w:t>后</w:t>
      </w:r>
      <w:r>
        <w:rPr>
          <w:rFonts w:hint="default" w:ascii="Times New Roman" w:hAnsi="Times New Roman" w:cs="Times New Roman"/>
          <w:color w:val="auto"/>
          <w:kern w:val="0"/>
          <w:sz w:val="32"/>
          <w:szCs w:val="32"/>
          <w:lang w:val="en-US" w:eastAsia="zh-CN"/>
        </w:rPr>
        <w:t>立即</w:t>
      </w:r>
      <w:r>
        <w:rPr>
          <w:rFonts w:hint="default" w:ascii="Times New Roman" w:hAnsi="Times New Roman" w:cs="Times New Roman"/>
          <w:color w:val="auto"/>
          <w:kern w:val="0"/>
          <w:sz w:val="32"/>
          <w:szCs w:val="32"/>
          <w:highlight w:val="none"/>
          <w:lang w:val="en-US" w:eastAsia="zh-CN"/>
        </w:rPr>
        <w:t>对事故过程进行技术分析并形成事故分析报告，相关事故过程信息和事故分析报告应当在3个工作日内报送公安机关交通管理部门。</w:t>
      </w:r>
    </w:p>
    <w:p w14:paraId="152FA212">
      <w:pPr>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黑体" w:cs="Times New Roman"/>
          <w:snapToGrid w:val="0"/>
          <w:color w:val="auto"/>
          <w:sz w:val="32"/>
          <w:szCs w:val="32"/>
          <w:lang w:val="en-US" w:eastAsia="zh-CN"/>
        </w:rPr>
        <w:t>第五十</w:t>
      </w:r>
      <w:r>
        <w:rPr>
          <w:rFonts w:hint="eastAsia" w:eastAsia="黑体" w:cs="Times New Roman"/>
          <w:snapToGrid w:val="0"/>
          <w:color w:val="auto"/>
          <w:sz w:val="32"/>
          <w:szCs w:val="32"/>
          <w:lang w:val="en-US" w:eastAsia="zh-CN"/>
        </w:rPr>
        <w:t>五</w:t>
      </w:r>
      <w:r>
        <w:rPr>
          <w:rFonts w:hint="default" w:ascii="Times New Roman" w:hAnsi="Times New Roman" w:eastAsia="黑体" w:cs="Times New Roman"/>
          <w:snapToGrid w:val="0"/>
          <w:color w:val="auto"/>
          <w:sz w:val="32"/>
          <w:szCs w:val="32"/>
          <w:lang w:val="en-US" w:eastAsia="zh-CN"/>
        </w:rPr>
        <w:t>条</w:t>
      </w:r>
      <w:r>
        <w:rPr>
          <w:rFonts w:hint="default" w:ascii="Times New Roman" w:hAnsi="Times New Roman" w:eastAsia="方正仿宋_GBK" w:cs="Times New Roman"/>
          <w:color w:val="auto"/>
          <w:kern w:val="0"/>
          <w:sz w:val="32"/>
          <w:szCs w:val="32"/>
          <w:highlight w:val="none"/>
          <w:lang w:val="en-US" w:eastAsia="zh-CN"/>
        </w:rPr>
        <w:t xml:space="preserve">  智能网联汽车车载设备、路侧设备、监管平台等记录的车辆运行状态和周边环境的客观信息，经公安机关交通管理部门调查核实无误后，可以作为认定智能网联汽车交通事故责任的重要依据。</w:t>
      </w:r>
    </w:p>
    <w:p w14:paraId="64E0DF08">
      <w:pPr>
        <w:pStyle w:val="13"/>
        <w:keepNext w:val="0"/>
        <w:keepLines w:val="0"/>
        <w:pageBreakBefore w:val="0"/>
        <w:widowControl w:val="0"/>
        <w:kinsoku/>
        <w:wordWrap/>
        <w:overflowPunct/>
        <w:topLinePunct w:val="0"/>
        <w:autoSpaceDN/>
        <w:bidi w:val="0"/>
        <w:spacing w:line="560" w:lineRule="exact"/>
        <w:textAlignment w:val="auto"/>
        <w:rPr>
          <w:color w:val="auto"/>
        </w:rPr>
      </w:pPr>
      <w:r>
        <w:rPr>
          <w:rFonts w:hint="default" w:ascii="Times New Roman" w:hAnsi="Times New Roman" w:eastAsia="黑体" w:cs="Times New Roman"/>
          <w:snapToGrid w:val="0"/>
          <w:color w:val="auto"/>
          <w:sz w:val="32"/>
          <w:szCs w:val="32"/>
          <w:lang w:val="en-US" w:eastAsia="zh-CN"/>
        </w:rPr>
        <w:t>第五十</w:t>
      </w:r>
      <w:r>
        <w:rPr>
          <w:rFonts w:hint="eastAsia" w:eastAsia="黑体" w:cs="Times New Roman"/>
          <w:snapToGrid w:val="0"/>
          <w:color w:val="auto"/>
          <w:sz w:val="32"/>
          <w:szCs w:val="32"/>
          <w:lang w:val="en-US" w:eastAsia="zh-CN"/>
        </w:rPr>
        <w:t>六</w:t>
      </w:r>
      <w:r>
        <w:rPr>
          <w:rFonts w:hint="default" w:ascii="Times New Roman" w:hAnsi="Times New Roman" w:eastAsia="黑体" w:cs="Times New Roman"/>
          <w:snapToGrid w:val="0"/>
          <w:color w:val="auto"/>
          <w:sz w:val="32"/>
          <w:szCs w:val="32"/>
          <w:lang w:val="en-US" w:eastAsia="zh-CN"/>
        </w:rPr>
        <w:t xml:space="preserve">条  </w:t>
      </w:r>
      <w:r>
        <w:rPr>
          <w:rFonts w:hint="default" w:ascii="Times New Roman" w:hAnsi="Times New Roman" w:eastAsia="方正仿宋_GBK" w:cs="Times New Roman"/>
          <w:color w:val="auto"/>
          <w:kern w:val="0"/>
          <w:sz w:val="32"/>
          <w:szCs w:val="32"/>
          <w:highlight w:val="none"/>
          <w:lang w:val="en-US" w:eastAsia="zh-CN"/>
        </w:rPr>
        <w:t>智能网联汽车</w:t>
      </w:r>
      <w:r>
        <w:rPr>
          <w:rFonts w:hint="default" w:ascii="Times New Roman" w:hAnsi="Times New Roman" w:cs="Times New Roman"/>
          <w:color w:val="auto"/>
          <w:kern w:val="0"/>
          <w:sz w:val="32"/>
          <w:szCs w:val="32"/>
          <w:highlight w:val="none"/>
          <w:lang w:val="en-US" w:eastAsia="zh-CN"/>
        </w:rPr>
        <w:t>发生道路交通事故，造成人员重伤、死亡或者严重财产损失，或者公安机关交通管理部门认为需要开展道路交通事故深度调查工作的，可以会同</w:t>
      </w:r>
      <w:r>
        <w:rPr>
          <w:rFonts w:hint="eastAsia" w:ascii="Times New Roman" w:hAnsi="Times New Roman" w:cs="Times New Roman"/>
          <w:color w:val="auto"/>
          <w:kern w:val="0"/>
          <w:sz w:val="32"/>
          <w:szCs w:val="32"/>
          <w:highlight w:val="none"/>
          <w:lang w:val="en-US" w:eastAsia="zh-CN"/>
        </w:rPr>
        <w:t>市工信部门及相关行业主管部门</w:t>
      </w:r>
      <w:r>
        <w:rPr>
          <w:rFonts w:hint="default" w:ascii="Times New Roman" w:hAnsi="Times New Roman" w:cs="Times New Roman"/>
          <w:color w:val="auto"/>
          <w:kern w:val="0"/>
          <w:sz w:val="32"/>
          <w:szCs w:val="32"/>
          <w:highlight w:val="none"/>
          <w:lang w:val="en-US" w:eastAsia="zh-CN"/>
        </w:rPr>
        <w:t>开展深度调查。</w:t>
      </w:r>
    </w:p>
    <w:p w14:paraId="506B425B">
      <w:pPr>
        <w:keepNext w:val="0"/>
        <w:keepLines w:val="0"/>
        <w:pageBreakBefore w:val="0"/>
        <w:kinsoku/>
        <w:wordWrap/>
        <w:overflowPunct/>
        <w:topLinePunct w:val="0"/>
        <w:autoSpaceDE w:val="0"/>
        <w:bidi w:val="0"/>
        <w:adjustRightInd w:val="0"/>
        <w:snapToGrid w:val="0"/>
        <w:spacing w:line="560" w:lineRule="exact"/>
        <w:jc w:val="center"/>
        <w:textAlignment w:val="auto"/>
        <w:outlineLvl w:val="9"/>
        <w:rPr>
          <w:rFonts w:eastAsia="黑体"/>
          <w:color w:val="auto"/>
          <w:kern w:val="0"/>
          <w:sz w:val="32"/>
          <w:szCs w:val="32"/>
        </w:rPr>
      </w:pPr>
    </w:p>
    <w:p w14:paraId="3A40053D">
      <w:pPr>
        <w:keepNext w:val="0"/>
        <w:keepLines w:val="0"/>
        <w:pageBreakBefore w:val="0"/>
        <w:kinsoku/>
        <w:wordWrap/>
        <w:overflowPunct/>
        <w:topLinePunct w:val="0"/>
        <w:autoSpaceDE w:val="0"/>
        <w:bidi w:val="0"/>
        <w:adjustRightInd w:val="0"/>
        <w:snapToGrid w:val="0"/>
        <w:spacing w:line="560" w:lineRule="exact"/>
        <w:jc w:val="center"/>
        <w:textAlignment w:val="auto"/>
        <w:outlineLvl w:val="0"/>
        <w:rPr>
          <w:rFonts w:eastAsia="黑体"/>
          <w:color w:val="auto"/>
          <w:kern w:val="0"/>
          <w:sz w:val="32"/>
          <w:szCs w:val="32"/>
        </w:rPr>
      </w:pPr>
      <w:r>
        <w:rPr>
          <w:rFonts w:eastAsia="黑体"/>
          <w:color w:val="auto"/>
          <w:kern w:val="0"/>
          <w:sz w:val="32"/>
          <w:szCs w:val="32"/>
        </w:rPr>
        <w:t>第</w:t>
      </w:r>
      <w:r>
        <w:rPr>
          <w:rFonts w:hint="eastAsia" w:eastAsia="黑体"/>
          <w:color w:val="auto"/>
          <w:kern w:val="0"/>
          <w:sz w:val="32"/>
          <w:szCs w:val="32"/>
          <w:lang w:val="en-US" w:eastAsia="zh-CN"/>
        </w:rPr>
        <w:t>十一</w:t>
      </w:r>
      <w:r>
        <w:rPr>
          <w:rFonts w:eastAsia="黑体"/>
          <w:color w:val="auto"/>
          <w:kern w:val="0"/>
          <w:sz w:val="32"/>
          <w:szCs w:val="32"/>
        </w:rPr>
        <w:t>章  附则</w:t>
      </w:r>
    </w:p>
    <w:p w14:paraId="787A958B">
      <w:pPr>
        <w:keepNext w:val="0"/>
        <w:keepLines w:val="0"/>
        <w:pageBreakBefore w:val="0"/>
        <w:widowControl/>
        <w:kinsoku/>
        <w:wordWrap/>
        <w:overflowPunct/>
        <w:topLinePunct w:val="0"/>
        <w:bidi w:val="0"/>
        <w:spacing w:line="560" w:lineRule="exact"/>
        <w:ind w:firstLine="620" w:firstLineChars="200"/>
        <w:textAlignment w:val="auto"/>
      </w:pPr>
      <w:r>
        <w:rPr>
          <w:rFonts w:ascii="方正黑体_GBK" w:hAnsi="方正黑体_GBK" w:eastAsia="方正黑体_GBK" w:cs="方正黑体_GBK"/>
          <w:color w:val="auto"/>
          <w:kern w:val="0"/>
          <w:sz w:val="31"/>
          <w:szCs w:val="31"/>
          <w:lang w:bidi="ar"/>
        </w:rPr>
        <w:t>第</w:t>
      </w:r>
      <w:r>
        <w:rPr>
          <w:rFonts w:hint="eastAsia" w:ascii="方正黑体_GBK" w:hAnsi="方正黑体_GBK" w:eastAsia="方正黑体_GBK" w:cs="方正黑体_GBK"/>
          <w:color w:val="auto"/>
          <w:kern w:val="0"/>
          <w:sz w:val="31"/>
          <w:szCs w:val="31"/>
          <w:lang w:val="en-US" w:eastAsia="zh-CN" w:bidi="ar"/>
        </w:rPr>
        <w:t>五十七</w:t>
      </w:r>
      <w:r>
        <w:rPr>
          <w:rFonts w:ascii="方正黑体_GBK" w:hAnsi="方正黑体_GBK" w:eastAsia="方正黑体_GBK" w:cs="方正黑体_GBK"/>
          <w:color w:val="auto"/>
          <w:kern w:val="0"/>
          <w:sz w:val="31"/>
          <w:szCs w:val="31"/>
          <w:lang w:bidi="ar"/>
        </w:rPr>
        <w:t xml:space="preserve">条 </w:t>
      </w:r>
      <w:r>
        <w:rPr>
          <w:rFonts w:hint="eastAsia" w:ascii="方正黑体_GBK" w:hAnsi="方正黑体_GBK" w:eastAsia="方正黑体_GBK" w:cs="方正黑体_GBK"/>
          <w:color w:val="auto"/>
          <w:kern w:val="0"/>
          <w:sz w:val="31"/>
          <w:szCs w:val="31"/>
          <w:lang w:bidi="ar"/>
        </w:rPr>
        <w:t xml:space="preserve"> </w:t>
      </w:r>
      <w:r>
        <w:rPr>
          <w:rFonts w:ascii="方正仿宋_GBK" w:hAnsi="方正仿宋_GBK" w:eastAsia="方正仿宋_GBK" w:cs="方正仿宋_GBK"/>
          <w:color w:val="auto"/>
          <w:kern w:val="0"/>
          <w:sz w:val="31"/>
          <w:szCs w:val="31"/>
          <w:lang w:bidi="ar"/>
        </w:rPr>
        <w:t>使用已办理过机动车注册登记的</w:t>
      </w:r>
      <w:r>
        <w:rPr>
          <w:rFonts w:ascii="方正仿宋_GBK" w:hAnsi="方正仿宋_GBK" w:eastAsia="方正仿宋_GBK" w:cs="方正仿宋_GBK"/>
          <w:color w:val="000000"/>
          <w:kern w:val="0"/>
          <w:sz w:val="31"/>
          <w:szCs w:val="31"/>
          <w:lang w:bidi="ar"/>
        </w:rPr>
        <w:t>车辆开展</w:t>
      </w:r>
      <w:r>
        <w:rPr>
          <w:rFonts w:hint="eastAsia" w:ascii="方正仿宋_GBK" w:hAnsi="方正仿宋_GBK" w:eastAsia="方正仿宋_GBK" w:cs="方正仿宋_GBK"/>
          <w:color w:val="000000"/>
          <w:kern w:val="0"/>
          <w:sz w:val="31"/>
          <w:szCs w:val="31"/>
          <w:lang w:bidi="ar"/>
        </w:rPr>
        <w:t>道路测试、示范应用的，应事先取得国家或省市认可的第三方检测机构出具的车辆功能性、安全性委托检验</w:t>
      </w:r>
      <w:r>
        <w:rPr>
          <w:rFonts w:ascii="方正仿宋_GBK" w:hAnsi="方正仿宋_GBK" w:eastAsia="方正仿宋_GBK" w:cs="方正仿宋_GBK"/>
          <w:color w:val="000000"/>
          <w:kern w:val="0"/>
          <w:sz w:val="31"/>
          <w:szCs w:val="31"/>
          <w:lang w:bidi="ar"/>
        </w:rPr>
        <w:t>报告，并根据本实施细则第</w:t>
      </w:r>
      <w:r>
        <w:rPr>
          <w:rFonts w:hint="eastAsia" w:ascii="方正仿宋_GBK" w:hAnsi="方正仿宋_GBK" w:eastAsia="方正仿宋_GBK" w:cs="方正仿宋_GBK"/>
          <w:color w:val="000000"/>
          <w:kern w:val="0"/>
          <w:sz w:val="31"/>
          <w:szCs w:val="31"/>
          <w:lang w:bidi="ar"/>
        </w:rPr>
        <w:t>二、三、四</w:t>
      </w:r>
      <w:r>
        <w:rPr>
          <w:rFonts w:ascii="方正仿宋_GBK" w:hAnsi="方正仿宋_GBK" w:eastAsia="方正仿宋_GBK" w:cs="方正仿宋_GBK"/>
          <w:color w:val="000000"/>
          <w:kern w:val="0"/>
          <w:sz w:val="31"/>
          <w:szCs w:val="31"/>
          <w:lang w:bidi="ar"/>
        </w:rPr>
        <w:t>章相关要求申请开展。</w:t>
      </w:r>
      <w:r>
        <w:rPr>
          <w:rFonts w:hint="eastAsia" w:ascii="方正仿宋_GBK" w:hAnsi="方正仿宋_GBK" w:eastAsia="方正仿宋_GBK" w:cs="方正仿宋_GBK"/>
          <w:color w:val="000000"/>
          <w:kern w:val="0"/>
          <w:sz w:val="31"/>
          <w:szCs w:val="31"/>
          <w:lang w:bidi="ar"/>
        </w:rPr>
        <w:t>原则上道路测试、示范应用主体首次使用已办理过机动车注册登记的车辆开展道路测试、示范应用后，不再新增已办理过机动车注册登记的车辆开展道路测试、示范应用。</w:t>
      </w:r>
    </w:p>
    <w:p w14:paraId="577C2120">
      <w:pPr>
        <w:keepNext w:val="0"/>
        <w:keepLines w:val="0"/>
        <w:pageBreakBefore w:val="0"/>
        <w:kinsoku/>
        <w:wordWrap/>
        <w:overflowPunct/>
        <w:topLinePunct w:val="0"/>
        <w:autoSpaceDE w:val="0"/>
        <w:bidi w:val="0"/>
        <w:adjustRightInd w:val="0"/>
        <w:snapToGrid w:val="0"/>
        <w:spacing w:line="560" w:lineRule="exact"/>
        <w:ind w:firstLine="588" w:firstLineChars="184"/>
        <w:textAlignment w:val="auto"/>
        <w:rPr>
          <w:rFonts w:eastAsia="方正仿宋_GBK"/>
          <w:color w:val="auto"/>
          <w:kern w:val="0"/>
          <w:sz w:val="32"/>
          <w:szCs w:val="32"/>
        </w:rPr>
      </w:pPr>
      <w:r>
        <w:rPr>
          <w:rFonts w:eastAsia="方正黑体_GBK"/>
          <w:bCs/>
          <w:color w:val="auto"/>
          <w:kern w:val="0"/>
          <w:sz w:val="32"/>
          <w:szCs w:val="32"/>
        </w:rPr>
        <w:t>第</w:t>
      </w:r>
      <w:r>
        <w:rPr>
          <w:rFonts w:hint="eastAsia" w:eastAsia="方正黑体_GBK"/>
          <w:bCs/>
          <w:color w:val="auto"/>
          <w:kern w:val="0"/>
          <w:sz w:val="32"/>
          <w:szCs w:val="32"/>
          <w:lang w:val="en-US" w:eastAsia="zh-CN"/>
        </w:rPr>
        <w:t>五十八</w:t>
      </w:r>
      <w:r>
        <w:rPr>
          <w:rFonts w:eastAsia="方正黑体_GBK"/>
          <w:bCs/>
          <w:color w:val="auto"/>
          <w:kern w:val="0"/>
          <w:sz w:val="32"/>
          <w:szCs w:val="32"/>
        </w:rPr>
        <w:t>条</w:t>
      </w:r>
      <w:r>
        <w:rPr>
          <w:rFonts w:eastAsia="方正仿宋_GBK"/>
          <w:color w:val="auto"/>
          <w:kern w:val="0"/>
          <w:sz w:val="32"/>
          <w:szCs w:val="32"/>
        </w:rPr>
        <w:t xml:space="preserve">  无锡市工业和信息化局、公安局、</w:t>
      </w:r>
      <w:r>
        <w:rPr>
          <w:rFonts w:hint="eastAsia" w:eastAsia="方正仿宋_GBK"/>
          <w:color w:val="auto"/>
          <w:kern w:val="0"/>
          <w:sz w:val="32"/>
          <w:szCs w:val="32"/>
          <w:highlight w:val="none"/>
        </w:rPr>
        <w:t>自然资源和规划局、</w:t>
      </w:r>
      <w:r>
        <w:rPr>
          <w:rFonts w:eastAsia="方正仿宋_GBK"/>
          <w:color w:val="auto"/>
          <w:kern w:val="0"/>
          <w:sz w:val="32"/>
          <w:szCs w:val="32"/>
        </w:rPr>
        <w:t>交通运输局</w:t>
      </w:r>
      <w:r>
        <w:rPr>
          <w:rFonts w:hint="eastAsia" w:eastAsia="方正仿宋_GBK"/>
          <w:color w:val="auto"/>
          <w:kern w:val="0"/>
          <w:sz w:val="32"/>
          <w:szCs w:val="32"/>
        </w:rPr>
        <w:t>、邮政管理局</w:t>
      </w:r>
      <w:r>
        <w:rPr>
          <w:rFonts w:eastAsia="方正仿宋_GBK"/>
          <w:color w:val="auto"/>
          <w:kern w:val="0"/>
          <w:sz w:val="32"/>
          <w:szCs w:val="32"/>
        </w:rPr>
        <w:t>负责</w:t>
      </w:r>
      <w:r>
        <w:rPr>
          <w:rFonts w:hint="eastAsia" w:eastAsia="方正仿宋_GBK"/>
          <w:color w:val="auto"/>
          <w:kern w:val="0"/>
          <w:sz w:val="32"/>
          <w:szCs w:val="32"/>
          <w:lang w:eastAsia="zh-CN"/>
        </w:rPr>
        <w:t>本实施细则</w:t>
      </w:r>
      <w:r>
        <w:rPr>
          <w:rFonts w:eastAsia="方正仿宋_GBK"/>
          <w:color w:val="auto"/>
          <w:kern w:val="0"/>
          <w:sz w:val="32"/>
          <w:szCs w:val="32"/>
        </w:rPr>
        <w:t>的最终解释。</w:t>
      </w:r>
    </w:p>
    <w:p w14:paraId="1A60106A">
      <w:pPr>
        <w:keepNext w:val="0"/>
        <w:keepLines w:val="0"/>
        <w:pageBreakBefore w:val="0"/>
        <w:kinsoku/>
        <w:wordWrap/>
        <w:overflowPunct/>
        <w:topLinePunct w:val="0"/>
        <w:autoSpaceDE w:val="0"/>
        <w:bidi w:val="0"/>
        <w:adjustRightInd w:val="0"/>
        <w:snapToGrid w:val="0"/>
        <w:spacing w:line="560" w:lineRule="exact"/>
        <w:ind w:firstLine="588" w:firstLineChars="184"/>
        <w:textAlignment w:val="auto"/>
        <w:rPr>
          <w:rFonts w:eastAsia="方正仿宋_GBK"/>
          <w:kern w:val="0"/>
          <w:sz w:val="32"/>
          <w:szCs w:val="32"/>
        </w:rPr>
      </w:pPr>
      <w:r>
        <w:rPr>
          <w:rFonts w:eastAsia="方正黑体_GBK"/>
          <w:bCs/>
          <w:color w:val="auto"/>
          <w:kern w:val="0"/>
          <w:sz w:val="32"/>
          <w:szCs w:val="32"/>
        </w:rPr>
        <w:t>第</w:t>
      </w:r>
      <w:r>
        <w:rPr>
          <w:rFonts w:hint="eastAsia" w:eastAsia="方正黑体_GBK"/>
          <w:bCs/>
          <w:color w:val="auto"/>
          <w:kern w:val="0"/>
          <w:sz w:val="32"/>
          <w:szCs w:val="32"/>
          <w:lang w:val="en-US" w:eastAsia="zh-CN"/>
        </w:rPr>
        <w:t>五十九</w:t>
      </w:r>
      <w:r>
        <w:rPr>
          <w:rFonts w:eastAsia="方正黑体_GBK"/>
          <w:bCs/>
          <w:color w:val="auto"/>
          <w:kern w:val="0"/>
          <w:sz w:val="32"/>
          <w:szCs w:val="32"/>
        </w:rPr>
        <w:t xml:space="preserve">条  </w:t>
      </w:r>
      <w:r>
        <w:rPr>
          <w:rFonts w:hint="eastAsia" w:eastAsia="方正仿宋_GBK"/>
          <w:color w:val="auto"/>
          <w:kern w:val="0"/>
          <w:sz w:val="32"/>
          <w:szCs w:val="32"/>
          <w:lang w:eastAsia="zh-CN"/>
        </w:rPr>
        <w:t>本实施细则</w:t>
      </w:r>
      <w:r>
        <w:rPr>
          <w:rFonts w:eastAsia="方正仿宋_GBK"/>
          <w:color w:val="auto"/>
          <w:kern w:val="0"/>
          <w:sz w:val="32"/>
          <w:szCs w:val="32"/>
        </w:rPr>
        <w:t>自202</w:t>
      </w:r>
      <w:r>
        <w:rPr>
          <w:rFonts w:hint="eastAsia" w:eastAsia="方正仿宋_GBK"/>
          <w:color w:val="auto"/>
          <w:kern w:val="0"/>
          <w:sz w:val="32"/>
          <w:szCs w:val="32"/>
          <w:lang w:val="en-US" w:eastAsia="zh-CN"/>
        </w:rPr>
        <w:t>5</w:t>
      </w:r>
      <w:r>
        <w:rPr>
          <w:rFonts w:eastAsia="方正仿宋_GBK"/>
          <w:color w:val="auto"/>
          <w:kern w:val="0"/>
          <w:sz w:val="32"/>
          <w:szCs w:val="32"/>
        </w:rPr>
        <w:t>年</w:t>
      </w:r>
      <w:r>
        <w:rPr>
          <w:rFonts w:hint="eastAsia" w:eastAsia="方正仿宋_GBK"/>
          <w:color w:val="auto"/>
          <w:kern w:val="0"/>
          <w:sz w:val="32"/>
          <w:szCs w:val="32"/>
          <w:lang w:val="en-US" w:eastAsia="zh-CN"/>
        </w:rPr>
        <w:t>5</w:t>
      </w:r>
      <w:bookmarkStart w:id="7" w:name="_GoBack"/>
      <w:bookmarkEnd w:id="7"/>
      <w:r>
        <w:rPr>
          <w:rFonts w:eastAsia="方正仿宋_GBK"/>
          <w:color w:val="auto"/>
          <w:kern w:val="0"/>
          <w:sz w:val="32"/>
          <w:szCs w:val="32"/>
        </w:rPr>
        <w:t>月</w:t>
      </w:r>
      <w:r>
        <w:rPr>
          <w:rFonts w:hint="eastAsia" w:eastAsia="方正仿宋_GBK"/>
          <w:color w:val="auto"/>
          <w:kern w:val="0"/>
          <w:sz w:val="32"/>
          <w:szCs w:val="32"/>
        </w:rPr>
        <w:t>1</w:t>
      </w:r>
      <w:r>
        <w:rPr>
          <w:rFonts w:eastAsia="方正仿宋_GBK"/>
          <w:color w:val="auto"/>
          <w:kern w:val="0"/>
          <w:sz w:val="32"/>
          <w:szCs w:val="32"/>
        </w:rPr>
        <w:t>日起施行，有效期一年。《无锡市</w:t>
      </w:r>
      <w:r>
        <w:rPr>
          <w:rFonts w:eastAsia="方正仿宋_GBK"/>
          <w:kern w:val="0"/>
          <w:sz w:val="32"/>
          <w:szCs w:val="32"/>
        </w:rPr>
        <w:t>智能网联汽车道路测试与示范应用管理实施细则》</w:t>
      </w:r>
      <w:r>
        <w:rPr>
          <w:rFonts w:hint="eastAsia" w:eastAsia="方正仿宋_GBK"/>
          <w:kern w:val="0"/>
          <w:sz w:val="32"/>
          <w:szCs w:val="32"/>
        </w:rPr>
        <w:t>（锡工信规发〔2023〕3号）</w:t>
      </w:r>
      <w:r>
        <w:rPr>
          <w:rFonts w:eastAsia="方正仿宋_GBK"/>
          <w:kern w:val="0"/>
          <w:sz w:val="32"/>
          <w:szCs w:val="32"/>
        </w:rPr>
        <w:t>同时废止。</w:t>
      </w:r>
    </w:p>
    <w:p w14:paraId="1EC9DDC7">
      <w:pPr>
        <w:pStyle w:val="10"/>
        <w:spacing w:before="0" w:after="0" w:line="560" w:lineRule="exact"/>
        <w:jc w:val="both"/>
        <w:rPr>
          <w:rFonts w:ascii="Times New Roman" w:hAnsi="Times New Roman" w:eastAsia="方正黑体_GBK"/>
          <w:b w:val="0"/>
          <w:bCs w:val="0"/>
          <w:kern w:val="0"/>
          <w:sz w:val="32"/>
        </w:rPr>
      </w:pPr>
      <w:r>
        <w:rPr>
          <w:rFonts w:ascii="Times New Roman" w:hAnsi="Times New Roman" w:eastAsia="方正仿宋_GBK"/>
          <w:kern w:val="0"/>
          <w:sz w:val="32"/>
        </w:rPr>
        <w:br w:type="page"/>
      </w:r>
      <w:r>
        <w:rPr>
          <w:rFonts w:ascii="Times New Roman" w:hAnsi="Times New Roman" w:eastAsia="方正黑体_GBK"/>
          <w:b w:val="0"/>
          <w:bCs w:val="0"/>
          <w:kern w:val="0"/>
          <w:sz w:val="32"/>
        </w:rPr>
        <w:t>附件1</w:t>
      </w:r>
    </w:p>
    <w:p w14:paraId="77C2BA71">
      <w:pPr>
        <w:spacing w:line="560" w:lineRule="exact"/>
      </w:pPr>
    </w:p>
    <w:p w14:paraId="6DD1B26B">
      <w:pPr>
        <w:pStyle w:val="9"/>
        <w:spacing w:after="0" w:line="560" w:lineRule="exact"/>
        <w:jc w:val="center"/>
        <w:rPr>
          <w:rFonts w:eastAsia="方正小标宋简体"/>
          <w:bCs/>
          <w:sz w:val="44"/>
          <w:szCs w:val="52"/>
        </w:rPr>
      </w:pPr>
      <w:r>
        <w:rPr>
          <w:rFonts w:eastAsia="方正小标宋简体"/>
          <w:bCs/>
          <w:sz w:val="44"/>
          <w:szCs w:val="52"/>
        </w:rPr>
        <w:t>逐级申请流程</w:t>
      </w:r>
    </w:p>
    <w:p w14:paraId="29F919A1">
      <w:pPr>
        <w:spacing w:line="560" w:lineRule="exact"/>
        <w:rPr>
          <w:rFonts w:eastAsia="黑体"/>
          <w:bCs/>
          <w:kern w:val="0"/>
          <w:sz w:val="32"/>
          <w:szCs w:val="32"/>
        </w:rPr>
      </w:pPr>
    </w:p>
    <w:p w14:paraId="0FF48C76">
      <w:pPr>
        <w:pStyle w:val="9"/>
        <w:spacing w:after="0" w:line="560" w:lineRule="exact"/>
        <w:rPr>
          <w:rFonts w:eastAsia="黑体"/>
          <w:bCs/>
          <w:kern w:val="0"/>
          <w:sz w:val="32"/>
          <w:szCs w:val="32"/>
        </w:rPr>
      </w:pPr>
    </w:p>
    <w:p w14:paraId="6823EE5B">
      <w:pPr>
        <w:jc w:val="center"/>
      </w:pPr>
      <w:r>
        <w:rPr>
          <w:rFonts w:hint="eastAsia"/>
        </w:rPr>
        <w:drawing>
          <wp:inline distT="0" distB="0" distL="114300" distR="114300">
            <wp:extent cx="5660390" cy="2597785"/>
            <wp:effectExtent l="0" t="0" r="0" b="0"/>
            <wp:docPr id="4" name="图片 4" descr="未命名文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4)"/>
                    <pic:cNvPicPr>
                      <a:picLocks noChangeAspect="1"/>
                    </pic:cNvPicPr>
                  </pic:nvPicPr>
                  <pic:blipFill>
                    <a:blip r:embed="rId8"/>
                    <a:stretch>
                      <a:fillRect/>
                    </a:stretch>
                  </pic:blipFill>
                  <pic:spPr>
                    <a:xfrm>
                      <a:off x="0" y="0"/>
                      <a:ext cx="5660390" cy="2597785"/>
                    </a:xfrm>
                    <a:prstGeom prst="rect">
                      <a:avLst/>
                    </a:prstGeom>
                  </pic:spPr>
                </pic:pic>
              </a:graphicData>
            </a:graphic>
          </wp:inline>
        </w:drawing>
      </w:r>
    </w:p>
    <w:p w14:paraId="5B7BA9A1">
      <w:pPr>
        <w:pStyle w:val="9"/>
        <w:spacing w:after="0" w:line="560" w:lineRule="exact"/>
        <w:rPr>
          <w:rFonts w:eastAsia="黑体"/>
          <w:bCs/>
          <w:kern w:val="0"/>
          <w:sz w:val="32"/>
          <w:szCs w:val="32"/>
        </w:rPr>
      </w:pPr>
    </w:p>
    <w:p w14:paraId="2E445817">
      <w:pPr>
        <w:pStyle w:val="9"/>
        <w:spacing w:after="0" w:line="560" w:lineRule="exact"/>
        <w:rPr>
          <w:rFonts w:eastAsia="黑体"/>
          <w:bCs/>
          <w:kern w:val="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F63A080">
      <w:pPr>
        <w:pStyle w:val="10"/>
        <w:spacing w:before="0" w:after="0" w:line="560" w:lineRule="exact"/>
        <w:jc w:val="both"/>
        <w:rPr>
          <w:rFonts w:ascii="Times New Roman" w:hAnsi="Times New Roman" w:eastAsia="方正黑体_GBK"/>
          <w:b w:val="0"/>
          <w:bCs w:val="0"/>
          <w:sz w:val="32"/>
        </w:rPr>
      </w:pPr>
      <w:r>
        <w:rPr>
          <w:rFonts w:ascii="Times New Roman" w:hAnsi="Times New Roman" w:eastAsia="方正黑体_GBK"/>
          <w:b w:val="0"/>
          <w:bCs w:val="0"/>
          <w:sz w:val="32"/>
        </w:rPr>
        <w:t>附件2</w:t>
      </w:r>
    </w:p>
    <w:p w14:paraId="7D0AC013">
      <w:pPr>
        <w:spacing w:line="560" w:lineRule="exact"/>
      </w:pPr>
    </w:p>
    <w:p w14:paraId="63C1FA0E">
      <w:pPr>
        <w:widowControl/>
        <w:spacing w:line="560" w:lineRule="exact"/>
        <w:jc w:val="center"/>
        <w:rPr>
          <w:rFonts w:eastAsia="方正小标宋简体"/>
          <w:bCs/>
          <w:sz w:val="44"/>
          <w:szCs w:val="52"/>
        </w:rPr>
      </w:pPr>
      <w:bookmarkStart w:id="4" w:name="_Hlk54190780"/>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r>
        <w:rPr>
          <w:rFonts w:eastAsia="方正小标宋简体"/>
          <w:bCs/>
          <w:sz w:val="44"/>
          <w:szCs w:val="52"/>
        </w:rPr>
        <w:t>自动驾驶功能通用检测项目</w:t>
      </w:r>
      <w:bookmarkEnd w:id="4"/>
    </w:p>
    <w:tbl>
      <w:tblPr>
        <w:tblStyle w:val="1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513"/>
      </w:tblGrid>
      <w:tr w14:paraId="7BA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5B631DC7">
            <w:pPr>
              <w:spacing w:line="560" w:lineRule="exact"/>
              <w:jc w:val="center"/>
              <w:rPr>
                <w:rFonts w:eastAsia="仿宋_GB2312"/>
                <w:b/>
                <w:sz w:val="30"/>
                <w:szCs w:val="30"/>
              </w:rPr>
            </w:pPr>
            <w:r>
              <w:rPr>
                <w:rFonts w:eastAsia="方正仿宋_GBK"/>
                <w:b/>
                <w:sz w:val="30"/>
                <w:szCs w:val="30"/>
              </w:rPr>
              <w:t>序号</w:t>
            </w:r>
          </w:p>
        </w:tc>
        <w:tc>
          <w:tcPr>
            <w:tcW w:w="7513" w:type="dxa"/>
            <w:vAlign w:val="center"/>
          </w:tcPr>
          <w:p w14:paraId="3914D5D4">
            <w:pPr>
              <w:spacing w:line="560" w:lineRule="exact"/>
              <w:jc w:val="center"/>
              <w:rPr>
                <w:rFonts w:eastAsia="方正仿宋_GBK"/>
                <w:b/>
                <w:sz w:val="30"/>
                <w:szCs w:val="30"/>
              </w:rPr>
            </w:pPr>
            <w:r>
              <w:rPr>
                <w:rFonts w:eastAsia="方正仿宋_GBK"/>
                <w:b/>
                <w:sz w:val="30"/>
                <w:szCs w:val="30"/>
              </w:rPr>
              <w:t>检测项目</w:t>
            </w:r>
          </w:p>
        </w:tc>
      </w:tr>
      <w:tr w14:paraId="726F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987" w:type="dxa"/>
            <w:vAlign w:val="center"/>
          </w:tcPr>
          <w:p w14:paraId="1688A24B">
            <w:pPr>
              <w:spacing w:line="560" w:lineRule="exact"/>
              <w:jc w:val="center"/>
              <w:rPr>
                <w:rFonts w:eastAsia="仿宋_GB2312"/>
                <w:sz w:val="30"/>
                <w:szCs w:val="30"/>
              </w:rPr>
            </w:pPr>
            <w:r>
              <w:rPr>
                <w:rFonts w:eastAsia="仿宋_GB2312"/>
                <w:sz w:val="30"/>
                <w:szCs w:val="30"/>
              </w:rPr>
              <w:t>1</w:t>
            </w:r>
          </w:p>
        </w:tc>
        <w:tc>
          <w:tcPr>
            <w:tcW w:w="7513" w:type="dxa"/>
            <w:vAlign w:val="center"/>
          </w:tcPr>
          <w:p w14:paraId="0CCA939D">
            <w:pPr>
              <w:spacing w:line="560" w:lineRule="exact"/>
              <w:rPr>
                <w:rFonts w:eastAsia="方正仿宋_GBK"/>
                <w:bCs/>
                <w:sz w:val="30"/>
                <w:szCs w:val="30"/>
              </w:rPr>
            </w:pPr>
            <w:r>
              <w:rPr>
                <w:rFonts w:eastAsia="方正仿宋_GBK"/>
                <w:bCs/>
                <w:sz w:val="30"/>
                <w:szCs w:val="30"/>
              </w:rPr>
              <w:t>交通信号识别及响应</w:t>
            </w:r>
          </w:p>
          <w:p w14:paraId="0C711A98">
            <w:pPr>
              <w:spacing w:line="560" w:lineRule="exact"/>
              <w:rPr>
                <w:rFonts w:eastAsia="方正仿宋_GBK"/>
                <w:bCs/>
                <w:sz w:val="30"/>
                <w:szCs w:val="30"/>
              </w:rPr>
            </w:pPr>
            <w:r>
              <w:rPr>
                <w:rFonts w:eastAsia="方正仿宋_GBK"/>
                <w:bCs/>
                <w:sz w:val="30"/>
                <w:szCs w:val="30"/>
              </w:rPr>
              <w:t>（包括交通信号灯、交通标志、交通标线等）</w:t>
            </w:r>
          </w:p>
        </w:tc>
      </w:tr>
      <w:tr w14:paraId="0F99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7302DF0B">
            <w:pPr>
              <w:spacing w:line="560" w:lineRule="exact"/>
              <w:jc w:val="center"/>
              <w:rPr>
                <w:rFonts w:eastAsia="仿宋_GB2312"/>
                <w:sz w:val="30"/>
                <w:szCs w:val="30"/>
              </w:rPr>
            </w:pPr>
            <w:r>
              <w:rPr>
                <w:rFonts w:eastAsia="仿宋_GB2312"/>
                <w:sz w:val="30"/>
                <w:szCs w:val="30"/>
              </w:rPr>
              <w:t>2</w:t>
            </w:r>
          </w:p>
        </w:tc>
        <w:tc>
          <w:tcPr>
            <w:tcW w:w="7513" w:type="dxa"/>
            <w:vAlign w:val="center"/>
          </w:tcPr>
          <w:p w14:paraId="42E652AE">
            <w:pPr>
              <w:spacing w:line="560" w:lineRule="exact"/>
              <w:rPr>
                <w:rFonts w:eastAsia="方正仿宋_GBK"/>
                <w:bCs/>
                <w:sz w:val="30"/>
                <w:szCs w:val="30"/>
              </w:rPr>
            </w:pPr>
            <w:r>
              <w:rPr>
                <w:rFonts w:eastAsia="方正仿宋_GBK"/>
                <w:bCs/>
                <w:sz w:val="30"/>
                <w:szCs w:val="30"/>
              </w:rPr>
              <w:t>道路交通基础设施与障碍物识别及响应</w:t>
            </w:r>
          </w:p>
        </w:tc>
      </w:tr>
      <w:tr w14:paraId="4E9E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87" w:type="dxa"/>
            <w:vAlign w:val="center"/>
          </w:tcPr>
          <w:p w14:paraId="6950710D">
            <w:pPr>
              <w:spacing w:line="560" w:lineRule="exact"/>
              <w:jc w:val="center"/>
              <w:rPr>
                <w:rFonts w:eastAsia="仿宋_GB2312"/>
                <w:sz w:val="30"/>
                <w:szCs w:val="30"/>
              </w:rPr>
            </w:pPr>
            <w:r>
              <w:rPr>
                <w:rFonts w:eastAsia="仿宋_GB2312"/>
                <w:sz w:val="30"/>
                <w:szCs w:val="30"/>
              </w:rPr>
              <w:t>3</w:t>
            </w:r>
          </w:p>
        </w:tc>
        <w:tc>
          <w:tcPr>
            <w:tcW w:w="7513" w:type="dxa"/>
            <w:vAlign w:val="center"/>
          </w:tcPr>
          <w:p w14:paraId="3E6211F5">
            <w:pPr>
              <w:spacing w:line="560" w:lineRule="exact"/>
              <w:rPr>
                <w:rFonts w:eastAsia="方正仿宋_GBK"/>
                <w:bCs/>
                <w:sz w:val="30"/>
                <w:szCs w:val="30"/>
              </w:rPr>
            </w:pPr>
            <w:r>
              <w:rPr>
                <w:rFonts w:eastAsia="方正仿宋_GBK"/>
                <w:bCs/>
                <w:sz w:val="30"/>
                <w:szCs w:val="30"/>
              </w:rPr>
              <w:t>行人与非机动车识别及响应</w:t>
            </w:r>
          </w:p>
          <w:p w14:paraId="3D83EB95">
            <w:pPr>
              <w:spacing w:line="560" w:lineRule="exact"/>
              <w:rPr>
                <w:rFonts w:eastAsia="方正仿宋_GBK"/>
                <w:bCs/>
                <w:sz w:val="30"/>
                <w:szCs w:val="30"/>
              </w:rPr>
            </w:pPr>
            <w:r>
              <w:rPr>
                <w:rFonts w:eastAsia="方正仿宋_GBK"/>
                <w:bCs/>
                <w:sz w:val="30"/>
                <w:szCs w:val="30"/>
              </w:rPr>
              <w:t>（包括横穿道路和沿道路行驶）</w:t>
            </w:r>
          </w:p>
        </w:tc>
      </w:tr>
      <w:tr w14:paraId="2DA9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987" w:type="dxa"/>
            <w:vAlign w:val="center"/>
          </w:tcPr>
          <w:p w14:paraId="03B8762F">
            <w:pPr>
              <w:spacing w:line="560" w:lineRule="exact"/>
              <w:jc w:val="center"/>
              <w:rPr>
                <w:rFonts w:eastAsia="仿宋_GB2312"/>
                <w:sz w:val="30"/>
                <w:szCs w:val="30"/>
              </w:rPr>
            </w:pPr>
            <w:r>
              <w:rPr>
                <w:rFonts w:eastAsia="仿宋_GB2312"/>
                <w:sz w:val="30"/>
                <w:szCs w:val="30"/>
              </w:rPr>
              <w:t>4</w:t>
            </w:r>
          </w:p>
        </w:tc>
        <w:tc>
          <w:tcPr>
            <w:tcW w:w="7513" w:type="dxa"/>
            <w:vAlign w:val="center"/>
          </w:tcPr>
          <w:p w14:paraId="6AC78261">
            <w:pPr>
              <w:spacing w:line="560" w:lineRule="exact"/>
              <w:rPr>
                <w:rFonts w:eastAsia="方正仿宋_GBK"/>
                <w:bCs/>
                <w:sz w:val="30"/>
                <w:szCs w:val="30"/>
              </w:rPr>
            </w:pPr>
            <w:r>
              <w:rPr>
                <w:rFonts w:eastAsia="方正仿宋_GBK"/>
                <w:bCs/>
                <w:sz w:val="30"/>
                <w:szCs w:val="30"/>
              </w:rPr>
              <w:t>周边车辆行驶状态识别及响应</w:t>
            </w:r>
          </w:p>
          <w:p w14:paraId="69EF0E9F">
            <w:pPr>
              <w:spacing w:line="560" w:lineRule="exact"/>
              <w:rPr>
                <w:rFonts w:eastAsia="方正仿宋_GBK"/>
                <w:bCs/>
                <w:sz w:val="30"/>
                <w:szCs w:val="30"/>
              </w:rPr>
            </w:pPr>
            <w:r>
              <w:rPr>
                <w:rFonts w:eastAsia="方正仿宋_GBK"/>
                <w:bCs/>
                <w:sz w:val="30"/>
                <w:szCs w:val="30"/>
              </w:rPr>
              <w:t>（包括影响本车行驶的周边车辆加减速、切入、切出及静止等状态）</w:t>
            </w:r>
          </w:p>
        </w:tc>
      </w:tr>
      <w:tr w14:paraId="170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3432C9C5">
            <w:pPr>
              <w:spacing w:line="560" w:lineRule="exact"/>
              <w:jc w:val="center"/>
              <w:rPr>
                <w:rFonts w:eastAsia="仿宋_GB2312"/>
                <w:sz w:val="30"/>
                <w:szCs w:val="30"/>
              </w:rPr>
            </w:pPr>
            <w:r>
              <w:rPr>
                <w:rFonts w:eastAsia="仿宋_GB2312"/>
                <w:sz w:val="30"/>
                <w:szCs w:val="30"/>
              </w:rPr>
              <w:t>5</w:t>
            </w:r>
          </w:p>
        </w:tc>
        <w:tc>
          <w:tcPr>
            <w:tcW w:w="7513" w:type="dxa"/>
            <w:vAlign w:val="center"/>
          </w:tcPr>
          <w:p w14:paraId="520161DD">
            <w:pPr>
              <w:spacing w:line="560" w:lineRule="exact"/>
              <w:rPr>
                <w:rFonts w:eastAsia="方正仿宋_GBK"/>
                <w:bCs/>
                <w:sz w:val="30"/>
                <w:szCs w:val="30"/>
              </w:rPr>
            </w:pPr>
            <w:r>
              <w:rPr>
                <w:rFonts w:eastAsia="方正仿宋_GBK"/>
                <w:bCs/>
                <w:sz w:val="30"/>
                <w:szCs w:val="30"/>
              </w:rPr>
              <w:t>动态驾驶任务干预及接管</w:t>
            </w:r>
          </w:p>
        </w:tc>
      </w:tr>
      <w:tr w14:paraId="0DE4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6734081E">
            <w:pPr>
              <w:spacing w:line="560" w:lineRule="exact"/>
              <w:jc w:val="center"/>
              <w:rPr>
                <w:rFonts w:eastAsia="仿宋_GB2312"/>
                <w:sz w:val="30"/>
                <w:szCs w:val="30"/>
              </w:rPr>
            </w:pPr>
            <w:r>
              <w:rPr>
                <w:rFonts w:eastAsia="仿宋_GB2312"/>
                <w:sz w:val="30"/>
                <w:szCs w:val="30"/>
              </w:rPr>
              <w:t>6</w:t>
            </w:r>
          </w:p>
        </w:tc>
        <w:tc>
          <w:tcPr>
            <w:tcW w:w="7513" w:type="dxa"/>
            <w:vAlign w:val="center"/>
          </w:tcPr>
          <w:p w14:paraId="62A12361">
            <w:pPr>
              <w:spacing w:line="560" w:lineRule="exact"/>
              <w:rPr>
                <w:rFonts w:eastAsia="方正仿宋_GBK"/>
                <w:bCs/>
                <w:sz w:val="30"/>
                <w:szCs w:val="30"/>
              </w:rPr>
            </w:pPr>
            <w:r>
              <w:rPr>
                <w:rFonts w:eastAsia="方正仿宋_GBK"/>
                <w:bCs/>
                <w:sz w:val="30"/>
                <w:szCs w:val="30"/>
              </w:rPr>
              <w:t>风险减缓策略及最小风险状态</w:t>
            </w:r>
          </w:p>
        </w:tc>
      </w:tr>
      <w:tr w14:paraId="222E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87" w:type="dxa"/>
            <w:vAlign w:val="center"/>
          </w:tcPr>
          <w:p w14:paraId="0BBC2D14">
            <w:pPr>
              <w:spacing w:line="560" w:lineRule="exact"/>
              <w:jc w:val="center"/>
              <w:rPr>
                <w:rFonts w:eastAsia="仿宋_GB2312"/>
                <w:sz w:val="30"/>
                <w:szCs w:val="30"/>
              </w:rPr>
            </w:pPr>
            <w:r>
              <w:rPr>
                <w:rFonts w:eastAsia="仿宋_GB2312"/>
                <w:sz w:val="30"/>
                <w:szCs w:val="30"/>
              </w:rPr>
              <w:t>7</w:t>
            </w:r>
          </w:p>
        </w:tc>
        <w:tc>
          <w:tcPr>
            <w:tcW w:w="7513" w:type="dxa"/>
            <w:vAlign w:val="center"/>
          </w:tcPr>
          <w:p w14:paraId="6D21D4A3">
            <w:pPr>
              <w:spacing w:line="560" w:lineRule="exact"/>
              <w:rPr>
                <w:rFonts w:eastAsia="方正仿宋_GBK"/>
                <w:bCs/>
                <w:sz w:val="30"/>
                <w:szCs w:val="30"/>
              </w:rPr>
            </w:pPr>
            <w:r>
              <w:rPr>
                <w:rFonts w:eastAsia="方正仿宋_GBK"/>
                <w:bCs/>
                <w:sz w:val="30"/>
                <w:szCs w:val="30"/>
              </w:rPr>
              <w:t>自动紧急避险</w:t>
            </w:r>
          </w:p>
          <w:p w14:paraId="7BC36599">
            <w:pPr>
              <w:spacing w:line="560" w:lineRule="exact"/>
              <w:rPr>
                <w:rFonts w:eastAsia="方正仿宋_GBK"/>
                <w:bCs/>
                <w:sz w:val="30"/>
                <w:szCs w:val="30"/>
              </w:rPr>
            </w:pPr>
            <w:r>
              <w:rPr>
                <w:rFonts w:eastAsia="方正仿宋_GBK"/>
                <w:bCs/>
                <w:sz w:val="30"/>
                <w:szCs w:val="30"/>
              </w:rPr>
              <w:t>（包括自动驾驶系统开启及关闭状态）</w:t>
            </w:r>
          </w:p>
        </w:tc>
      </w:tr>
      <w:tr w14:paraId="33A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87" w:type="dxa"/>
            <w:vAlign w:val="center"/>
          </w:tcPr>
          <w:p w14:paraId="453C357F">
            <w:pPr>
              <w:spacing w:line="560" w:lineRule="exact"/>
              <w:jc w:val="center"/>
              <w:rPr>
                <w:rFonts w:eastAsia="仿宋_GB2312"/>
                <w:sz w:val="30"/>
                <w:szCs w:val="30"/>
              </w:rPr>
            </w:pPr>
            <w:r>
              <w:rPr>
                <w:rFonts w:eastAsia="仿宋_GB2312"/>
                <w:sz w:val="30"/>
                <w:szCs w:val="30"/>
              </w:rPr>
              <w:t>8</w:t>
            </w:r>
          </w:p>
        </w:tc>
        <w:tc>
          <w:tcPr>
            <w:tcW w:w="7513" w:type="dxa"/>
            <w:vAlign w:val="center"/>
          </w:tcPr>
          <w:p w14:paraId="5E123122">
            <w:pPr>
              <w:spacing w:line="560" w:lineRule="exact"/>
              <w:rPr>
                <w:rFonts w:eastAsia="方正仿宋_GBK"/>
                <w:bCs/>
                <w:sz w:val="30"/>
                <w:szCs w:val="30"/>
              </w:rPr>
            </w:pPr>
            <w:r>
              <w:rPr>
                <w:rFonts w:eastAsia="方正仿宋_GBK"/>
                <w:bCs/>
                <w:sz w:val="30"/>
                <w:szCs w:val="30"/>
              </w:rPr>
              <w:t>车辆定位</w:t>
            </w:r>
          </w:p>
        </w:tc>
      </w:tr>
    </w:tbl>
    <w:p w14:paraId="6AD89CC8">
      <w:pPr>
        <w:widowControl/>
        <w:spacing w:line="560" w:lineRule="exact"/>
        <w:rPr>
          <w:rFonts w:eastAsia="仿宋_GB2312"/>
          <w:sz w:val="32"/>
          <w:szCs w:val="32"/>
        </w:rPr>
      </w:pPr>
      <w:r>
        <w:rPr>
          <w:rFonts w:eastAsia="方正仿宋_GBK"/>
          <w:sz w:val="28"/>
          <w:szCs w:val="28"/>
        </w:rPr>
        <w:t>※</w:t>
      </w:r>
      <w:bookmarkStart w:id="5" w:name="_Hlk54190917"/>
      <w:r>
        <w:rPr>
          <w:rFonts w:eastAsia="方正仿宋_GBK"/>
          <w:sz w:val="28"/>
          <w:szCs w:val="28"/>
        </w:rPr>
        <w:t>除检测以上通用项目外，还应检测智能网联汽车自动驾驶功能设计运行范围涉及的项目，如</w:t>
      </w:r>
      <w:r>
        <w:rPr>
          <w:rFonts w:eastAsia="仿宋_GB2312"/>
          <w:sz w:val="28"/>
          <w:szCs w:val="28"/>
        </w:rPr>
        <w:t>C-V2X</w:t>
      </w:r>
      <w:r>
        <w:rPr>
          <w:rFonts w:eastAsia="方正仿宋_GBK"/>
          <w:sz w:val="28"/>
          <w:szCs w:val="28"/>
        </w:rPr>
        <w:t>等。</w:t>
      </w:r>
      <w:bookmarkEnd w:id="5"/>
    </w:p>
    <w:p w14:paraId="744320BB">
      <w:pPr>
        <w:widowControl/>
        <w:spacing w:line="560" w:lineRule="exact"/>
        <w:rPr>
          <w:rFonts w:eastAsia="黑体"/>
          <w:bCs/>
          <w:kern w:val="0"/>
          <w:sz w:val="32"/>
          <w:szCs w:val="32"/>
        </w:rPr>
        <w:sectPr>
          <w:footerReference r:id="rId5" w:type="default"/>
          <w:pgSz w:w="11906" w:h="16838"/>
          <w:pgMar w:top="1440" w:right="1800" w:bottom="1440" w:left="1800" w:header="851" w:footer="992" w:gutter="0"/>
          <w:cols w:space="720" w:num="1"/>
          <w:docGrid w:type="lines" w:linePitch="312" w:charSpace="0"/>
        </w:sectPr>
      </w:pPr>
    </w:p>
    <w:p w14:paraId="63F540BB">
      <w:pPr>
        <w:pStyle w:val="10"/>
        <w:keepNext w:val="0"/>
        <w:keepLines w:val="0"/>
        <w:pageBreakBefore w:val="0"/>
        <w:kinsoku/>
        <w:overflowPunct/>
        <w:topLinePunct w:val="0"/>
        <w:autoSpaceDE/>
        <w:autoSpaceDN/>
        <w:bidi w:val="0"/>
        <w:adjustRightInd/>
        <w:snapToGrid/>
        <w:spacing w:before="0" w:after="0" w:line="560" w:lineRule="exact"/>
        <w:jc w:val="both"/>
        <w:textAlignment w:val="auto"/>
        <w:rPr>
          <w:rFonts w:ascii="Times New Roman" w:hAnsi="Times New Roman" w:eastAsia="方正黑体_GBK"/>
          <w:b w:val="0"/>
          <w:bCs w:val="0"/>
          <w:sz w:val="32"/>
        </w:rPr>
      </w:pPr>
      <w:r>
        <w:rPr>
          <w:rFonts w:ascii="Times New Roman" w:hAnsi="Times New Roman" w:eastAsia="方正黑体_GBK"/>
          <w:b w:val="0"/>
          <w:bCs w:val="0"/>
          <w:sz w:val="32"/>
        </w:rPr>
        <w:t>附件3</w:t>
      </w:r>
    </w:p>
    <w:p w14:paraId="65AB482A">
      <w:pPr>
        <w:keepNext w:val="0"/>
        <w:keepLines w:val="0"/>
        <w:pageBreakBefore w:val="0"/>
        <w:widowControl/>
        <w:kinsoku/>
        <w:overflowPunct/>
        <w:topLinePunct w:val="0"/>
        <w:autoSpaceDE/>
        <w:autoSpaceDN/>
        <w:bidi w:val="0"/>
        <w:adjustRightInd/>
        <w:snapToGrid/>
        <w:spacing w:line="560" w:lineRule="exact"/>
        <w:ind w:firstLine="640" w:firstLineChars="200"/>
        <w:jc w:val="right"/>
        <w:textAlignment w:val="auto"/>
        <w:rPr>
          <w:rFonts w:eastAsia="仿宋_GB2312"/>
          <w:bCs/>
          <w:sz w:val="32"/>
          <w:szCs w:val="32"/>
        </w:rPr>
      </w:pPr>
      <w:r>
        <w:rPr>
          <w:rFonts w:eastAsia="仿宋_GB2312"/>
          <w:bCs/>
          <w:sz w:val="32"/>
          <w:szCs w:val="32"/>
        </w:rPr>
        <w:t>20XX</w:t>
      </w:r>
      <w:r>
        <w:rPr>
          <w:rFonts w:eastAsia="方正仿宋_GBK"/>
          <w:bCs/>
          <w:sz w:val="32"/>
          <w:szCs w:val="32"/>
        </w:rPr>
        <w:t>年</w:t>
      </w:r>
      <w:r>
        <w:rPr>
          <w:rFonts w:eastAsia="仿宋_GB2312"/>
          <w:bCs/>
          <w:sz w:val="32"/>
          <w:szCs w:val="32"/>
        </w:rPr>
        <w:t xml:space="preserve">  </w:t>
      </w:r>
      <w:r>
        <w:rPr>
          <w:rFonts w:eastAsia="方正仿宋_GBK"/>
          <w:bCs/>
          <w:sz w:val="32"/>
          <w:szCs w:val="32"/>
        </w:rPr>
        <w:t>第</w:t>
      </w:r>
      <w:r>
        <w:rPr>
          <w:rFonts w:eastAsia="仿宋_GB2312"/>
          <w:bCs/>
          <w:sz w:val="32"/>
          <w:szCs w:val="32"/>
        </w:rPr>
        <w:t>XXX</w:t>
      </w:r>
      <w:r>
        <w:rPr>
          <w:rFonts w:eastAsia="方正仿宋_GBK"/>
          <w:bCs/>
          <w:sz w:val="32"/>
          <w:szCs w:val="32"/>
        </w:rPr>
        <w:t>号</w:t>
      </w:r>
    </w:p>
    <w:p w14:paraId="05A037B7">
      <w:pPr>
        <w:keepNext w:val="0"/>
        <w:keepLines w:val="0"/>
        <w:pageBreakBefore w:val="0"/>
        <w:widowControl/>
        <w:kinsoku/>
        <w:overflowPunct/>
        <w:topLinePunct w:val="0"/>
        <w:autoSpaceDE/>
        <w:autoSpaceDN/>
        <w:bidi w:val="0"/>
        <w:adjustRightInd/>
        <w:snapToGrid/>
        <w:spacing w:line="560" w:lineRule="exact"/>
        <w:ind w:firstLine="640" w:firstLineChars="200"/>
        <w:jc w:val="right"/>
        <w:textAlignment w:val="auto"/>
        <w:rPr>
          <w:rFonts w:eastAsia="仿宋_GB2312"/>
          <w:bCs/>
          <w:sz w:val="32"/>
          <w:szCs w:val="32"/>
        </w:rPr>
      </w:pPr>
      <w:r>
        <w:rPr>
          <w:rFonts w:hint="eastAsia" w:eastAsia="方正仿宋_GBK"/>
          <w:sz w:val="32"/>
          <w:szCs w:val="32"/>
        </w:rPr>
        <w:t>有效期至：  年  月  日</w:t>
      </w:r>
    </w:p>
    <w:p w14:paraId="69813643">
      <w:pPr>
        <w:keepNext w:val="0"/>
        <w:keepLines w:val="0"/>
        <w:pageBreakBefore w:val="0"/>
        <w:widowControl/>
        <w:kinsoku/>
        <w:overflowPunct/>
        <w:topLinePunct w:val="0"/>
        <w:autoSpaceDE/>
        <w:autoSpaceDN/>
        <w:bidi w:val="0"/>
        <w:adjustRightInd/>
        <w:snapToGrid/>
        <w:spacing w:line="560" w:lineRule="exact"/>
        <w:jc w:val="center"/>
        <w:textAlignment w:val="auto"/>
        <w:rPr>
          <w:rFonts w:eastAsia="方正小标宋简体"/>
          <w:bCs/>
          <w:sz w:val="44"/>
          <w:szCs w:val="52"/>
        </w:rPr>
      </w:pPr>
    </w:p>
    <w:p w14:paraId="2CB423C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eastAsia="方正小标宋简体"/>
          <w:bCs/>
          <w:sz w:val="44"/>
          <w:szCs w:val="52"/>
          <w:lang w:eastAsia="zh-CN"/>
        </w:rPr>
      </w:pPr>
      <w:r>
        <w:rPr>
          <w:rFonts w:eastAsia="方正小标宋简体"/>
          <w:bCs/>
          <w:sz w:val="44"/>
          <w:szCs w:val="52"/>
        </w:rPr>
        <w:t>无锡市智能网联汽车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4CD95A60">
      <w:pPr>
        <w:keepNext w:val="0"/>
        <w:keepLines w:val="0"/>
        <w:pageBreakBefore w:val="0"/>
        <w:widowControl/>
        <w:kinsoku/>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道路测试通知书</w:t>
      </w:r>
    </w:p>
    <w:p w14:paraId="31E9B005">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sz w:val="32"/>
          <w:szCs w:val="32"/>
          <w:u w:val="single"/>
        </w:rPr>
      </w:pPr>
    </w:p>
    <w:p w14:paraId="21E2F104">
      <w:pPr>
        <w:keepNext w:val="0"/>
        <w:keepLines w:val="0"/>
        <w:pageBreakBefore w:val="0"/>
        <w:widowControl/>
        <w:kinsoku/>
        <w:overflowPunct/>
        <w:topLinePunct w:val="0"/>
        <w:autoSpaceDE/>
        <w:autoSpaceDN/>
        <w:bidi w:val="0"/>
        <w:adjustRightInd/>
        <w:snapToGrid/>
        <w:spacing w:line="560" w:lineRule="exact"/>
        <w:textAlignment w:val="auto"/>
        <w:rPr>
          <w:rFonts w:eastAsia="方正仿宋_GBK"/>
          <w:sz w:val="32"/>
          <w:szCs w:val="32"/>
        </w:rPr>
      </w:pPr>
      <w:r>
        <w:rPr>
          <w:rFonts w:eastAsia="方正仿宋_GBK"/>
          <w:sz w:val="32"/>
          <w:szCs w:val="32"/>
          <w:u w:val="single"/>
        </w:rPr>
        <w:t>（道路测试主体名称）</w:t>
      </w:r>
      <w:r>
        <w:rPr>
          <w:rFonts w:eastAsia="方正仿宋_GBK"/>
          <w:sz w:val="32"/>
          <w:szCs w:val="32"/>
        </w:rPr>
        <w:t>：</w:t>
      </w:r>
    </w:p>
    <w:p w14:paraId="5001F3B2">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经联合审核，批准你单位开展智能网联汽车</w:t>
      </w:r>
      <w:r>
        <w:rPr>
          <w:rFonts w:hint="eastAsia" w:eastAsia="方正仿宋_GBK"/>
          <w:sz w:val="32"/>
          <w:szCs w:val="32"/>
          <w:lang w:eastAsia="zh-CN"/>
        </w:rPr>
        <w:t>（</w:t>
      </w:r>
      <w:r>
        <w:rPr>
          <w:rFonts w:hint="eastAsia" w:eastAsia="方正仿宋_GBK"/>
          <w:sz w:val="32"/>
          <w:szCs w:val="32"/>
          <w:lang w:val="en-US" w:eastAsia="zh-CN"/>
        </w:rPr>
        <w:t>无人驾驶装备</w:t>
      </w:r>
      <w:r>
        <w:rPr>
          <w:rFonts w:hint="eastAsia" w:eastAsia="方正仿宋_GBK"/>
          <w:sz w:val="32"/>
          <w:szCs w:val="32"/>
          <w:lang w:eastAsia="zh-CN"/>
        </w:rPr>
        <w:t>）</w:t>
      </w:r>
      <w:r>
        <w:rPr>
          <w:rFonts w:eastAsia="方正仿宋_GBK"/>
          <w:sz w:val="32"/>
          <w:szCs w:val="32"/>
        </w:rPr>
        <w:t>道路测试。</w:t>
      </w:r>
    </w:p>
    <w:p w14:paraId="1A159DD0">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请你单位按照提交的《智能网联汽车</w:t>
      </w:r>
      <w:r>
        <w:rPr>
          <w:rFonts w:hint="eastAsia" w:eastAsia="方正仿宋_GBK"/>
          <w:sz w:val="32"/>
          <w:szCs w:val="32"/>
          <w:lang w:eastAsia="zh-CN"/>
        </w:rPr>
        <w:t>（</w:t>
      </w:r>
      <w:r>
        <w:rPr>
          <w:rFonts w:hint="eastAsia" w:eastAsia="方正仿宋_GBK"/>
          <w:sz w:val="32"/>
          <w:szCs w:val="32"/>
          <w:lang w:val="en-US" w:eastAsia="zh-CN"/>
        </w:rPr>
        <w:t>无人驾驶装备</w:t>
      </w:r>
      <w:r>
        <w:rPr>
          <w:rFonts w:hint="eastAsia" w:eastAsia="方正仿宋_GBK"/>
          <w:sz w:val="32"/>
          <w:szCs w:val="32"/>
          <w:lang w:eastAsia="zh-CN"/>
        </w:rPr>
        <w:t>）</w:t>
      </w:r>
      <w:r>
        <w:rPr>
          <w:rFonts w:eastAsia="方正仿宋_GBK"/>
          <w:sz w:val="32"/>
          <w:szCs w:val="32"/>
        </w:rPr>
        <w:t>道路测试安全性自我声明》的内容开展测试，测试期间应严格遵守</w:t>
      </w:r>
      <w:r>
        <w:rPr>
          <w:rFonts w:hint="eastAsia" w:eastAsia="方正仿宋_GBK"/>
          <w:sz w:val="32"/>
          <w:szCs w:val="32"/>
          <w:lang w:eastAsia="zh-CN"/>
        </w:rPr>
        <w:t>《</w:t>
      </w:r>
      <w:r>
        <w:rPr>
          <w:rFonts w:hint="eastAsia" w:eastAsia="方正仿宋_GBK"/>
          <w:sz w:val="32"/>
          <w:szCs w:val="32"/>
        </w:rPr>
        <w:t>无锡市智能网联汽车道路测试、示范应用、准入与上路通行管理实施细则</w:t>
      </w:r>
      <w:r>
        <w:rPr>
          <w:rFonts w:hint="eastAsia" w:eastAsia="方正仿宋_GBK"/>
          <w:sz w:val="32"/>
          <w:szCs w:val="32"/>
          <w:lang w:eastAsia="zh-CN"/>
        </w:rPr>
        <w:t>》</w:t>
      </w:r>
      <w:r>
        <w:rPr>
          <w:rFonts w:eastAsia="方正仿宋_GBK"/>
          <w:sz w:val="32"/>
          <w:szCs w:val="32"/>
        </w:rPr>
        <w:t>及道路交通安全法律法规的有关要求，并为安全有序开展道路测试活动提供必要的保障。</w:t>
      </w:r>
    </w:p>
    <w:p w14:paraId="362BCD82">
      <w:pPr>
        <w:keepNext w:val="0"/>
        <w:keepLines w:val="0"/>
        <w:pageBreakBefore w:val="0"/>
        <w:widowControl/>
        <w:kinsoku/>
        <w:overflowPunct/>
        <w:topLinePunct w:val="0"/>
        <w:autoSpaceDE/>
        <w:autoSpaceDN/>
        <w:bidi w:val="0"/>
        <w:adjustRightInd/>
        <w:snapToGrid/>
        <w:spacing w:line="560" w:lineRule="exact"/>
        <w:textAlignment w:val="auto"/>
        <w:rPr>
          <w:rFonts w:eastAsia="方正仿宋_GBK"/>
          <w:sz w:val="32"/>
          <w:szCs w:val="32"/>
        </w:rPr>
      </w:pPr>
    </w:p>
    <w:p w14:paraId="6740AF57">
      <w:pPr>
        <w:keepNext w:val="0"/>
        <w:keepLines w:val="0"/>
        <w:pageBreakBefore w:val="0"/>
        <w:widowControl/>
        <w:kinsoku/>
        <w:overflowPunct/>
        <w:topLinePunct w:val="0"/>
        <w:autoSpaceDE/>
        <w:autoSpaceDN/>
        <w:bidi w:val="0"/>
        <w:adjustRightInd/>
        <w:snapToGrid/>
        <w:spacing w:line="560" w:lineRule="exact"/>
        <w:textAlignment w:val="auto"/>
        <w:rPr>
          <w:rFonts w:eastAsia="方正仿宋_GBK"/>
          <w:sz w:val="32"/>
          <w:szCs w:val="32"/>
        </w:rPr>
      </w:pPr>
    </w:p>
    <w:p w14:paraId="706048B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hint="default" w:eastAsia="方正仿宋_GBK"/>
          <w:sz w:val="32"/>
          <w:szCs w:val="32"/>
          <w:lang w:val="en-US" w:eastAsia="zh-CN"/>
        </w:rPr>
      </w:pPr>
      <w:r>
        <w:rPr>
          <w:rFonts w:eastAsia="方正仿宋_GBK"/>
          <w:kern w:val="0"/>
          <w:sz w:val="32"/>
          <w:szCs w:val="32"/>
        </w:rPr>
        <w:t>无锡市工业和信息化局</w:t>
      </w:r>
      <w:r>
        <w:rPr>
          <w:rFonts w:hint="eastAsia" w:eastAsia="方正仿宋_GBK"/>
          <w:sz w:val="32"/>
          <w:szCs w:val="32"/>
          <w:lang w:val="en-US" w:eastAsia="zh-CN"/>
        </w:rPr>
        <w:t xml:space="preserve">  </w:t>
      </w:r>
    </w:p>
    <w:p w14:paraId="44EA41A9">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sz w:val="32"/>
          <w:szCs w:val="32"/>
        </w:rPr>
      </w:pPr>
    </w:p>
    <w:p w14:paraId="71D58938">
      <w:pPr>
        <w:keepNext w:val="0"/>
        <w:keepLines w:val="0"/>
        <w:pageBreakBefore w:val="0"/>
        <w:widowControl/>
        <w:kinsoku/>
        <w:wordWrap w:val="0"/>
        <w:overflowPunct/>
        <w:topLinePunct w:val="0"/>
        <w:autoSpaceDE/>
        <w:autoSpaceDN/>
        <w:bidi w:val="0"/>
        <w:adjustRightInd/>
        <w:snapToGrid/>
        <w:spacing w:line="560" w:lineRule="exact"/>
        <w:ind w:firstLine="5120" w:firstLineChars="1600"/>
        <w:jc w:val="right"/>
        <w:textAlignment w:val="auto"/>
        <w:rPr>
          <w:rFonts w:hint="default" w:eastAsia="方正仿宋_GBK"/>
          <w:sz w:val="32"/>
          <w:szCs w:val="32"/>
          <w:lang w:val="en-US" w:eastAsia="zh-CN"/>
        </w:rPr>
      </w:pPr>
      <w:r>
        <w:rPr>
          <w:rFonts w:eastAsia="方正仿宋_GBK"/>
          <w:sz w:val="32"/>
          <w:szCs w:val="32"/>
        </w:rPr>
        <w:t>年    月    日</w:t>
      </w:r>
      <w:r>
        <w:rPr>
          <w:rFonts w:hint="eastAsia" w:eastAsia="方正仿宋_GBK"/>
          <w:sz w:val="32"/>
          <w:szCs w:val="32"/>
          <w:lang w:val="en-US" w:eastAsia="zh-CN"/>
        </w:rPr>
        <w:t xml:space="preserve">    </w:t>
      </w:r>
    </w:p>
    <w:p w14:paraId="3D4C9DCC">
      <w:pPr>
        <w:keepNext w:val="0"/>
        <w:keepLines w:val="0"/>
        <w:pageBreakBefore w:val="0"/>
        <w:widowControl/>
        <w:kinsoku/>
        <w:overflowPunct/>
        <w:topLinePunct w:val="0"/>
        <w:autoSpaceDE/>
        <w:autoSpaceDN/>
        <w:bidi w:val="0"/>
        <w:adjustRightInd/>
        <w:snapToGrid/>
        <w:spacing w:line="560" w:lineRule="exact"/>
        <w:ind w:firstLine="560" w:firstLineChars="200"/>
        <w:textAlignment w:val="auto"/>
        <w:rPr>
          <w:rFonts w:eastAsia="方正仿宋_GBK"/>
          <w:sz w:val="28"/>
          <w:szCs w:val="28"/>
        </w:rPr>
        <w:sectPr>
          <w:headerReference r:id="rId6" w:type="default"/>
          <w:pgSz w:w="11906" w:h="16838"/>
          <w:pgMar w:top="1985" w:right="1587" w:bottom="2098" w:left="1474" w:header="851" w:footer="992" w:gutter="0"/>
          <w:cols w:space="720" w:num="1"/>
          <w:docGrid w:type="lines" w:linePitch="312" w:charSpace="0"/>
        </w:sectPr>
      </w:pPr>
      <w:r>
        <w:rPr>
          <w:rFonts w:eastAsia="方正仿宋_GBK"/>
          <w:sz w:val="28"/>
          <w:szCs w:val="28"/>
        </w:rPr>
        <w:t>注：你单位可持本通知书及《机动车登记规定》所要求的证明、凭证前往无锡市公安机关交通管理部门申领号牌。</w:t>
      </w:r>
    </w:p>
    <w:p w14:paraId="2E927961">
      <w:pPr>
        <w:widowControl/>
        <w:spacing w:line="560" w:lineRule="exact"/>
        <w:rPr>
          <w:rFonts w:eastAsia="仿宋_GB2312"/>
          <w:bCs/>
          <w:kern w:val="0"/>
          <w:sz w:val="32"/>
          <w:szCs w:val="32"/>
        </w:rPr>
      </w:pPr>
      <w:r>
        <w:rPr>
          <w:rFonts w:eastAsia="方正仿宋_GBK"/>
          <w:bCs/>
          <w:kern w:val="0"/>
          <w:sz w:val="32"/>
          <w:szCs w:val="32"/>
        </w:rPr>
        <w:t>背面</w:t>
      </w:r>
    </w:p>
    <w:p w14:paraId="70E562F9">
      <w:pPr>
        <w:widowControl/>
        <w:spacing w:line="560" w:lineRule="exact"/>
        <w:jc w:val="center"/>
        <w:rPr>
          <w:rFonts w:hint="eastAsia" w:eastAsia="方正小标宋简体"/>
          <w:bCs/>
          <w:sz w:val="44"/>
          <w:szCs w:val="52"/>
          <w:lang w:eastAsia="zh-CN"/>
        </w:rPr>
      </w:pPr>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5D6DB0A3">
      <w:pPr>
        <w:widowControl/>
        <w:spacing w:line="560" w:lineRule="exact"/>
        <w:jc w:val="center"/>
        <w:rPr>
          <w:rFonts w:eastAsia="方正小标宋简体"/>
          <w:bCs/>
          <w:sz w:val="44"/>
          <w:szCs w:val="52"/>
        </w:rPr>
      </w:pPr>
      <w:r>
        <w:rPr>
          <w:rFonts w:eastAsia="方正小标宋简体"/>
          <w:bCs/>
          <w:sz w:val="44"/>
          <w:szCs w:val="52"/>
        </w:rPr>
        <w:t>道路测试基本信息</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215"/>
      </w:tblGrid>
      <w:tr w14:paraId="2CA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3BE4B174">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613FAAC3">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主体</w:t>
            </w:r>
          </w:p>
        </w:tc>
        <w:tc>
          <w:tcPr>
            <w:tcW w:w="7215" w:type="dxa"/>
            <w:vAlign w:val="center"/>
          </w:tcPr>
          <w:p w14:paraId="5D8D2E06">
            <w:pPr>
              <w:tabs>
                <w:tab w:val="center" w:pos="4153"/>
                <w:tab w:val="right" w:pos="8306"/>
              </w:tabs>
              <w:snapToGrid w:val="0"/>
              <w:spacing w:line="240" w:lineRule="auto"/>
              <w:rPr>
                <w:rFonts w:eastAsia="方正仿宋_GBK"/>
                <w:kern w:val="0"/>
                <w:sz w:val="30"/>
                <w:szCs w:val="30"/>
              </w:rPr>
            </w:pPr>
          </w:p>
        </w:tc>
      </w:tr>
      <w:tr w14:paraId="3990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5090A23A">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0AC95D30">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车辆</w:t>
            </w:r>
          </w:p>
        </w:tc>
        <w:tc>
          <w:tcPr>
            <w:tcW w:w="7215" w:type="dxa"/>
            <w:vAlign w:val="center"/>
          </w:tcPr>
          <w:p w14:paraId="70381AF8">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（须依次列出对应车辆识别代号或唯一性编码）</w:t>
            </w:r>
          </w:p>
        </w:tc>
      </w:tr>
      <w:tr w14:paraId="08D9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5AE0813F">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65BEB35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模式</w:t>
            </w:r>
          </w:p>
        </w:tc>
        <w:tc>
          <w:tcPr>
            <w:tcW w:w="7215" w:type="dxa"/>
            <w:vAlign w:val="center"/>
          </w:tcPr>
          <w:p w14:paraId="4C19A541">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□配备驾驶人 □不配备驾驶人</w:t>
            </w:r>
          </w:p>
        </w:tc>
      </w:tr>
      <w:tr w14:paraId="4561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021F95B0">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461A82B8">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驾驶人</w:t>
            </w:r>
          </w:p>
        </w:tc>
        <w:tc>
          <w:tcPr>
            <w:tcW w:w="7215" w:type="dxa"/>
            <w:vAlign w:val="center"/>
          </w:tcPr>
          <w:p w14:paraId="07EC3493">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（须依次列出测试驾驶人姓名及身份证号）</w:t>
            </w:r>
          </w:p>
        </w:tc>
      </w:tr>
      <w:tr w14:paraId="43C5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78C21775">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2CAEF86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时间</w:t>
            </w:r>
          </w:p>
        </w:tc>
        <w:tc>
          <w:tcPr>
            <w:tcW w:w="7215" w:type="dxa"/>
            <w:vAlign w:val="center"/>
          </w:tcPr>
          <w:p w14:paraId="047FDBB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tc>
      </w:tr>
      <w:tr w14:paraId="439C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772C30D0">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测试路段或区域</w:t>
            </w:r>
          </w:p>
        </w:tc>
        <w:tc>
          <w:tcPr>
            <w:tcW w:w="7215" w:type="dxa"/>
            <w:vAlign w:val="center"/>
          </w:tcPr>
          <w:p w14:paraId="383B4CA1">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（须依次列出，测试路段或区域名称与省、市级政府相关主管部门公布的一致）</w:t>
            </w:r>
          </w:p>
        </w:tc>
      </w:tr>
      <w:tr w14:paraId="3516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3CF0AB04">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0738EDED">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项目</w:t>
            </w:r>
          </w:p>
        </w:tc>
        <w:tc>
          <w:tcPr>
            <w:tcW w:w="7215" w:type="dxa"/>
            <w:vAlign w:val="center"/>
          </w:tcPr>
          <w:p w14:paraId="77C473C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w:t>
            </w:r>
          </w:p>
        </w:tc>
      </w:tr>
      <w:tr w14:paraId="13D6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2" w:type="dxa"/>
            <w:vAlign w:val="center"/>
          </w:tcPr>
          <w:p w14:paraId="03624577">
            <w:pPr>
              <w:tabs>
                <w:tab w:val="center" w:pos="420"/>
                <w:tab w:val="right" w:pos="8306"/>
              </w:tabs>
              <w:snapToGrid w:val="0"/>
              <w:spacing w:line="240" w:lineRule="auto"/>
              <w:jc w:val="center"/>
              <w:rPr>
                <w:rFonts w:hint="eastAsia" w:eastAsia="方正仿宋_GBK"/>
                <w:b/>
                <w:bCs/>
                <w:kern w:val="0"/>
                <w:sz w:val="30"/>
                <w:szCs w:val="30"/>
                <w:lang w:val="en-US" w:eastAsia="zh-CN"/>
              </w:rPr>
            </w:pPr>
            <w:r>
              <w:rPr>
                <w:rFonts w:hint="eastAsia" w:eastAsia="方正仿宋_GBK"/>
                <w:b/>
                <w:bCs/>
                <w:kern w:val="0"/>
                <w:sz w:val="30"/>
                <w:szCs w:val="30"/>
                <w:lang w:val="en-US" w:eastAsia="zh-CN"/>
              </w:rPr>
              <w:t>测绘资质</w:t>
            </w:r>
          </w:p>
          <w:p w14:paraId="70148C82">
            <w:pPr>
              <w:tabs>
                <w:tab w:val="center" w:pos="420"/>
                <w:tab w:val="right" w:pos="8306"/>
              </w:tabs>
              <w:snapToGrid w:val="0"/>
              <w:spacing w:line="240" w:lineRule="auto"/>
              <w:jc w:val="center"/>
              <w:rPr>
                <w:rFonts w:hint="default" w:eastAsia="方正仿宋_GBK"/>
                <w:b/>
                <w:bCs/>
                <w:kern w:val="0"/>
                <w:sz w:val="30"/>
                <w:szCs w:val="30"/>
                <w:lang w:val="en-US" w:eastAsia="zh-CN"/>
              </w:rPr>
            </w:pPr>
            <w:r>
              <w:rPr>
                <w:rFonts w:hint="eastAsia" w:eastAsia="方正仿宋_GBK"/>
                <w:b/>
                <w:bCs/>
                <w:kern w:val="0"/>
                <w:sz w:val="30"/>
                <w:szCs w:val="30"/>
                <w:lang w:val="en-US" w:eastAsia="zh-CN"/>
              </w:rPr>
              <w:t>说明</w:t>
            </w:r>
          </w:p>
        </w:tc>
        <w:tc>
          <w:tcPr>
            <w:tcW w:w="7215" w:type="dxa"/>
            <w:vAlign w:val="center"/>
          </w:tcPr>
          <w:p w14:paraId="04645EB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（须列出自动驾驶测试路段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7FB4A323">
      <w:pPr>
        <w:widowControl/>
        <w:spacing w:line="560" w:lineRule="exact"/>
        <w:rPr>
          <w:rFonts w:eastAsia="黑体"/>
          <w:bCs/>
          <w:kern w:val="0"/>
          <w:sz w:val="32"/>
          <w:szCs w:val="32"/>
        </w:rPr>
      </w:pPr>
    </w:p>
    <w:p w14:paraId="087B99E0">
      <w:pPr>
        <w:pStyle w:val="10"/>
        <w:spacing w:before="0" w:after="0" w:line="560" w:lineRule="exact"/>
        <w:jc w:val="both"/>
        <w:outlineLvl w:val="9"/>
        <w:rPr>
          <w:rFonts w:ascii="Times New Roman" w:hAnsi="Times New Roman" w:eastAsia="方正黑体_GBK"/>
          <w:b w:val="0"/>
          <w:bCs w:val="0"/>
          <w:sz w:val="32"/>
        </w:rPr>
      </w:pPr>
      <w:r>
        <w:rPr>
          <w:rFonts w:ascii="Times New Roman" w:hAnsi="Times New Roman" w:eastAsia="黑体"/>
          <w:kern w:val="0"/>
          <w:sz w:val="32"/>
        </w:rPr>
        <w:br w:type="page"/>
      </w:r>
    </w:p>
    <w:p w14:paraId="46A3D7D6">
      <w:pPr>
        <w:pStyle w:val="10"/>
        <w:keepNext w:val="0"/>
        <w:keepLines w:val="0"/>
        <w:pageBreakBefore w:val="0"/>
        <w:kinsoku/>
        <w:wordWrap/>
        <w:overflowPunct/>
        <w:topLinePunct w:val="0"/>
        <w:autoSpaceDE/>
        <w:autoSpaceDN/>
        <w:bidi w:val="0"/>
        <w:adjustRightInd/>
        <w:snapToGrid/>
        <w:spacing w:before="0" w:after="0" w:line="560" w:lineRule="exact"/>
        <w:jc w:val="both"/>
        <w:textAlignment w:val="auto"/>
        <w:rPr>
          <w:rFonts w:ascii="Times New Roman" w:hAnsi="Times New Roman" w:eastAsia="方正黑体_GBK"/>
          <w:b w:val="0"/>
          <w:bCs w:val="0"/>
          <w:sz w:val="32"/>
        </w:rPr>
      </w:pPr>
      <w:r>
        <w:rPr>
          <w:rFonts w:ascii="Times New Roman" w:hAnsi="Times New Roman" w:eastAsia="方正黑体_GBK"/>
          <w:b w:val="0"/>
          <w:bCs w:val="0"/>
          <w:sz w:val="32"/>
        </w:rPr>
        <w:t>附件4</w:t>
      </w:r>
    </w:p>
    <w:p w14:paraId="79E33AFA">
      <w:pPr>
        <w:pStyle w:val="10"/>
        <w:keepNext w:val="0"/>
        <w:keepLines w:val="0"/>
        <w:pageBreakBefore w:val="0"/>
        <w:kinsoku/>
        <w:wordWrap/>
        <w:overflowPunct/>
        <w:topLinePunct w:val="0"/>
        <w:autoSpaceDE/>
        <w:autoSpaceDN/>
        <w:bidi w:val="0"/>
        <w:adjustRightInd/>
        <w:snapToGrid/>
        <w:spacing w:before="0" w:line="560" w:lineRule="exact"/>
        <w:jc w:val="right"/>
        <w:textAlignment w:val="auto"/>
        <w:outlineLvl w:val="9"/>
        <w:rPr>
          <w:rFonts w:ascii="Times New Roman" w:hAnsi="Times New Roman" w:eastAsia="方正仿宋_GBK"/>
          <w:b w:val="0"/>
          <w:bCs w:val="0"/>
          <w:sz w:val="32"/>
        </w:rPr>
      </w:pPr>
    </w:p>
    <w:p w14:paraId="5079E442">
      <w:pPr>
        <w:pStyle w:val="10"/>
        <w:keepNext w:val="0"/>
        <w:keepLines w:val="0"/>
        <w:pageBreakBefore w:val="0"/>
        <w:kinsoku/>
        <w:wordWrap/>
        <w:overflowPunct/>
        <w:topLinePunct w:val="0"/>
        <w:autoSpaceDE/>
        <w:autoSpaceDN/>
        <w:bidi w:val="0"/>
        <w:adjustRightInd/>
        <w:snapToGrid/>
        <w:spacing w:before="0" w:line="560" w:lineRule="exact"/>
        <w:jc w:val="right"/>
        <w:textAlignment w:val="auto"/>
        <w:outlineLvl w:val="9"/>
        <w:rPr>
          <w:rFonts w:ascii="Times New Roman" w:hAnsi="Times New Roman" w:eastAsia="方正仿宋_GBK"/>
          <w:b w:val="0"/>
          <w:bCs w:val="0"/>
          <w:sz w:val="32"/>
        </w:rPr>
      </w:pPr>
      <w:r>
        <w:rPr>
          <w:rFonts w:hint="eastAsia" w:ascii="Times New Roman" w:hAnsi="Times New Roman" w:eastAsia="方正仿宋_GBK"/>
          <w:b w:val="0"/>
          <w:bCs w:val="0"/>
          <w:sz w:val="32"/>
        </w:rPr>
        <w:t>有效期至：  年  月  日</w:t>
      </w:r>
    </w:p>
    <w:p w14:paraId="0CDC8D98">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eastAsia="方正仿宋_GBK"/>
          <w:bCs/>
          <w:sz w:val="32"/>
          <w:szCs w:val="32"/>
        </w:rPr>
      </w:pPr>
    </w:p>
    <w:p w14:paraId="06519E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bookmarkStart w:id="6" w:name="_Hlk497214941"/>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r>
        <w:rPr>
          <w:rFonts w:eastAsia="方正小标宋简体"/>
          <w:bCs/>
          <w:sz w:val="44"/>
          <w:szCs w:val="52"/>
        </w:rPr>
        <w:t>道路</w:t>
      </w:r>
      <w:bookmarkEnd w:id="6"/>
      <w:r>
        <w:rPr>
          <w:rFonts w:eastAsia="方正小标宋简体"/>
          <w:bCs/>
          <w:sz w:val="44"/>
          <w:szCs w:val="52"/>
        </w:rPr>
        <w:t>测试</w:t>
      </w:r>
    </w:p>
    <w:p w14:paraId="48ACAE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安全性自我声明</w:t>
      </w:r>
    </w:p>
    <w:p w14:paraId="13CF4590">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u w:val="single"/>
        </w:rPr>
      </w:pPr>
    </w:p>
    <w:p w14:paraId="036F99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本单位（道路测试主体名称）因业务需要，于无锡市开展智能网联汽车</w:t>
      </w:r>
      <w:r>
        <w:rPr>
          <w:rFonts w:hint="eastAsia" w:eastAsia="方正仿宋_GBK"/>
          <w:sz w:val="32"/>
          <w:szCs w:val="32"/>
        </w:rPr>
        <w:t>（无人驾驶装备）</w:t>
      </w:r>
      <w:r>
        <w:rPr>
          <w:rFonts w:eastAsia="方正仿宋_GBK"/>
          <w:sz w:val="32"/>
          <w:szCs w:val="32"/>
        </w:rPr>
        <w:t>道路测试，在测试期间将严格按照《智能网联汽车</w:t>
      </w:r>
      <w:r>
        <w:rPr>
          <w:rFonts w:hint="eastAsia" w:eastAsia="方正仿宋_GBK"/>
          <w:sz w:val="32"/>
          <w:szCs w:val="32"/>
        </w:rPr>
        <w:t>（无人驾驶装备）</w:t>
      </w:r>
      <w:r>
        <w:rPr>
          <w:rFonts w:eastAsia="方正仿宋_GBK"/>
          <w:sz w:val="32"/>
          <w:szCs w:val="32"/>
        </w:rPr>
        <w:t>道路测试基本信息》（见背面）的内容，遵守</w:t>
      </w:r>
      <w:r>
        <w:rPr>
          <w:rFonts w:hint="eastAsia" w:eastAsia="方正仿宋_GBK"/>
          <w:sz w:val="32"/>
          <w:szCs w:val="32"/>
          <w:lang w:eastAsia="zh-CN"/>
        </w:rPr>
        <w:t>《</w:t>
      </w:r>
      <w:r>
        <w:rPr>
          <w:rFonts w:hint="eastAsia" w:eastAsia="方正仿宋_GBK"/>
          <w:sz w:val="32"/>
          <w:szCs w:val="32"/>
        </w:rPr>
        <w:t>无锡市智能网联汽车道路测试、示范应用、准入与上路通行管理实施细则</w:t>
      </w:r>
      <w:r>
        <w:rPr>
          <w:rFonts w:hint="eastAsia" w:eastAsia="方正仿宋_GBK"/>
          <w:sz w:val="32"/>
          <w:szCs w:val="32"/>
          <w:lang w:eastAsia="zh-CN"/>
        </w:rPr>
        <w:t>》</w:t>
      </w:r>
      <w:r>
        <w:rPr>
          <w:rFonts w:eastAsia="方正仿宋_GBK"/>
          <w:sz w:val="32"/>
          <w:szCs w:val="32"/>
        </w:rPr>
        <w:t>及道路交通安全法律法规的有关要求，并为安全有序开展道路测试活动提供必要的保障。</w:t>
      </w:r>
    </w:p>
    <w:p w14:paraId="7C2CC723">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rPr>
      </w:pPr>
    </w:p>
    <w:p w14:paraId="24311C6D">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p>
    <w:p w14:paraId="3ABDA9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r>
        <w:rPr>
          <w:rFonts w:eastAsia="仿宋_GB2312"/>
          <w:sz w:val="32"/>
          <w:szCs w:val="32"/>
        </w:rPr>
        <w:t xml:space="preserve">         ___________________________</w:t>
      </w:r>
    </w:p>
    <w:p w14:paraId="6B16A570">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r>
        <w:rPr>
          <w:rFonts w:eastAsia="仿宋_GB2312"/>
          <w:sz w:val="32"/>
          <w:szCs w:val="32"/>
        </w:rPr>
        <w:t xml:space="preserve">        </w:t>
      </w:r>
      <w:r>
        <w:rPr>
          <w:rFonts w:eastAsia="方正仿宋_GBK"/>
          <w:sz w:val="32"/>
          <w:szCs w:val="32"/>
        </w:rPr>
        <w:t>（道路测试主体单位法人签章）</w:t>
      </w:r>
    </w:p>
    <w:p w14:paraId="7A95DECF">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p>
    <w:p w14:paraId="090E6F41">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r>
        <w:rPr>
          <w:rFonts w:eastAsia="方正仿宋_GBK"/>
          <w:sz w:val="32"/>
          <w:szCs w:val="32"/>
        </w:rPr>
        <w:t>年    月    日</w:t>
      </w:r>
    </w:p>
    <w:p w14:paraId="117A5DA3">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rPr>
      </w:pPr>
    </w:p>
    <w:p w14:paraId="67BC1265">
      <w:pPr>
        <w:pStyle w:val="9"/>
        <w:keepNext w:val="0"/>
        <w:keepLines w:val="0"/>
        <w:pageBreakBefore w:val="0"/>
        <w:kinsoku/>
        <w:wordWrap/>
        <w:overflowPunct/>
        <w:topLinePunct w:val="0"/>
        <w:autoSpaceDE/>
        <w:autoSpaceDN/>
        <w:bidi w:val="0"/>
        <w:adjustRightInd/>
        <w:snapToGrid/>
        <w:spacing w:line="560" w:lineRule="exact"/>
        <w:textAlignment w:val="auto"/>
        <w:rPr>
          <w:rFonts w:eastAsia="仿宋_GB2312"/>
          <w:sz w:val="32"/>
          <w:szCs w:val="32"/>
        </w:rPr>
      </w:pPr>
    </w:p>
    <w:p w14:paraId="7C86A703">
      <w:pPr>
        <w:widowControl/>
        <w:spacing w:line="560" w:lineRule="exact"/>
        <w:rPr>
          <w:rFonts w:eastAsia="仿宋_GB2312"/>
          <w:bCs/>
          <w:kern w:val="0"/>
          <w:sz w:val="32"/>
          <w:szCs w:val="32"/>
        </w:rPr>
      </w:pPr>
      <w:r>
        <w:rPr>
          <w:rFonts w:eastAsia="仿宋_GB2312"/>
          <w:bCs/>
          <w:kern w:val="0"/>
          <w:sz w:val="36"/>
          <w:szCs w:val="32"/>
        </w:rPr>
        <w:br w:type="page"/>
      </w:r>
      <w:r>
        <w:rPr>
          <w:rFonts w:eastAsia="方正仿宋_GBK"/>
          <w:bCs/>
          <w:kern w:val="0"/>
          <w:sz w:val="32"/>
          <w:szCs w:val="32"/>
        </w:rPr>
        <w:t>背面</w:t>
      </w:r>
    </w:p>
    <w:p w14:paraId="6A5AA73F">
      <w:pPr>
        <w:widowControl/>
        <w:spacing w:line="560" w:lineRule="exact"/>
        <w:jc w:val="center"/>
        <w:rPr>
          <w:rFonts w:hint="eastAsia" w:eastAsia="方正小标宋简体"/>
          <w:bCs/>
          <w:sz w:val="44"/>
          <w:szCs w:val="52"/>
          <w:lang w:eastAsia="zh-CN"/>
        </w:rPr>
      </w:pPr>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665474C1">
      <w:pPr>
        <w:widowControl/>
        <w:spacing w:line="560" w:lineRule="exact"/>
        <w:jc w:val="center"/>
        <w:rPr>
          <w:rFonts w:eastAsia="方正小标宋简体"/>
          <w:bCs/>
          <w:sz w:val="44"/>
          <w:szCs w:val="52"/>
        </w:rPr>
      </w:pPr>
      <w:r>
        <w:rPr>
          <w:rFonts w:eastAsia="方正小标宋简体"/>
          <w:bCs/>
          <w:sz w:val="44"/>
          <w:szCs w:val="52"/>
        </w:rPr>
        <w:t>道路测试基本信息</w:t>
      </w:r>
    </w:p>
    <w:tbl>
      <w:tblPr>
        <w:tblStyle w:val="1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952"/>
      </w:tblGrid>
      <w:tr w14:paraId="7814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2E26D318">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2E70057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主体</w:t>
            </w:r>
          </w:p>
        </w:tc>
        <w:tc>
          <w:tcPr>
            <w:tcW w:w="6952" w:type="dxa"/>
            <w:vAlign w:val="center"/>
          </w:tcPr>
          <w:p w14:paraId="48BDFC33">
            <w:pPr>
              <w:tabs>
                <w:tab w:val="center" w:pos="4153"/>
                <w:tab w:val="right" w:pos="8306"/>
              </w:tabs>
              <w:snapToGrid w:val="0"/>
              <w:spacing w:line="240" w:lineRule="auto"/>
              <w:rPr>
                <w:rFonts w:eastAsia="方正仿宋_GBK"/>
                <w:kern w:val="0"/>
                <w:sz w:val="30"/>
                <w:szCs w:val="30"/>
              </w:rPr>
            </w:pPr>
          </w:p>
        </w:tc>
      </w:tr>
      <w:tr w14:paraId="635C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34CAC14B">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68FAD37C">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车辆</w:t>
            </w:r>
          </w:p>
        </w:tc>
        <w:tc>
          <w:tcPr>
            <w:tcW w:w="6952" w:type="dxa"/>
            <w:vAlign w:val="center"/>
          </w:tcPr>
          <w:p w14:paraId="4E3EA907">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（须依次列出对应车辆识别代号或唯一性编码）</w:t>
            </w:r>
          </w:p>
        </w:tc>
      </w:tr>
      <w:tr w14:paraId="0320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6BABAC54">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39E1172E">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模式</w:t>
            </w:r>
          </w:p>
        </w:tc>
        <w:tc>
          <w:tcPr>
            <w:tcW w:w="6952" w:type="dxa"/>
            <w:vAlign w:val="center"/>
          </w:tcPr>
          <w:p w14:paraId="5DA1B2E8">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□配备驾驶人 □不配备驾驶人</w:t>
            </w:r>
          </w:p>
        </w:tc>
      </w:tr>
      <w:tr w14:paraId="7CB9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03BF6A9D">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262A28DB">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驾驶人</w:t>
            </w:r>
          </w:p>
        </w:tc>
        <w:tc>
          <w:tcPr>
            <w:tcW w:w="6952" w:type="dxa"/>
            <w:vAlign w:val="center"/>
          </w:tcPr>
          <w:p w14:paraId="5BF40D2E">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（须依次列出测试驾驶人姓名及身份证号）</w:t>
            </w:r>
          </w:p>
        </w:tc>
      </w:tr>
      <w:tr w14:paraId="5E67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5EA0374E">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322AD2E2">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时间</w:t>
            </w:r>
          </w:p>
        </w:tc>
        <w:tc>
          <w:tcPr>
            <w:tcW w:w="6952" w:type="dxa"/>
            <w:vAlign w:val="center"/>
          </w:tcPr>
          <w:p w14:paraId="7B2EABE8">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p w14:paraId="11595BD0">
            <w:pPr>
              <w:pStyle w:val="11"/>
              <w:rPr>
                <w:rFonts w:hint="eastAsia" w:eastAsia="方正仿宋_GBK"/>
                <w:lang w:eastAsia="zh-CN"/>
              </w:rPr>
            </w:pPr>
            <w:r>
              <w:rPr>
                <w:rFonts w:hint="eastAsia" w:eastAsia="方正仿宋_GBK"/>
                <w:kern w:val="0"/>
                <w:sz w:val="30"/>
                <w:szCs w:val="30"/>
                <w:lang w:eastAsia="zh-CN"/>
              </w:rPr>
              <w:t>（</w:t>
            </w:r>
            <w:r>
              <w:rPr>
                <w:rFonts w:hint="eastAsia" w:eastAsia="方正仿宋_GBK"/>
                <w:kern w:val="0"/>
                <w:sz w:val="30"/>
                <w:szCs w:val="30"/>
                <w:lang w:val="en-US" w:eastAsia="zh-CN"/>
              </w:rPr>
              <w:t>并注明每日测试时间段</w:t>
            </w:r>
            <w:r>
              <w:rPr>
                <w:rFonts w:hint="eastAsia" w:eastAsia="方正仿宋_GBK"/>
                <w:kern w:val="0"/>
                <w:sz w:val="30"/>
                <w:szCs w:val="30"/>
                <w:lang w:eastAsia="zh-CN"/>
              </w:rPr>
              <w:t>）</w:t>
            </w:r>
          </w:p>
        </w:tc>
      </w:tr>
      <w:tr w14:paraId="518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4CC6BA5D">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测试路段或区域</w:t>
            </w:r>
          </w:p>
        </w:tc>
        <w:tc>
          <w:tcPr>
            <w:tcW w:w="6952" w:type="dxa"/>
            <w:vAlign w:val="center"/>
          </w:tcPr>
          <w:p w14:paraId="28F427A5">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（须依次列出，测试路段或区域名称与省、市级政府相关主管部门公布的一致）</w:t>
            </w:r>
          </w:p>
        </w:tc>
      </w:tr>
      <w:tr w14:paraId="6A0D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47" w:type="dxa"/>
            <w:vAlign w:val="center"/>
          </w:tcPr>
          <w:p w14:paraId="244AAF9A">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道路测试</w:t>
            </w:r>
          </w:p>
          <w:p w14:paraId="2CC133F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项目</w:t>
            </w:r>
          </w:p>
        </w:tc>
        <w:tc>
          <w:tcPr>
            <w:tcW w:w="6952" w:type="dxa"/>
            <w:vAlign w:val="center"/>
          </w:tcPr>
          <w:p w14:paraId="62ADCF0E">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w:t>
            </w:r>
          </w:p>
        </w:tc>
      </w:tr>
      <w:tr w14:paraId="792D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047" w:type="dxa"/>
            <w:vAlign w:val="center"/>
          </w:tcPr>
          <w:p w14:paraId="76858D1E">
            <w:pPr>
              <w:tabs>
                <w:tab w:val="center" w:pos="420"/>
                <w:tab w:val="right" w:pos="8306"/>
              </w:tabs>
              <w:snapToGrid w:val="0"/>
              <w:spacing w:line="240" w:lineRule="auto"/>
              <w:jc w:val="center"/>
              <w:rPr>
                <w:rFonts w:hint="eastAsia" w:eastAsia="方正仿宋_GBK"/>
                <w:b/>
                <w:bCs/>
                <w:kern w:val="0"/>
                <w:sz w:val="30"/>
                <w:szCs w:val="30"/>
                <w:lang w:val="en-US" w:eastAsia="zh-CN"/>
              </w:rPr>
            </w:pPr>
            <w:r>
              <w:rPr>
                <w:rFonts w:hint="eastAsia" w:eastAsia="方正仿宋_GBK"/>
                <w:b/>
                <w:bCs/>
                <w:kern w:val="0"/>
                <w:sz w:val="30"/>
                <w:szCs w:val="30"/>
                <w:lang w:val="en-US" w:eastAsia="zh-CN"/>
              </w:rPr>
              <w:t>测绘资质</w:t>
            </w:r>
          </w:p>
          <w:p w14:paraId="5F18C9F0">
            <w:pPr>
              <w:tabs>
                <w:tab w:val="center" w:pos="420"/>
                <w:tab w:val="right" w:pos="8306"/>
              </w:tabs>
              <w:snapToGrid w:val="0"/>
              <w:spacing w:line="240" w:lineRule="auto"/>
              <w:jc w:val="center"/>
              <w:rPr>
                <w:rFonts w:hint="default" w:eastAsia="方正仿宋_GBK"/>
                <w:b/>
                <w:bCs/>
                <w:kern w:val="0"/>
                <w:sz w:val="30"/>
                <w:szCs w:val="30"/>
                <w:lang w:val="en-US" w:eastAsia="zh-CN"/>
              </w:rPr>
            </w:pPr>
            <w:r>
              <w:rPr>
                <w:rFonts w:hint="eastAsia" w:eastAsia="方正仿宋_GBK"/>
                <w:b/>
                <w:bCs/>
                <w:kern w:val="0"/>
                <w:sz w:val="30"/>
                <w:szCs w:val="30"/>
                <w:lang w:val="en-US" w:eastAsia="zh-CN"/>
              </w:rPr>
              <w:t>说明</w:t>
            </w:r>
          </w:p>
        </w:tc>
        <w:tc>
          <w:tcPr>
            <w:tcW w:w="6952" w:type="dxa"/>
            <w:vAlign w:val="center"/>
          </w:tcPr>
          <w:p w14:paraId="543FAA63">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（须列出自动驾驶测试路段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4CE89420">
      <w:pPr>
        <w:pStyle w:val="10"/>
        <w:keepNext w:val="0"/>
        <w:keepLines w:val="0"/>
        <w:pageBreakBefore w:val="0"/>
        <w:kinsoku/>
        <w:overflowPunct/>
        <w:topLinePunct w:val="0"/>
        <w:autoSpaceDE/>
        <w:autoSpaceDN/>
        <w:bidi w:val="0"/>
        <w:adjustRightInd/>
        <w:snapToGrid/>
        <w:spacing w:before="0" w:after="0" w:line="560" w:lineRule="exact"/>
        <w:jc w:val="both"/>
        <w:textAlignment w:val="auto"/>
        <w:rPr>
          <w:rFonts w:eastAsia="黑体"/>
          <w:bCs w:val="0"/>
          <w:kern w:val="0"/>
          <w:sz w:val="32"/>
        </w:rPr>
      </w:pPr>
      <w:r>
        <w:rPr>
          <w:rFonts w:ascii="Times New Roman" w:hAnsi="Times New Roman" w:eastAsia="黑体"/>
          <w:kern w:val="0"/>
          <w:sz w:val="32"/>
        </w:rPr>
        <w:br w:type="page"/>
      </w:r>
      <w:r>
        <w:rPr>
          <w:rFonts w:ascii="Times New Roman" w:hAnsi="Times New Roman" w:eastAsia="方正黑体_GBK"/>
          <w:b w:val="0"/>
          <w:bCs w:val="0"/>
          <w:sz w:val="32"/>
        </w:rPr>
        <w:t>附件5</w:t>
      </w:r>
    </w:p>
    <w:p w14:paraId="5D1BE551">
      <w:pPr>
        <w:keepNext w:val="0"/>
        <w:keepLines w:val="0"/>
        <w:pageBreakBefore w:val="0"/>
        <w:widowControl/>
        <w:kinsoku/>
        <w:overflowPunct/>
        <w:topLinePunct w:val="0"/>
        <w:autoSpaceDE/>
        <w:autoSpaceDN/>
        <w:bidi w:val="0"/>
        <w:adjustRightInd/>
        <w:snapToGrid/>
        <w:spacing w:line="560" w:lineRule="exact"/>
        <w:ind w:firstLine="640" w:firstLineChars="200"/>
        <w:jc w:val="right"/>
        <w:textAlignment w:val="auto"/>
        <w:rPr>
          <w:rFonts w:eastAsia="方正仿宋_GBK"/>
          <w:bCs/>
          <w:sz w:val="32"/>
          <w:szCs w:val="32"/>
        </w:rPr>
      </w:pPr>
      <w:r>
        <w:rPr>
          <w:rFonts w:eastAsia="仿宋_GB2312"/>
          <w:bCs/>
          <w:sz w:val="32"/>
          <w:szCs w:val="32"/>
        </w:rPr>
        <w:t>20XX</w:t>
      </w:r>
      <w:r>
        <w:rPr>
          <w:rFonts w:eastAsia="方正仿宋_GBK"/>
          <w:bCs/>
          <w:sz w:val="32"/>
          <w:szCs w:val="32"/>
        </w:rPr>
        <w:t>年</w:t>
      </w:r>
      <w:r>
        <w:rPr>
          <w:rFonts w:eastAsia="仿宋_GB2312"/>
          <w:bCs/>
          <w:sz w:val="32"/>
          <w:szCs w:val="32"/>
        </w:rPr>
        <w:t xml:space="preserve">  </w:t>
      </w:r>
      <w:r>
        <w:rPr>
          <w:rFonts w:eastAsia="方正仿宋_GBK"/>
          <w:bCs/>
          <w:sz w:val="32"/>
          <w:szCs w:val="32"/>
        </w:rPr>
        <w:t>第</w:t>
      </w:r>
      <w:r>
        <w:rPr>
          <w:rFonts w:eastAsia="仿宋_GB2312"/>
          <w:bCs/>
          <w:sz w:val="32"/>
          <w:szCs w:val="32"/>
        </w:rPr>
        <w:t>XXX</w:t>
      </w:r>
      <w:r>
        <w:rPr>
          <w:rFonts w:eastAsia="方正仿宋_GBK"/>
          <w:bCs/>
          <w:sz w:val="32"/>
          <w:szCs w:val="32"/>
        </w:rPr>
        <w:t>号</w:t>
      </w:r>
    </w:p>
    <w:p w14:paraId="3677F473">
      <w:pPr>
        <w:pStyle w:val="10"/>
        <w:keepNext w:val="0"/>
        <w:keepLines w:val="0"/>
        <w:pageBreakBefore w:val="0"/>
        <w:kinsoku/>
        <w:overflowPunct/>
        <w:topLinePunct w:val="0"/>
        <w:autoSpaceDE/>
        <w:autoSpaceDN/>
        <w:bidi w:val="0"/>
        <w:adjustRightInd/>
        <w:snapToGrid/>
        <w:spacing w:before="0" w:after="0" w:line="560" w:lineRule="exact"/>
        <w:jc w:val="right"/>
        <w:textAlignment w:val="auto"/>
        <w:outlineLvl w:val="9"/>
        <w:rPr>
          <w:rFonts w:ascii="Times New Roman" w:hAnsi="Times New Roman" w:eastAsia="方正仿宋_GBK"/>
          <w:b w:val="0"/>
          <w:bCs w:val="0"/>
          <w:sz w:val="32"/>
        </w:rPr>
      </w:pPr>
      <w:r>
        <w:rPr>
          <w:rFonts w:hint="eastAsia" w:ascii="Times New Roman" w:hAnsi="Times New Roman" w:eastAsia="方正仿宋_GBK"/>
          <w:b w:val="0"/>
          <w:bCs w:val="0"/>
          <w:sz w:val="32"/>
        </w:rPr>
        <w:t>有效期至：  年  月  日</w:t>
      </w:r>
    </w:p>
    <w:p w14:paraId="4FBB040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eastAsia="方正仿宋_GBK"/>
          <w:bCs/>
          <w:sz w:val="32"/>
          <w:szCs w:val="32"/>
        </w:rPr>
      </w:pPr>
    </w:p>
    <w:p w14:paraId="08C99E3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eastAsia="方正小标宋简体"/>
          <w:bCs/>
          <w:sz w:val="44"/>
          <w:szCs w:val="52"/>
          <w:lang w:eastAsia="zh-CN"/>
        </w:rPr>
      </w:pPr>
      <w:r>
        <w:rPr>
          <w:rFonts w:eastAsia="方正小标宋简体"/>
          <w:bCs/>
          <w:sz w:val="44"/>
          <w:szCs w:val="52"/>
        </w:rPr>
        <w:t>无锡市智能网联汽车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0E55589C">
      <w:pPr>
        <w:keepNext w:val="0"/>
        <w:keepLines w:val="0"/>
        <w:pageBreakBefore w:val="0"/>
        <w:widowControl/>
        <w:kinsoku/>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示范应用通知书</w:t>
      </w:r>
    </w:p>
    <w:p w14:paraId="2D5C013E">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sz w:val="32"/>
          <w:szCs w:val="32"/>
          <w:u w:val="single"/>
        </w:rPr>
      </w:pPr>
    </w:p>
    <w:p w14:paraId="526BD408">
      <w:pPr>
        <w:keepNext w:val="0"/>
        <w:keepLines w:val="0"/>
        <w:pageBreakBefore w:val="0"/>
        <w:widowControl/>
        <w:kinsoku/>
        <w:overflowPunct/>
        <w:topLinePunct w:val="0"/>
        <w:autoSpaceDE/>
        <w:autoSpaceDN/>
        <w:bidi w:val="0"/>
        <w:adjustRightInd/>
        <w:snapToGrid/>
        <w:spacing w:line="560" w:lineRule="exact"/>
        <w:textAlignment w:val="auto"/>
        <w:rPr>
          <w:rFonts w:eastAsia="方正仿宋_GBK"/>
          <w:sz w:val="32"/>
          <w:szCs w:val="32"/>
        </w:rPr>
      </w:pPr>
      <w:r>
        <w:rPr>
          <w:rFonts w:eastAsia="方正仿宋_GBK"/>
          <w:sz w:val="32"/>
          <w:szCs w:val="32"/>
          <w:u w:val="single"/>
        </w:rPr>
        <w:t>（示范应用主体名称）</w:t>
      </w:r>
      <w:r>
        <w:rPr>
          <w:rFonts w:eastAsia="方正仿宋_GBK"/>
          <w:sz w:val="32"/>
          <w:szCs w:val="32"/>
        </w:rPr>
        <w:t>：</w:t>
      </w:r>
    </w:p>
    <w:p w14:paraId="641F3619">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经联合审核，批准你单位开展智能网联汽车</w:t>
      </w:r>
      <w:r>
        <w:rPr>
          <w:rFonts w:hint="eastAsia" w:eastAsia="方正仿宋_GBK"/>
          <w:sz w:val="32"/>
          <w:szCs w:val="32"/>
          <w:lang w:eastAsia="zh-CN"/>
        </w:rPr>
        <w:t>（</w:t>
      </w:r>
      <w:r>
        <w:rPr>
          <w:rFonts w:hint="eastAsia" w:eastAsia="方正仿宋_GBK"/>
          <w:sz w:val="32"/>
          <w:szCs w:val="32"/>
          <w:lang w:val="en-US" w:eastAsia="zh-CN"/>
        </w:rPr>
        <w:t>无人驾驶装备</w:t>
      </w:r>
      <w:r>
        <w:rPr>
          <w:rFonts w:hint="eastAsia" w:eastAsia="方正仿宋_GBK"/>
          <w:sz w:val="32"/>
          <w:szCs w:val="32"/>
          <w:lang w:eastAsia="zh-CN"/>
        </w:rPr>
        <w:t>）</w:t>
      </w:r>
      <w:r>
        <w:rPr>
          <w:rFonts w:eastAsia="方正仿宋_GBK"/>
          <w:sz w:val="32"/>
          <w:szCs w:val="32"/>
        </w:rPr>
        <w:t>示范应用。</w:t>
      </w:r>
    </w:p>
    <w:p w14:paraId="6F7AB66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请你单位按照提交的《智能网联汽车</w:t>
      </w:r>
      <w:r>
        <w:rPr>
          <w:rFonts w:hint="eastAsia" w:eastAsia="方正仿宋_GBK"/>
          <w:sz w:val="32"/>
          <w:szCs w:val="32"/>
        </w:rPr>
        <w:t>（无人驾驶装备）</w:t>
      </w:r>
      <w:r>
        <w:rPr>
          <w:rFonts w:eastAsia="方正仿宋_GBK"/>
          <w:sz w:val="32"/>
          <w:szCs w:val="32"/>
        </w:rPr>
        <w:t>示范应用安全性自我声明》的内容开展测试，</w:t>
      </w:r>
      <w:r>
        <w:rPr>
          <w:rFonts w:hint="eastAsia" w:eastAsia="方正仿宋_GBK"/>
          <w:sz w:val="32"/>
          <w:szCs w:val="32"/>
        </w:rPr>
        <w:t>示范应用</w:t>
      </w:r>
      <w:r>
        <w:rPr>
          <w:rFonts w:eastAsia="方正仿宋_GBK"/>
          <w:sz w:val="32"/>
          <w:szCs w:val="32"/>
        </w:rPr>
        <w:t>期间应严格遵守</w:t>
      </w:r>
      <w:r>
        <w:rPr>
          <w:rFonts w:hint="eastAsia" w:eastAsia="方正仿宋_GBK"/>
          <w:sz w:val="32"/>
          <w:szCs w:val="32"/>
          <w:lang w:eastAsia="zh-CN"/>
        </w:rPr>
        <w:t>《</w:t>
      </w:r>
      <w:r>
        <w:rPr>
          <w:rFonts w:hint="eastAsia" w:eastAsia="方正仿宋_GBK"/>
          <w:sz w:val="32"/>
          <w:szCs w:val="32"/>
        </w:rPr>
        <w:t>无锡市智能网联汽车道路测试、示范应用、准入与上路通行管理实施细则</w:t>
      </w:r>
      <w:r>
        <w:rPr>
          <w:rFonts w:hint="eastAsia" w:eastAsia="方正仿宋_GBK"/>
          <w:sz w:val="32"/>
          <w:szCs w:val="32"/>
          <w:lang w:eastAsia="zh-CN"/>
        </w:rPr>
        <w:t>》</w:t>
      </w:r>
      <w:r>
        <w:rPr>
          <w:rFonts w:eastAsia="方正仿宋_GBK"/>
          <w:sz w:val="32"/>
          <w:szCs w:val="32"/>
        </w:rPr>
        <w:t>及道路交通安全法律法规的有关要求，并为安全有序开展示范应用活动提供必要的保障。</w:t>
      </w:r>
    </w:p>
    <w:p w14:paraId="0D5C784F">
      <w:pPr>
        <w:keepNext w:val="0"/>
        <w:keepLines w:val="0"/>
        <w:pageBreakBefore w:val="0"/>
        <w:widowControl/>
        <w:kinsoku/>
        <w:overflowPunct/>
        <w:topLinePunct w:val="0"/>
        <w:autoSpaceDE/>
        <w:autoSpaceDN/>
        <w:bidi w:val="0"/>
        <w:adjustRightInd/>
        <w:snapToGrid/>
        <w:spacing w:line="560" w:lineRule="exact"/>
        <w:textAlignment w:val="auto"/>
        <w:rPr>
          <w:rFonts w:eastAsia="方正仿宋_GBK"/>
          <w:sz w:val="32"/>
          <w:szCs w:val="32"/>
        </w:rPr>
      </w:pPr>
    </w:p>
    <w:p w14:paraId="75D8324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hint="default" w:eastAsia="方正仿宋_GBK"/>
          <w:sz w:val="32"/>
          <w:szCs w:val="32"/>
          <w:lang w:val="en-US" w:eastAsia="zh-CN"/>
        </w:rPr>
      </w:pPr>
      <w:r>
        <w:rPr>
          <w:rFonts w:eastAsia="方正仿宋_GBK"/>
          <w:kern w:val="0"/>
          <w:sz w:val="32"/>
          <w:szCs w:val="32"/>
        </w:rPr>
        <w:t>无锡市工业和信息化局</w:t>
      </w:r>
      <w:r>
        <w:rPr>
          <w:rFonts w:hint="eastAsia" w:eastAsia="方正仿宋_GBK"/>
          <w:sz w:val="32"/>
          <w:szCs w:val="32"/>
          <w:lang w:val="en-US" w:eastAsia="zh-CN"/>
        </w:rPr>
        <w:t xml:space="preserve">  </w:t>
      </w:r>
    </w:p>
    <w:p w14:paraId="16BB7371">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sz w:val="32"/>
          <w:szCs w:val="32"/>
        </w:rPr>
      </w:pPr>
    </w:p>
    <w:p w14:paraId="42006683">
      <w:pPr>
        <w:keepNext w:val="0"/>
        <w:keepLines w:val="0"/>
        <w:pageBreakBefore w:val="0"/>
        <w:widowControl/>
        <w:kinsoku/>
        <w:wordWrap w:val="0"/>
        <w:overflowPunct/>
        <w:topLinePunct w:val="0"/>
        <w:autoSpaceDE/>
        <w:autoSpaceDN/>
        <w:bidi w:val="0"/>
        <w:adjustRightInd/>
        <w:snapToGrid/>
        <w:spacing w:line="560" w:lineRule="exact"/>
        <w:ind w:firstLine="5120" w:firstLineChars="1600"/>
        <w:jc w:val="right"/>
        <w:textAlignment w:val="auto"/>
        <w:rPr>
          <w:rFonts w:hint="default" w:eastAsia="方正仿宋_GBK"/>
          <w:sz w:val="32"/>
          <w:szCs w:val="32"/>
          <w:lang w:val="en-US" w:eastAsia="zh-CN"/>
        </w:rPr>
      </w:pPr>
      <w:r>
        <w:rPr>
          <w:rFonts w:eastAsia="方正仿宋_GBK"/>
          <w:sz w:val="32"/>
          <w:szCs w:val="32"/>
        </w:rPr>
        <w:t>年    月    日</w:t>
      </w:r>
      <w:r>
        <w:rPr>
          <w:rFonts w:hint="eastAsia" w:eastAsia="方正仿宋_GBK"/>
          <w:sz w:val="32"/>
          <w:szCs w:val="32"/>
          <w:lang w:val="en-US" w:eastAsia="zh-CN"/>
        </w:rPr>
        <w:t xml:space="preserve">    </w:t>
      </w:r>
    </w:p>
    <w:p w14:paraId="3FAD845F">
      <w:pPr>
        <w:pStyle w:val="9"/>
        <w:keepNext w:val="0"/>
        <w:keepLines w:val="0"/>
        <w:pageBreakBefore w:val="0"/>
        <w:kinsoku/>
        <w:overflowPunct/>
        <w:topLinePunct w:val="0"/>
        <w:autoSpaceDE/>
        <w:autoSpaceDN/>
        <w:bidi w:val="0"/>
        <w:adjustRightInd/>
        <w:snapToGrid/>
        <w:spacing w:after="0" w:line="560" w:lineRule="exact"/>
        <w:ind w:firstLine="560" w:firstLineChars="200"/>
        <w:textAlignment w:val="auto"/>
        <w:rPr>
          <w:rFonts w:eastAsia="方正仿宋_GBK"/>
          <w:sz w:val="32"/>
          <w:szCs w:val="32"/>
        </w:rPr>
      </w:pPr>
      <w:r>
        <w:rPr>
          <w:rFonts w:eastAsia="方正仿宋_GBK"/>
          <w:sz w:val="28"/>
          <w:szCs w:val="28"/>
        </w:rPr>
        <w:t>注：你单位可持本通知书及《机动车登记规定》所要求的证明、凭证前往无锡市公安机关交通管理部门申领号牌。</w:t>
      </w:r>
    </w:p>
    <w:p w14:paraId="7B454034">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bCs/>
          <w:kern w:val="0"/>
          <w:sz w:val="32"/>
          <w:szCs w:val="32"/>
        </w:rPr>
        <w:sectPr>
          <w:pgSz w:w="11906" w:h="16838"/>
          <w:pgMar w:top="1985" w:right="1587" w:bottom="2098" w:left="1474" w:header="851" w:footer="992" w:gutter="0"/>
          <w:cols w:space="720" w:num="1"/>
          <w:docGrid w:type="lines" w:linePitch="312" w:charSpace="0"/>
        </w:sectPr>
      </w:pPr>
    </w:p>
    <w:p w14:paraId="6FE425A6">
      <w:pPr>
        <w:widowControl/>
        <w:spacing w:line="560" w:lineRule="exact"/>
        <w:rPr>
          <w:rFonts w:eastAsia="仿宋_GB2312"/>
          <w:bCs/>
          <w:kern w:val="0"/>
          <w:sz w:val="32"/>
          <w:szCs w:val="32"/>
        </w:rPr>
      </w:pPr>
      <w:r>
        <w:rPr>
          <w:rFonts w:eastAsia="方正仿宋_GBK"/>
          <w:bCs/>
          <w:kern w:val="0"/>
          <w:sz w:val="32"/>
          <w:szCs w:val="32"/>
        </w:rPr>
        <w:t>背面</w:t>
      </w:r>
    </w:p>
    <w:p w14:paraId="7898653E">
      <w:pPr>
        <w:widowControl/>
        <w:spacing w:line="560" w:lineRule="exact"/>
        <w:jc w:val="center"/>
        <w:rPr>
          <w:rFonts w:hint="eastAsia" w:eastAsia="方正小标宋简体"/>
          <w:bCs/>
          <w:sz w:val="44"/>
          <w:szCs w:val="52"/>
          <w:lang w:eastAsia="zh-CN"/>
        </w:rPr>
      </w:pPr>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67D8F00D">
      <w:pPr>
        <w:widowControl/>
        <w:spacing w:line="560" w:lineRule="exact"/>
        <w:jc w:val="center"/>
        <w:rPr>
          <w:rFonts w:eastAsia="方正小标宋简体"/>
          <w:bCs/>
          <w:sz w:val="44"/>
          <w:szCs w:val="52"/>
        </w:rPr>
      </w:pPr>
      <w:r>
        <w:rPr>
          <w:rFonts w:eastAsia="方正小标宋简体"/>
          <w:bCs/>
          <w:sz w:val="44"/>
          <w:szCs w:val="52"/>
        </w:rPr>
        <w:t>示范应用基本信息</w:t>
      </w:r>
    </w:p>
    <w:tbl>
      <w:tblPr>
        <w:tblStyle w:val="1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7216"/>
      </w:tblGrid>
      <w:tr w14:paraId="0ABD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0774A29C">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6878AEAB">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主体</w:t>
            </w:r>
          </w:p>
        </w:tc>
        <w:tc>
          <w:tcPr>
            <w:tcW w:w="7216" w:type="dxa"/>
            <w:vAlign w:val="center"/>
          </w:tcPr>
          <w:p w14:paraId="11F5C573">
            <w:pPr>
              <w:tabs>
                <w:tab w:val="center" w:pos="4153"/>
                <w:tab w:val="right" w:pos="8306"/>
              </w:tabs>
              <w:snapToGrid w:val="0"/>
              <w:spacing w:line="240" w:lineRule="auto"/>
              <w:rPr>
                <w:rFonts w:eastAsia="方正仿宋_GBK"/>
                <w:kern w:val="0"/>
                <w:sz w:val="30"/>
                <w:szCs w:val="30"/>
              </w:rPr>
            </w:pPr>
          </w:p>
        </w:tc>
      </w:tr>
      <w:tr w14:paraId="6468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722EA79A">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2D24A32C">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车辆</w:t>
            </w:r>
          </w:p>
        </w:tc>
        <w:tc>
          <w:tcPr>
            <w:tcW w:w="7216" w:type="dxa"/>
            <w:vAlign w:val="center"/>
          </w:tcPr>
          <w:p w14:paraId="34CAA80D">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（须依次列出对应车辆识别代号或唯一性编码）</w:t>
            </w:r>
          </w:p>
        </w:tc>
      </w:tr>
      <w:tr w14:paraId="782E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3DA86B3C">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3BA3E929">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模式</w:t>
            </w:r>
          </w:p>
        </w:tc>
        <w:tc>
          <w:tcPr>
            <w:tcW w:w="7216" w:type="dxa"/>
            <w:vAlign w:val="center"/>
          </w:tcPr>
          <w:p w14:paraId="426BC95E">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□配备驾驶人 □不配备驾驶人</w:t>
            </w:r>
          </w:p>
        </w:tc>
      </w:tr>
      <w:tr w14:paraId="656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174B5D7B">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30BD7B3A">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驾驶人</w:t>
            </w:r>
          </w:p>
        </w:tc>
        <w:tc>
          <w:tcPr>
            <w:tcW w:w="7216" w:type="dxa"/>
            <w:vAlign w:val="center"/>
          </w:tcPr>
          <w:p w14:paraId="4D99BB45">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（须依次列出测试驾驶人姓名及身份证号）</w:t>
            </w:r>
          </w:p>
        </w:tc>
      </w:tr>
      <w:tr w14:paraId="59C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5D38D31E">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6083C329">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时间</w:t>
            </w:r>
          </w:p>
        </w:tc>
        <w:tc>
          <w:tcPr>
            <w:tcW w:w="7216" w:type="dxa"/>
            <w:vAlign w:val="center"/>
          </w:tcPr>
          <w:p w14:paraId="0E183F3D">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tc>
      </w:tr>
      <w:tr w14:paraId="0A73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375CE71B">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5618C9FF">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路段或区域</w:t>
            </w:r>
          </w:p>
        </w:tc>
        <w:tc>
          <w:tcPr>
            <w:tcW w:w="7216" w:type="dxa"/>
            <w:vAlign w:val="center"/>
          </w:tcPr>
          <w:p w14:paraId="609DBD8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（须依次列出，示范应用路段或区域名称与省、市级政府相关主管部门公布的一致）</w:t>
            </w:r>
          </w:p>
        </w:tc>
      </w:tr>
      <w:tr w14:paraId="2F8A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4255B8C4">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示范应用</w:t>
            </w:r>
          </w:p>
          <w:p w14:paraId="3384F1BF">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项目</w:t>
            </w:r>
          </w:p>
        </w:tc>
        <w:tc>
          <w:tcPr>
            <w:tcW w:w="7216" w:type="dxa"/>
            <w:vAlign w:val="center"/>
          </w:tcPr>
          <w:p w14:paraId="4111ED28">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w:t>
            </w:r>
          </w:p>
        </w:tc>
      </w:tr>
      <w:tr w14:paraId="651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40" w:type="dxa"/>
            <w:vAlign w:val="center"/>
          </w:tcPr>
          <w:p w14:paraId="5B95D364">
            <w:pPr>
              <w:tabs>
                <w:tab w:val="center" w:pos="420"/>
                <w:tab w:val="right" w:pos="8306"/>
              </w:tabs>
              <w:snapToGrid w:val="0"/>
              <w:spacing w:line="240" w:lineRule="auto"/>
              <w:jc w:val="center"/>
              <w:rPr>
                <w:rFonts w:hint="eastAsia" w:eastAsia="方正仿宋_GBK"/>
                <w:b/>
                <w:bCs/>
                <w:kern w:val="0"/>
                <w:sz w:val="30"/>
                <w:szCs w:val="30"/>
                <w:lang w:val="en-US" w:eastAsia="zh-CN"/>
              </w:rPr>
            </w:pPr>
            <w:r>
              <w:rPr>
                <w:rFonts w:hint="eastAsia" w:eastAsia="方正仿宋_GBK"/>
                <w:b/>
                <w:bCs/>
                <w:kern w:val="0"/>
                <w:sz w:val="30"/>
                <w:szCs w:val="30"/>
                <w:lang w:val="en-US" w:eastAsia="zh-CN"/>
              </w:rPr>
              <w:t>测绘资质</w:t>
            </w:r>
          </w:p>
          <w:p w14:paraId="14A15996">
            <w:pPr>
              <w:tabs>
                <w:tab w:val="center" w:pos="420"/>
                <w:tab w:val="right" w:pos="8306"/>
              </w:tabs>
              <w:snapToGrid w:val="0"/>
              <w:spacing w:line="240" w:lineRule="auto"/>
              <w:jc w:val="center"/>
              <w:rPr>
                <w:rFonts w:hint="default" w:eastAsia="方正仿宋_GBK"/>
                <w:b/>
                <w:bCs/>
                <w:kern w:val="0"/>
                <w:sz w:val="30"/>
                <w:szCs w:val="30"/>
                <w:lang w:val="en-US" w:eastAsia="zh-CN"/>
              </w:rPr>
            </w:pPr>
            <w:r>
              <w:rPr>
                <w:rFonts w:hint="eastAsia" w:eastAsia="方正仿宋_GBK"/>
                <w:b/>
                <w:bCs/>
                <w:kern w:val="0"/>
                <w:sz w:val="30"/>
                <w:szCs w:val="30"/>
                <w:lang w:val="en-US" w:eastAsia="zh-CN"/>
              </w:rPr>
              <w:t>说明</w:t>
            </w:r>
          </w:p>
        </w:tc>
        <w:tc>
          <w:tcPr>
            <w:tcW w:w="7216" w:type="dxa"/>
            <w:vAlign w:val="center"/>
          </w:tcPr>
          <w:p w14:paraId="47EECA24">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（须列出自动驾驶示范应用路段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1E9E0A13">
      <w:pPr>
        <w:pStyle w:val="10"/>
        <w:spacing w:before="0" w:after="0" w:line="560" w:lineRule="exact"/>
        <w:jc w:val="both"/>
        <w:outlineLvl w:val="9"/>
        <w:rPr>
          <w:rFonts w:ascii="Times New Roman" w:hAnsi="Times New Roman" w:eastAsia="方正黑体_GBK"/>
          <w:b w:val="0"/>
          <w:bCs w:val="0"/>
          <w:sz w:val="32"/>
        </w:rPr>
      </w:pPr>
    </w:p>
    <w:p w14:paraId="1B75649D">
      <w:pPr>
        <w:rPr>
          <w:rFonts w:ascii="Times New Roman" w:hAnsi="Times New Roman" w:eastAsia="方正黑体_GBK"/>
          <w:b w:val="0"/>
          <w:bCs w:val="0"/>
          <w:sz w:val="32"/>
        </w:rPr>
      </w:pPr>
    </w:p>
    <w:p w14:paraId="211AFAF8">
      <w:pPr>
        <w:pStyle w:val="11"/>
      </w:pPr>
    </w:p>
    <w:p w14:paraId="66AD24BF">
      <w:pPr>
        <w:pStyle w:val="10"/>
        <w:spacing w:before="0" w:after="0" w:line="560" w:lineRule="exact"/>
        <w:jc w:val="both"/>
        <w:rPr>
          <w:rFonts w:eastAsia="方正黑体_GBK"/>
          <w:sz w:val="32"/>
        </w:rPr>
      </w:pPr>
      <w:r>
        <w:rPr>
          <w:rFonts w:ascii="Times New Roman" w:hAnsi="Times New Roman" w:eastAsia="方正黑体_GBK"/>
          <w:b w:val="0"/>
          <w:bCs w:val="0"/>
          <w:sz w:val="32"/>
        </w:rPr>
        <w:t>附件6</w:t>
      </w:r>
    </w:p>
    <w:p w14:paraId="2BC785E0">
      <w:pPr>
        <w:widowControl/>
        <w:spacing w:line="560" w:lineRule="exact"/>
        <w:ind w:firstLine="640" w:firstLineChars="200"/>
        <w:jc w:val="right"/>
        <w:rPr>
          <w:rFonts w:eastAsia="仿宋_GB2312"/>
          <w:bCs/>
          <w:sz w:val="32"/>
          <w:szCs w:val="32"/>
        </w:rPr>
      </w:pPr>
      <w:r>
        <w:rPr>
          <w:rFonts w:hint="eastAsia" w:eastAsia="方正仿宋_GBK"/>
          <w:sz w:val="32"/>
          <w:szCs w:val="32"/>
        </w:rPr>
        <w:t>有效期至：  年  月  日</w:t>
      </w:r>
    </w:p>
    <w:p w14:paraId="736BAE70">
      <w:pPr>
        <w:widowControl/>
        <w:spacing w:line="560" w:lineRule="exact"/>
        <w:ind w:firstLine="640" w:firstLineChars="200"/>
        <w:rPr>
          <w:rFonts w:eastAsia="仿宋_GB2312"/>
          <w:bCs/>
          <w:sz w:val="32"/>
          <w:szCs w:val="32"/>
        </w:rPr>
      </w:pPr>
    </w:p>
    <w:p w14:paraId="5BB145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r>
        <w:rPr>
          <w:rFonts w:eastAsia="方正小标宋简体"/>
          <w:bCs/>
          <w:sz w:val="44"/>
          <w:szCs w:val="52"/>
        </w:rPr>
        <w:t>示范应用</w:t>
      </w:r>
    </w:p>
    <w:p w14:paraId="128B0A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安全性自我声明</w:t>
      </w:r>
    </w:p>
    <w:p w14:paraId="14C3C610">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u w:val="single"/>
        </w:rPr>
      </w:pPr>
    </w:p>
    <w:p w14:paraId="3692E8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方正仿宋_GBK"/>
          <w:sz w:val="32"/>
          <w:szCs w:val="32"/>
        </w:rPr>
        <w:t>本单位（示范应用主体名称）因业务需要，于无锡市开展智能网联汽车示范应用，在示范应用期间将严格按照《智能网联汽车示范应用基本信息》（见背面）的内容，遵守《无锡市智能网联汽车道路测试与示范应用管理实施细则》及道路交通安全法律法规的有关要求，并为安全有序开展示范应用活动提供必要的保障。</w:t>
      </w:r>
    </w:p>
    <w:p w14:paraId="3984881B">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rPr>
      </w:pPr>
    </w:p>
    <w:p w14:paraId="5D34BB5A">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p>
    <w:p w14:paraId="5930FA17">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仿宋_GB2312"/>
          <w:sz w:val="32"/>
          <w:szCs w:val="32"/>
        </w:rPr>
      </w:pPr>
      <w:r>
        <w:rPr>
          <w:rFonts w:eastAsia="仿宋_GB2312"/>
          <w:sz w:val="32"/>
          <w:szCs w:val="32"/>
        </w:rPr>
        <w:t xml:space="preserve">         ___________________________</w:t>
      </w:r>
    </w:p>
    <w:p w14:paraId="0B32E87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方正仿宋_GBK"/>
          <w:sz w:val="32"/>
          <w:szCs w:val="32"/>
        </w:rPr>
      </w:pPr>
      <w:r>
        <w:rPr>
          <w:rFonts w:eastAsia="仿宋_GB2312"/>
          <w:sz w:val="32"/>
          <w:szCs w:val="32"/>
        </w:rPr>
        <w:t xml:space="preserve">       </w:t>
      </w:r>
      <w:r>
        <w:rPr>
          <w:rFonts w:eastAsia="方正仿宋_GBK"/>
          <w:sz w:val="32"/>
          <w:szCs w:val="32"/>
        </w:rPr>
        <w:t xml:space="preserve"> （示范应用主体单位法人</w:t>
      </w:r>
      <w:r>
        <w:rPr>
          <w:rFonts w:hint="eastAsia" w:eastAsia="方正仿宋_GBK"/>
          <w:sz w:val="32"/>
          <w:szCs w:val="32"/>
        </w:rPr>
        <w:t>及</w:t>
      </w:r>
    </w:p>
    <w:p w14:paraId="7425FD1E">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方正仿宋_GBK"/>
          <w:sz w:val="32"/>
          <w:szCs w:val="32"/>
        </w:rPr>
      </w:pPr>
      <w:r>
        <w:rPr>
          <w:rFonts w:eastAsia="方正仿宋_GBK"/>
          <w:sz w:val="32"/>
          <w:szCs w:val="32"/>
        </w:rPr>
        <w:t>联合体所在单位法人签章）</w:t>
      </w:r>
    </w:p>
    <w:p w14:paraId="39F3D32E">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方正仿宋_GBK"/>
          <w:sz w:val="32"/>
          <w:szCs w:val="32"/>
        </w:rPr>
      </w:pPr>
    </w:p>
    <w:p w14:paraId="1D1E5362">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eastAsia="方正仿宋_GBK"/>
          <w:sz w:val="32"/>
          <w:szCs w:val="32"/>
        </w:rPr>
      </w:pPr>
      <w:r>
        <w:rPr>
          <w:rFonts w:eastAsia="方正仿宋_GBK"/>
          <w:sz w:val="32"/>
          <w:szCs w:val="32"/>
        </w:rPr>
        <w:t>年    月    日</w:t>
      </w:r>
    </w:p>
    <w:p w14:paraId="5746EB53">
      <w:pPr>
        <w:keepNext w:val="0"/>
        <w:keepLines w:val="0"/>
        <w:pageBreakBefore w:val="0"/>
        <w:widowControl/>
        <w:kinsoku/>
        <w:wordWrap/>
        <w:overflowPunct/>
        <w:topLinePunct w:val="0"/>
        <w:autoSpaceDE/>
        <w:autoSpaceDN/>
        <w:bidi w:val="0"/>
        <w:adjustRightInd/>
        <w:snapToGrid/>
        <w:spacing w:line="560" w:lineRule="exact"/>
        <w:textAlignment w:val="auto"/>
        <w:rPr>
          <w:rFonts w:eastAsia="方正仿宋_GBK"/>
          <w:sz w:val="32"/>
          <w:szCs w:val="32"/>
        </w:rPr>
      </w:pPr>
    </w:p>
    <w:p w14:paraId="1682E96B">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bCs/>
          <w:kern w:val="0"/>
          <w:sz w:val="32"/>
          <w:szCs w:val="32"/>
        </w:rPr>
      </w:pPr>
      <w:r>
        <w:rPr>
          <w:rFonts w:eastAsia="方正仿宋_GBK"/>
          <w:bCs/>
          <w:kern w:val="0"/>
          <w:sz w:val="36"/>
          <w:szCs w:val="32"/>
        </w:rPr>
        <w:br w:type="page"/>
      </w:r>
      <w:r>
        <w:rPr>
          <w:rFonts w:eastAsia="方正仿宋_GBK"/>
          <w:bCs/>
          <w:kern w:val="0"/>
          <w:sz w:val="32"/>
          <w:szCs w:val="32"/>
        </w:rPr>
        <w:t>背面</w:t>
      </w:r>
    </w:p>
    <w:p w14:paraId="479B16B1">
      <w:pPr>
        <w:widowControl/>
        <w:spacing w:line="560" w:lineRule="exact"/>
        <w:jc w:val="center"/>
        <w:rPr>
          <w:rFonts w:hint="eastAsia" w:eastAsia="方正小标宋简体"/>
          <w:bCs/>
          <w:sz w:val="44"/>
          <w:szCs w:val="52"/>
          <w:lang w:eastAsia="zh-CN"/>
        </w:rPr>
      </w:pPr>
      <w:r>
        <w:rPr>
          <w:rFonts w:eastAsia="方正小标宋简体"/>
          <w:bCs/>
          <w:sz w:val="44"/>
          <w:szCs w:val="52"/>
        </w:rPr>
        <w:t>智能网联汽车</w:t>
      </w:r>
      <w:r>
        <w:rPr>
          <w:rFonts w:hint="eastAsia" w:eastAsia="方正小标宋简体"/>
          <w:bCs/>
          <w:sz w:val="44"/>
          <w:szCs w:val="52"/>
          <w:lang w:eastAsia="zh-CN"/>
        </w:rPr>
        <w:t>（</w:t>
      </w:r>
      <w:r>
        <w:rPr>
          <w:rFonts w:hint="eastAsia" w:eastAsia="方正小标宋简体"/>
          <w:bCs/>
          <w:sz w:val="44"/>
          <w:szCs w:val="52"/>
          <w:lang w:val="en-US" w:eastAsia="zh-CN"/>
        </w:rPr>
        <w:t>无人驾驶装备</w:t>
      </w:r>
      <w:r>
        <w:rPr>
          <w:rFonts w:hint="eastAsia" w:eastAsia="方正小标宋简体"/>
          <w:bCs/>
          <w:sz w:val="44"/>
          <w:szCs w:val="52"/>
          <w:lang w:eastAsia="zh-CN"/>
        </w:rPr>
        <w:t>）</w:t>
      </w:r>
    </w:p>
    <w:p w14:paraId="7B082621">
      <w:pPr>
        <w:widowControl/>
        <w:spacing w:line="560" w:lineRule="exact"/>
        <w:jc w:val="center"/>
        <w:rPr>
          <w:rFonts w:eastAsia="方正小标宋简体"/>
          <w:bCs/>
          <w:sz w:val="44"/>
          <w:szCs w:val="52"/>
        </w:rPr>
      </w:pPr>
      <w:r>
        <w:rPr>
          <w:rFonts w:eastAsia="方正小标宋简体"/>
          <w:bCs/>
          <w:sz w:val="44"/>
          <w:szCs w:val="52"/>
        </w:rPr>
        <w:t>示范应用基本信息</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983"/>
      </w:tblGrid>
      <w:tr w14:paraId="4D74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5823F48F">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103FC3A3">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主体</w:t>
            </w:r>
          </w:p>
        </w:tc>
        <w:tc>
          <w:tcPr>
            <w:tcW w:w="6983" w:type="dxa"/>
            <w:vAlign w:val="center"/>
          </w:tcPr>
          <w:p w14:paraId="4CD55DD8">
            <w:pPr>
              <w:tabs>
                <w:tab w:val="center" w:pos="4153"/>
                <w:tab w:val="right" w:pos="8306"/>
              </w:tabs>
              <w:snapToGrid w:val="0"/>
              <w:spacing w:line="240" w:lineRule="auto"/>
              <w:rPr>
                <w:rFonts w:eastAsia="方正仿宋_GBK"/>
                <w:kern w:val="0"/>
                <w:sz w:val="30"/>
                <w:szCs w:val="30"/>
              </w:rPr>
            </w:pPr>
          </w:p>
        </w:tc>
      </w:tr>
      <w:tr w14:paraId="02B6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49A16DAC">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0AB1A3AA">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车辆</w:t>
            </w:r>
          </w:p>
        </w:tc>
        <w:tc>
          <w:tcPr>
            <w:tcW w:w="6983" w:type="dxa"/>
            <w:vAlign w:val="center"/>
          </w:tcPr>
          <w:p w14:paraId="183AA2E2">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（须依次列出对应车辆识别代号或唯一性编码）</w:t>
            </w:r>
          </w:p>
        </w:tc>
      </w:tr>
      <w:tr w14:paraId="3A2C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33E3606A">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521B13B4">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模式</w:t>
            </w:r>
          </w:p>
        </w:tc>
        <w:tc>
          <w:tcPr>
            <w:tcW w:w="6983" w:type="dxa"/>
            <w:vAlign w:val="center"/>
          </w:tcPr>
          <w:p w14:paraId="65A1DE81">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□配备驾驶人 □不配备驾驶人</w:t>
            </w:r>
          </w:p>
        </w:tc>
      </w:tr>
      <w:tr w14:paraId="62A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6E49E6DD">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736D12FD">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驾驶人</w:t>
            </w:r>
          </w:p>
        </w:tc>
        <w:tc>
          <w:tcPr>
            <w:tcW w:w="6983" w:type="dxa"/>
            <w:vAlign w:val="center"/>
          </w:tcPr>
          <w:p w14:paraId="4789288A">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（须依次列出测试驾驶人姓名及身份证号）</w:t>
            </w:r>
          </w:p>
        </w:tc>
      </w:tr>
      <w:tr w14:paraId="3367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17949824">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599F51A7">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时间</w:t>
            </w:r>
          </w:p>
        </w:tc>
        <w:tc>
          <w:tcPr>
            <w:tcW w:w="6983" w:type="dxa"/>
            <w:vAlign w:val="center"/>
          </w:tcPr>
          <w:p w14:paraId="1867ACAF">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p w14:paraId="1A5BAEA7">
            <w:pPr>
              <w:pStyle w:val="11"/>
              <w:rPr>
                <w:rFonts w:hint="eastAsia" w:eastAsia="方正仿宋_GBK"/>
                <w:lang w:eastAsia="zh-CN"/>
              </w:rPr>
            </w:pPr>
            <w:r>
              <w:rPr>
                <w:rFonts w:hint="eastAsia" w:eastAsia="方正仿宋_GBK"/>
                <w:kern w:val="0"/>
                <w:sz w:val="30"/>
                <w:szCs w:val="30"/>
                <w:lang w:eastAsia="zh-CN"/>
              </w:rPr>
              <w:t>（</w:t>
            </w:r>
            <w:r>
              <w:rPr>
                <w:rFonts w:hint="eastAsia" w:eastAsia="方正仿宋_GBK"/>
                <w:kern w:val="0"/>
                <w:sz w:val="30"/>
                <w:szCs w:val="30"/>
                <w:lang w:val="en-US" w:eastAsia="zh-CN"/>
              </w:rPr>
              <w:t>并注明每日测试时间段</w:t>
            </w:r>
            <w:r>
              <w:rPr>
                <w:rFonts w:hint="eastAsia" w:eastAsia="方正仿宋_GBK"/>
                <w:kern w:val="0"/>
                <w:sz w:val="30"/>
                <w:szCs w:val="30"/>
                <w:lang w:eastAsia="zh-CN"/>
              </w:rPr>
              <w:t>）</w:t>
            </w:r>
          </w:p>
        </w:tc>
      </w:tr>
      <w:tr w14:paraId="484C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3353DD00">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测试路段或区域</w:t>
            </w:r>
          </w:p>
        </w:tc>
        <w:tc>
          <w:tcPr>
            <w:tcW w:w="6983" w:type="dxa"/>
            <w:vAlign w:val="center"/>
          </w:tcPr>
          <w:p w14:paraId="38E0897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（须依次列出，测试路段或区域名称与省、市级政府相关主管部门公布的一致）</w:t>
            </w:r>
          </w:p>
        </w:tc>
      </w:tr>
      <w:tr w14:paraId="0F09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56" w:type="dxa"/>
            <w:vAlign w:val="center"/>
          </w:tcPr>
          <w:p w14:paraId="0E9B1F86">
            <w:pPr>
              <w:tabs>
                <w:tab w:val="center" w:pos="420"/>
                <w:tab w:val="right" w:pos="8306"/>
              </w:tabs>
              <w:snapToGrid w:val="0"/>
              <w:spacing w:line="240" w:lineRule="auto"/>
              <w:jc w:val="center"/>
              <w:rPr>
                <w:rFonts w:eastAsia="方正仿宋_GBK"/>
                <w:b/>
                <w:bCs/>
                <w:kern w:val="0"/>
                <w:sz w:val="30"/>
                <w:szCs w:val="30"/>
              </w:rPr>
            </w:pPr>
            <w:r>
              <w:rPr>
                <w:rFonts w:hint="eastAsia" w:eastAsia="方正仿宋_GBK"/>
                <w:b/>
                <w:bCs/>
                <w:kern w:val="0"/>
                <w:sz w:val="30"/>
                <w:szCs w:val="30"/>
              </w:rPr>
              <w:t>示范应用</w:t>
            </w:r>
          </w:p>
          <w:p w14:paraId="31FDE44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项目</w:t>
            </w:r>
          </w:p>
        </w:tc>
        <w:tc>
          <w:tcPr>
            <w:tcW w:w="6983" w:type="dxa"/>
            <w:vAlign w:val="center"/>
          </w:tcPr>
          <w:p w14:paraId="2962200B">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w:t>
            </w:r>
          </w:p>
        </w:tc>
      </w:tr>
      <w:tr w14:paraId="2372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056" w:type="dxa"/>
            <w:vAlign w:val="center"/>
          </w:tcPr>
          <w:p w14:paraId="1BADEF32">
            <w:pPr>
              <w:tabs>
                <w:tab w:val="center" w:pos="420"/>
                <w:tab w:val="right" w:pos="8306"/>
              </w:tabs>
              <w:snapToGrid w:val="0"/>
              <w:spacing w:line="240" w:lineRule="auto"/>
              <w:jc w:val="center"/>
              <w:rPr>
                <w:rFonts w:hint="eastAsia" w:eastAsia="方正仿宋_GBK"/>
                <w:b/>
                <w:bCs/>
                <w:kern w:val="0"/>
                <w:sz w:val="30"/>
                <w:szCs w:val="30"/>
                <w:lang w:val="en-US" w:eastAsia="zh-CN"/>
              </w:rPr>
            </w:pPr>
            <w:r>
              <w:rPr>
                <w:rFonts w:hint="eastAsia" w:eastAsia="方正仿宋_GBK"/>
                <w:b/>
                <w:bCs/>
                <w:kern w:val="0"/>
                <w:sz w:val="30"/>
                <w:szCs w:val="30"/>
                <w:lang w:val="en-US" w:eastAsia="zh-CN"/>
              </w:rPr>
              <w:t>测绘资质</w:t>
            </w:r>
          </w:p>
          <w:p w14:paraId="66FB7CF0">
            <w:pPr>
              <w:tabs>
                <w:tab w:val="center" w:pos="420"/>
                <w:tab w:val="right" w:pos="8306"/>
              </w:tabs>
              <w:snapToGrid w:val="0"/>
              <w:spacing w:line="240" w:lineRule="auto"/>
              <w:jc w:val="center"/>
              <w:rPr>
                <w:rFonts w:hint="default" w:eastAsia="方正仿宋_GBK"/>
                <w:b/>
                <w:bCs/>
                <w:kern w:val="0"/>
                <w:sz w:val="30"/>
                <w:szCs w:val="30"/>
                <w:lang w:val="en-US" w:eastAsia="zh-CN"/>
              </w:rPr>
            </w:pPr>
            <w:r>
              <w:rPr>
                <w:rFonts w:hint="eastAsia" w:eastAsia="方正仿宋_GBK"/>
                <w:b/>
                <w:bCs/>
                <w:kern w:val="0"/>
                <w:sz w:val="30"/>
                <w:szCs w:val="30"/>
                <w:lang w:val="en-US" w:eastAsia="zh-CN"/>
              </w:rPr>
              <w:t>说明</w:t>
            </w:r>
          </w:p>
        </w:tc>
        <w:tc>
          <w:tcPr>
            <w:tcW w:w="6983" w:type="dxa"/>
            <w:vAlign w:val="center"/>
          </w:tcPr>
          <w:p w14:paraId="0340456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（须列出自动驾驶测试路段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7D6CD386">
      <w:pPr>
        <w:pStyle w:val="10"/>
        <w:keepNext w:val="0"/>
        <w:keepLines w:val="0"/>
        <w:pageBreakBefore w:val="0"/>
        <w:kinsoku/>
        <w:wordWrap/>
        <w:overflowPunct/>
        <w:topLinePunct w:val="0"/>
        <w:autoSpaceDE/>
        <w:autoSpaceDN/>
        <w:bidi w:val="0"/>
        <w:adjustRightInd/>
        <w:snapToGrid/>
        <w:spacing w:before="0" w:after="0" w:line="540" w:lineRule="exact"/>
        <w:jc w:val="both"/>
        <w:textAlignment w:val="auto"/>
        <w:rPr>
          <w:rFonts w:eastAsia="黑体"/>
          <w:bCs w:val="0"/>
          <w:kern w:val="0"/>
          <w:sz w:val="32"/>
        </w:rPr>
      </w:pPr>
      <w:r>
        <w:rPr>
          <w:rFonts w:ascii="Times New Roman" w:hAnsi="Times New Roman" w:eastAsia="仿宋_GB2312"/>
          <w:sz w:val="32"/>
        </w:rPr>
        <w:br w:type="page"/>
      </w:r>
      <w:r>
        <w:rPr>
          <w:rFonts w:ascii="Times New Roman" w:hAnsi="Times New Roman" w:eastAsia="方正黑体_GBK"/>
          <w:b w:val="0"/>
          <w:bCs w:val="0"/>
          <w:sz w:val="32"/>
        </w:rPr>
        <w:t>附件7</w:t>
      </w:r>
    </w:p>
    <w:p w14:paraId="5EE206E5">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eastAsia="方正仿宋_GBK"/>
          <w:bCs/>
          <w:sz w:val="32"/>
          <w:szCs w:val="32"/>
        </w:rPr>
      </w:pPr>
      <w:r>
        <w:rPr>
          <w:rFonts w:eastAsia="仿宋_GB2312"/>
          <w:bCs/>
          <w:sz w:val="32"/>
          <w:szCs w:val="32"/>
        </w:rPr>
        <w:t>20XX</w:t>
      </w:r>
      <w:r>
        <w:rPr>
          <w:rFonts w:eastAsia="方正仿宋_GBK"/>
          <w:bCs/>
          <w:sz w:val="32"/>
          <w:szCs w:val="32"/>
        </w:rPr>
        <w:t>年</w:t>
      </w:r>
      <w:r>
        <w:rPr>
          <w:rFonts w:eastAsia="仿宋_GB2312"/>
          <w:bCs/>
          <w:sz w:val="32"/>
          <w:szCs w:val="32"/>
        </w:rPr>
        <w:t xml:space="preserve">  </w:t>
      </w:r>
      <w:r>
        <w:rPr>
          <w:rFonts w:eastAsia="方正仿宋_GBK"/>
          <w:bCs/>
          <w:sz w:val="32"/>
          <w:szCs w:val="32"/>
        </w:rPr>
        <w:t>第</w:t>
      </w:r>
      <w:r>
        <w:rPr>
          <w:rFonts w:eastAsia="仿宋_GB2312"/>
          <w:bCs/>
          <w:sz w:val="32"/>
          <w:szCs w:val="32"/>
        </w:rPr>
        <w:t>XXX</w:t>
      </w:r>
      <w:r>
        <w:rPr>
          <w:rFonts w:eastAsia="方正仿宋_GBK"/>
          <w:bCs/>
          <w:sz w:val="32"/>
          <w:szCs w:val="32"/>
        </w:rPr>
        <w:t>号</w:t>
      </w:r>
    </w:p>
    <w:p w14:paraId="7ED53FCC">
      <w:pPr>
        <w:pStyle w:val="9"/>
        <w:keepNext w:val="0"/>
        <w:keepLines w:val="0"/>
        <w:pageBreakBefore w:val="0"/>
        <w:kinsoku/>
        <w:wordWrap/>
        <w:overflowPunct/>
        <w:topLinePunct w:val="0"/>
        <w:autoSpaceDE/>
        <w:autoSpaceDN/>
        <w:bidi w:val="0"/>
        <w:adjustRightInd/>
        <w:snapToGrid/>
        <w:spacing w:after="0" w:line="560" w:lineRule="exact"/>
        <w:jc w:val="right"/>
        <w:textAlignment w:val="auto"/>
      </w:pPr>
      <w:r>
        <w:rPr>
          <w:rFonts w:hint="eastAsia" w:eastAsia="方正仿宋_GBK"/>
          <w:sz w:val="32"/>
          <w:szCs w:val="32"/>
        </w:rPr>
        <w:t>有效期至：  年  月  日</w:t>
      </w:r>
    </w:p>
    <w:p w14:paraId="79BFB9F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方正仿宋_GBK"/>
          <w:bCs/>
          <w:sz w:val="32"/>
          <w:szCs w:val="32"/>
        </w:rPr>
      </w:pPr>
    </w:p>
    <w:p w14:paraId="19B4E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无锡市智能网联汽车</w:t>
      </w:r>
      <w:r>
        <w:rPr>
          <w:rFonts w:hint="eastAsia" w:eastAsia="方正小标宋简体"/>
          <w:bCs/>
          <w:sz w:val="44"/>
          <w:szCs w:val="52"/>
        </w:rPr>
        <w:t>准入和上路通行试点</w:t>
      </w:r>
    </w:p>
    <w:p w14:paraId="70DC0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bCs/>
          <w:sz w:val="44"/>
          <w:szCs w:val="52"/>
        </w:rPr>
      </w:pPr>
      <w:r>
        <w:rPr>
          <w:rFonts w:eastAsia="方正小标宋简体"/>
          <w:bCs/>
          <w:sz w:val="44"/>
          <w:szCs w:val="52"/>
        </w:rPr>
        <w:t>通知书</w:t>
      </w:r>
    </w:p>
    <w:p w14:paraId="7B63EDC2">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u w:val="single"/>
        </w:rPr>
      </w:pPr>
    </w:p>
    <w:p w14:paraId="63E8D2FD">
      <w:pPr>
        <w:keepNext w:val="0"/>
        <w:keepLines w:val="0"/>
        <w:pageBreakBefore w:val="0"/>
        <w:widowControl/>
        <w:kinsoku/>
        <w:wordWrap/>
        <w:overflowPunct/>
        <w:topLinePunct w:val="0"/>
        <w:autoSpaceDE/>
        <w:autoSpaceDN/>
        <w:bidi w:val="0"/>
        <w:adjustRightInd/>
        <w:snapToGrid/>
        <w:spacing w:line="560" w:lineRule="exact"/>
        <w:textAlignment w:val="auto"/>
        <w:rPr>
          <w:rFonts w:eastAsia="方正仿宋_GBK"/>
          <w:sz w:val="32"/>
          <w:szCs w:val="32"/>
        </w:rPr>
      </w:pPr>
      <w:r>
        <w:rPr>
          <w:rFonts w:eastAsia="方正仿宋_GBK"/>
          <w:sz w:val="32"/>
          <w:szCs w:val="32"/>
          <w:u w:val="single"/>
        </w:rPr>
        <w:t>（</w:t>
      </w:r>
      <w:r>
        <w:rPr>
          <w:rFonts w:hint="eastAsia" w:eastAsia="方正仿宋_GBK"/>
          <w:sz w:val="32"/>
          <w:szCs w:val="32"/>
          <w:u w:val="single"/>
        </w:rPr>
        <w:t>准入和上路通行试点</w:t>
      </w:r>
      <w:r>
        <w:rPr>
          <w:rFonts w:eastAsia="方正仿宋_GBK"/>
          <w:sz w:val="32"/>
          <w:szCs w:val="32"/>
          <w:u w:val="single"/>
        </w:rPr>
        <w:t>主体名称）</w:t>
      </w:r>
      <w:r>
        <w:rPr>
          <w:rFonts w:eastAsia="方正仿宋_GBK"/>
          <w:sz w:val="32"/>
          <w:szCs w:val="32"/>
        </w:rPr>
        <w:t>：</w:t>
      </w:r>
    </w:p>
    <w:p w14:paraId="27446BD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经联合审核，批准你单位开展智能网联汽车</w:t>
      </w:r>
      <w:r>
        <w:rPr>
          <w:rFonts w:hint="eastAsia" w:eastAsia="方正仿宋_GBK"/>
          <w:sz w:val="32"/>
          <w:szCs w:val="32"/>
        </w:rPr>
        <w:t>准入和上路通行试点</w:t>
      </w:r>
      <w:r>
        <w:rPr>
          <w:rFonts w:eastAsia="方正仿宋_GBK"/>
          <w:sz w:val="32"/>
          <w:szCs w:val="32"/>
        </w:rPr>
        <w:t>。</w:t>
      </w:r>
    </w:p>
    <w:p w14:paraId="6D3F5E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请你单位按照提交的《智能网联汽车</w:t>
      </w:r>
      <w:r>
        <w:rPr>
          <w:rFonts w:hint="eastAsia" w:eastAsia="方正仿宋_GBK"/>
          <w:sz w:val="32"/>
          <w:szCs w:val="32"/>
        </w:rPr>
        <w:t>准入和上路通行试点</w:t>
      </w:r>
      <w:r>
        <w:rPr>
          <w:rFonts w:eastAsia="方正仿宋_GBK"/>
          <w:sz w:val="32"/>
          <w:szCs w:val="32"/>
        </w:rPr>
        <w:t>安全性自我声明》的内容开展测试，</w:t>
      </w:r>
      <w:r>
        <w:rPr>
          <w:rFonts w:hint="eastAsia" w:eastAsia="方正仿宋_GBK"/>
          <w:sz w:val="32"/>
          <w:szCs w:val="32"/>
        </w:rPr>
        <w:t>准入和上路通行试点</w:t>
      </w:r>
      <w:r>
        <w:rPr>
          <w:rFonts w:eastAsia="方正仿宋_GBK"/>
          <w:sz w:val="32"/>
          <w:szCs w:val="32"/>
        </w:rPr>
        <w:t>期间应严格遵守《无锡市智能网联汽车道路测试与示范应用管理实施细则》及道路交通安全法律法规的有关要求，并为安全有序开展</w:t>
      </w:r>
      <w:r>
        <w:rPr>
          <w:rFonts w:hint="eastAsia" w:eastAsia="方正仿宋_GBK"/>
          <w:sz w:val="32"/>
          <w:szCs w:val="32"/>
        </w:rPr>
        <w:t>准入和上路通行试点</w:t>
      </w:r>
      <w:r>
        <w:rPr>
          <w:rFonts w:eastAsia="方正仿宋_GBK"/>
          <w:sz w:val="32"/>
          <w:szCs w:val="32"/>
        </w:rPr>
        <w:t>活动提供必要的保障。</w:t>
      </w:r>
    </w:p>
    <w:p w14:paraId="1D7EC2AD">
      <w:pPr>
        <w:keepNext w:val="0"/>
        <w:keepLines w:val="0"/>
        <w:pageBreakBefore w:val="0"/>
        <w:widowControl/>
        <w:kinsoku/>
        <w:wordWrap/>
        <w:overflowPunct/>
        <w:topLinePunct w:val="0"/>
        <w:autoSpaceDE/>
        <w:autoSpaceDN/>
        <w:bidi w:val="0"/>
        <w:adjustRightInd/>
        <w:snapToGrid/>
        <w:spacing w:line="560" w:lineRule="exact"/>
        <w:textAlignment w:val="auto"/>
        <w:rPr>
          <w:rFonts w:eastAsia="方正仿宋_GBK"/>
          <w:sz w:val="32"/>
          <w:szCs w:val="32"/>
        </w:rPr>
      </w:pPr>
    </w:p>
    <w:p w14:paraId="3C6496D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hint="default" w:eastAsia="方正仿宋_GBK"/>
          <w:sz w:val="32"/>
          <w:szCs w:val="32"/>
          <w:lang w:val="en-US" w:eastAsia="zh-CN"/>
        </w:rPr>
      </w:pPr>
      <w:r>
        <w:rPr>
          <w:rFonts w:eastAsia="方正仿宋_GBK"/>
          <w:kern w:val="0"/>
          <w:sz w:val="32"/>
          <w:szCs w:val="32"/>
        </w:rPr>
        <w:t>无锡市工业和信息化局</w:t>
      </w:r>
      <w:r>
        <w:rPr>
          <w:rFonts w:hint="eastAsia" w:eastAsia="方正仿宋_GBK"/>
          <w:sz w:val="32"/>
          <w:szCs w:val="32"/>
          <w:lang w:val="en-US" w:eastAsia="zh-CN"/>
        </w:rPr>
        <w:t xml:space="preserve">  </w:t>
      </w:r>
    </w:p>
    <w:p w14:paraId="35B52636">
      <w:pPr>
        <w:keepNext w:val="0"/>
        <w:keepLines w:val="0"/>
        <w:pageBreakBefore w:val="0"/>
        <w:widowControl/>
        <w:kinsoku/>
        <w:overflowPunct/>
        <w:topLinePunct w:val="0"/>
        <w:autoSpaceDE/>
        <w:autoSpaceDN/>
        <w:bidi w:val="0"/>
        <w:adjustRightInd/>
        <w:snapToGrid/>
        <w:spacing w:line="560" w:lineRule="exact"/>
        <w:textAlignment w:val="auto"/>
        <w:rPr>
          <w:rFonts w:eastAsia="仿宋_GB2312"/>
          <w:sz w:val="32"/>
          <w:szCs w:val="32"/>
        </w:rPr>
      </w:pPr>
    </w:p>
    <w:p w14:paraId="047540EF">
      <w:pPr>
        <w:keepNext w:val="0"/>
        <w:keepLines w:val="0"/>
        <w:pageBreakBefore w:val="0"/>
        <w:widowControl/>
        <w:kinsoku/>
        <w:wordWrap w:val="0"/>
        <w:overflowPunct/>
        <w:topLinePunct w:val="0"/>
        <w:autoSpaceDE/>
        <w:autoSpaceDN/>
        <w:bidi w:val="0"/>
        <w:adjustRightInd/>
        <w:snapToGrid/>
        <w:spacing w:line="560" w:lineRule="exact"/>
        <w:ind w:firstLine="5120" w:firstLineChars="1600"/>
        <w:jc w:val="right"/>
        <w:textAlignment w:val="auto"/>
        <w:rPr>
          <w:rFonts w:hint="default" w:eastAsia="方正仿宋_GBK"/>
          <w:sz w:val="32"/>
          <w:szCs w:val="32"/>
          <w:lang w:val="en-US" w:eastAsia="zh-CN"/>
        </w:rPr>
      </w:pPr>
      <w:r>
        <w:rPr>
          <w:rFonts w:eastAsia="方正仿宋_GBK"/>
          <w:sz w:val="32"/>
          <w:szCs w:val="32"/>
        </w:rPr>
        <w:t>年    月    日</w:t>
      </w:r>
      <w:r>
        <w:rPr>
          <w:rFonts w:hint="eastAsia" w:eastAsia="方正仿宋_GBK"/>
          <w:sz w:val="32"/>
          <w:szCs w:val="32"/>
          <w:lang w:val="en-US" w:eastAsia="zh-CN"/>
        </w:rPr>
        <w:t xml:space="preserve">    </w:t>
      </w:r>
    </w:p>
    <w:p w14:paraId="5776ED3F">
      <w:pPr>
        <w:keepNext w:val="0"/>
        <w:keepLines w:val="0"/>
        <w:pageBreakBefore w:val="0"/>
        <w:widowControl/>
        <w:kinsoku/>
        <w:wordWrap/>
        <w:overflowPunct/>
        <w:topLinePunct w:val="0"/>
        <w:autoSpaceDE/>
        <w:autoSpaceDN/>
        <w:bidi w:val="0"/>
        <w:adjustRightInd/>
        <w:snapToGrid/>
        <w:spacing w:line="560" w:lineRule="exact"/>
        <w:textAlignment w:val="auto"/>
        <w:rPr>
          <w:rFonts w:eastAsia="方正仿宋_GBK"/>
          <w:sz w:val="32"/>
          <w:szCs w:val="32"/>
        </w:rPr>
      </w:pPr>
    </w:p>
    <w:p w14:paraId="40F6284C">
      <w:pPr>
        <w:pStyle w:val="9"/>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eastAsia="方正仿宋_GBK"/>
          <w:sz w:val="32"/>
          <w:szCs w:val="32"/>
        </w:rPr>
      </w:pPr>
      <w:r>
        <w:rPr>
          <w:rFonts w:eastAsia="方正仿宋_GBK"/>
          <w:sz w:val="28"/>
          <w:szCs w:val="28"/>
        </w:rPr>
        <w:t>注：你单位可持本通知书及《机动车登记规定》所要求的证明、凭证前往无锡市公安机关交通管理部门申领号牌。</w:t>
      </w:r>
    </w:p>
    <w:p w14:paraId="755A20FD">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bCs/>
          <w:kern w:val="0"/>
          <w:sz w:val="32"/>
          <w:szCs w:val="32"/>
        </w:rPr>
        <w:sectPr>
          <w:pgSz w:w="11906" w:h="16838"/>
          <w:pgMar w:top="1985" w:right="1587" w:bottom="2098" w:left="1474" w:header="851" w:footer="992" w:gutter="0"/>
          <w:cols w:space="720" w:num="1"/>
          <w:docGrid w:type="lines" w:linePitch="312" w:charSpace="0"/>
        </w:sectPr>
      </w:pPr>
    </w:p>
    <w:p w14:paraId="092DB80B">
      <w:pPr>
        <w:widowControl/>
        <w:spacing w:line="560" w:lineRule="exact"/>
        <w:rPr>
          <w:rFonts w:hint="eastAsia" w:eastAsia="方正仿宋_GBK"/>
          <w:bCs/>
          <w:kern w:val="0"/>
          <w:sz w:val="32"/>
          <w:szCs w:val="32"/>
          <w:lang w:val="en-US" w:eastAsia="zh-CN"/>
        </w:rPr>
      </w:pPr>
      <w:r>
        <w:rPr>
          <w:rFonts w:hint="eastAsia" w:eastAsia="方正仿宋_GBK"/>
          <w:bCs/>
          <w:kern w:val="0"/>
          <w:sz w:val="32"/>
          <w:szCs w:val="32"/>
          <w:lang w:val="en-US" w:eastAsia="zh-CN"/>
        </w:rPr>
        <w:t>背面</w:t>
      </w:r>
    </w:p>
    <w:p w14:paraId="75836B16">
      <w:pPr>
        <w:widowControl/>
        <w:spacing w:line="560" w:lineRule="exact"/>
        <w:jc w:val="center"/>
        <w:rPr>
          <w:rFonts w:hint="default"/>
          <w:lang w:val="en-US" w:eastAsia="zh-CN"/>
        </w:rPr>
      </w:pPr>
      <w:r>
        <w:rPr>
          <w:rFonts w:eastAsia="方正小标宋简体"/>
          <w:bCs/>
          <w:sz w:val="44"/>
          <w:szCs w:val="52"/>
        </w:rPr>
        <w:t>智能网联汽车</w:t>
      </w:r>
      <w:r>
        <w:rPr>
          <w:rFonts w:hint="eastAsia" w:eastAsia="方正小标宋简体"/>
          <w:bCs/>
          <w:sz w:val="44"/>
          <w:szCs w:val="52"/>
        </w:rPr>
        <w:t>准入和上路通行试点</w:t>
      </w:r>
      <w:r>
        <w:rPr>
          <w:rFonts w:eastAsia="方正小标宋简体"/>
          <w:bCs/>
          <w:sz w:val="44"/>
          <w:szCs w:val="52"/>
        </w:rPr>
        <w:t>基本信息</w:t>
      </w:r>
    </w:p>
    <w:tbl>
      <w:tblPr>
        <w:tblStyle w:val="19"/>
        <w:tblpPr w:leftFromText="180" w:rightFromText="180" w:vertAnchor="text" w:horzAnchor="page" w:tblpX="1470" w:tblpY="552"/>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5"/>
        <w:gridCol w:w="6085"/>
      </w:tblGrid>
      <w:tr w14:paraId="3BC6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3C23022B">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7A0241EC">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主体</w:t>
            </w:r>
          </w:p>
        </w:tc>
        <w:tc>
          <w:tcPr>
            <w:tcW w:w="6085" w:type="dxa"/>
            <w:vAlign w:val="center"/>
          </w:tcPr>
          <w:p w14:paraId="46D8B1FA">
            <w:pPr>
              <w:tabs>
                <w:tab w:val="center" w:pos="4153"/>
                <w:tab w:val="right" w:pos="8306"/>
              </w:tabs>
              <w:snapToGrid w:val="0"/>
              <w:spacing w:line="560" w:lineRule="exact"/>
              <w:rPr>
                <w:rFonts w:eastAsia="方正仿宋_GBK"/>
                <w:kern w:val="0"/>
                <w:sz w:val="30"/>
                <w:szCs w:val="30"/>
              </w:rPr>
            </w:pPr>
          </w:p>
        </w:tc>
      </w:tr>
      <w:tr w14:paraId="6D48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5A9C0408">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373233B9">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车辆</w:t>
            </w:r>
          </w:p>
        </w:tc>
        <w:tc>
          <w:tcPr>
            <w:tcW w:w="6085" w:type="dxa"/>
            <w:vAlign w:val="center"/>
          </w:tcPr>
          <w:p w14:paraId="475B24FC">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（须依次列出对应车辆识别代号或唯一性编码）</w:t>
            </w:r>
          </w:p>
        </w:tc>
      </w:tr>
      <w:tr w14:paraId="538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1051DFE4">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77668E41">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等级</w:t>
            </w:r>
          </w:p>
        </w:tc>
        <w:tc>
          <w:tcPr>
            <w:tcW w:w="6085" w:type="dxa"/>
            <w:vAlign w:val="center"/>
          </w:tcPr>
          <w:p w14:paraId="1378C2A1">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□配备驾驶人 □不配备驾驶人</w:t>
            </w:r>
          </w:p>
        </w:tc>
      </w:tr>
      <w:tr w14:paraId="1ABF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13733AF2">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4C935F95">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驾驶人</w:t>
            </w:r>
          </w:p>
        </w:tc>
        <w:tc>
          <w:tcPr>
            <w:tcW w:w="6085" w:type="dxa"/>
            <w:vAlign w:val="center"/>
          </w:tcPr>
          <w:p w14:paraId="45D4AC17">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（须依次列出驾驶人姓名及身份证号）</w:t>
            </w:r>
          </w:p>
        </w:tc>
      </w:tr>
      <w:tr w14:paraId="17ED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2E0306B0">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34B9B9C3">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时间</w:t>
            </w:r>
          </w:p>
        </w:tc>
        <w:tc>
          <w:tcPr>
            <w:tcW w:w="6085" w:type="dxa"/>
            <w:vAlign w:val="center"/>
          </w:tcPr>
          <w:p w14:paraId="5185CA11">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tc>
      </w:tr>
      <w:tr w14:paraId="3BC6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3DE50292">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064DCE19">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路段或区域</w:t>
            </w:r>
          </w:p>
        </w:tc>
        <w:tc>
          <w:tcPr>
            <w:tcW w:w="6085" w:type="dxa"/>
            <w:vAlign w:val="center"/>
          </w:tcPr>
          <w:p w14:paraId="745E550A">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（须依次列出，示范应用路段或区域名称与省、市级政府相关主管部门公布的一致）</w:t>
            </w:r>
          </w:p>
        </w:tc>
      </w:tr>
      <w:tr w14:paraId="02D1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6B415E3E">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04B73E51">
            <w:pPr>
              <w:tabs>
                <w:tab w:val="center" w:pos="420"/>
                <w:tab w:val="right" w:pos="8306"/>
              </w:tabs>
              <w:snapToGrid w:val="0"/>
              <w:spacing w:line="560" w:lineRule="exact"/>
              <w:jc w:val="center"/>
              <w:rPr>
                <w:rFonts w:eastAsia="方正仿宋_GBK"/>
                <w:b/>
                <w:bCs/>
                <w:kern w:val="0"/>
                <w:sz w:val="30"/>
                <w:szCs w:val="30"/>
              </w:rPr>
            </w:pPr>
            <w:r>
              <w:rPr>
                <w:rFonts w:eastAsia="方正仿宋_GBK"/>
                <w:b/>
                <w:bCs/>
                <w:kern w:val="0"/>
                <w:sz w:val="30"/>
                <w:szCs w:val="30"/>
              </w:rPr>
              <w:t>项目</w:t>
            </w:r>
            <w:r>
              <w:rPr>
                <w:rFonts w:hint="eastAsia" w:eastAsia="方正仿宋_GBK"/>
                <w:b/>
                <w:bCs/>
                <w:kern w:val="0"/>
                <w:sz w:val="30"/>
                <w:szCs w:val="30"/>
              </w:rPr>
              <w:t>及收费规则</w:t>
            </w:r>
          </w:p>
        </w:tc>
        <w:tc>
          <w:tcPr>
            <w:tcW w:w="6085" w:type="dxa"/>
            <w:vAlign w:val="center"/>
          </w:tcPr>
          <w:p w14:paraId="688572DE">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（须依次列出）</w:t>
            </w:r>
          </w:p>
        </w:tc>
      </w:tr>
      <w:tr w14:paraId="4EC2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75" w:type="dxa"/>
            <w:vAlign w:val="center"/>
          </w:tcPr>
          <w:p w14:paraId="48913EE6">
            <w:pPr>
              <w:tabs>
                <w:tab w:val="center" w:pos="420"/>
                <w:tab w:val="right" w:pos="8306"/>
              </w:tabs>
              <w:snapToGrid w:val="0"/>
              <w:spacing w:line="560" w:lineRule="exact"/>
              <w:jc w:val="center"/>
              <w:rPr>
                <w:rFonts w:hint="eastAsia" w:eastAsia="方正仿宋_GBK"/>
                <w:b/>
                <w:bCs/>
                <w:kern w:val="0"/>
                <w:sz w:val="30"/>
                <w:szCs w:val="30"/>
              </w:rPr>
            </w:pPr>
            <w:r>
              <w:rPr>
                <w:rFonts w:hint="eastAsia" w:eastAsia="方正仿宋_GBK"/>
                <w:b/>
                <w:bCs/>
                <w:kern w:val="0"/>
                <w:sz w:val="30"/>
                <w:szCs w:val="30"/>
              </w:rPr>
              <w:t>准入和上路通行试点</w:t>
            </w:r>
          </w:p>
          <w:p w14:paraId="17694798">
            <w:pPr>
              <w:pStyle w:val="11"/>
              <w:jc w:val="center"/>
              <w:rPr>
                <w:rFonts w:hint="eastAsia" w:eastAsia="方正仿宋_GBK"/>
                <w:lang w:val="en-US" w:eastAsia="zh-CN"/>
              </w:rPr>
            </w:pPr>
            <w:r>
              <w:rPr>
                <w:rFonts w:hint="eastAsia" w:eastAsia="方正仿宋_GBK"/>
                <w:b/>
                <w:bCs/>
                <w:kern w:val="0"/>
                <w:sz w:val="30"/>
                <w:szCs w:val="30"/>
                <w:lang w:val="en-US" w:eastAsia="zh-CN"/>
              </w:rPr>
              <w:t>测绘资质</w:t>
            </w:r>
          </w:p>
        </w:tc>
        <w:tc>
          <w:tcPr>
            <w:tcW w:w="6085" w:type="dxa"/>
            <w:vAlign w:val="center"/>
          </w:tcPr>
          <w:p w14:paraId="34CF8863">
            <w:pPr>
              <w:tabs>
                <w:tab w:val="center" w:pos="4153"/>
                <w:tab w:val="right" w:pos="8306"/>
              </w:tabs>
              <w:snapToGrid w:val="0"/>
              <w:spacing w:line="560" w:lineRule="exact"/>
              <w:rPr>
                <w:rFonts w:eastAsia="方正仿宋_GBK"/>
                <w:kern w:val="0"/>
                <w:sz w:val="30"/>
                <w:szCs w:val="30"/>
              </w:rPr>
            </w:pPr>
            <w:r>
              <w:rPr>
                <w:rFonts w:eastAsia="方正仿宋_GBK"/>
                <w:kern w:val="0"/>
                <w:sz w:val="30"/>
                <w:szCs w:val="30"/>
              </w:rPr>
              <w:t>（须列出车辆在示范应用路段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273BC157">
      <w:pPr>
        <w:pStyle w:val="10"/>
        <w:spacing w:before="0" w:after="0" w:line="560" w:lineRule="exact"/>
        <w:jc w:val="both"/>
        <w:outlineLvl w:val="9"/>
        <w:rPr>
          <w:rFonts w:ascii="Times New Roman" w:hAnsi="Times New Roman" w:eastAsia="方正黑体_GBK"/>
          <w:b w:val="0"/>
          <w:bCs w:val="0"/>
          <w:sz w:val="32"/>
        </w:rPr>
      </w:pPr>
    </w:p>
    <w:p w14:paraId="68A484CC">
      <w:pPr>
        <w:sectPr>
          <w:pgSz w:w="11906" w:h="16838"/>
          <w:pgMar w:top="1985" w:right="1587" w:bottom="2098" w:left="1474" w:header="851" w:footer="992" w:gutter="0"/>
          <w:cols w:space="720" w:num="1"/>
          <w:docGrid w:type="lines" w:linePitch="312" w:charSpace="0"/>
        </w:sectPr>
      </w:pPr>
    </w:p>
    <w:p w14:paraId="547B9860"/>
    <w:p w14:paraId="49C50AD0">
      <w:pPr>
        <w:pStyle w:val="10"/>
        <w:spacing w:before="0" w:after="0" w:line="560" w:lineRule="exact"/>
        <w:jc w:val="both"/>
        <w:rPr>
          <w:rFonts w:eastAsia="方正黑体_GBK"/>
          <w:sz w:val="32"/>
        </w:rPr>
      </w:pPr>
      <w:r>
        <w:rPr>
          <w:rFonts w:ascii="Times New Roman" w:hAnsi="Times New Roman" w:eastAsia="方正黑体_GBK"/>
          <w:b w:val="0"/>
          <w:bCs w:val="0"/>
          <w:sz w:val="32"/>
        </w:rPr>
        <w:t>附件8</w:t>
      </w:r>
    </w:p>
    <w:p w14:paraId="2E37BB2F">
      <w:pPr>
        <w:pStyle w:val="9"/>
        <w:spacing w:after="0" w:line="560" w:lineRule="exact"/>
        <w:jc w:val="right"/>
      </w:pPr>
      <w:r>
        <w:rPr>
          <w:rFonts w:hint="eastAsia" w:eastAsia="方正仿宋_GBK"/>
          <w:sz w:val="32"/>
          <w:szCs w:val="32"/>
        </w:rPr>
        <w:t>有效期至：  年  月  日</w:t>
      </w:r>
    </w:p>
    <w:p w14:paraId="76AE5DC4">
      <w:pPr>
        <w:widowControl/>
        <w:spacing w:line="560" w:lineRule="exact"/>
        <w:ind w:firstLine="640" w:firstLineChars="200"/>
        <w:rPr>
          <w:rFonts w:eastAsia="仿宋_GB2312"/>
          <w:bCs/>
          <w:sz w:val="32"/>
          <w:szCs w:val="32"/>
        </w:rPr>
      </w:pPr>
    </w:p>
    <w:p w14:paraId="663DF1EB">
      <w:pPr>
        <w:widowControl/>
        <w:spacing w:line="560" w:lineRule="exact"/>
        <w:jc w:val="center"/>
        <w:rPr>
          <w:rFonts w:eastAsia="方正小标宋简体"/>
          <w:bCs/>
          <w:sz w:val="44"/>
          <w:szCs w:val="52"/>
        </w:rPr>
      </w:pPr>
      <w:r>
        <w:rPr>
          <w:rFonts w:eastAsia="方正小标宋简体"/>
          <w:bCs/>
          <w:sz w:val="44"/>
          <w:szCs w:val="52"/>
        </w:rPr>
        <w:t>智能网联汽车</w:t>
      </w:r>
      <w:r>
        <w:rPr>
          <w:rFonts w:hint="eastAsia" w:eastAsia="方正小标宋简体"/>
          <w:bCs/>
          <w:sz w:val="44"/>
          <w:szCs w:val="52"/>
        </w:rPr>
        <w:t>准入和上路通行试点</w:t>
      </w:r>
    </w:p>
    <w:p w14:paraId="11C8E5A3">
      <w:pPr>
        <w:widowControl/>
        <w:spacing w:line="560" w:lineRule="exact"/>
        <w:jc w:val="center"/>
        <w:rPr>
          <w:rFonts w:eastAsia="方正小标宋简体"/>
          <w:bCs/>
          <w:sz w:val="44"/>
          <w:szCs w:val="52"/>
        </w:rPr>
      </w:pPr>
      <w:r>
        <w:rPr>
          <w:rFonts w:eastAsia="方正小标宋简体"/>
          <w:bCs/>
          <w:sz w:val="44"/>
          <w:szCs w:val="52"/>
        </w:rPr>
        <w:t>安全性自我声明</w:t>
      </w:r>
    </w:p>
    <w:p w14:paraId="11A7BD05">
      <w:pPr>
        <w:widowControl/>
        <w:spacing w:line="560" w:lineRule="exact"/>
        <w:rPr>
          <w:rFonts w:eastAsia="仿宋_GB2312"/>
          <w:sz w:val="32"/>
          <w:szCs w:val="32"/>
          <w:u w:val="single"/>
        </w:rPr>
      </w:pPr>
    </w:p>
    <w:p w14:paraId="69F36879">
      <w:pPr>
        <w:widowControl/>
        <w:spacing w:line="560" w:lineRule="exact"/>
        <w:ind w:firstLine="640" w:firstLineChars="200"/>
        <w:rPr>
          <w:rFonts w:eastAsia="仿宋_GB2312"/>
          <w:sz w:val="32"/>
          <w:szCs w:val="32"/>
        </w:rPr>
      </w:pPr>
      <w:r>
        <w:rPr>
          <w:rFonts w:eastAsia="方正仿宋_GBK"/>
          <w:sz w:val="32"/>
          <w:szCs w:val="32"/>
        </w:rPr>
        <w:t>本单位（</w:t>
      </w:r>
      <w:r>
        <w:rPr>
          <w:rFonts w:hint="eastAsia" w:eastAsia="方正仿宋_GBK"/>
          <w:sz w:val="32"/>
          <w:szCs w:val="32"/>
        </w:rPr>
        <w:t>准入和上路通行试点</w:t>
      </w:r>
      <w:r>
        <w:rPr>
          <w:rFonts w:eastAsia="方正仿宋_GBK"/>
          <w:sz w:val="32"/>
          <w:szCs w:val="32"/>
        </w:rPr>
        <w:t>主体名称）因业务需要，于无锡市开展智能网联汽车</w:t>
      </w:r>
      <w:r>
        <w:rPr>
          <w:rFonts w:hint="eastAsia" w:eastAsia="方正仿宋_GBK"/>
          <w:sz w:val="32"/>
          <w:szCs w:val="32"/>
        </w:rPr>
        <w:t>准入和上路通行试点</w:t>
      </w:r>
      <w:r>
        <w:rPr>
          <w:rFonts w:eastAsia="方正仿宋_GBK"/>
          <w:sz w:val="32"/>
          <w:szCs w:val="32"/>
        </w:rPr>
        <w:t>，在</w:t>
      </w:r>
      <w:r>
        <w:rPr>
          <w:rFonts w:hint="eastAsia" w:eastAsia="方正仿宋_GBK"/>
          <w:sz w:val="32"/>
          <w:szCs w:val="32"/>
        </w:rPr>
        <w:t>准入和上路通行试点</w:t>
      </w:r>
      <w:r>
        <w:rPr>
          <w:rFonts w:eastAsia="方正仿宋_GBK"/>
          <w:sz w:val="32"/>
          <w:szCs w:val="32"/>
        </w:rPr>
        <w:t>期间将严格按照《智能网联汽车</w:t>
      </w:r>
      <w:r>
        <w:rPr>
          <w:rFonts w:hint="eastAsia" w:eastAsia="方正仿宋_GBK"/>
          <w:sz w:val="32"/>
          <w:szCs w:val="32"/>
        </w:rPr>
        <w:t>准入和上路通行试点</w:t>
      </w:r>
      <w:r>
        <w:rPr>
          <w:rFonts w:eastAsia="方正仿宋_GBK"/>
          <w:sz w:val="32"/>
          <w:szCs w:val="32"/>
        </w:rPr>
        <w:t>基本信息》（见背面）的内容，遵守《无锡市智能网联汽车道路测试与示范应用管理实施细则》及道路交通安全法律法规的有关要求，并为安全有序开展</w:t>
      </w:r>
      <w:r>
        <w:rPr>
          <w:rFonts w:hint="eastAsia" w:eastAsia="方正仿宋_GBK"/>
          <w:sz w:val="32"/>
          <w:szCs w:val="32"/>
        </w:rPr>
        <w:t>准入和上路通行试点</w:t>
      </w:r>
      <w:r>
        <w:rPr>
          <w:rFonts w:eastAsia="方正仿宋_GBK"/>
          <w:sz w:val="32"/>
          <w:szCs w:val="32"/>
        </w:rPr>
        <w:t>活动提供必要的保障。</w:t>
      </w:r>
    </w:p>
    <w:p w14:paraId="4F4CDE6B">
      <w:pPr>
        <w:widowControl/>
        <w:spacing w:line="560" w:lineRule="exact"/>
        <w:rPr>
          <w:rFonts w:eastAsia="仿宋_GB2312"/>
          <w:sz w:val="32"/>
          <w:szCs w:val="32"/>
        </w:rPr>
      </w:pPr>
    </w:p>
    <w:p w14:paraId="310F958A">
      <w:pPr>
        <w:widowControl/>
        <w:spacing w:line="560" w:lineRule="exact"/>
        <w:jc w:val="right"/>
        <w:rPr>
          <w:rFonts w:eastAsia="仿宋_GB2312"/>
          <w:sz w:val="32"/>
          <w:szCs w:val="32"/>
        </w:rPr>
      </w:pPr>
    </w:p>
    <w:p w14:paraId="2BFC7681">
      <w:pPr>
        <w:widowControl/>
        <w:spacing w:line="560" w:lineRule="exact"/>
        <w:jc w:val="right"/>
        <w:rPr>
          <w:rFonts w:eastAsia="仿宋_GB2312"/>
          <w:sz w:val="32"/>
          <w:szCs w:val="32"/>
        </w:rPr>
      </w:pPr>
      <w:r>
        <w:rPr>
          <w:rFonts w:eastAsia="仿宋_GB2312"/>
          <w:sz w:val="32"/>
          <w:szCs w:val="32"/>
        </w:rPr>
        <w:t xml:space="preserve">         ___________________________</w:t>
      </w:r>
    </w:p>
    <w:p w14:paraId="0537FCEF">
      <w:pPr>
        <w:widowControl/>
        <w:spacing w:line="560" w:lineRule="exact"/>
        <w:jc w:val="right"/>
        <w:rPr>
          <w:rFonts w:eastAsia="方正仿宋_GBK"/>
          <w:sz w:val="32"/>
          <w:szCs w:val="32"/>
        </w:rPr>
      </w:pPr>
      <w:r>
        <w:rPr>
          <w:rFonts w:eastAsia="仿宋_GB2312"/>
          <w:sz w:val="32"/>
          <w:szCs w:val="32"/>
        </w:rPr>
        <w:t xml:space="preserve">       </w:t>
      </w:r>
      <w:r>
        <w:rPr>
          <w:rFonts w:eastAsia="方正仿宋_GBK"/>
          <w:sz w:val="32"/>
          <w:szCs w:val="32"/>
        </w:rPr>
        <w:t xml:space="preserve"> （</w:t>
      </w:r>
      <w:r>
        <w:rPr>
          <w:rFonts w:hint="eastAsia" w:eastAsia="方正仿宋_GBK"/>
          <w:sz w:val="32"/>
          <w:szCs w:val="32"/>
        </w:rPr>
        <w:t>准入和上路通行试点</w:t>
      </w:r>
      <w:r>
        <w:rPr>
          <w:rFonts w:eastAsia="方正仿宋_GBK"/>
          <w:sz w:val="32"/>
          <w:szCs w:val="32"/>
        </w:rPr>
        <w:t>主体单位法人</w:t>
      </w:r>
      <w:r>
        <w:rPr>
          <w:rFonts w:hint="eastAsia" w:eastAsia="方正仿宋_GBK"/>
          <w:sz w:val="32"/>
          <w:szCs w:val="32"/>
        </w:rPr>
        <w:t>及</w:t>
      </w:r>
    </w:p>
    <w:p w14:paraId="1AA9BB1C">
      <w:pPr>
        <w:widowControl/>
        <w:spacing w:line="560" w:lineRule="exact"/>
        <w:jc w:val="right"/>
        <w:rPr>
          <w:rFonts w:eastAsia="方正仿宋_GBK"/>
          <w:sz w:val="32"/>
          <w:szCs w:val="32"/>
        </w:rPr>
      </w:pPr>
      <w:r>
        <w:rPr>
          <w:rFonts w:eastAsia="方正仿宋_GBK"/>
          <w:sz w:val="32"/>
          <w:szCs w:val="32"/>
        </w:rPr>
        <w:t>联合体所在单位法人签章）</w:t>
      </w:r>
    </w:p>
    <w:p w14:paraId="310EE7A9">
      <w:pPr>
        <w:widowControl/>
        <w:spacing w:line="560" w:lineRule="exact"/>
        <w:jc w:val="right"/>
        <w:rPr>
          <w:rFonts w:eastAsia="方正仿宋_GBK"/>
          <w:sz w:val="32"/>
          <w:szCs w:val="32"/>
        </w:rPr>
      </w:pPr>
    </w:p>
    <w:p w14:paraId="748BD32F">
      <w:pPr>
        <w:widowControl/>
        <w:spacing w:line="560" w:lineRule="exact"/>
        <w:jc w:val="right"/>
        <w:rPr>
          <w:rFonts w:eastAsia="方正仿宋_GBK"/>
          <w:sz w:val="32"/>
          <w:szCs w:val="32"/>
        </w:rPr>
      </w:pPr>
      <w:r>
        <w:rPr>
          <w:rFonts w:eastAsia="方正仿宋_GBK"/>
          <w:sz w:val="32"/>
          <w:szCs w:val="32"/>
        </w:rPr>
        <w:t>年    月    日</w:t>
      </w:r>
    </w:p>
    <w:p w14:paraId="450D39BB">
      <w:pPr>
        <w:widowControl/>
        <w:spacing w:line="560" w:lineRule="exact"/>
        <w:rPr>
          <w:rFonts w:eastAsia="方正仿宋_GBK"/>
          <w:sz w:val="32"/>
          <w:szCs w:val="32"/>
        </w:rPr>
      </w:pPr>
    </w:p>
    <w:p w14:paraId="289A6940">
      <w:pPr>
        <w:widowControl/>
        <w:spacing w:line="560" w:lineRule="exact"/>
        <w:rPr>
          <w:rFonts w:eastAsia="方正仿宋_GBK"/>
          <w:bCs/>
          <w:kern w:val="0"/>
          <w:sz w:val="36"/>
          <w:szCs w:val="32"/>
        </w:rPr>
      </w:pPr>
      <w:r>
        <w:rPr>
          <w:rFonts w:eastAsia="方正仿宋_GBK"/>
          <w:bCs/>
          <w:kern w:val="0"/>
          <w:sz w:val="36"/>
          <w:szCs w:val="32"/>
        </w:rPr>
        <w:br w:type="page"/>
      </w:r>
    </w:p>
    <w:p w14:paraId="16A19944">
      <w:pPr>
        <w:widowControl/>
        <w:spacing w:line="560" w:lineRule="exact"/>
        <w:rPr>
          <w:rFonts w:eastAsia="仿宋_GB2312"/>
          <w:bCs/>
          <w:kern w:val="0"/>
          <w:sz w:val="32"/>
          <w:szCs w:val="32"/>
        </w:rPr>
      </w:pPr>
      <w:r>
        <w:rPr>
          <w:rFonts w:eastAsia="方正仿宋_GBK"/>
          <w:bCs/>
          <w:kern w:val="0"/>
          <w:sz w:val="32"/>
          <w:szCs w:val="32"/>
        </w:rPr>
        <w:t>背面</w:t>
      </w:r>
    </w:p>
    <w:tbl>
      <w:tblPr>
        <w:tblStyle w:val="19"/>
        <w:tblpPr w:leftFromText="180" w:rightFromText="180" w:vertAnchor="text" w:horzAnchor="page" w:tblpX="1470" w:tblpY="886"/>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5996"/>
      </w:tblGrid>
      <w:tr w14:paraId="5EFC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7A61A247">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tc>
        <w:tc>
          <w:tcPr>
            <w:tcW w:w="5996" w:type="dxa"/>
            <w:vAlign w:val="center"/>
          </w:tcPr>
          <w:p w14:paraId="4E3E4A0E">
            <w:pPr>
              <w:tabs>
                <w:tab w:val="center" w:pos="4153"/>
                <w:tab w:val="right" w:pos="8306"/>
              </w:tabs>
              <w:snapToGrid w:val="0"/>
              <w:spacing w:line="240" w:lineRule="auto"/>
              <w:rPr>
                <w:rFonts w:eastAsia="方正仿宋_GBK"/>
                <w:kern w:val="0"/>
                <w:sz w:val="30"/>
                <w:szCs w:val="30"/>
              </w:rPr>
            </w:pPr>
          </w:p>
        </w:tc>
      </w:tr>
      <w:tr w14:paraId="30F6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22D7E4A4">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2128E137">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车辆</w:t>
            </w:r>
          </w:p>
        </w:tc>
        <w:tc>
          <w:tcPr>
            <w:tcW w:w="5996" w:type="dxa"/>
            <w:vAlign w:val="center"/>
          </w:tcPr>
          <w:p w14:paraId="2A538154">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（须依次列出对应车辆识别代号或唯一性编码）</w:t>
            </w:r>
          </w:p>
        </w:tc>
      </w:tr>
      <w:tr w14:paraId="6445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23D33E16">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5C5E1DFA">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模式</w:t>
            </w:r>
          </w:p>
        </w:tc>
        <w:tc>
          <w:tcPr>
            <w:tcW w:w="5996" w:type="dxa"/>
            <w:vAlign w:val="center"/>
          </w:tcPr>
          <w:p w14:paraId="100471FF">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□配备驾驶人 □不配备驾驶人</w:t>
            </w:r>
          </w:p>
        </w:tc>
      </w:tr>
      <w:tr w14:paraId="7231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4CF79048">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69A67581">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驾驶人</w:t>
            </w:r>
          </w:p>
        </w:tc>
        <w:tc>
          <w:tcPr>
            <w:tcW w:w="5996" w:type="dxa"/>
            <w:vAlign w:val="center"/>
          </w:tcPr>
          <w:p w14:paraId="5B7D161B">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（须依次列出测试驾驶人姓名及身份证号）</w:t>
            </w:r>
          </w:p>
        </w:tc>
      </w:tr>
      <w:tr w14:paraId="161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2E1FFF3B">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2078054C">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时间</w:t>
            </w:r>
          </w:p>
        </w:tc>
        <w:tc>
          <w:tcPr>
            <w:tcW w:w="5996" w:type="dxa"/>
            <w:vAlign w:val="center"/>
          </w:tcPr>
          <w:p w14:paraId="62634831">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日至</w:t>
            </w:r>
            <w:r>
              <w:rPr>
                <w:rFonts w:eastAsia="方正仿宋_GBK"/>
                <w:kern w:val="0"/>
                <w:sz w:val="30"/>
                <w:szCs w:val="30"/>
                <w:u w:val="single"/>
              </w:rPr>
              <w:t xml:space="preserve">      </w:t>
            </w:r>
            <w:r>
              <w:rPr>
                <w:rFonts w:eastAsia="方正仿宋_GBK"/>
                <w:kern w:val="0"/>
                <w:sz w:val="30"/>
                <w:szCs w:val="30"/>
              </w:rPr>
              <w:t>年</w:t>
            </w:r>
            <w:r>
              <w:rPr>
                <w:rFonts w:eastAsia="方正仿宋_GBK"/>
                <w:kern w:val="0"/>
                <w:sz w:val="30"/>
                <w:szCs w:val="30"/>
                <w:u w:val="single"/>
              </w:rPr>
              <w:t xml:space="preserve">  </w:t>
            </w:r>
            <w:r>
              <w:rPr>
                <w:rFonts w:eastAsia="方正仿宋_GBK"/>
                <w:kern w:val="0"/>
                <w:sz w:val="30"/>
                <w:szCs w:val="30"/>
              </w:rPr>
              <w:t>月</w:t>
            </w:r>
            <w:r>
              <w:rPr>
                <w:rFonts w:eastAsia="方正仿宋_GBK"/>
                <w:kern w:val="0"/>
                <w:sz w:val="30"/>
                <w:szCs w:val="30"/>
                <w:u w:val="single"/>
              </w:rPr>
              <w:t xml:space="preserve">  </w:t>
            </w:r>
            <w:r>
              <w:rPr>
                <w:rFonts w:eastAsia="方正仿宋_GBK"/>
                <w:kern w:val="0"/>
                <w:sz w:val="30"/>
                <w:szCs w:val="30"/>
              </w:rPr>
              <w:t>日</w:t>
            </w:r>
          </w:p>
          <w:p w14:paraId="18D4F30E">
            <w:pPr>
              <w:pStyle w:val="11"/>
              <w:rPr>
                <w:rFonts w:hint="eastAsia" w:eastAsia="方正仿宋_GBK"/>
                <w:lang w:eastAsia="zh-CN"/>
              </w:rPr>
            </w:pPr>
            <w:r>
              <w:rPr>
                <w:rFonts w:hint="eastAsia" w:eastAsia="方正仿宋_GBK"/>
                <w:kern w:val="0"/>
                <w:sz w:val="30"/>
                <w:szCs w:val="30"/>
                <w:lang w:eastAsia="zh-CN"/>
              </w:rPr>
              <w:t>（</w:t>
            </w:r>
            <w:r>
              <w:rPr>
                <w:rFonts w:hint="eastAsia" w:eastAsia="方正仿宋_GBK"/>
                <w:kern w:val="0"/>
                <w:sz w:val="30"/>
                <w:szCs w:val="30"/>
                <w:lang w:val="en-US" w:eastAsia="zh-CN"/>
              </w:rPr>
              <w:t>并注明每日测试时间段</w:t>
            </w:r>
            <w:r>
              <w:rPr>
                <w:rFonts w:hint="eastAsia" w:eastAsia="方正仿宋_GBK"/>
                <w:kern w:val="0"/>
                <w:sz w:val="30"/>
                <w:szCs w:val="30"/>
                <w:lang w:eastAsia="zh-CN"/>
              </w:rPr>
              <w:t>）</w:t>
            </w:r>
          </w:p>
        </w:tc>
      </w:tr>
      <w:tr w14:paraId="4421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466D1569">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29C42236">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路段或区域</w:t>
            </w:r>
          </w:p>
        </w:tc>
        <w:tc>
          <w:tcPr>
            <w:tcW w:w="5996" w:type="dxa"/>
            <w:vAlign w:val="center"/>
          </w:tcPr>
          <w:p w14:paraId="43C6237F">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（须依次列出，测试路段或区域名称与省、市级政府相关主管部门公布的一致）</w:t>
            </w:r>
          </w:p>
        </w:tc>
      </w:tr>
      <w:tr w14:paraId="5427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043" w:type="dxa"/>
            <w:vAlign w:val="center"/>
          </w:tcPr>
          <w:p w14:paraId="525F1B19">
            <w:pPr>
              <w:tabs>
                <w:tab w:val="center" w:pos="420"/>
                <w:tab w:val="right" w:pos="8306"/>
              </w:tabs>
              <w:snapToGrid w:val="0"/>
              <w:spacing w:line="560" w:lineRule="exact"/>
              <w:jc w:val="center"/>
              <w:rPr>
                <w:rFonts w:eastAsia="方正仿宋_GBK"/>
                <w:b/>
                <w:bCs/>
                <w:kern w:val="0"/>
                <w:sz w:val="30"/>
                <w:szCs w:val="30"/>
              </w:rPr>
            </w:pPr>
            <w:r>
              <w:rPr>
                <w:rFonts w:hint="eastAsia" w:eastAsia="方正仿宋_GBK"/>
                <w:b/>
                <w:bCs/>
                <w:kern w:val="0"/>
                <w:sz w:val="30"/>
                <w:szCs w:val="30"/>
              </w:rPr>
              <w:t>准入和上路通行试点</w:t>
            </w:r>
          </w:p>
          <w:p w14:paraId="41173240">
            <w:pPr>
              <w:tabs>
                <w:tab w:val="center" w:pos="420"/>
                <w:tab w:val="right" w:pos="8306"/>
              </w:tabs>
              <w:snapToGrid w:val="0"/>
              <w:spacing w:line="240" w:lineRule="auto"/>
              <w:jc w:val="center"/>
              <w:rPr>
                <w:rFonts w:eastAsia="方正仿宋_GBK"/>
                <w:b/>
                <w:bCs/>
                <w:kern w:val="0"/>
                <w:sz w:val="30"/>
                <w:szCs w:val="30"/>
              </w:rPr>
            </w:pPr>
            <w:r>
              <w:rPr>
                <w:rFonts w:eastAsia="方正仿宋_GBK"/>
                <w:b/>
                <w:bCs/>
                <w:kern w:val="0"/>
                <w:sz w:val="30"/>
                <w:szCs w:val="30"/>
              </w:rPr>
              <w:t>项目</w:t>
            </w:r>
          </w:p>
        </w:tc>
        <w:tc>
          <w:tcPr>
            <w:tcW w:w="5996" w:type="dxa"/>
            <w:vAlign w:val="center"/>
          </w:tcPr>
          <w:p w14:paraId="33D28E29">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（须依次列出）</w:t>
            </w:r>
          </w:p>
        </w:tc>
      </w:tr>
      <w:tr w14:paraId="3250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043" w:type="dxa"/>
            <w:vAlign w:val="center"/>
          </w:tcPr>
          <w:p w14:paraId="16024D00">
            <w:pPr>
              <w:tabs>
                <w:tab w:val="center" w:pos="420"/>
                <w:tab w:val="right" w:pos="8306"/>
              </w:tabs>
              <w:snapToGrid w:val="0"/>
              <w:spacing w:line="240" w:lineRule="auto"/>
              <w:jc w:val="center"/>
              <w:rPr>
                <w:rFonts w:hint="eastAsia" w:eastAsia="方正仿宋_GBK"/>
                <w:b/>
                <w:bCs/>
                <w:kern w:val="0"/>
                <w:sz w:val="30"/>
                <w:szCs w:val="30"/>
                <w:lang w:val="en-US" w:eastAsia="zh-CN"/>
              </w:rPr>
            </w:pPr>
            <w:r>
              <w:rPr>
                <w:rFonts w:hint="eastAsia" w:eastAsia="方正仿宋_GBK"/>
                <w:b/>
                <w:bCs/>
                <w:kern w:val="0"/>
                <w:sz w:val="30"/>
                <w:szCs w:val="30"/>
                <w:lang w:val="en-US" w:eastAsia="zh-CN"/>
              </w:rPr>
              <w:t>测绘资质</w:t>
            </w:r>
          </w:p>
          <w:p w14:paraId="5D8A4BEC">
            <w:pPr>
              <w:tabs>
                <w:tab w:val="center" w:pos="420"/>
                <w:tab w:val="right" w:pos="8306"/>
              </w:tabs>
              <w:snapToGrid w:val="0"/>
              <w:spacing w:line="240" w:lineRule="auto"/>
              <w:jc w:val="center"/>
              <w:rPr>
                <w:rFonts w:hint="default" w:eastAsia="方正仿宋_GBK"/>
                <w:b/>
                <w:bCs/>
                <w:kern w:val="0"/>
                <w:sz w:val="30"/>
                <w:szCs w:val="30"/>
                <w:lang w:val="en-US" w:eastAsia="zh-CN"/>
              </w:rPr>
            </w:pPr>
            <w:r>
              <w:rPr>
                <w:rFonts w:hint="eastAsia" w:eastAsia="方正仿宋_GBK"/>
                <w:b/>
                <w:bCs/>
                <w:kern w:val="0"/>
                <w:sz w:val="30"/>
                <w:szCs w:val="30"/>
                <w:lang w:val="en-US" w:eastAsia="zh-CN"/>
              </w:rPr>
              <w:t>说明</w:t>
            </w:r>
          </w:p>
        </w:tc>
        <w:tc>
          <w:tcPr>
            <w:tcW w:w="5996" w:type="dxa"/>
            <w:vAlign w:val="center"/>
          </w:tcPr>
          <w:p w14:paraId="34D9E40C">
            <w:pPr>
              <w:tabs>
                <w:tab w:val="center" w:pos="4153"/>
                <w:tab w:val="right" w:pos="8306"/>
              </w:tabs>
              <w:snapToGrid w:val="0"/>
              <w:spacing w:line="240" w:lineRule="auto"/>
              <w:rPr>
                <w:rFonts w:eastAsia="方正仿宋_GBK"/>
                <w:kern w:val="0"/>
                <w:sz w:val="30"/>
                <w:szCs w:val="30"/>
              </w:rPr>
            </w:pPr>
            <w:r>
              <w:rPr>
                <w:rFonts w:eastAsia="方正仿宋_GBK"/>
                <w:kern w:val="0"/>
                <w:sz w:val="30"/>
                <w:szCs w:val="30"/>
              </w:rPr>
              <w:t>（须列出自动驾驶测试路段</w:t>
            </w:r>
            <w:r>
              <w:rPr>
                <w:rFonts w:hint="eastAsia" w:eastAsia="方正仿宋_GBK"/>
                <w:kern w:val="0"/>
                <w:sz w:val="30"/>
                <w:szCs w:val="30"/>
                <w:lang w:val="en-US" w:eastAsia="zh-CN"/>
              </w:rPr>
              <w:t>测绘资质单位名称</w:t>
            </w:r>
            <w:r>
              <w:rPr>
                <w:rFonts w:eastAsia="方正仿宋_GBK"/>
                <w:kern w:val="0"/>
                <w:sz w:val="30"/>
                <w:szCs w:val="30"/>
              </w:rPr>
              <w:t>）</w:t>
            </w:r>
          </w:p>
        </w:tc>
      </w:tr>
    </w:tbl>
    <w:p w14:paraId="2828DBB7">
      <w:pPr>
        <w:widowControl/>
        <w:spacing w:line="560" w:lineRule="exact"/>
        <w:rPr>
          <w:rFonts w:eastAsia="仿宋_GB2312"/>
          <w:bCs/>
          <w:kern w:val="0"/>
          <w:sz w:val="32"/>
          <w:szCs w:val="32"/>
        </w:rPr>
        <w:sectPr>
          <w:pgSz w:w="11906" w:h="16838"/>
          <w:pgMar w:top="1985" w:right="1587" w:bottom="2098" w:left="1474" w:header="851" w:footer="992" w:gutter="0"/>
          <w:cols w:space="720" w:num="1"/>
          <w:docGrid w:type="lines" w:linePitch="312" w:charSpace="0"/>
        </w:sectPr>
      </w:pPr>
    </w:p>
    <w:p w14:paraId="53EDCDE2">
      <w:pPr>
        <w:pStyle w:val="10"/>
        <w:spacing w:before="0" w:after="0" w:line="560" w:lineRule="exact"/>
        <w:jc w:val="both"/>
        <w:rPr>
          <w:rFonts w:ascii="Times New Roman" w:hAnsi="Times New Roman" w:eastAsia="方正黑体_GBK"/>
          <w:b w:val="0"/>
          <w:bCs w:val="0"/>
          <w:sz w:val="32"/>
        </w:rPr>
      </w:pPr>
      <w:r>
        <w:rPr>
          <w:rFonts w:ascii="Times New Roman" w:hAnsi="Times New Roman" w:eastAsia="方正黑体_GBK"/>
          <w:b w:val="0"/>
          <w:bCs w:val="0"/>
          <w:sz w:val="32"/>
        </w:rPr>
        <w:t>附件9</w:t>
      </w:r>
    </w:p>
    <w:p w14:paraId="5B815F26">
      <w:pPr>
        <w:widowControl/>
        <w:spacing w:line="560" w:lineRule="exact"/>
        <w:jc w:val="center"/>
        <w:rPr>
          <w:sz w:val="18"/>
          <w:szCs w:val="21"/>
        </w:rPr>
      </w:pPr>
      <w:r>
        <w:rPr>
          <w:rFonts w:eastAsia="方正小标宋简体"/>
          <w:bCs/>
          <w:sz w:val="36"/>
          <w:szCs w:val="44"/>
        </w:rPr>
        <w:t>智能网联汽车</w:t>
      </w:r>
      <w:r>
        <w:rPr>
          <w:rFonts w:hint="eastAsia" w:eastAsia="方正小标宋简体"/>
          <w:bCs/>
          <w:sz w:val="36"/>
          <w:szCs w:val="44"/>
          <w:lang w:eastAsia="zh-CN"/>
        </w:rPr>
        <w:t>（</w:t>
      </w:r>
      <w:r>
        <w:rPr>
          <w:rFonts w:hint="eastAsia" w:eastAsia="方正小标宋简体"/>
          <w:bCs/>
          <w:sz w:val="36"/>
          <w:szCs w:val="44"/>
          <w:lang w:val="en-US" w:eastAsia="zh-CN"/>
        </w:rPr>
        <w:t>无人驾驶装备</w:t>
      </w:r>
      <w:r>
        <w:rPr>
          <w:rFonts w:hint="eastAsia" w:eastAsia="方正小标宋简体"/>
          <w:bCs/>
          <w:sz w:val="36"/>
          <w:szCs w:val="44"/>
          <w:lang w:eastAsia="zh-CN"/>
        </w:rPr>
        <w:t>）</w:t>
      </w:r>
      <w:r>
        <w:rPr>
          <w:rFonts w:eastAsia="方正小标宋简体"/>
          <w:bCs/>
          <w:sz w:val="36"/>
          <w:szCs w:val="44"/>
        </w:rPr>
        <w:t>运行安全数据传输</w:t>
      </w:r>
      <w:r>
        <w:rPr>
          <w:rFonts w:hint="eastAsia" w:eastAsia="方正小标宋简体"/>
          <w:bCs/>
          <w:sz w:val="36"/>
          <w:szCs w:val="44"/>
        </w:rPr>
        <w:t>要求</w:t>
      </w:r>
    </w:p>
    <w:tbl>
      <w:tblPr>
        <w:tblStyle w:val="20"/>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418"/>
        <w:gridCol w:w="680"/>
        <w:gridCol w:w="2268"/>
        <w:gridCol w:w="1418"/>
      </w:tblGrid>
      <w:tr w14:paraId="20D2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gridSpan w:val="6"/>
            <w:shd w:val="clear" w:color="auto" w:fill="D8D8D8" w:themeFill="background1" w:themeFillShade="D9"/>
            <w:vAlign w:val="center"/>
          </w:tcPr>
          <w:p w14:paraId="1E0C1F91">
            <w:pPr>
              <w:jc w:val="center"/>
              <w:rPr>
                <w:b/>
              </w:rPr>
            </w:pPr>
            <w:r>
              <w:rPr>
                <w:b/>
              </w:rPr>
              <w:t>接口格式要求</w:t>
            </w:r>
          </w:p>
        </w:tc>
      </w:tr>
      <w:tr w14:paraId="650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0C3C1F4">
            <w:pPr>
              <w:rPr>
                <w:rFonts w:ascii="黑体" w:hAnsi="黑体" w:eastAsia="黑体"/>
              </w:rPr>
            </w:pPr>
            <w:r>
              <w:rPr>
                <w:rFonts w:hint="eastAsia" w:ascii="黑体" w:hAnsi="黑体" w:eastAsia="黑体"/>
              </w:rPr>
              <w:t>序号</w:t>
            </w:r>
          </w:p>
        </w:tc>
        <w:tc>
          <w:tcPr>
            <w:tcW w:w="2268" w:type="dxa"/>
            <w:vAlign w:val="center"/>
          </w:tcPr>
          <w:p w14:paraId="63462B00">
            <w:pPr>
              <w:rPr>
                <w:rFonts w:ascii="黑体" w:hAnsi="黑体" w:eastAsia="黑体"/>
              </w:rPr>
            </w:pPr>
            <w:r>
              <w:rPr>
                <w:rFonts w:hint="eastAsia" w:ascii="黑体" w:hAnsi="黑体" w:eastAsia="黑体"/>
              </w:rPr>
              <w:t>数据项名称</w:t>
            </w:r>
          </w:p>
        </w:tc>
        <w:tc>
          <w:tcPr>
            <w:tcW w:w="1418" w:type="dxa"/>
            <w:vAlign w:val="center"/>
          </w:tcPr>
          <w:p w14:paraId="049BEC75">
            <w:pPr>
              <w:rPr>
                <w:rFonts w:ascii="黑体" w:hAnsi="黑体" w:eastAsia="黑体"/>
              </w:rPr>
            </w:pPr>
            <w:r>
              <w:rPr>
                <w:rFonts w:hint="eastAsia" w:ascii="黑体" w:hAnsi="黑体" w:eastAsia="黑体"/>
              </w:rPr>
              <w:t>是否可空</w:t>
            </w:r>
          </w:p>
        </w:tc>
        <w:tc>
          <w:tcPr>
            <w:tcW w:w="680" w:type="dxa"/>
            <w:vAlign w:val="center"/>
          </w:tcPr>
          <w:p w14:paraId="597474DA">
            <w:pPr>
              <w:rPr>
                <w:rFonts w:ascii="黑体" w:hAnsi="黑体" w:eastAsia="黑体"/>
              </w:rPr>
            </w:pPr>
            <w:r>
              <w:rPr>
                <w:rFonts w:hint="eastAsia" w:ascii="黑体" w:hAnsi="黑体" w:eastAsia="黑体"/>
              </w:rPr>
              <w:t>序号</w:t>
            </w:r>
          </w:p>
        </w:tc>
        <w:tc>
          <w:tcPr>
            <w:tcW w:w="2268" w:type="dxa"/>
            <w:vAlign w:val="center"/>
          </w:tcPr>
          <w:p w14:paraId="657AD55E">
            <w:pPr>
              <w:rPr>
                <w:rFonts w:ascii="黑体" w:hAnsi="黑体" w:eastAsia="黑体"/>
              </w:rPr>
            </w:pPr>
            <w:r>
              <w:rPr>
                <w:rFonts w:hint="eastAsia" w:ascii="黑体" w:hAnsi="黑体" w:eastAsia="黑体"/>
              </w:rPr>
              <w:t>数据项名称</w:t>
            </w:r>
          </w:p>
        </w:tc>
        <w:tc>
          <w:tcPr>
            <w:tcW w:w="1418" w:type="dxa"/>
            <w:vAlign w:val="center"/>
          </w:tcPr>
          <w:p w14:paraId="141CEA35">
            <w:pPr>
              <w:rPr>
                <w:rFonts w:ascii="黑体" w:hAnsi="黑体" w:eastAsia="黑体"/>
              </w:rPr>
            </w:pPr>
            <w:r>
              <w:rPr>
                <w:rFonts w:hint="eastAsia" w:ascii="黑体" w:hAnsi="黑体" w:eastAsia="黑体"/>
              </w:rPr>
              <w:t>是否可空</w:t>
            </w:r>
          </w:p>
        </w:tc>
      </w:tr>
      <w:tr w14:paraId="68AD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4F9F1A0">
            <w:r>
              <w:rPr>
                <w:rFonts w:hint="eastAsia"/>
              </w:rPr>
              <w:t>1</w:t>
            </w:r>
          </w:p>
        </w:tc>
        <w:tc>
          <w:tcPr>
            <w:tcW w:w="2268" w:type="dxa"/>
            <w:vAlign w:val="center"/>
          </w:tcPr>
          <w:p w14:paraId="1D641BF2">
            <w:r>
              <w:rPr>
                <w:rFonts w:hint="eastAsia"/>
              </w:rPr>
              <w:t>数据采集时间</w:t>
            </w:r>
          </w:p>
        </w:tc>
        <w:tc>
          <w:tcPr>
            <w:tcW w:w="1418" w:type="dxa"/>
            <w:vAlign w:val="center"/>
          </w:tcPr>
          <w:p w14:paraId="70853FB9">
            <w:r>
              <w:rPr>
                <w:rFonts w:hint="eastAsia"/>
              </w:rPr>
              <w:t>不可空</w:t>
            </w:r>
          </w:p>
        </w:tc>
        <w:tc>
          <w:tcPr>
            <w:tcW w:w="680" w:type="dxa"/>
            <w:vAlign w:val="center"/>
          </w:tcPr>
          <w:p w14:paraId="4D00A6DA">
            <w:r>
              <w:rPr>
                <w:rFonts w:hint="eastAsia"/>
              </w:rPr>
              <w:t>23</w:t>
            </w:r>
          </w:p>
        </w:tc>
        <w:tc>
          <w:tcPr>
            <w:tcW w:w="2268" w:type="dxa"/>
            <w:vAlign w:val="center"/>
          </w:tcPr>
          <w:p w14:paraId="1B1B4642">
            <w:r>
              <w:rPr>
                <w:rFonts w:hint="eastAsia"/>
              </w:rPr>
              <w:t>车辆油门踏板行程</w:t>
            </w:r>
          </w:p>
        </w:tc>
        <w:tc>
          <w:tcPr>
            <w:tcW w:w="1418" w:type="dxa"/>
            <w:vAlign w:val="center"/>
          </w:tcPr>
          <w:p w14:paraId="5A03FD2A">
            <w:r>
              <w:rPr>
                <w:rFonts w:hint="eastAsia"/>
              </w:rPr>
              <w:t>可空</w:t>
            </w:r>
          </w:p>
        </w:tc>
      </w:tr>
      <w:tr w14:paraId="2558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A71FA3E">
            <w:r>
              <w:rPr>
                <w:rFonts w:hint="eastAsia"/>
              </w:rPr>
              <w:t>2</w:t>
            </w:r>
          </w:p>
        </w:tc>
        <w:tc>
          <w:tcPr>
            <w:tcW w:w="2268" w:type="dxa"/>
            <w:vAlign w:val="center"/>
          </w:tcPr>
          <w:p w14:paraId="532B88F8">
            <w:r>
              <w:rPr>
                <w:rFonts w:hint="eastAsia"/>
              </w:rPr>
              <w:t>车辆位置经度</w:t>
            </w:r>
          </w:p>
        </w:tc>
        <w:tc>
          <w:tcPr>
            <w:tcW w:w="1418" w:type="dxa"/>
            <w:vAlign w:val="center"/>
          </w:tcPr>
          <w:p w14:paraId="64EF0F32">
            <w:r>
              <w:rPr>
                <w:rFonts w:hint="eastAsia"/>
              </w:rPr>
              <w:t>不可空</w:t>
            </w:r>
          </w:p>
        </w:tc>
        <w:tc>
          <w:tcPr>
            <w:tcW w:w="680" w:type="dxa"/>
            <w:vAlign w:val="center"/>
          </w:tcPr>
          <w:p w14:paraId="75034D04">
            <w:r>
              <w:rPr>
                <w:rFonts w:hint="eastAsia"/>
              </w:rPr>
              <w:t>24</w:t>
            </w:r>
          </w:p>
        </w:tc>
        <w:tc>
          <w:tcPr>
            <w:tcW w:w="2268" w:type="dxa"/>
            <w:vAlign w:val="center"/>
          </w:tcPr>
          <w:p w14:paraId="45BF321F">
            <w:r>
              <w:rPr>
                <w:rFonts w:hint="eastAsia"/>
              </w:rPr>
              <w:t>车辆</w:t>
            </w:r>
            <w:r>
              <w:rPr>
                <w:rFonts w:hint="eastAsia"/>
                <w:lang w:eastAsia="zh-CN"/>
              </w:rPr>
              <w:t>挡位</w:t>
            </w:r>
          </w:p>
        </w:tc>
        <w:tc>
          <w:tcPr>
            <w:tcW w:w="1418" w:type="dxa"/>
            <w:vAlign w:val="center"/>
          </w:tcPr>
          <w:p w14:paraId="3D9D4B5D">
            <w:r>
              <w:rPr>
                <w:rFonts w:hint="eastAsia"/>
              </w:rPr>
              <w:t>可空</w:t>
            </w:r>
          </w:p>
        </w:tc>
      </w:tr>
      <w:tr w14:paraId="5F0A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8E0114F">
            <w:r>
              <w:rPr>
                <w:rFonts w:hint="eastAsia"/>
              </w:rPr>
              <w:t>3</w:t>
            </w:r>
          </w:p>
        </w:tc>
        <w:tc>
          <w:tcPr>
            <w:tcW w:w="2268" w:type="dxa"/>
            <w:vAlign w:val="center"/>
          </w:tcPr>
          <w:p w14:paraId="26221BE7">
            <w:r>
              <w:rPr>
                <w:rFonts w:hint="eastAsia"/>
              </w:rPr>
              <w:t>车辆位置纬度</w:t>
            </w:r>
          </w:p>
        </w:tc>
        <w:tc>
          <w:tcPr>
            <w:tcW w:w="1418" w:type="dxa"/>
            <w:vAlign w:val="center"/>
          </w:tcPr>
          <w:p w14:paraId="307552FF">
            <w:r>
              <w:rPr>
                <w:rFonts w:hint="eastAsia"/>
              </w:rPr>
              <w:t>不可空</w:t>
            </w:r>
          </w:p>
        </w:tc>
        <w:tc>
          <w:tcPr>
            <w:tcW w:w="680" w:type="dxa"/>
            <w:vAlign w:val="center"/>
          </w:tcPr>
          <w:p w14:paraId="068C3F89">
            <w:r>
              <w:rPr>
                <w:rFonts w:hint="eastAsia"/>
              </w:rPr>
              <w:t>25</w:t>
            </w:r>
          </w:p>
        </w:tc>
        <w:tc>
          <w:tcPr>
            <w:tcW w:w="2268" w:type="dxa"/>
            <w:vAlign w:val="center"/>
          </w:tcPr>
          <w:p w14:paraId="41082F2E">
            <w:r>
              <w:rPr>
                <w:rFonts w:hint="eastAsia"/>
              </w:rPr>
              <w:t>方向盘转角</w:t>
            </w:r>
          </w:p>
        </w:tc>
        <w:tc>
          <w:tcPr>
            <w:tcW w:w="1418" w:type="dxa"/>
            <w:vAlign w:val="center"/>
          </w:tcPr>
          <w:p w14:paraId="75A43E3B">
            <w:r>
              <w:rPr>
                <w:rFonts w:hint="eastAsia"/>
              </w:rPr>
              <w:t>可空</w:t>
            </w:r>
          </w:p>
        </w:tc>
      </w:tr>
      <w:tr w14:paraId="324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16EBCF">
            <w:r>
              <w:rPr>
                <w:rFonts w:hint="eastAsia"/>
              </w:rPr>
              <w:t>4</w:t>
            </w:r>
          </w:p>
        </w:tc>
        <w:tc>
          <w:tcPr>
            <w:tcW w:w="2268" w:type="dxa"/>
            <w:vAlign w:val="center"/>
          </w:tcPr>
          <w:p w14:paraId="60C875B2">
            <w:r>
              <w:rPr>
                <w:rFonts w:hint="eastAsia"/>
              </w:rPr>
              <w:t>车辆位置海拔</w:t>
            </w:r>
          </w:p>
        </w:tc>
        <w:tc>
          <w:tcPr>
            <w:tcW w:w="1418" w:type="dxa"/>
            <w:vAlign w:val="center"/>
          </w:tcPr>
          <w:p w14:paraId="5A9BC0F4">
            <w:r>
              <w:rPr>
                <w:rFonts w:hint="eastAsia"/>
              </w:rPr>
              <w:t>可空</w:t>
            </w:r>
          </w:p>
        </w:tc>
        <w:tc>
          <w:tcPr>
            <w:tcW w:w="680" w:type="dxa"/>
            <w:vAlign w:val="center"/>
          </w:tcPr>
          <w:p w14:paraId="04B7F3FD">
            <w:r>
              <w:rPr>
                <w:rFonts w:hint="eastAsia"/>
              </w:rPr>
              <w:t>26</w:t>
            </w:r>
          </w:p>
        </w:tc>
        <w:tc>
          <w:tcPr>
            <w:tcW w:w="2268" w:type="dxa"/>
            <w:vAlign w:val="center"/>
          </w:tcPr>
          <w:p w14:paraId="5FE07A5B">
            <w:r>
              <w:rPr>
                <w:rFonts w:hint="eastAsia"/>
              </w:rPr>
              <w:t>加速度</w:t>
            </w:r>
          </w:p>
        </w:tc>
        <w:tc>
          <w:tcPr>
            <w:tcW w:w="1418" w:type="dxa"/>
            <w:vAlign w:val="center"/>
          </w:tcPr>
          <w:p w14:paraId="55384AFF">
            <w:r>
              <w:rPr>
                <w:rFonts w:hint="eastAsia"/>
              </w:rPr>
              <w:t>可空</w:t>
            </w:r>
          </w:p>
        </w:tc>
      </w:tr>
      <w:tr w14:paraId="7FCA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F96C4BB">
            <w:r>
              <w:rPr>
                <w:rFonts w:hint="eastAsia"/>
              </w:rPr>
              <w:t>5</w:t>
            </w:r>
          </w:p>
        </w:tc>
        <w:tc>
          <w:tcPr>
            <w:tcW w:w="2268" w:type="dxa"/>
            <w:vAlign w:val="center"/>
          </w:tcPr>
          <w:p w14:paraId="59C8DABF">
            <w:r>
              <w:rPr>
                <w:rFonts w:hint="eastAsia"/>
              </w:rPr>
              <w:t>车辆方位角</w:t>
            </w:r>
          </w:p>
        </w:tc>
        <w:tc>
          <w:tcPr>
            <w:tcW w:w="1418" w:type="dxa"/>
            <w:vAlign w:val="center"/>
          </w:tcPr>
          <w:p w14:paraId="5659443C">
            <w:r>
              <w:rPr>
                <w:rFonts w:hint="eastAsia"/>
              </w:rPr>
              <w:t>可空</w:t>
            </w:r>
          </w:p>
        </w:tc>
        <w:tc>
          <w:tcPr>
            <w:tcW w:w="680" w:type="dxa"/>
            <w:vAlign w:val="center"/>
          </w:tcPr>
          <w:p w14:paraId="542C7F5C">
            <w:r>
              <w:rPr>
                <w:rFonts w:hint="eastAsia"/>
              </w:rPr>
              <w:t>27</w:t>
            </w:r>
          </w:p>
        </w:tc>
        <w:tc>
          <w:tcPr>
            <w:tcW w:w="2268" w:type="dxa"/>
            <w:vAlign w:val="center"/>
          </w:tcPr>
          <w:p w14:paraId="60AA3358">
            <w:r>
              <w:rPr>
                <w:rFonts w:hint="eastAsia"/>
              </w:rPr>
              <w:t>车辆转向灯</w:t>
            </w:r>
          </w:p>
        </w:tc>
        <w:tc>
          <w:tcPr>
            <w:tcW w:w="1418" w:type="dxa"/>
            <w:vAlign w:val="center"/>
          </w:tcPr>
          <w:p w14:paraId="0DC34F1F">
            <w:r>
              <w:rPr>
                <w:rFonts w:hint="eastAsia"/>
              </w:rPr>
              <w:t>可空</w:t>
            </w:r>
          </w:p>
        </w:tc>
      </w:tr>
      <w:tr w14:paraId="1A8B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42C13F">
            <w:r>
              <w:rPr>
                <w:rFonts w:hint="eastAsia"/>
              </w:rPr>
              <w:t>6</w:t>
            </w:r>
          </w:p>
        </w:tc>
        <w:tc>
          <w:tcPr>
            <w:tcW w:w="2268" w:type="dxa"/>
            <w:vAlign w:val="center"/>
          </w:tcPr>
          <w:p w14:paraId="434A6E94">
            <w:r>
              <w:rPr>
                <w:rFonts w:hint="eastAsia"/>
              </w:rPr>
              <w:t>车辆俯仰角</w:t>
            </w:r>
          </w:p>
        </w:tc>
        <w:tc>
          <w:tcPr>
            <w:tcW w:w="1418" w:type="dxa"/>
            <w:vAlign w:val="center"/>
          </w:tcPr>
          <w:p w14:paraId="05F39F86">
            <w:r>
              <w:rPr>
                <w:rFonts w:hint="eastAsia"/>
              </w:rPr>
              <w:t>可空</w:t>
            </w:r>
          </w:p>
        </w:tc>
        <w:tc>
          <w:tcPr>
            <w:tcW w:w="680" w:type="dxa"/>
            <w:vAlign w:val="center"/>
          </w:tcPr>
          <w:p w14:paraId="5F7CC534">
            <w:r>
              <w:rPr>
                <w:rFonts w:hint="eastAsia"/>
              </w:rPr>
              <w:t>28</w:t>
            </w:r>
          </w:p>
        </w:tc>
        <w:tc>
          <w:tcPr>
            <w:tcW w:w="2268" w:type="dxa"/>
            <w:vAlign w:val="center"/>
          </w:tcPr>
          <w:p w14:paraId="52CB9FCF">
            <w:r>
              <w:rPr>
                <w:rFonts w:hint="eastAsia"/>
              </w:rPr>
              <w:t>车辆照明灯</w:t>
            </w:r>
          </w:p>
        </w:tc>
        <w:tc>
          <w:tcPr>
            <w:tcW w:w="1418" w:type="dxa"/>
            <w:vAlign w:val="center"/>
          </w:tcPr>
          <w:p w14:paraId="4C726B5F">
            <w:r>
              <w:rPr>
                <w:rFonts w:hint="eastAsia"/>
              </w:rPr>
              <w:t>可空</w:t>
            </w:r>
          </w:p>
        </w:tc>
      </w:tr>
      <w:tr w14:paraId="0537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8083F0B">
            <w:r>
              <w:rPr>
                <w:rFonts w:hint="eastAsia"/>
              </w:rPr>
              <w:t>7</w:t>
            </w:r>
          </w:p>
        </w:tc>
        <w:tc>
          <w:tcPr>
            <w:tcW w:w="2268" w:type="dxa"/>
            <w:vAlign w:val="center"/>
          </w:tcPr>
          <w:p w14:paraId="5E4120EB">
            <w:r>
              <w:rPr>
                <w:rFonts w:hint="eastAsia"/>
              </w:rPr>
              <w:t>车辆航向角</w:t>
            </w:r>
          </w:p>
        </w:tc>
        <w:tc>
          <w:tcPr>
            <w:tcW w:w="1418" w:type="dxa"/>
            <w:vAlign w:val="center"/>
          </w:tcPr>
          <w:p w14:paraId="0FCD9D47">
            <w:r>
              <w:rPr>
                <w:rFonts w:hint="eastAsia"/>
              </w:rPr>
              <w:t>可空</w:t>
            </w:r>
          </w:p>
        </w:tc>
        <w:tc>
          <w:tcPr>
            <w:tcW w:w="680" w:type="dxa"/>
            <w:vAlign w:val="center"/>
          </w:tcPr>
          <w:p w14:paraId="0758C306">
            <w:r>
              <w:rPr>
                <w:rFonts w:hint="eastAsia"/>
              </w:rPr>
              <w:t>29</w:t>
            </w:r>
          </w:p>
        </w:tc>
        <w:tc>
          <w:tcPr>
            <w:tcW w:w="2268" w:type="dxa"/>
            <w:vAlign w:val="center"/>
          </w:tcPr>
          <w:p w14:paraId="1438F2B5">
            <w:r>
              <w:rPr>
                <w:rFonts w:hint="eastAsia"/>
              </w:rPr>
              <w:t>雨刮器</w:t>
            </w:r>
          </w:p>
        </w:tc>
        <w:tc>
          <w:tcPr>
            <w:tcW w:w="1418" w:type="dxa"/>
            <w:vAlign w:val="center"/>
          </w:tcPr>
          <w:p w14:paraId="7F03F513">
            <w:r>
              <w:rPr>
                <w:rFonts w:hint="eastAsia"/>
              </w:rPr>
              <w:t>可空</w:t>
            </w:r>
          </w:p>
        </w:tc>
      </w:tr>
      <w:tr w14:paraId="1A39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EC773E2">
            <w:r>
              <w:rPr>
                <w:rFonts w:hint="eastAsia"/>
              </w:rPr>
              <w:t>8</w:t>
            </w:r>
          </w:p>
        </w:tc>
        <w:tc>
          <w:tcPr>
            <w:tcW w:w="2268" w:type="dxa"/>
            <w:vAlign w:val="center"/>
          </w:tcPr>
          <w:p w14:paraId="531604DE">
            <w:r>
              <w:rPr>
                <w:rFonts w:hint="eastAsia"/>
              </w:rPr>
              <w:t>车辆行驶速度</w:t>
            </w:r>
          </w:p>
        </w:tc>
        <w:tc>
          <w:tcPr>
            <w:tcW w:w="1418" w:type="dxa"/>
            <w:vAlign w:val="center"/>
          </w:tcPr>
          <w:p w14:paraId="3AEE88AC">
            <w:r>
              <w:rPr>
                <w:rFonts w:hint="eastAsia"/>
              </w:rPr>
              <w:t>不可空</w:t>
            </w:r>
          </w:p>
        </w:tc>
        <w:tc>
          <w:tcPr>
            <w:tcW w:w="680" w:type="dxa"/>
            <w:vAlign w:val="center"/>
          </w:tcPr>
          <w:p w14:paraId="1676A16E">
            <w:r>
              <w:rPr>
                <w:rFonts w:hint="eastAsia"/>
              </w:rPr>
              <w:t>30</w:t>
            </w:r>
          </w:p>
        </w:tc>
        <w:tc>
          <w:tcPr>
            <w:tcW w:w="2268" w:type="dxa"/>
            <w:vAlign w:val="center"/>
          </w:tcPr>
          <w:p w14:paraId="1BB0D601">
            <w:r>
              <w:rPr>
                <w:rFonts w:hint="eastAsia"/>
              </w:rPr>
              <w:t>手刹</w:t>
            </w:r>
          </w:p>
        </w:tc>
        <w:tc>
          <w:tcPr>
            <w:tcW w:w="1418" w:type="dxa"/>
            <w:vAlign w:val="center"/>
          </w:tcPr>
          <w:p w14:paraId="1D11C0E4">
            <w:r>
              <w:rPr>
                <w:rFonts w:hint="eastAsia"/>
              </w:rPr>
              <w:t>可空</w:t>
            </w:r>
          </w:p>
        </w:tc>
      </w:tr>
      <w:tr w14:paraId="6A7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24CF3DC">
            <w:r>
              <w:rPr>
                <w:rFonts w:hint="eastAsia"/>
              </w:rPr>
              <w:t>9</w:t>
            </w:r>
          </w:p>
        </w:tc>
        <w:tc>
          <w:tcPr>
            <w:tcW w:w="2268" w:type="dxa"/>
            <w:vAlign w:val="center"/>
          </w:tcPr>
          <w:p w14:paraId="000BA3C3">
            <w:r>
              <w:rPr>
                <w:rFonts w:hint="eastAsia"/>
              </w:rPr>
              <w:t>车辆安全气囊状态</w:t>
            </w:r>
          </w:p>
        </w:tc>
        <w:tc>
          <w:tcPr>
            <w:tcW w:w="1418" w:type="dxa"/>
            <w:vAlign w:val="center"/>
          </w:tcPr>
          <w:p w14:paraId="02EA0A01">
            <w:r>
              <w:rPr>
                <w:rFonts w:hint="eastAsia"/>
              </w:rPr>
              <w:t>可空</w:t>
            </w:r>
          </w:p>
        </w:tc>
        <w:tc>
          <w:tcPr>
            <w:tcW w:w="680" w:type="dxa"/>
            <w:vAlign w:val="center"/>
          </w:tcPr>
          <w:p w14:paraId="365EA33B">
            <w:r>
              <w:rPr>
                <w:rFonts w:hint="eastAsia"/>
              </w:rPr>
              <w:t>31</w:t>
            </w:r>
          </w:p>
        </w:tc>
        <w:tc>
          <w:tcPr>
            <w:tcW w:w="2268" w:type="dxa"/>
            <w:vAlign w:val="center"/>
          </w:tcPr>
          <w:p w14:paraId="0DEA30DE">
            <w:r>
              <w:rPr>
                <w:rFonts w:hint="eastAsia"/>
              </w:rPr>
              <w:t>车辆喇叭</w:t>
            </w:r>
          </w:p>
        </w:tc>
        <w:tc>
          <w:tcPr>
            <w:tcW w:w="1418" w:type="dxa"/>
            <w:vAlign w:val="center"/>
          </w:tcPr>
          <w:p w14:paraId="45A205F6">
            <w:r>
              <w:rPr>
                <w:rFonts w:hint="eastAsia"/>
              </w:rPr>
              <w:t>不可空</w:t>
            </w:r>
          </w:p>
        </w:tc>
      </w:tr>
      <w:tr w14:paraId="584D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81CFFB2">
            <w:r>
              <w:rPr>
                <w:rFonts w:hint="eastAsia"/>
              </w:rPr>
              <w:t>10</w:t>
            </w:r>
          </w:p>
        </w:tc>
        <w:tc>
          <w:tcPr>
            <w:tcW w:w="2268" w:type="dxa"/>
            <w:vAlign w:val="center"/>
          </w:tcPr>
          <w:p w14:paraId="11D5D5FE">
            <w:r>
              <w:rPr>
                <w:rFonts w:hint="eastAsia"/>
              </w:rPr>
              <w:t>车辆定位状态</w:t>
            </w:r>
          </w:p>
        </w:tc>
        <w:tc>
          <w:tcPr>
            <w:tcW w:w="1418" w:type="dxa"/>
            <w:vAlign w:val="center"/>
          </w:tcPr>
          <w:p w14:paraId="503AD2A7">
            <w:r>
              <w:rPr>
                <w:rFonts w:hint="eastAsia"/>
              </w:rPr>
              <w:t>不可空</w:t>
            </w:r>
          </w:p>
        </w:tc>
        <w:tc>
          <w:tcPr>
            <w:tcW w:w="680" w:type="dxa"/>
            <w:vAlign w:val="center"/>
          </w:tcPr>
          <w:p w14:paraId="0AAA833A">
            <w:r>
              <w:rPr>
                <w:rFonts w:hint="eastAsia"/>
              </w:rPr>
              <w:t>32</w:t>
            </w:r>
          </w:p>
        </w:tc>
        <w:tc>
          <w:tcPr>
            <w:tcW w:w="2268" w:type="dxa"/>
            <w:vAlign w:val="center"/>
          </w:tcPr>
          <w:p w14:paraId="33E314EB">
            <w:r>
              <w:rPr>
                <w:rFonts w:hint="eastAsia"/>
              </w:rPr>
              <w:t>安全带</w:t>
            </w:r>
          </w:p>
        </w:tc>
        <w:tc>
          <w:tcPr>
            <w:tcW w:w="1418" w:type="dxa"/>
            <w:vAlign w:val="center"/>
          </w:tcPr>
          <w:p w14:paraId="2F0298B1">
            <w:r>
              <w:rPr>
                <w:rFonts w:hint="eastAsia"/>
              </w:rPr>
              <w:t>可空</w:t>
            </w:r>
          </w:p>
        </w:tc>
      </w:tr>
      <w:tr w14:paraId="1A0D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7596BC7">
            <w:r>
              <w:rPr>
                <w:rFonts w:hint="eastAsia"/>
              </w:rPr>
              <w:t>11</w:t>
            </w:r>
          </w:p>
        </w:tc>
        <w:tc>
          <w:tcPr>
            <w:tcW w:w="2268" w:type="dxa"/>
            <w:vAlign w:val="center"/>
          </w:tcPr>
          <w:p w14:paraId="27DCE343">
            <w:r>
              <w:rPr>
                <w:rFonts w:hint="eastAsia"/>
              </w:rPr>
              <w:t>人机共驾状态</w:t>
            </w:r>
          </w:p>
        </w:tc>
        <w:tc>
          <w:tcPr>
            <w:tcW w:w="1418" w:type="dxa"/>
            <w:vAlign w:val="center"/>
          </w:tcPr>
          <w:p w14:paraId="046787C9">
            <w:r>
              <w:rPr>
                <w:rFonts w:hint="eastAsia"/>
              </w:rPr>
              <w:t>可空</w:t>
            </w:r>
          </w:p>
        </w:tc>
        <w:tc>
          <w:tcPr>
            <w:tcW w:w="680" w:type="dxa"/>
            <w:vAlign w:val="center"/>
          </w:tcPr>
          <w:p w14:paraId="447DECEA">
            <w:r>
              <w:rPr>
                <w:rFonts w:hint="eastAsia"/>
              </w:rPr>
              <w:t>33</w:t>
            </w:r>
          </w:p>
        </w:tc>
        <w:tc>
          <w:tcPr>
            <w:tcW w:w="2268" w:type="dxa"/>
            <w:vAlign w:val="center"/>
          </w:tcPr>
          <w:p w14:paraId="1A4C2DE8">
            <w:r>
              <w:rPr>
                <w:rFonts w:hint="eastAsia"/>
              </w:rPr>
              <w:t>车门</w:t>
            </w:r>
          </w:p>
        </w:tc>
        <w:tc>
          <w:tcPr>
            <w:tcW w:w="1418" w:type="dxa"/>
            <w:vAlign w:val="center"/>
          </w:tcPr>
          <w:p w14:paraId="240AFD76">
            <w:r>
              <w:rPr>
                <w:rFonts w:hint="eastAsia"/>
              </w:rPr>
              <w:t>可空</w:t>
            </w:r>
          </w:p>
        </w:tc>
      </w:tr>
      <w:tr w14:paraId="79AA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38ACF8C">
            <w:r>
              <w:rPr>
                <w:rFonts w:hint="eastAsia"/>
              </w:rPr>
              <w:t>12</w:t>
            </w:r>
          </w:p>
        </w:tc>
        <w:tc>
          <w:tcPr>
            <w:tcW w:w="2268" w:type="dxa"/>
            <w:vAlign w:val="center"/>
          </w:tcPr>
          <w:p w14:paraId="62B6112C">
            <w:r>
              <w:rPr>
                <w:rFonts w:hint="eastAsia"/>
              </w:rPr>
              <w:t>动力电池状态</w:t>
            </w:r>
          </w:p>
        </w:tc>
        <w:tc>
          <w:tcPr>
            <w:tcW w:w="1418" w:type="dxa"/>
            <w:vAlign w:val="center"/>
          </w:tcPr>
          <w:p w14:paraId="51A1F2FB">
            <w:r>
              <w:rPr>
                <w:rFonts w:hint="eastAsia"/>
              </w:rPr>
              <w:t>可空</w:t>
            </w:r>
          </w:p>
        </w:tc>
        <w:tc>
          <w:tcPr>
            <w:tcW w:w="680" w:type="dxa"/>
            <w:vAlign w:val="center"/>
          </w:tcPr>
          <w:p w14:paraId="20F44BED">
            <w:r>
              <w:rPr>
                <w:rFonts w:hint="eastAsia"/>
              </w:rPr>
              <w:t>34</w:t>
            </w:r>
          </w:p>
        </w:tc>
        <w:tc>
          <w:tcPr>
            <w:tcW w:w="2268" w:type="dxa"/>
            <w:vAlign w:val="center"/>
          </w:tcPr>
          <w:p w14:paraId="6D6E1DFF">
            <w:r>
              <w:rPr>
                <w:rFonts w:hint="eastAsia"/>
              </w:rPr>
              <w:t>发动机转速</w:t>
            </w:r>
          </w:p>
        </w:tc>
        <w:tc>
          <w:tcPr>
            <w:tcW w:w="1418" w:type="dxa"/>
            <w:vAlign w:val="center"/>
          </w:tcPr>
          <w:p w14:paraId="648B6001">
            <w:r>
              <w:rPr>
                <w:rFonts w:hint="eastAsia"/>
              </w:rPr>
              <w:t>可空</w:t>
            </w:r>
          </w:p>
        </w:tc>
      </w:tr>
      <w:tr w14:paraId="3384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A3511CF">
            <w:r>
              <w:rPr>
                <w:rFonts w:hint="eastAsia"/>
              </w:rPr>
              <w:t>13</w:t>
            </w:r>
          </w:p>
        </w:tc>
        <w:tc>
          <w:tcPr>
            <w:tcW w:w="2268" w:type="dxa"/>
            <w:vAlign w:val="center"/>
          </w:tcPr>
          <w:p w14:paraId="7D700AB4">
            <w:r>
              <w:rPr>
                <w:rFonts w:hint="eastAsia"/>
              </w:rPr>
              <w:t>车辆高压电状态</w:t>
            </w:r>
          </w:p>
        </w:tc>
        <w:tc>
          <w:tcPr>
            <w:tcW w:w="1418" w:type="dxa"/>
            <w:vAlign w:val="center"/>
          </w:tcPr>
          <w:p w14:paraId="39E45D13">
            <w:r>
              <w:rPr>
                <w:rFonts w:hint="eastAsia"/>
              </w:rPr>
              <w:t>可空</w:t>
            </w:r>
          </w:p>
        </w:tc>
        <w:tc>
          <w:tcPr>
            <w:tcW w:w="680" w:type="dxa"/>
            <w:vAlign w:val="center"/>
          </w:tcPr>
          <w:p w14:paraId="6393CCA2">
            <w:r>
              <w:rPr>
                <w:rFonts w:hint="eastAsia"/>
              </w:rPr>
              <w:t>35</w:t>
            </w:r>
          </w:p>
        </w:tc>
        <w:tc>
          <w:tcPr>
            <w:tcW w:w="2268" w:type="dxa"/>
            <w:vAlign w:val="center"/>
          </w:tcPr>
          <w:p w14:paraId="1D9D496E">
            <w:r>
              <w:rPr>
                <w:rFonts w:hint="eastAsia"/>
              </w:rPr>
              <w:t>车辆接收的远程控制指令</w:t>
            </w:r>
          </w:p>
        </w:tc>
        <w:tc>
          <w:tcPr>
            <w:tcW w:w="1418" w:type="dxa"/>
            <w:vAlign w:val="center"/>
          </w:tcPr>
          <w:p w14:paraId="3BB54E9A">
            <w:r>
              <w:rPr>
                <w:rFonts w:hint="eastAsia"/>
              </w:rPr>
              <w:t>可空</w:t>
            </w:r>
          </w:p>
        </w:tc>
      </w:tr>
      <w:tr w14:paraId="3BB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A418F77">
            <w:r>
              <w:rPr>
                <w:rFonts w:hint="eastAsia"/>
              </w:rPr>
              <w:t>14</w:t>
            </w:r>
          </w:p>
        </w:tc>
        <w:tc>
          <w:tcPr>
            <w:tcW w:w="2268" w:type="dxa"/>
            <w:vAlign w:val="center"/>
          </w:tcPr>
          <w:p w14:paraId="7713C421">
            <w:r>
              <w:rPr>
                <w:rFonts w:hint="eastAsia"/>
              </w:rPr>
              <w:t>前方碰撞预警系统（FCW）</w:t>
            </w:r>
          </w:p>
        </w:tc>
        <w:tc>
          <w:tcPr>
            <w:tcW w:w="1418" w:type="dxa"/>
            <w:vAlign w:val="center"/>
          </w:tcPr>
          <w:p w14:paraId="39064EBB">
            <w:r>
              <w:rPr>
                <w:rFonts w:hint="eastAsia"/>
              </w:rPr>
              <w:t>可空</w:t>
            </w:r>
          </w:p>
        </w:tc>
        <w:tc>
          <w:tcPr>
            <w:tcW w:w="680" w:type="dxa"/>
            <w:vAlign w:val="center"/>
          </w:tcPr>
          <w:p w14:paraId="5BC77581">
            <w:r>
              <w:rPr>
                <w:rFonts w:hint="eastAsia"/>
              </w:rPr>
              <w:t>36</w:t>
            </w:r>
          </w:p>
        </w:tc>
        <w:tc>
          <w:tcPr>
            <w:tcW w:w="2268" w:type="dxa"/>
            <w:vAlign w:val="center"/>
          </w:tcPr>
          <w:p w14:paraId="4EED2A54">
            <w:r>
              <w:rPr>
                <w:rFonts w:hint="eastAsia"/>
              </w:rPr>
              <w:t>车辆故障情况</w:t>
            </w:r>
          </w:p>
        </w:tc>
        <w:tc>
          <w:tcPr>
            <w:tcW w:w="1418" w:type="dxa"/>
            <w:vAlign w:val="center"/>
          </w:tcPr>
          <w:p w14:paraId="59F6F825">
            <w:r>
              <w:rPr>
                <w:rFonts w:hint="eastAsia"/>
              </w:rPr>
              <w:t>可空</w:t>
            </w:r>
          </w:p>
        </w:tc>
      </w:tr>
      <w:tr w14:paraId="0517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0881B2D">
            <w:r>
              <w:rPr>
                <w:rFonts w:hint="eastAsia"/>
              </w:rPr>
              <w:t>15</w:t>
            </w:r>
          </w:p>
        </w:tc>
        <w:tc>
          <w:tcPr>
            <w:tcW w:w="2268" w:type="dxa"/>
            <w:vAlign w:val="center"/>
          </w:tcPr>
          <w:p w14:paraId="245DE5CB">
            <w:r>
              <w:rPr>
                <w:rFonts w:hint="eastAsia"/>
              </w:rPr>
              <w:t>车道偏离预警系统（LDW）</w:t>
            </w:r>
          </w:p>
        </w:tc>
        <w:tc>
          <w:tcPr>
            <w:tcW w:w="1418" w:type="dxa"/>
            <w:vAlign w:val="center"/>
          </w:tcPr>
          <w:p w14:paraId="276F9CD7">
            <w:r>
              <w:rPr>
                <w:rFonts w:hint="eastAsia"/>
              </w:rPr>
              <w:t>可空</w:t>
            </w:r>
          </w:p>
        </w:tc>
        <w:tc>
          <w:tcPr>
            <w:tcW w:w="680" w:type="dxa"/>
            <w:vAlign w:val="center"/>
          </w:tcPr>
          <w:p w14:paraId="2054D014">
            <w:r>
              <w:rPr>
                <w:rFonts w:hint="eastAsia"/>
              </w:rPr>
              <w:t>37</w:t>
            </w:r>
          </w:p>
        </w:tc>
        <w:tc>
          <w:tcPr>
            <w:tcW w:w="2268" w:type="dxa"/>
            <w:vAlign w:val="center"/>
          </w:tcPr>
          <w:p w14:paraId="584154A1">
            <w:r>
              <w:rPr>
                <w:rFonts w:hint="eastAsia"/>
              </w:rPr>
              <w:t>实时拍摄的驾驶人操作状态特征图片</w:t>
            </w:r>
          </w:p>
        </w:tc>
        <w:tc>
          <w:tcPr>
            <w:tcW w:w="1418" w:type="dxa"/>
            <w:vAlign w:val="center"/>
          </w:tcPr>
          <w:p w14:paraId="26FCCBB7">
            <w:r>
              <w:rPr>
                <w:rFonts w:hint="eastAsia"/>
              </w:rPr>
              <w:t>不可空</w:t>
            </w:r>
          </w:p>
        </w:tc>
      </w:tr>
      <w:tr w14:paraId="47EE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04E3B9D">
            <w:r>
              <w:rPr>
                <w:rFonts w:hint="eastAsia"/>
              </w:rPr>
              <w:t>16</w:t>
            </w:r>
          </w:p>
        </w:tc>
        <w:tc>
          <w:tcPr>
            <w:tcW w:w="2268" w:type="dxa"/>
            <w:vAlign w:val="center"/>
          </w:tcPr>
          <w:p w14:paraId="631ED943">
            <w:r>
              <w:rPr>
                <w:rFonts w:hint="eastAsia"/>
              </w:rPr>
              <w:t>变道辅助系统（LCA）</w:t>
            </w:r>
          </w:p>
        </w:tc>
        <w:tc>
          <w:tcPr>
            <w:tcW w:w="1418" w:type="dxa"/>
            <w:vAlign w:val="center"/>
          </w:tcPr>
          <w:p w14:paraId="1A83D6D7">
            <w:r>
              <w:rPr>
                <w:rFonts w:hint="eastAsia"/>
              </w:rPr>
              <w:t>可空</w:t>
            </w:r>
          </w:p>
        </w:tc>
        <w:tc>
          <w:tcPr>
            <w:tcW w:w="680" w:type="dxa"/>
            <w:vAlign w:val="center"/>
          </w:tcPr>
          <w:p w14:paraId="1A33DEAF">
            <w:r>
              <w:rPr>
                <w:rFonts w:hint="eastAsia"/>
              </w:rPr>
              <w:t>38</w:t>
            </w:r>
          </w:p>
        </w:tc>
        <w:tc>
          <w:tcPr>
            <w:tcW w:w="2268" w:type="dxa"/>
            <w:vAlign w:val="center"/>
          </w:tcPr>
          <w:p w14:paraId="5005EA6E">
            <w:r>
              <w:rPr>
                <w:rFonts w:hint="eastAsia"/>
              </w:rPr>
              <w:t>实时拍摄的车辆前方交通状况特征图片</w:t>
            </w:r>
          </w:p>
        </w:tc>
        <w:tc>
          <w:tcPr>
            <w:tcW w:w="1418" w:type="dxa"/>
            <w:vAlign w:val="center"/>
          </w:tcPr>
          <w:p w14:paraId="24D8C446">
            <w:r>
              <w:rPr>
                <w:rFonts w:hint="eastAsia"/>
              </w:rPr>
              <w:t>不可空</w:t>
            </w:r>
          </w:p>
        </w:tc>
      </w:tr>
      <w:tr w14:paraId="35CD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D062432">
            <w:r>
              <w:rPr>
                <w:rFonts w:hint="eastAsia"/>
              </w:rPr>
              <w:t>17</w:t>
            </w:r>
          </w:p>
        </w:tc>
        <w:tc>
          <w:tcPr>
            <w:tcW w:w="2268" w:type="dxa"/>
            <w:vAlign w:val="center"/>
          </w:tcPr>
          <w:p w14:paraId="6552798A">
            <w:r>
              <w:rPr>
                <w:rFonts w:hint="eastAsia"/>
              </w:rPr>
              <w:t>自适应巡航系统（ACC）</w:t>
            </w:r>
          </w:p>
        </w:tc>
        <w:tc>
          <w:tcPr>
            <w:tcW w:w="1418" w:type="dxa"/>
            <w:vAlign w:val="center"/>
          </w:tcPr>
          <w:p w14:paraId="796263D2">
            <w:r>
              <w:rPr>
                <w:rFonts w:hint="eastAsia"/>
              </w:rPr>
              <w:t>可空</w:t>
            </w:r>
          </w:p>
        </w:tc>
        <w:tc>
          <w:tcPr>
            <w:tcW w:w="680" w:type="dxa"/>
            <w:vAlign w:val="center"/>
          </w:tcPr>
          <w:p w14:paraId="72E98B90">
            <w:r>
              <w:rPr>
                <w:rFonts w:hint="eastAsia"/>
              </w:rPr>
              <w:t>39</w:t>
            </w:r>
          </w:p>
        </w:tc>
        <w:tc>
          <w:tcPr>
            <w:tcW w:w="2268" w:type="dxa"/>
            <w:vAlign w:val="center"/>
          </w:tcPr>
          <w:p w14:paraId="7CDBFAE6">
            <w:r>
              <w:rPr>
                <w:rFonts w:hint="eastAsia"/>
              </w:rPr>
              <w:t>该时段拍摄的驾驶人操作状态特征视频</w:t>
            </w:r>
          </w:p>
        </w:tc>
        <w:tc>
          <w:tcPr>
            <w:tcW w:w="1418" w:type="dxa"/>
            <w:vAlign w:val="center"/>
          </w:tcPr>
          <w:p w14:paraId="1A70D06E">
            <w:r>
              <w:rPr>
                <w:rFonts w:hint="eastAsia"/>
              </w:rPr>
              <w:t>不可空</w:t>
            </w:r>
          </w:p>
        </w:tc>
      </w:tr>
      <w:tr w14:paraId="33D7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C04B9FC">
            <w:r>
              <w:rPr>
                <w:rFonts w:hint="eastAsia"/>
              </w:rPr>
              <w:t>18</w:t>
            </w:r>
          </w:p>
        </w:tc>
        <w:tc>
          <w:tcPr>
            <w:tcW w:w="2268" w:type="dxa"/>
            <w:vAlign w:val="center"/>
          </w:tcPr>
          <w:p w14:paraId="322032DC">
            <w:r>
              <w:rPr>
                <w:rFonts w:hint="eastAsia"/>
              </w:rPr>
              <w:t>自动紧急制动系统（AEB）</w:t>
            </w:r>
          </w:p>
        </w:tc>
        <w:tc>
          <w:tcPr>
            <w:tcW w:w="1418" w:type="dxa"/>
            <w:vAlign w:val="center"/>
          </w:tcPr>
          <w:p w14:paraId="77E17530">
            <w:r>
              <w:rPr>
                <w:rFonts w:hint="eastAsia"/>
              </w:rPr>
              <w:t>可空</w:t>
            </w:r>
          </w:p>
        </w:tc>
        <w:tc>
          <w:tcPr>
            <w:tcW w:w="680" w:type="dxa"/>
            <w:vAlign w:val="center"/>
          </w:tcPr>
          <w:p w14:paraId="1EC0C1C9">
            <w:r>
              <w:rPr>
                <w:rFonts w:hint="eastAsia"/>
              </w:rPr>
              <w:t>40</w:t>
            </w:r>
          </w:p>
        </w:tc>
        <w:tc>
          <w:tcPr>
            <w:tcW w:w="2268" w:type="dxa"/>
            <w:vAlign w:val="center"/>
          </w:tcPr>
          <w:p w14:paraId="3CDCA829">
            <w:r>
              <w:rPr>
                <w:rFonts w:hint="eastAsia"/>
              </w:rPr>
              <w:t>该时段拍摄的车辆前方交通状况特征视频</w:t>
            </w:r>
          </w:p>
        </w:tc>
        <w:tc>
          <w:tcPr>
            <w:tcW w:w="1418" w:type="dxa"/>
            <w:vAlign w:val="center"/>
          </w:tcPr>
          <w:p w14:paraId="4FE5EE07">
            <w:r>
              <w:rPr>
                <w:rFonts w:hint="eastAsia"/>
              </w:rPr>
              <w:t>不可空</w:t>
            </w:r>
          </w:p>
        </w:tc>
      </w:tr>
      <w:tr w14:paraId="12FB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250F170">
            <w:r>
              <w:rPr>
                <w:rFonts w:hint="eastAsia"/>
              </w:rPr>
              <w:t>19</w:t>
            </w:r>
          </w:p>
        </w:tc>
        <w:tc>
          <w:tcPr>
            <w:tcW w:w="2268" w:type="dxa"/>
            <w:vAlign w:val="center"/>
          </w:tcPr>
          <w:p w14:paraId="2C991E63">
            <w:r>
              <w:rPr>
                <w:rFonts w:hint="eastAsia"/>
              </w:rPr>
              <w:t>车道保持系统（LKA）</w:t>
            </w:r>
          </w:p>
        </w:tc>
        <w:tc>
          <w:tcPr>
            <w:tcW w:w="1418" w:type="dxa"/>
            <w:vAlign w:val="center"/>
          </w:tcPr>
          <w:p w14:paraId="3F177EEC">
            <w:r>
              <w:rPr>
                <w:rFonts w:hint="eastAsia"/>
              </w:rPr>
              <w:t>可空</w:t>
            </w:r>
          </w:p>
        </w:tc>
        <w:tc>
          <w:tcPr>
            <w:tcW w:w="680" w:type="dxa"/>
            <w:vAlign w:val="center"/>
          </w:tcPr>
          <w:p w14:paraId="74A66E0D">
            <w:r>
              <w:rPr>
                <w:rFonts w:hint="eastAsia"/>
              </w:rPr>
              <w:t>41</w:t>
            </w:r>
          </w:p>
        </w:tc>
        <w:tc>
          <w:tcPr>
            <w:tcW w:w="2268" w:type="dxa"/>
            <w:vAlign w:val="center"/>
          </w:tcPr>
          <w:p w14:paraId="18A75E7D">
            <w:r>
              <w:rPr>
                <w:rFonts w:hint="eastAsia"/>
              </w:rPr>
              <w:t>数据/事件类型</w:t>
            </w:r>
          </w:p>
        </w:tc>
        <w:tc>
          <w:tcPr>
            <w:tcW w:w="1418" w:type="dxa"/>
            <w:vAlign w:val="center"/>
          </w:tcPr>
          <w:p w14:paraId="45C72BDB">
            <w:r>
              <w:rPr>
                <w:rFonts w:hint="eastAsia"/>
              </w:rPr>
              <w:t>不可空</w:t>
            </w:r>
          </w:p>
        </w:tc>
      </w:tr>
      <w:tr w14:paraId="4BA0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3BCA31">
            <w:r>
              <w:rPr>
                <w:rFonts w:hint="eastAsia"/>
              </w:rPr>
              <w:t>20</w:t>
            </w:r>
          </w:p>
        </w:tc>
        <w:tc>
          <w:tcPr>
            <w:tcW w:w="2268" w:type="dxa"/>
            <w:vAlign w:val="center"/>
          </w:tcPr>
          <w:p w14:paraId="5C490B5F">
            <w:r>
              <w:rPr>
                <w:rFonts w:hint="eastAsia"/>
              </w:rPr>
              <w:t>车辆控制模式</w:t>
            </w:r>
          </w:p>
        </w:tc>
        <w:tc>
          <w:tcPr>
            <w:tcW w:w="1418" w:type="dxa"/>
            <w:vAlign w:val="center"/>
          </w:tcPr>
          <w:p w14:paraId="17C6958A">
            <w:r>
              <w:rPr>
                <w:rFonts w:hint="eastAsia"/>
              </w:rPr>
              <w:t>不可空</w:t>
            </w:r>
          </w:p>
        </w:tc>
        <w:tc>
          <w:tcPr>
            <w:tcW w:w="680" w:type="dxa"/>
            <w:vAlign w:val="center"/>
          </w:tcPr>
          <w:p w14:paraId="14DE063F">
            <w:r>
              <w:rPr>
                <w:rFonts w:hint="eastAsia"/>
              </w:rPr>
              <w:t>42</w:t>
            </w:r>
          </w:p>
        </w:tc>
        <w:tc>
          <w:tcPr>
            <w:tcW w:w="2268" w:type="dxa"/>
            <w:vAlign w:val="center"/>
          </w:tcPr>
          <w:p w14:paraId="5EA8678E">
            <w:r>
              <w:rPr>
                <w:rFonts w:hint="eastAsia"/>
              </w:rPr>
              <w:t>车辆识别号</w:t>
            </w:r>
          </w:p>
        </w:tc>
        <w:tc>
          <w:tcPr>
            <w:tcW w:w="1418" w:type="dxa"/>
            <w:vAlign w:val="center"/>
          </w:tcPr>
          <w:p w14:paraId="5E118E63">
            <w:r>
              <w:rPr>
                <w:rFonts w:hint="eastAsia"/>
              </w:rPr>
              <w:t>不可空</w:t>
            </w:r>
          </w:p>
        </w:tc>
      </w:tr>
      <w:tr w14:paraId="20CE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14E8EB2">
            <w:r>
              <w:rPr>
                <w:rFonts w:hint="eastAsia"/>
              </w:rPr>
              <w:t>21</w:t>
            </w:r>
          </w:p>
        </w:tc>
        <w:tc>
          <w:tcPr>
            <w:tcW w:w="2268" w:type="dxa"/>
            <w:vAlign w:val="center"/>
          </w:tcPr>
          <w:p w14:paraId="05C8A2D6">
            <w:r>
              <w:rPr>
                <w:rFonts w:hint="eastAsia"/>
              </w:rPr>
              <w:t>启动状态</w:t>
            </w:r>
          </w:p>
        </w:tc>
        <w:tc>
          <w:tcPr>
            <w:tcW w:w="1418" w:type="dxa"/>
            <w:vAlign w:val="center"/>
          </w:tcPr>
          <w:p w14:paraId="6F5CB4AB">
            <w:r>
              <w:rPr>
                <w:rFonts w:hint="eastAsia"/>
              </w:rPr>
              <w:t>可空</w:t>
            </w:r>
          </w:p>
        </w:tc>
        <w:tc>
          <w:tcPr>
            <w:tcW w:w="680" w:type="dxa"/>
            <w:vAlign w:val="center"/>
          </w:tcPr>
          <w:p w14:paraId="4013DFEA">
            <w:r>
              <w:rPr>
                <w:rFonts w:hint="eastAsia"/>
              </w:rPr>
              <w:t>43</w:t>
            </w:r>
          </w:p>
        </w:tc>
        <w:tc>
          <w:tcPr>
            <w:tcW w:w="2268" w:type="dxa"/>
            <w:vAlign w:val="center"/>
          </w:tcPr>
          <w:p w14:paraId="121FBF38">
            <w:r>
              <w:rPr>
                <w:rFonts w:hint="eastAsia"/>
              </w:rPr>
              <w:t>校验位</w:t>
            </w:r>
          </w:p>
        </w:tc>
        <w:tc>
          <w:tcPr>
            <w:tcW w:w="1418" w:type="dxa"/>
            <w:vAlign w:val="center"/>
          </w:tcPr>
          <w:p w14:paraId="544A7747">
            <w:r>
              <w:rPr>
                <w:rFonts w:hint="eastAsia"/>
              </w:rPr>
              <w:t>可空</w:t>
            </w:r>
          </w:p>
        </w:tc>
      </w:tr>
      <w:tr w14:paraId="1241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bottom w:val="single" w:color="auto" w:sz="4" w:space="0"/>
            </w:tcBorders>
            <w:vAlign w:val="center"/>
          </w:tcPr>
          <w:p w14:paraId="3599D0D5">
            <w:r>
              <w:rPr>
                <w:rFonts w:hint="eastAsia"/>
              </w:rPr>
              <w:t>22</w:t>
            </w:r>
          </w:p>
        </w:tc>
        <w:tc>
          <w:tcPr>
            <w:tcW w:w="2268" w:type="dxa"/>
            <w:tcBorders>
              <w:bottom w:val="single" w:color="auto" w:sz="4" w:space="0"/>
            </w:tcBorders>
            <w:vAlign w:val="center"/>
          </w:tcPr>
          <w:p w14:paraId="0E6822EE">
            <w:r>
              <w:rPr>
                <w:rFonts w:hint="eastAsia"/>
              </w:rPr>
              <w:t>车辆刹车踏板行程</w:t>
            </w:r>
          </w:p>
        </w:tc>
        <w:tc>
          <w:tcPr>
            <w:tcW w:w="1418" w:type="dxa"/>
            <w:tcBorders>
              <w:bottom w:val="single" w:color="auto" w:sz="4" w:space="0"/>
            </w:tcBorders>
            <w:vAlign w:val="center"/>
          </w:tcPr>
          <w:p w14:paraId="58B765F2">
            <w:r>
              <w:rPr>
                <w:rFonts w:hint="eastAsia"/>
              </w:rPr>
              <w:t>不可空</w:t>
            </w:r>
          </w:p>
        </w:tc>
        <w:tc>
          <w:tcPr>
            <w:tcW w:w="680" w:type="dxa"/>
            <w:tcBorders>
              <w:bottom w:val="single" w:color="auto" w:sz="4" w:space="0"/>
            </w:tcBorders>
            <w:vAlign w:val="center"/>
          </w:tcPr>
          <w:p w14:paraId="1FBCA03A"/>
        </w:tc>
        <w:tc>
          <w:tcPr>
            <w:tcW w:w="2268" w:type="dxa"/>
            <w:tcBorders>
              <w:bottom w:val="single" w:color="auto" w:sz="4" w:space="0"/>
            </w:tcBorders>
            <w:vAlign w:val="center"/>
          </w:tcPr>
          <w:p w14:paraId="3467C5C5"/>
        </w:tc>
        <w:tc>
          <w:tcPr>
            <w:tcW w:w="1418" w:type="dxa"/>
            <w:tcBorders>
              <w:bottom w:val="single" w:color="auto" w:sz="4" w:space="0"/>
            </w:tcBorders>
            <w:vAlign w:val="center"/>
          </w:tcPr>
          <w:p w14:paraId="6995A383">
            <w:pPr>
              <w:pStyle w:val="11"/>
            </w:pPr>
          </w:p>
        </w:tc>
      </w:tr>
      <w:tr w14:paraId="6D0A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gridSpan w:val="6"/>
            <w:shd w:val="clear" w:color="auto" w:fill="D8D8D8" w:themeFill="background1" w:themeFillShade="D9"/>
            <w:vAlign w:val="center"/>
          </w:tcPr>
          <w:p w14:paraId="34BF0CF9">
            <w:pPr>
              <w:jc w:val="center"/>
              <w:rPr>
                <w:b/>
              </w:rPr>
            </w:pPr>
            <w:r>
              <w:rPr>
                <w:b/>
              </w:rPr>
              <w:t>数据传输要求</w:t>
            </w:r>
          </w:p>
        </w:tc>
      </w:tr>
      <w:tr w14:paraId="6097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gridSpan w:val="6"/>
            <w:tcBorders>
              <w:bottom w:val="single" w:color="auto" w:sz="4" w:space="0"/>
            </w:tcBorders>
            <w:vAlign w:val="center"/>
          </w:tcPr>
          <w:p w14:paraId="091E5550">
            <w:pPr>
              <w:pStyle w:val="11"/>
              <w:ind w:firstLine="420" w:firstLineChars="200"/>
            </w:pPr>
            <w:r>
              <w:rPr>
                <w:rFonts w:hint="eastAsia"/>
              </w:rPr>
              <w:t>数据传输频率≥5Hz；记录数据的时间误差范围≤2s；</w:t>
            </w:r>
            <w:r>
              <w:t>数据传输延时</w:t>
            </w:r>
            <w:r>
              <w:rPr>
                <w:rFonts w:hint="eastAsia"/>
              </w:rPr>
              <w:t>：</w:t>
            </w:r>
            <w:r>
              <w:t>网络通畅情况下</w:t>
            </w:r>
            <w:r>
              <w:rPr>
                <w:rFonts w:hint="eastAsia"/>
              </w:rPr>
              <w:t>≤</w:t>
            </w:r>
            <w:r>
              <w:t>5</w:t>
            </w:r>
            <w:r>
              <w:rPr>
                <w:rFonts w:hint="eastAsia"/>
              </w:rPr>
              <w:t>s，网络不畅情况下应支持断点续传。</w:t>
            </w:r>
          </w:p>
        </w:tc>
      </w:tr>
      <w:tr w14:paraId="7226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gridSpan w:val="6"/>
            <w:shd w:val="clear" w:color="auto" w:fill="D8D8D8" w:themeFill="background1" w:themeFillShade="D9"/>
            <w:vAlign w:val="center"/>
          </w:tcPr>
          <w:p w14:paraId="5B2CC571">
            <w:pPr>
              <w:pStyle w:val="11"/>
              <w:jc w:val="center"/>
              <w:rPr>
                <w:b/>
              </w:rPr>
            </w:pPr>
            <w:r>
              <w:rPr>
                <w:rFonts w:hint="eastAsia"/>
                <w:b/>
              </w:rPr>
              <w:t>数据</w:t>
            </w:r>
            <w:r>
              <w:rPr>
                <w:b/>
              </w:rPr>
              <w:t>备份要求</w:t>
            </w:r>
          </w:p>
        </w:tc>
      </w:tr>
      <w:tr w14:paraId="254D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gridSpan w:val="6"/>
            <w:vAlign w:val="center"/>
          </w:tcPr>
          <w:p w14:paraId="70D33A53">
            <w:pPr>
              <w:pStyle w:val="11"/>
              <w:ind w:firstLine="420" w:firstLineChars="200"/>
            </w:pPr>
            <w:r>
              <w:t>支持终端本地备份或企业后台备份</w:t>
            </w:r>
            <w:r>
              <w:rPr>
                <w:rFonts w:hint="eastAsia"/>
              </w:rPr>
              <w:t>，备份存储时间应不少于1年。</w:t>
            </w:r>
          </w:p>
        </w:tc>
      </w:tr>
    </w:tbl>
    <w:p w14:paraId="176AE08D">
      <w:pPr>
        <w:pStyle w:val="11"/>
      </w:pPr>
    </w:p>
    <w:sectPr>
      <w:pgSz w:w="11906" w:h="16838"/>
      <w:pgMar w:top="1985" w:right="1587" w:bottom="209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E5747-6FFA-4192-8852-1C5EBA9372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A0CD13-BEFF-4A15-A82D-C35C07FC7DD5}"/>
  </w:font>
  <w:font w:name="方正兰亭黑_GBK">
    <w:panose1 w:val="02000000000000000000"/>
    <w:charset w:val="86"/>
    <w:family w:val="script"/>
    <w:pitch w:val="default"/>
    <w:sig w:usb0="800002BF" w:usb1="38CF7CFA" w:usb2="00000016"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AB087682-D43A-403D-8555-CE8703122D6E}"/>
  </w:font>
  <w:font w:name="仿宋_GB2312">
    <w:panose1 w:val="02010609030101010101"/>
    <w:charset w:val="86"/>
    <w:family w:val="modern"/>
    <w:pitch w:val="default"/>
    <w:sig w:usb0="00000001" w:usb1="080E0000" w:usb2="00000000" w:usb3="00000000" w:csb0="00040000" w:csb1="00000000"/>
    <w:embedRegular r:id="rId4" w:fontKey="{A7452101-3B51-41CD-A41B-2369023D6853}"/>
  </w:font>
  <w:font w:name="方正小标宋简体">
    <w:panose1 w:val="02000000000000000000"/>
    <w:charset w:val="86"/>
    <w:family w:val="auto"/>
    <w:pitch w:val="default"/>
    <w:sig w:usb0="00000001" w:usb1="08000000" w:usb2="00000000" w:usb3="00000000" w:csb0="00040000" w:csb1="00000000"/>
    <w:embedRegular r:id="rId5" w:fontKey="{1373ACA3-F3FC-45AD-9DBD-C8E0A46F2288}"/>
  </w:font>
  <w:font w:name="方正黑体_GBK">
    <w:panose1 w:val="03000509000000000000"/>
    <w:charset w:val="86"/>
    <w:family w:val="script"/>
    <w:pitch w:val="default"/>
    <w:sig w:usb0="00000001" w:usb1="080E0000" w:usb2="00000000" w:usb3="00000000" w:csb0="00040000" w:csb1="00000000"/>
    <w:embedRegular r:id="rId6" w:fontKey="{56C5D729-0A7E-4328-A52C-BF67B7A1FB4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E3B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88315" cy="132715"/>
              <wp:effectExtent l="0" t="0" r="0" b="0"/>
              <wp:wrapNone/>
              <wp:docPr id="3" name="文本框 5"/>
              <wp:cNvGraphicFramePr/>
              <a:graphic xmlns:a="http://schemas.openxmlformats.org/drawingml/2006/main">
                <a:graphicData uri="http://schemas.microsoft.com/office/word/2010/wordprocessingShape">
                  <wps:wsp>
                    <wps:cNvSpPr txBox="1"/>
                    <wps:spPr>
                      <a:xfrm>
                        <a:off x="0" y="0"/>
                        <a:ext cx="488315" cy="132715"/>
                      </a:xfrm>
                      <a:prstGeom prst="rect">
                        <a:avLst/>
                      </a:prstGeom>
                      <a:noFill/>
                      <a:ln>
                        <a:noFill/>
                      </a:ln>
                    </wps:spPr>
                    <wps:txbx>
                      <w:txbxContent>
                        <w:p w14:paraId="2A1BFEB7">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0.45pt;width:38.45pt;mso-position-horizontal:center;mso-position-horizontal-relative:margin;mso-wrap-style:none;z-index:251660288;mso-width-relative:page;mso-height-relative:page;" filled="f" stroked="f" coordsize="21600,21600" o:gfxdata="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AT84bRAAAAAwEAAA8AAAAA&#10;AAAAAQAgAAAAIgAAAGRycy9kb3ducmV2LnhtbFBLAQIUABQAAAAIAIdO4kBOOHYA4gEAALwDAAAO&#10;AAAAAAAAAAEAIAAAACABAABkcnMvZTJvRG9jLnhtbFBLBQYAAAAABgAGAFkBAAB0BQAAAAA=&#10;">
              <v:fill on="f" focussize="0,0"/>
              <v:stroke on="f"/>
              <v:imagedata o:title=""/>
              <o:lock v:ext="edit" aspectratio="f"/>
              <v:textbox inset="0mm,0mm,0mm,0mm" style="mso-fit-shape-to-text:t;">
                <w:txbxContent>
                  <w:p w14:paraId="2A1BFEB7">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6127">
    <w:pPr>
      <w:tabs>
        <w:tab w:val="center" w:pos="4153"/>
        <w:tab w:val="right" w:pos="8306"/>
      </w:tabs>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1333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488315" cy="133350"/>
                      </a:xfrm>
                      <a:prstGeom prst="rect">
                        <a:avLst/>
                      </a:prstGeom>
                      <a:noFill/>
                      <a:ln w="6350">
                        <a:noFill/>
                      </a:ln>
                    </wps:spPr>
                    <wps:txbx>
                      <w:txbxContent>
                        <w:p w14:paraId="1D537D42">
                          <w:pPr>
                            <w:tabs>
                              <w:tab w:val="center" w:pos="4153"/>
                              <w:tab w:val="right" w:pos="8306"/>
                            </w:tabs>
                            <w:snapToGrid w:val="0"/>
                            <w:jc w:val="left"/>
                            <w:rPr>
                              <w:rFonts w:ascii="Calibri" w:hAnsi="Calibri"/>
                              <w:sz w:val="18"/>
                              <w:szCs w:val="18"/>
                            </w:rPr>
                          </w:pP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37</w:t>
                          </w:r>
                          <w:r>
                            <w:rPr>
                              <w:rFonts w:ascii="Calibri" w:hAnsi="Calibri"/>
                              <w:sz w:val="18"/>
                              <w:szCs w:val="18"/>
                            </w:rPr>
                            <w:fldChar w:fldCharType="end"/>
                          </w:r>
                          <w:r>
                            <w:rPr>
                              <w:rFonts w:ascii="Calibri" w:hAnsi="Calibri"/>
                              <w:sz w:val="18"/>
                              <w:szCs w:val="18"/>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0.5pt;width:38.45pt;mso-position-horizontal:center;mso-position-horizontal-relative:margin;mso-wrap-style:none;z-index:251659264;mso-width-relative:page;mso-height-relative:page;" filled="f" stroked="f" coordsize="21600,21600" o:gfxdata="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2MyAHTAAAA&#10;AwEAAA8AAAAAAAAAAQAgAAAAIgAAAGRycy9kb3ducmV2LnhtbFBLAQIUABQAAAAIAIdO4kBisFn0&#10;6QEAAMUDAAAOAAAAAAAAAAEAIAAAACIBAABkcnMvZTJvRG9jLnhtbFBLBQYAAAAABgAGAFkBAAB9&#10;BQAAAAA=&#10;">
              <v:fill on="f" focussize="0,0"/>
              <v:stroke on="f" weight="0.5pt"/>
              <v:imagedata o:title=""/>
              <o:lock v:ext="edit" aspectratio="f"/>
              <v:textbox inset="0mm,0mm,0mm,0mm" style="mso-fit-shape-to-text:t;">
                <w:txbxContent>
                  <w:p w14:paraId="1D537D42">
                    <w:pPr>
                      <w:tabs>
                        <w:tab w:val="center" w:pos="4153"/>
                        <w:tab w:val="right" w:pos="8306"/>
                      </w:tabs>
                      <w:snapToGrid w:val="0"/>
                      <w:jc w:val="left"/>
                      <w:rPr>
                        <w:rFonts w:ascii="Calibri" w:hAnsi="Calibri"/>
                        <w:sz w:val="18"/>
                        <w:szCs w:val="18"/>
                      </w:rPr>
                    </w:pP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37</w:t>
                    </w:r>
                    <w:r>
                      <w:rPr>
                        <w:rFonts w:ascii="Calibri" w:hAnsi="Calibri"/>
                        <w:sz w:val="18"/>
                        <w:szCs w:val="18"/>
                      </w:rPr>
                      <w:fldChar w:fldCharType="end"/>
                    </w:r>
                    <w:r>
                      <w:rPr>
                        <w:rFonts w:ascii="Calibri" w:hAnsi="Calibri"/>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D82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288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1EC66"/>
    <w:multiLevelType w:val="multilevel"/>
    <w:tmpl w:val="A0B1EC66"/>
    <w:lvl w:ilvl="0" w:tentative="0">
      <w:start w:val="25"/>
      <w:numFmt w:val="chineseCounting"/>
      <w:pStyle w:val="24"/>
      <w:suff w:val="space"/>
      <w:lvlText w:val="第%1条"/>
      <w:lvlJc w:val="left"/>
      <w:pPr>
        <w:tabs>
          <w:tab w:val="left" w:pos="0"/>
        </w:tabs>
        <w:ind w:left="0" w:firstLine="40"/>
      </w:pPr>
      <w:rPr>
        <w:rFonts w:hint="eastAsia" w:ascii="宋体" w:hAnsi="宋体" w:eastAsia="方正仿宋_GBK" w:cs="宋体"/>
        <w:b/>
        <w:bCs/>
        <w:sz w:val="32"/>
        <w:lang w:val="en-US"/>
      </w:rPr>
    </w:lvl>
    <w:lvl w:ilvl="1" w:tentative="0">
      <w:start w:val="1"/>
      <w:numFmt w:val="japaneseCounting"/>
      <w:lvlText w:val="（%2）"/>
      <w:lvlJc w:val="left"/>
      <w:pPr>
        <w:tabs>
          <w:tab w:val="left" w:pos="0"/>
        </w:tabs>
        <w:ind w:left="1837" w:hanging="756"/>
      </w:pPr>
      <w:rPr>
        <w:rFonts w:hint="eastAsia"/>
      </w:rPr>
    </w:lvl>
    <w:lvl w:ilvl="2" w:tentative="0">
      <w:start w:val="1"/>
      <w:numFmt w:val="lowerRoman"/>
      <w:lvlText w:val="%3."/>
      <w:lvlJc w:val="right"/>
      <w:pPr>
        <w:tabs>
          <w:tab w:val="left" w:pos="0"/>
        </w:tabs>
        <w:ind w:left="1961" w:hanging="440"/>
      </w:pPr>
      <w:rPr>
        <w:rFonts w:hint="eastAsia"/>
      </w:rPr>
    </w:lvl>
    <w:lvl w:ilvl="3" w:tentative="0">
      <w:start w:val="1"/>
      <w:numFmt w:val="decimal"/>
      <w:lvlText w:val="%4."/>
      <w:lvlJc w:val="left"/>
      <w:pPr>
        <w:tabs>
          <w:tab w:val="left" w:pos="0"/>
        </w:tabs>
        <w:ind w:left="2401" w:hanging="440"/>
      </w:pPr>
      <w:rPr>
        <w:rFonts w:hint="eastAsia"/>
      </w:rPr>
    </w:lvl>
    <w:lvl w:ilvl="4" w:tentative="0">
      <w:start w:val="1"/>
      <w:numFmt w:val="lowerLetter"/>
      <w:lvlText w:val="%5)"/>
      <w:lvlJc w:val="left"/>
      <w:pPr>
        <w:tabs>
          <w:tab w:val="left" w:pos="0"/>
        </w:tabs>
        <w:ind w:left="2841" w:hanging="440"/>
      </w:pPr>
      <w:rPr>
        <w:rFonts w:hint="eastAsia"/>
      </w:rPr>
    </w:lvl>
    <w:lvl w:ilvl="5" w:tentative="0">
      <w:start w:val="1"/>
      <w:numFmt w:val="lowerRoman"/>
      <w:lvlText w:val="%6."/>
      <w:lvlJc w:val="right"/>
      <w:pPr>
        <w:tabs>
          <w:tab w:val="left" w:pos="0"/>
        </w:tabs>
        <w:ind w:left="3281" w:hanging="440"/>
      </w:pPr>
      <w:rPr>
        <w:rFonts w:hint="eastAsia"/>
      </w:rPr>
    </w:lvl>
    <w:lvl w:ilvl="6" w:tentative="0">
      <w:start w:val="1"/>
      <w:numFmt w:val="decimal"/>
      <w:lvlText w:val="%7."/>
      <w:lvlJc w:val="left"/>
      <w:pPr>
        <w:tabs>
          <w:tab w:val="left" w:pos="0"/>
        </w:tabs>
        <w:ind w:left="3721" w:hanging="440"/>
      </w:pPr>
      <w:rPr>
        <w:rFonts w:hint="eastAsia"/>
      </w:rPr>
    </w:lvl>
    <w:lvl w:ilvl="7" w:tentative="0">
      <w:start w:val="1"/>
      <w:numFmt w:val="lowerLetter"/>
      <w:lvlText w:val="%8)"/>
      <w:lvlJc w:val="left"/>
      <w:pPr>
        <w:tabs>
          <w:tab w:val="left" w:pos="0"/>
        </w:tabs>
        <w:ind w:left="4161" w:hanging="440"/>
      </w:pPr>
      <w:rPr>
        <w:rFonts w:hint="eastAsia"/>
      </w:rPr>
    </w:lvl>
    <w:lvl w:ilvl="8" w:tentative="0">
      <w:start w:val="1"/>
      <w:numFmt w:val="lowerRoman"/>
      <w:lvlText w:val="%9."/>
      <w:lvlJc w:val="right"/>
      <w:pPr>
        <w:tabs>
          <w:tab w:val="left" w:pos="0"/>
        </w:tabs>
        <w:ind w:left="4601" w:hanging="440"/>
      </w:pPr>
      <w:rPr>
        <w:rFonts w:hint="eastAsia"/>
      </w:rPr>
    </w:lvl>
  </w:abstractNum>
  <w:abstractNum w:abstractNumId="1">
    <w:nsid w:val="186D1D54"/>
    <w:multiLevelType w:val="singleLevel"/>
    <w:tmpl w:val="186D1D5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AzZjMzMzliYmQ1MWNiMTAzN2E3YmI1NTQ5NDgifQ=="/>
  </w:docVars>
  <w:rsids>
    <w:rsidRoot w:val="003D239F"/>
    <w:rsid w:val="00075408"/>
    <w:rsid w:val="000B393A"/>
    <w:rsid w:val="001750F1"/>
    <w:rsid w:val="002701B4"/>
    <w:rsid w:val="002856EF"/>
    <w:rsid w:val="003D239F"/>
    <w:rsid w:val="00406010"/>
    <w:rsid w:val="00544770"/>
    <w:rsid w:val="0058235D"/>
    <w:rsid w:val="00596076"/>
    <w:rsid w:val="005F0B43"/>
    <w:rsid w:val="006D2776"/>
    <w:rsid w:val="007B609D"/>
    <w:rsid w:val="007C24A0"/>
    <w:rsid w:val="007E79EC"/>
    <w:rsid w:val="00860EDE"/>
    <w:rsid w:val="00867AD8"/>
    <w:rsid w:val="00883BCA"/>
    <w:rsid w:val="008C6EBC"/>
    <w:rsid w:val="009A328B"/>
    <w:rsid w:val="009B6EDA"/>
    <w:rsid w:val="00A434E8"/>
    <w:rsid w:val="00A46215"/>
    <w:rsid w:val="00B15BCD"/>
    <w:rsid w:val="00B45155"/>
    <w:rsid w:val="00B61782"/>
    <w:rsid w:val="00B6573E"/>
    <w:rsid w:val="00C027E0"/>
    <w:rsid w:val="00C132E5"/>
    <w:rsid w:val="00C423A4"/>
    <w:rsid w:val="00C83242"/>
    <w:rsid w:val="00CD07BC"/>
    <w:rsid w:val="00D92E05"/>
    <w:rsid w:val="00DD3756"/>
    <w:rsid w:val="00DD6459"/>
    <w:rsid w:val="00E10682"/>
    <w:rsid w:val="00E402EC"/>
    <w:rsid w:val="00F640CF"/>
    <w:rsid w:val="00F86A6F"/>
    <w:rsid w:val="00FA1454"/>
    <w:rsid w:val="00FB3287"/>
    <w:rsid w:val="01B05F5C"/>
    <w:rsid w:val="02096112"/>
    <w:rsid w:val="025D46B0"/>
    <w:rsid w:val="05AD3AA7"/>
    <w:rsid w:val="083179CB"/>
    <w:rsid w:val="097A2DF5"/>
    <w:rsid w:val="09CD45A7"/>
    <w:rsid w:val="0A8E70B8"/>
    <w:rsid w:val="0D957925"/>
    <w:rsid w:val="0E97105B"/>
    <w:rsid w:val="10896DD8"/>
    <w:rsid w:val="137E4658"/>
    <w:rsid w:val="153A176E"/>
    <w:rsid w:val="17011BCA"/>
    <w:rsid w:val="1734432F"/>
    <w:rsid w:val="19063B2D"/>
    <w:rsid w:val="1D9D221E"/>
    <w:rsid w:val="1F4C39EF"/>
    <w:rsid w:val="212B458C"/>
    <w:rsid w:val="230359E0"/>
    <w:rsid w:val="23DE7B3C"/>
    <w:rsid w:val="25713690"/>
    <w:rsid w:val="28DA4EA5"/>
    <w:rsid w:val="29CC6961"/>
    <w:rsid w:val="2A643BEA"/>
    <w:rsid w:val="2DEB7BF0"/>
    <w:rsid w:val="2E1C1079"/>
    <w:rsid w:val="2E6018BB"/>
    <w:rsid w:val="2F684CC5"/>
    <w:rsid w:val="303A7214"/>
    <w:rsid w:val="307D0225"/>
    <w:rsid w:val="30CB5054"/>
    <w:rsid w:val="31E63E28"/>
    <w:rsid w:val="32520089"/>
    <w:rsid w:val="33346753"/>
    <w:rsid w:val="33E042A5"/>
    <w:rsid w:val="3414396C"/>
    <w:rsid w:val="35803CA9"/>
    <w:rsid w:val="367B5207"/>
    <w:rsid w:val="37A4078E"/>
    <w:rsid w:val="381836AC"/>
    <w:rsid w:val="38822C7F"/>
    <w:rsid w:val="3A371190"/>
    <w:rsid w:val="3DC71A26"/>
    <w:rsid w:val="41DB1371"/>
    <w:rsid w:val="428C526B"/>
    <w:rsid w:val="4290352C"/>
    <w:rsid w:val="4306574D"/>
    <w:rsid w:val="435262FA"/>
    <w:rsid w:val="43C138EB"/>
    <w:rsid w:val="46343ACD"/>
    <w:rsid w:val="47017063"/>
    <w:rsid w:val="499E4E33"/>
    <w:rsid w:val="4A0C2663"/>
    <w:rsid w:val="4ADE5179"/>
    <w:rsid w:val="4D6B6757"/>
    <w:rsid w:val="4E0F047A"/>
    <w:rsid w:val="4EE46414"/>
    <w:rsid w:val="4F5B0EDF"/>
    <w:rsid w:val="52DD5D2C"/>
    <w:rsid w:val="54111B40"/>
    <w:rsid w:val="54421EE6"/>
    <w:rsid w:val="55EA0798"/>
    <w:rsid w:val="55FA5EE2"/>
    <w:rsid w:val="56961091"/>
    <w:rsid w:val="582C34E3"/>
    <w:rsid w:val="584134C7"/>
    <w:rsid w:val="59646B04"/>
    <w:rsid w:val="59F57302"/>
    <w:rsid w:val="5A9F39E0"/>
    <w:rsid w:val="5BD53B88"/>
    <w:rsid w:val="5C186566"/>
    <w:rsid w:val="5C2617A9"/>
    <w:rsid w:val="600E24AE"/>
    <w:rsid w:val="60A2262D"/>
    <w:rsid w:val="617B7CE7"/>
    <w:rsid w:val="65436127"/>
    <w:rsid w:val="658E3709"/>
    <w:rsid w:val="69B11B4E"/>
    <w:rsid w:val="6BEA2D94"/>
    <w:rsid w:val="6C3A0E34"/>
    <w:rsid w:val="6CD82036"/>
    <w:rsid w:val="6EBB6B36"/>
    <w:rsid w:val="6F424616"/>
    <w:rsid w:val="72CA5473"/>
    <w:rsid w:val="73193A6B"/>
    <w:rsid w:val="73212119"/>
    <w:rsid w:val="73DB240B"/>
    <w:rsid w:val="77843521"/>
    <w:rsid w:val="79B17F25"/>
    <w:rsid w:val="7AFA3202"/>
    <w:rsid w:val="7B265138"/>
    <w:rsid w:val="7E5A3CB5"/>
    <w:rsid w:val="7F435763"/>
    <w:rsid w:val="7FD7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spacing w:before="1"/>
      <w:ind w:left="300"/>
      <w:jc w:val="left"/>
      <w:outlineLvl w:val="0"/>
    </w:pPr>
    <w:rPr>
      <w:rFonts w:ascii="宋体" w:cs="宋体"/>
      <w:b/>
      <w:bCs/>
      <w:kern w:val="0"/>
      <w:sz w:val="44"/>
      <w:szCs w:val="44"/>
      <w:lang w:val="zh-CN" w:bidi="zh-CN"/>
    </w:rPr>
  </w:style>
  <w:style w:type="paragraph" w:styleId="6">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c 4"/>
    <w:basedOn w:val="1"/>
    <w:next w:val="1"/>
    <w:unhideWhenUsed/>
    <w:qFormat/>
    <w:uiPriority w:val="39"/>
    <w:pPr>
      <w:ind w:left="1260"/>
    </w:pPr>
    <w:rPr>
      <w:rFonts w:ascii="黑体" w:eastAsia="黑体"/>
      <w:sz w:val="32"/>
      <w:szCs w:val="32"/>
    </w:rPr>
  </w:style>
  <w:style w:type="paragraph" w:styleId="8">
    <w:name w:val="annotation text"/>
    <w:basedOn w:val="1"/>
    <w:link w:val="29"/>
    <w:qFormat/>
    <w:uiPriority w:val="0"/>
    <w:pPr>
      <w:jc w:val="left"/>
    </w:pPr>
  </w:style>
  <w:style w:type="paragraph" w:styleId="9">
    <w:name w:val="Body Text"/>
    <w:basedOn w:val="1"/>
    <w:next w:val="10"/>
    <w:link w:val="32"/>
    <w:qFormat/>
    <w:uiPriority w:val="0"/>
    <w:pPr>
      <w:spacing w:after="120"/>
    </w:pPr>
  </w:style>
  <w:style w:type="paragraph" w:styleId="10">
    <w:name w:val="Title"/>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11">
    <w:name w:val="Plain Text"/>
    <w:basedOn w:val="1"/>
    <w:link w:val="26"/>
    <w:qFormat/>
    <w:uiPriority w:val="0"/>
    <w:rPr>
      <w:rFonts w:ascii="宋体" w:hAnsi="Courier New" w:cs="Courier New"/>
      <w:szCs w:val="21"/>
    </w:rPr>
  </w:style>
  <w:style w:type="paragraph" w:styleId="12">
    <w:name w:val="Date"/>
    <w:basedOn w:val="1"/>
    <w:next w:val="1"/>
    <w:qFormat/>
    <w:uiPriority w:val="0"/>
    <w:pPr>
      <w:ind w:left="2500" w:leftChars="2500"/>
    </w:pPr>
  </w:style>
  <w:style w:type="paragraph" w:styleId="13">
    <w:name w:val="Body Text Indent 2"/>
    <w:basedOn w:val="1"/>
    <w:unhideWhenUsed/>
    <w:qFormat/>
    <w:uiPriority w:val="99"/>
    <w:pPr>
      <w:spacing w:line="590" w:lineRule="exact"/>
      <w:ind w:firstLine="880" w:firstLineChars="200"/>
    </w:pPr>
    <w:rPr>
      <w:rFonts w:eastAsia="方正仿宋_GBK"/>
      <w:sz w:val="32"/>
      <w:szCs w:val="32"/>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cs="宋体"/>
      <w:kern w:val="0"/>
      <w:sz w:val="24"/>
    </w:rPr>
  </w:style>
  <w:style w:type="paragraph" w:styleId="18">
    <w:name w:val="annotation subject"/>
    <w:basedOn w:val="8"/>
    <w:next w:val="8"/>
    <w:link w:val="30"/>
    <w:qFormat/>
    <w:uiPriority w:val="0"/>
    <w:rPr>
      <w:b/>
      <w:bCs/>
    </w:rPr>
  </w:style>
  <w:style w:type="table" w:styleId="20">
    <w:name w:val="Table Grid"/>
    <w:basedOn w:val="1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qFormat/>
    <w:uiPriority w:val="0"/>
    <w:rPr>
      <w:sz w:val="21"/>
      <w:szCs w:val="21"/>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正文条目"/>
    <w:basedOn w:val="25"/>
    <w:qFormat/>
    <w:uiPriority w:val="0"/>
    <w:pPr>
      <w:numPr>
        <w:ilvl w:val="0"/>
        <w:numId w:val="1"/>
      </w:numPr>
      <w:ind w:firstLine="0" w:firstLineChars="0"/>
    </w:pPr>
    <w:rPr>
      <w:rFonts w:hAnsi="仿宋_GB2312"/>
      <w:sz w:val="32"/>
    </w:rPr>
  </w:style>
  <w:style w:type="paragraph" w:customStyle="1" w:styleId="25">
    <w:name w:val="正文段落"/>
    <w:basedOn w:val="1"/>
    <w:qFormat/>
    <w:uiPriority w:val="0"/>
    <w:pPr>
      <w:autoSpaceDE w:val="0"/>
      <w:autoSpaceDN w:val="0"/>
      <w:ind w:firstLine="552" w:firstLineChars="200"/>
    </w:pPr>
    <w:rPr>
      <w:rFonts w:ascii="仿宋_GB2312" w:hAnsi="宋体" w:eastAsia="仿宋_GB2312"/>
      <w:spacing w:val="-2"/>
      <w:kern w:val="0"/>
      <w:sz w:val="28"/>
      <w:szCs w:val="28"/>
    </w:rPr>
  </w:style>
  <w:style w:type="character" w:customStyle="1" w:styleId="26">
    <w:name w:val="纯文本 Char"/>
    <w:basedOn w:val="21"/>
    <w:link w:val="11"/>
    <w:qFormat/>
    <w:uiPriority w:val="0"/>
    <w:rPr>
      <w:rFonts w:ascii="宋体" w:hAnsi="Courier New" w:cs="Courier New"/>
      <w:kern w:val="2"/>
      <w:sz w:val="21"/>
      <w:szCs w:val="21"/>
    </w:rPr>
  </w:style>
  <w:style w:type="paragraph" w:customStyle="1" w:styleId="27">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段 Char"/>
    <w:link w:val="27"/>
    <w:qFormat/>
    <w:uiPriority w:val="0"/>
    <w:rPr>
      <w:rFonts w:ascii="宋体"/>
      <w:sz w:val="21"/>
    </w:rPr>
  </w:style>
  <w:style w:type="character" w:customStyle="1" w:styleId="29">
    <w:name w:val="批注文字 Char"/>
    <w:basedOn w:val="21"/>
    <w:link w:val="8"/>
    <w:qFormat/>
    <w:uiPriority w:val="0"/>
    <w:rPr>
      <w:kern w:val="2"/>
      <w:sz w:val="21"/>
      <w:szCs w:val="24"/>
    </w:rPr>
  </w:style>
  <w:style w:type="character" w:customStyle="1" w:styleId="30">
    <w:name w:val="批注主题 Char"/>
    <w:basedOn w:val="29"/>
    <w:link w:val="18"/>
    <w:qFormat/>
    <w:uiPriority w:val="0"/>
    <w:rPr>
      <w:b/>
      <w:bCs/>
      <w:kern w:val="2"/>
      <w:sz w:val="21"/>
      <w:szCs w:val="24"/>
    </w:rPr>
  </w:style>
  <w:style w:type="character" w:customStyle="1" w:styleId="31">
    <w:name w:val="批注框文本 Char"/>
    <w:basedOn w:val="21"/>
    <w:link w:val="14"/>
    <w:qFormat/>
    <w:uiPriority w:val="0"/>
    <w:rPr>
      <w:kern w:val="2"/>
      <w:sz w:val="18"/>
      <w:szCs w:val="18"/>
    </w:rPr>
  </w:style>
  <w:style w:type="character" w:customStyle="1" w:styleId="32">
    <w:name w:val="正文文本 Char"/>
    <w:basedOn w:val="21"/>
    <w:link w:val="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40</Pages>
  <Words>11513</Words>
  <Characters>11618</Characters>
  <Lines>106</Lines>
  <Paragraphs>29</Paragraphs>
  <TotalTime>89</TotalTime>
  <ScaleCrop>false</ScaleCrop>
  <LinksUpToDate>false</LinksUpToDate>
  <CharactersWithSpaces>11748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2024-10-22T05:55:00Z</dcterms:created>
  <dc:creator>雨林木风</dc:creator>
  <cp:lastModifiedBy>egoist</cp:lastModifiedBy>
  <cp:lastPrinted>2025-02-20T11:50:00Z</cp:lastPrinted>
  <dcterms:modified xsi:type="dcterms:W3CDTF">2025-03-27T03:24:29Z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61A8A17EF3AB4B08AC9919B42D11159F_13</vt:lpwstr>
  </property>
  <property fmtid="{D5CDD505-2E9C-101B-9397-08002B2CF9AE}" pid="4" name="KSOTemplateDocerSaveRecord">
    <vt:lpwstr>eyJoZGlkIjoiNzA3YjAzZjMzMzliYmQ1MWNiMTAzN2E3YmI1NTQ5NDgiLCJ1c2VySWQiOiI0MjMzMTUzMjEifQ==</vt:lpwstr>
  </property>
</Properties>
</file>