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7EC41">
      <w:pPr>
        <w:widowControl/>
        <w:spacing w:line="480" w:lineRule="exact"/>
        <w:ind w:firstLine="0" w:firstLineChars="0"/>
        <w:jc w:val="left"/>
        <w:rPr>
          <w:rFonts w:hint="eastAsia" w:ascii="Times New Roman" w:hAnsi="Times New Roman" w:eastAsia="方正黑体_GBK" w:cs="Times New Roman"/>
          <w:sz w:val="30"/>
          <w:szCs w:val="30"/>
          <w:shd w:val="clear" w:color="auto" w:fill="FFFFFF"/>
          <w:lang w:val="en-US" w:eastAsia="zh-CN"/>
        </w:rPr>
      </w:pPr>
      <w:r>
        <w:rPr>
          <w:rFonts w:hint="default" w:ascii="Times New Roman" w:hAnsi="Times New Roman" w:eastAsia="方正黑体_GBK" w:cs="Times New Roman"/>
          <w:kern w:val="0"/>
          <w:sz w:val="30"/>
          <w:szCs w:val="30"/>
        </w:rPr>
        <w:t>附件</w:t>
      </w:r>
      <w:r>
        <w:rPr>
          <w:rFonts w:hint="eastAsia" w:eastAsia="方正黑体_GBK" w:cs="Times New Roman"/>
          <w:kern w:val="0"/>
          <w:sz w:val="30"/>
          <w:szCs w:val="30"/>
          <w:lang w:val="en-US" w:eastAsia="zh-CN"/>
        </w:rPr>
        <w:t>2</w:t>
      </w:r>
    </w:p>
    <w:p w14:paraId="4A1AE486">
      <w:pPr>
        <w:widowControl/>
        <w:spacing w:line="240" w:lineRule="auto"/>
        <w:ind w:firstLine="0" w:firstLineChars="0"/>
        <w:jc w:val="left"/>
      </w:pPr>
    </w:p>
    <w:p w14:paraId="1B0AF955">
      <w:pPr>
        <w:spacing w:line="660" w:lineRule="exact"/>
        <w:ind w:firstLine="0" w:firstLineChars="0"/>
        <w:jc w:val="center"/>
        <w:outlineLvl w:val="0"/>
        <w:rPr>
          <w:rFonts w:eastAsia="方正小标宋_GBK" w:cstheme="majorBidi"/>
          <w:bCs/>
          <w:sz w:val="44"/>
          <w:szCs w:val="32"/>
        </w:rPr>
      </w:pPr>
      <w:r>
        <w:rPr>
          <w:rFonts w:hint="eastAsia" w:eastAsia="方正小标宋_GBK" w:cstheme="majorBidi"/>
          <w:bCs/>
          <w:sz w:val="44"/>
          <w:szCs w:val="32"/>
        </w:rPr>
        <w:t>申报诚信承诺书</w:t>
      </w:r>
    </w:p>
    <w:p w14:paraId="111532D7">
      <w:pPr>
        <w:spacing w:line="580" w:lineRule="exact"/>
        <w:ind w:firstLine="640"/>
        <w:jc w:val="center"/>
        <w:outlineLvl w:val="1"/>
        <w:rPr>
          <w:rFonts w:eastAsia="方正楷体_GBK"/>
          <w:bCs/>
          <w:kern w:val="28"/>
          <w:szCs w:val="32"/>
        </w:rPr>
      </w:pPr>
    </w:p>
    <w:p w14:paraId="348B0B70">
      <w:pPr>
        <w:spacing w:line="580" w:lineRule="exact"/>
        <w:ind w:firstLine="640"/>
        <w:rPr>
          <w:rFonts w:hint="eastAsia" w:ascii="方正仿宋_GBK" w:hAnsi="方正仿宋_GBK" w:eastAsia="方正仿宋_GBK" w:cs="方正仿宋_GBK"/>
          <w:szCs w:val="32"/>
        </w:rPr>
      </w:pPr>
      <w:r>
        <w:rPr>
          <w:rFonts w:hint="eastAsia"/>
        </w:rPr>
        <w:t>本单位根据南京市科学技术局《关于</w:t>
      </w:r>
      <w:r>
        <w:rPr>
          <w:rFonts w:hint="eastAsia"/>
          <w:lang w:val="en-US" w:eastAsia="zh-CN"/>
        </w:rPr>
        <w:t>开展</w:t>
      </w:r>
      <w:r>
        <w:t>20</w:t>
      </w:r>
      <w:r>
        <w:rPr>
          <w:rFonts w:hint="eastAsia"/>
          <w:lang w:val="en-US" w:eastAsia="zh-CN"/>
        </w:rPr>
        <w:t>25</w:t>
      </w:r>
      <w:r>
        <w:t>年南京市</w:t>
      </w:r>
      <w:r>
        <w:rPr>
          <w:rFonts w:hint="eastAsia"/>
        </w:rPr>
        <w:t>科普教育示范基地</w:t>
      </w:r>
      <w:r>
        <w:rPr>
          <w:rFonts w:hint="eastAsia"/>
          <w:lang w:val="en-US" w:eastAsia="zh-CN"/>
        </w:rPr>
        <w:t>申报工作</w:t>
      </w:r>
      <w:r>
        <w:rPr>
          <w:rFonts w:hint="eastAsia"/>
        </w:rPr>
        <w:t>的通知》要求，严格履行法人负责制，自愿提交申报书，</w:t>
      </w:r>
      <w:r>
        <w:rPr>
          <w:rFonts w:hint="eastAsia" w:ascii="方正黑体_GBK" w:hAnsi="方正黑体_GBK" w:eastAsia="方正黑体_GBK" w:cs="方正黑体_GBK"/>
          <w:b w:val="0"/>
          <w:bCs w:val="0"/>
          <w:szCs w:val="32"/>
        </w:rPr>
        <w:t>在此郑重承诺：</w:t>
      </w:r>
      <w:r>
        <w:rPr>
          <w:rFonts w:hint="eastAsia" w:ascii="方正仿宋_GBK" w:hAnsi="方正仿宋_GBK" w:eastAsia="方正仿宋_GBK" w:cs="方正仿宋_GBK"/>
          <w:szCs w:val="32"/>
        </w:rPr>
        <w:t>本单位已就所申报材料内容的真实性和完整性进行审核，不存在违背《关于进一步加强科研诚信建设的若干意见》《关于进一步弘扬科学家精神 加强作风和学风建设的意见》《科学技术活动违规行为处理暂行规定》《科学技术活动评审工作中请托行为处理规定（试行）》等有关规定和其它科研诚信要求的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14:paraId="6577AA83">
      <w:pPr>
        <w:spacing w:line="580" w:lineRule="exact"/>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（一）采取贿赂或变相贿赂、造假、剽窃、故意重复申报等不正当手段获取申报资格；</w:t>
      </w:r>
    </w:p>
    <w:p w14:paraId="39709092">
      <w:pPr>
        <w:spacing w:line="580" w:lineRule="exact"/>
        <w:ind w:firstLine="640"/>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（二）以任何形式探听未公开的评审专家名单及其他评审过程中的保密信息；</w:t>
      </w:r>
    </w:p>
    <w:p w14:paraId="245070C5">
      <w:pPr>
        <w:spacing w:line="580" w:lineRule="exact"/>
        <w:ind w:firstLine="640"/>
        <w:rPr>
          <w:rFonts w:hint="eastAsia" w:ascii="方正仿宋_GBK" w:hAnsi="方正仿宋_GBK" w:eastAsia="方正仿宋_GBK" w:cs="方正仿宋_GBK"/>
          <w:spacing w:val="8"/>
          <w:szCs w:val="32"/>
        </w:rPr>
      </w:pPr>
      <w:r>
        <w:rPr>
          <w:rFonts w:hint="eastAsia" w:ascii="方正仿宋_GBK" w:hAnsi="方正仿宋_GBK" w:eastAsia="方正仿宋_GBK" w:cs="方正仿宋_GBK"/>
          <w:szCs w:val="32"/>
        </w:rPr>
        <w:t>（三）组织或协助申报团队向评审工作人员、评审专家等提供任何形式的礼品、礼金、有价证券、支付凭证、商业预付卡、电子红包等；宴请评审组织者、评审专家，或向评审组织者、评审专家提供旅游、娱乐健身</w:t>
      </w:r>
      <w:r>
        <w:rPr>
          <w:rFonts w:hint="eastAsia" w:ascii="方正仿宋_GBK" w:hAnsi="方正仿宋_GBK" w:eastAsia="方正仿宋_GBK" w:cs="方正仿宋_GBK"/>
          <w:spacing w:val="8"/>
          <w:szCs w:val="32"/>
        </w:rPr>
        <w:t>等可能影响评审公正性的活动；</w:t>
      </w:r>
    </w:p>
    <w:p w14:paraId="3B98F42F">
      <w:pPr>
        <w:spacing w:line="580" w:lineRule="exact"/>
        <w:ind w:firstLine="672"/>
        <w:rPr>
          <w:rFonts w:hint="eastAsia" w:ascii="方正仿宋_GBK" w:hAnsi="方正仿宋_GBK" w:eastAsia="方正仿宋_GBK" w:cs="方正仿宋_GBK"/>
          <w:szCs w:val="32"/>
        </w:rPr>
      </w:pPr>
      <w:r>
        <w:rPr>
          <w:rFonts w:hint="eastAsia" w:ascii="方正仿宋_GBK" w:hAnsi="方正仿宋_GBK" w:eastAsia="方正仿宋_GBK" w:cs="方正仿宋_GBK"/>
          <w:spacing w:val="8"/>
          <w:szCs w:val="32"/>
        </w:rPr>
        <w:t>（四）</w:t>
      </w:r>
      <w:r>
        <w:rPr>
          <w:rFonts w:hint="eastAsia" w:ascii="方正仿宋_GBK" w:hAnsi="方正仿宋_GBK" w:eastAsia="方正仿宋_GBK" w:cs="方正仿宋_GBK"/>
          <w:szCs w:val="32"/>
        </w:rPr>
        <w:t>包庇、纵容申报团队虚假申报项目，甚至骗取申报资格；在申报书中以高指标通过评审，获评市级基地后无特殊理由故意降低相应核心指标；</w:t>
      </w:r>
    </w:p>
    <w:p w14:paraId="08607D80">
      <w:pPr>
        <w:spacing w:line="580" w:lineRule="exact"/>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（五）包庇、纵容申报团队，甚至帮助申报团队采取“打招呼”等方式，影响评审公正；</w:t>
      </w:r>
    </w:p>
    <w:p w14:paraId="73E57232">
      <w:pPr>
        <w:spacing w:line="580" w:lineRule="exact"/>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（六）其他违反相关规定的行为。</w:t>
      </w:r>
    </w:p>
    <w:p w14:paraId="04B0B14A">
      <w:pPr>
        <w:spacing w:line="580" w:lineRule="exact"/>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如有违反，本单位愿接受相关部门做出的各项处理决定，包括但不限于撤销市级基地资格，取消一定期限内的南京市科技计划项目申报资格，记入科研诚信严重失信行为数据库以及主要负责人接受相应处理等。</w:t>
      </w:r>
    </w:p>
    <w:p w14:paraId="7419865B">
      <w:pPr>
        <w:snapToGrid w:val="0"/>
        <w:spacing w:line="360" w:lineRule="auto"/>
        <w:ind w:firstLine="640"/>
        <w:rPr>
          <w:rFonts w:hint="eastAsia" w:ascii="方正仿宋_GBK" w:hAnsi="方正仿宋_GBK" w:eastAsia="方正仿宋_GBK" w:cs="方正仿宋_GBK"/>
          <w:szCs w:val="32"/>
        </w:rPr>
      </w:pPr>
    </w:p>
    <w:p w14:paraId="0CB42186">
      <w:pPr>
        <w:snapToGrid w:val="0"/>
        <w:spacing w:line="560" w:lineRule="exact"/>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负责人：</w:t>
      </w:r>
    </w:p>
    <w:p w14:paraId="12186091">
      <w:pPr>
        <w:snapToGrid w:val="0"/>
        <w:spacing w:line="560" w:lineRule="exact"/>
        <w:ind w:firstLine="640"/>
        <w:rPr>
          <w:rFonts w:hint="eastAsia" w:ascii="方正仿宋_GBK" w:hAnsi="方正仿宋_GBK" w:eastAsia="方正仿宋_GBK" w:cs="方正仿宋_GBK"/>
          <w:szCs w:val="32"/>
        </w:rPr>
      </w:pPr>
    </w:p>
    <w:p w14:paraId="25807A9E">
      <w:pPr>
        <w:snapToGrid w:val="0"/>
        <w:spacing w:line="560" w:lineRule="exact"/>
        <w:ind w:firstLine="5440" w:firstLineChars="17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申报单位签章：</w:t>
      </w:r>
    </w:p>
    <w:p w14:paraId="23EE53C0">
      <w:pPr>
        <w:snapToGrid w:val="0"/>
        <w:spacing w:line="560" w:lineRule="exact"/>
        <w:ind w:firstLine="5440" w:firstLineChars="1700"/>
        <w:rPr>
          <w:rFonts w:hint="eastAsia" w:ascii="方正仿宋_GBK" w:hAnsi="方正仿宋_GBK" w:eastAsia="方正仿宋_GBK" w:cs="方正仿宋_GBK"/>
          <w:szCs w:val="32"/>
        </w:rPr>
      </w:pPr>
    </w:p>
    <w:p w14:paraId="3A983626">
      <w:pPr>
        <w:tabs>
          <w:tab w:val="left" w:pos="4895"/>
        </w:tabs>
        <w:spacing w:line="400" w:lineRule="exact"/>
        <w:ind w:firstLine="0" w:firstLineChars="0"/>
        <w:jc w:val="left"/>
        <w:rPr>
          <w:rFonts w:hint="default" w:ascii="仿宋" w:eastAsia="方正仿宋_GBK"/>
          <w:sz w:val="24"/>
          <w:szCs w:val="24"/>
          <w:shd w:val="clear" w:color="auto" w:fill="FFFFFF"/>
          <w:lang w:val="en-US" w:eastAsia="zh-CN"/>
        </w:rPr>
      </w:pPr>
      <w:r>
        <w:rPr>
          <w:rFonts w:hint="eastAsia" w:ascii="方正仿宋_GBK" w:hAnsi="方正仿宋_GBK" w:eastAsia="方正仿宋_GBK" w:cs="方正仿宋_GBK"/>
          <w:szCs w:val="32"/>
        </w:rPr>
        <w:t xml:space="preserve">        </w:t>
      </w:r>
      <w:bookmarkStart w:id="0" w:name="_GoBack"/>
      <w:bookmarkEnd w:id="0"/>
    </w:p>
    <w:sectPr>
      <w:headerReference r:id="rId5" w:type="default"/>
      <w:footerReference r:id="rId6" w:type="default"/>
      <w:pgSz w:w="11906" w:h="16838"/>
      <w:pgMar w:top="1984" w:right="1474" w:bottom="1701" w:left="1588" w:header="851" w:footer="992" w:gutter="0"/>
      <w:pgNumType w:fmt="decimal"/>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BCEF">
    <w:pPr>
      <w:pStyle w:val="7"/>
      <w:tabs>
        <w:tab w:val="center" w:pos="6979"/>
        <w:tab w:val="clear" w:pos="4153"/>
      </w:tabs>
      <w:ind w:firstLine="360"/>
    </w:pP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5416">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1D"/>
    <w:rsid w:val="00060271"/>
    <w:rsid w:val="000735EB"/>
    <w:rsid w:val="00094B3B"/>
    <w:rsid w:val="001613B0"/>
    <w:rsid w:val="0023491F"/>
    <w:rsid w:val="002B58A9"/>
    <w:rsid w:val="00396D01"/>
    <w:rsid w:val="003A2FB1"/>
    <w:rsid w:val="003B3679"/>
    <w:rsid w:val="00436A24"/>
    <w:rsid w:val="004B0EC2"/>
    <w:rsid w:val="005567DD"/>
    <w:rsid w:val="00566C24"/>
    <w:rsid w:val="005F07E4"/>
    <w:rsid w:val="0060158E"/>
    <w:rsid w:val="006317A8"/>
    <w:rsid w:val="006820B7"/>
    <w:rsid w:val="0074281D"/>
    <w:rsid w:val="00817B67"/>
    <w:rsid w:val="008A70EB"/>
    <w:rsid w:val="008D670B"/>
    <w:rsid w:val="00912B41"/>
    <w:rsid w:val="00AC093C"/>
    <w:rsid w:val="00AF02D2"/>
    <w:rsid w:val="00B6243F"/>
    <w:rsid w:val="00C937FA"/>
    <w:rsid w:val="00CC7348"/>
    <w:rsid w:val="00CE0749"/>
    <w:rsid w:val="00D94BFA"/>
    <w:rsid w:val="00E30980"/>
    <w:rsid w:val="00E46F8E"/>
    <w:rsid w:val="00EA36C2"/>
    <w:rsid w:val="00EB4C71"/>
    <w:rsid w:val="00F051D0"/>
    <w:rsid w:val="0D5D37FD"/>
    <w:rsid w:val="11B55E69"/>
    <w:rsid w:val="12DD1C00"/>
    <w:rsid w:val="1736724D"/>
    <w:rsid w:val="1BF73705"/>
    <w:rsid w:val="1C3352DC"/>
    <w:rsid w:val="21093CBF"/>
    <w:rsid w:val="4B302306"/>
    <w:rsid w:val="690C1F68"/>
    <w:rsid w:val="70822A24"/>
    <w:rsid w:val="764A782F"/>
    <w:rsid w:val="7D56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方正仿宋_GBK" w:cs="Arial"/>
      <w:color w:val="000000"/>
      <w:kern w:val="2"/>
      <w:sz w:val="32"/>
      <w:szCs w:val="22"/>
      <w:lang w:val="en-US" w:eastAsia="zh-CN" w:bidi="ar-SA"/>
    </w:rPr>
  </w:style>
  <w:style w:type="paragraph" w:styleId="2">
    <w:name w:val="heading 1"/>
    <w:basedOn w:val="1"/>
    <w:next w:val="1"/>
    <w:uiPriority w:val="0"/>
    <w:pPr>
      <w:keepNext/>
      <w:keepLines/>
      <w:spacing w:line="578" w:lineRule="atLeas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keepNext/>
      <w:keepLines/>
      <w:outlineLvl w:val="1"/>
    </w:pPr>
    <w:rPr>
      <w:rFonts w:eastAsia="方正黑体_GBK" w:cs="Times New Roman"/>
      <w:bCs/>
      <w:szCs w:val="32"/>
    </w:rPr>
  </w:style>
  <w:style w:type="paragraph" w:styleId="4">
    <w:name w:val="heading 3"/>
    <w:basedOn w:val="1"/>
    <w:next w:val="1"/>
    <w:uiPriority w:val="0"/>
    <w:pPr>
      <w:keepNext/>
      <w:keepLines/>
      <w:spacing w:before="260" w:after="260" w:line="415" w:lineRule="auto"/>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560" w:lineRule="exact"/>
    </w:pPr>
    <w:rPr>
      <w:rFonts w:ascii="仿宋_GB2312" w:eastAsia="仿宋_GB2312" w:cs="Times New Roman"/>
      <w:color w:val="auto"/>
      <w:sz w:val="30"/>
      <w:szCs w:val="30"/>
    </w:rPr>
  </w:style>
  <w:style w:type="paragraph" w:styleId="6">
    <w:name w:val="Balloon Text"/>
    <w:basedOn w:val="1"/>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0"/>
    <w:rPr>
      <w:color w:val="0563C1"/>
      <w:u w:val="single"/>
    </w:rPr>
  </w:style>
  <w:style w:type="paragraph" w:styleId="1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E9A4-8A03-4AA6-8268-C8B1EDCC91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1192</Words>
  <Characters>1236</Characters>
  <Lines>49</Lines>
  <Paragraphs>13</Paragraphs>
  <TotalTime>77</TotalTime>
  <ScaleCrop>false</ScaleCrop>
  <LinksUpToDate>false</LinksUpToDate>
  <CharactersWithSpaces>1236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2024-03-21T08:49:00Z</dcterms:created>
  <dc:creator>NTKO</dc:creator>
  <cp:lastModifiedBy>一般般（骆）</cp:lastModifiedBy>
  <cp:lastPrinted>2025-03-25T07:43:00Z</cp:lastPrinted>
  <dcterms:modified xsi:type="dcterms:W3CDTF">2025-03-31T07:12:15Z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937AFD3055744380ABA7D3E2922012B3_13</vt:lpwstr>
  </property>
  <property fmtid="{D5CDD505-2E9C-101B-9397-08002B2CF9AE}" pid="4" name="KSOTemplateDocerSaveRecord">
    <vt:lpwstr>eyJoZGlkIjoiMDI5YjJhZThhZDU2NzIwZjk0MzI4YzA4YzM2ZGE2ZDciLCJ1c2VySWQiOiIzNDIyNzgwOTIifQ==</vt:lpwstr>
  </property>
</Properties>
</file>