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C4" w:rsidRDefault="00B67FC4" w:rsidP="00B67FC4">
      <w:pPr>
        <w:overflowPunct w:val="0"/>
        <w:adjustRightInd w:val="0"/>
        <w:snapToGrid w:val="0"/>
        <w:spacing w:line="580" w:lineRule="exac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t>2</w:t>
      </w:r>
    </w:p>
    <w:p w:rsidR="00B67FC4" w:rsidRDefault="00B67FC4" w:rsidP="00B67FC4">
      <w:pPr>
        <w:overflowPunct w:val="0"/>
        <w:adjustRightInd w:val="0"/>
        <w:snapToGrid w:val="0"/>
        <w:spacing w:beforeLines="50" w:line="560" w:lineRule="exact"/>
        <w:jc w:val="center"/>
        <w:textAlignment w:val="center"/>
        <w:rPr>
          <w:rStyle w:val="NormalCharacter"/>
          <w:rFonts w:ascii="Times New Roman" w:eastAsia="方正小标宋_GBK" w:hAnsi="Times New Roman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sz w:val="44"/>
          <w:szCs w:val="44"/>
        </w:rPr>
        <w:t>2025</w:t>
      </w:r>
      <w:r>
        <w:rPr>
          <w:rStyle w:val="NormalCharacter"/>
          <w:rFonts w:ascii="Times New Roman" w:eastAsia="方正小标宋_GBK" w:hAnsi="Times New Roman"/>
          <w:sz w:val="44"/>
          <w:szCs w:val="44"/>
        </w:rPr>
        <w:t>年镇江市高技能人才培训补贴</w:t>
      </w:r>
    </w:p>
    <w:p w:rsidR="00B67FC4" w:rsidRDefault="00B67FC4" w:rsidP="00B67FC4">
      <w:pPr>
        <w:overflowPunct w:val="0"/>
        <w:adjustRightInd w:val="0"/>
        <w:snapToGrid w:val="0"/>
        <w:spacing w:afterLines="50" w:line="560" w:lineRule="exact"/>
        <w:jc w:val="center"/>
        <w:textAlignment w:val="center"/>
        <w:rPr>
          <w:rStyle w:val="NormalCharacter"/>
          <w:rFonts w:ascii="Times New Roman" w:eastAsia="方正小标宋_GBK" w:hAnsi="Times New Roman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sz w:val="44"/>
          <w:szCs w:val="44"/>
        </w:rPr>
        <w:t>紧缺型职业（工种）目录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8"/>
        <w:gridCol w:w="3138"/>
        <w:gridCol w:w="3000"/>
        <w:gridCol w:w="1490"/>
      </w:tblGrid>
      <w:tr w:rsidR="00B67FC4" w:rsidTr="005748D4">
        <w:trPr>
          <w:cantSplit/>
          <w:trHeight w:val="624"/>
          <w:tblHeader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序号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职业</w:t>
            </w:r>
          </w:p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1"/>
              </w:rPr>
              <w:t>（含各职业下全部工种）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职业（工种）编码</w:t>
            </w:r>
          </w:p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（</w:t>
            </w:r>
            <w:r>
              <w:rPr>
                <w:rFonts w:ascii="Times New Roman" w:eastAsia="黑体" w:hAnsi="Times New Roman" w:cs="Times New Roman"/>
                <w:sz w:val="24"/>
              </w:rPr>
              <w:t>2022</w:t>
            </w:r>
            <w:r>
              <w:rPr>
                <w:rFonts w:ascii="Times New Roman" w:eastAsia="黑体" w:hAnsi="Times New Roman" w:cs="Times New Roman"/>
                <w:sz w:val="24"/>
              </w:rPr>
              <w:t>年版）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证书类型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电子商务师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4-01-06-01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互联网营销师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4-01-06-02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无人机驾驶员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4-02-04-06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信息通信网络机务员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4-04-02-01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信息通信网络运行管理员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4-04-04-01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网络与信息安全管理员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4-04-04-02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人工智能训练师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4-04-05-05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区块链应用操作员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4-04-05-06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创业指导师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4-07-03-03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消防设施操作员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4-07-05-03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农产品食品检验员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L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4-08-05-01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养老护理员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4-10-01-05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动画制作员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4-13-02-02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健康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照护师</w:t>
            </w:r>
            <w:proofErr w:type="gramEnd"/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4-14-01-03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眼镜定配工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4-14-03-04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园艺工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5-01-02-02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食醋制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作工</w:t>
            </w:r>
            <w:proofErr w:type="gramEnd"/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6-02-05-03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茶叶加工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工</w:t>
            </w:r>
            <w:proofErr w:type="gramEnd"/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6-02-06-10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19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织布工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6-04-03-03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木地板制造工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6-06-03-03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造纸工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6-07-01-03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化工总控工</w:t>
            </w: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6-11-01-03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炭素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成型工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6-15-07-02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车工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6-18-01-01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铣工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6-18-01-02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磨工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6-18-01-04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冲压工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6-18-01-12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lastRenderedPageBreak/>
              <w:t>28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铸造工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6-18-02-01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29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金属热处理工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6-18-02-03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焊工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6-18-02-04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机床装调维修工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6-20-03-01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电子专用设备装调工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6-21-04-01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医疗器械装配工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6-21-06-01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汽车饰件制造工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6-22-01-02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无人机装调检修工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6-23-03-15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高低压电器及成套设备装配工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6-24-02-02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光伏组件制造工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6-24-02-04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砌筑工</w:t>
            </w:r>
            <w:proofErr w:type="gramEnd"/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6-29-01-01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39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架子工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6-29-01-05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电力电气设备安装工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6-29-03-08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起重装卸机械操作工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6-30-05-01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电工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6-31-01-03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仪器仪表维修工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6-31-01-04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化学检验员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6-31-03-01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  <w:tr w:rsidR="00B67FC4" w:rsidTr="005748D4">
        <w:trPr>
          <w:cantSplit/>
          <w:trHeight w:val="397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45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工业机器人系统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运维员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S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6-31-07-01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7FC4" w:rsidRDefault="00B67FC4" w:rsidP="005748D4">
            <w:pPr>
              <w:overflowPunct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1"/>
              </w:rPr>
              <w:t>技能等级</w:t>
            </w:r>
          </w:p>
        </w:tc>
      </w:tr>
    </w:tbl>
    <w:p w:rsidR="00B67FC4" w:rsidRDefault="00B67FC4" w:rsidP="00B67FC4">
      <w:pPr>
        <w:overflowPunct w:val="0"/>
        <w:adjustRightInd w:val="0"/>
        <w:snapToGrid w:val="0"/>
        <w:spacing w:line="400" w:lineRule="exact"/>
        <w:ind w:firstLineChars="200" w:firstLine="480"/>
        <w:rPr>
          <w:rFonts w:ascii="Times New Roman" w:eastAsia="仿宋_GB2312" w:hAnsi="Times New Roman" w:cs="Times New Roman"/>
          <w:sz w:val="24"/>
          <w:szCs w:val="21"/>
        </w:rPr>
      </w:pPr>
      <w:r>
        <w:rPr>
          <w:rStyle w:val="NormalCharacter"/>
          <w:rFonts w:ascii="Times New Roman" w:eastAsia="黑体" w:hAnsi="Times New Roman"/>
          <w:sz w:val="24"/>
          <w:szCs w:val="21"/>
        </w:rPr>
        <w:t>说明</w:t>
      </w:r>
      <w:r>
        <w:rPr>
          <w:rStyle w:val="NormalCharacter"/>
          <w:rFonts w:ascii="Times New Roman" w:eastAsia="仿宋_GB2312" w:hAnsi="Times New Roman"/>
          <w:sz w:val="24"/>
          <w:szCs w:val="21"/>
        </w:rPr>
        <w:t>：职业（工种）</w:t>
      </w:r>
      <w:r>
        <w:rPr>
          <w:rFonts w:ascii="Times New Roman" w:eastAsia="仿宋_GB2312" w:hAnsi="Times New Roman" w:cs="Times New Roman"/>
          <w:sz w:val="24"/>
          <w:szCs w:val="21"/>
        </w:rPr>
        <w:t>名称及其编码按照《中华人民共和国职业分类大典（</w:t>
      </w:r>
      <w:r>
        <w:rPr>
          <w:rFonts w:ascii="Times New Roman" w:eastAsia="仿宋_GB2312" w:hAnsi="Times New Roman" w:cs="Times New Roman"/>
          <w:sz w:val="24"/>
          <w:szCs w:val="21"/>
        </w:rPr>
        <w:t>2022</w:t>
      </w:r>
      <w:r>
        <w:rPr>
          <w:rFonts w:ascii="Times New Roman" w:eastAsia="仿宋_GB2312" w:hAnsi="Times New Roman" w:cs="Times New Roman"/>
          <w:sz w:val="24"/>
          <w:szCs w:val="21"/>
        </w:rPr>
        <w:t>年版）》公布执行，</w:t>
      </w:r>
      <w:proofErr w:type="gramStart"/>
      <w:r>
        <w:rPr>
          <w:rFonts w:ascii="Times New Roman" w:eastAsia="仿宋_GB2312" w:hAnsi="Times New Roman" w:cs="Times New Roman"/>
          <w:sz w:val="24"/>
          <w:szCs w:val="21"/>
        </w:rPr>
        <w:t>省人社一体化</w:t>
      </w:r>
      <w:proofErr w:type="gramEnd"/>
      <w:r>
        <w:rPr>
          <w:rFonts w:ascii="Times New Roman" w:eastAsia="仿宋_GB2312" w:hAnsi="Times New Roman" w:cs="Times New Roman"/>
          <w:sz w:val="24"/>
          <w:szCs w:val="21"/>
        </w:rPr>
        <w:t>信息系统中修订过渡过程中职业（工种）名称及编码与</w:t>
      </w:r>
      <w:r>
        <w:rPr>
          <w:rFonts w:ascii="Times New Roman" w:eastAsia="仿宋_GB2312" w:hAnsi="Times New Roman" w:cs="Times New Roman"/>
          <w:sz w:val="24"/>
          <w:szCs w:val="21"/>
        </w:rPr>
        <w:t>2022</w:t>
      </w:r>
      <w:r>
        <w:rPr>
          <w:rFonts w:ascii="Times New Roman" w:eastAsia="仿宋_GB2312" w:hAnsi="Times New Roman" w:cs="Times New Roman"/>
          <w:sz w:val="24"/>
          <w:szCs w:val="21"/>
        </w:rPr>
        <w:t>年版不一致的，按过渡期间职业（工种）名称及编码执行。</w:t>
      </w:r>
    </w:p>
    <w:p w:rsidR="00F70337" w:rsidRDefault="00B67FC4" w:rsidP="00B67FC4">
      <w:r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sectPr w:rsidR="00F70337" w:rsidSect="00F7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charset w:val="86"/>
    <w:family w:val="script"/>
    <w:pitch w:val="default"/>
    <w:sig w:usb0="00000001" w:usb1="080E0000" w:usb2="00000000" w:usb3="00000000" w:csb0="00040000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FC4"/>
    <w:rsid w:val="00B67FC4"/>
    <w:rsid w:val="00F7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B67FC4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2025-04-11T06:29:00Z</dcterms:created>
  <dcterms:modified xsi:type="dcterms:W3CDTF">2025-04-11T06:29:00Z</dcterms:modified>
</cp:coreProperties>
</file>