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D2ACD" w14:textId="16B9C2F9" w:rsidR="00AA6429" w:rsidRDefault="009E59EA">
      <w:pPr>
        <w:adjustRightInd w:val="0"/>
        <w:snapToGrid w:val="0"/>
        <w:jc w:val="center"/>
        <w:rPr>
          <w:rFonts w:ascii="Times New Roman" w:eastAsia="方正小标宋简体" w:hAnsi="Times New Roman"/>
          <w:sz w:val="36"/>
          <w:szCs w:val="32"/>
        </w:rPr>
      </w:pPr>
      <w:r>
        <w:rPr>
          <w:rFonts w:ascii="Times New Roman" w:eastAsia="方正小标宋简体" w:hAnsi="Times New Roman" w:hint="eastAsia"/>
          <w:sz w:val="36"/>
          <w:szCs w:val="32"/>
        </w:rPr>
        <w:t>连云港市地方标准</w:t>
      </w:r>
      <w:r w:rsidR="00000000">
        <w:rPr>
          <w:rFonts w:ascii="Times New Roman" w:eastAsia="方正小标宋简体" w:hAnsi="Times New Roman"/>
          <w:sz w:val="36"/>
          <w:szCs w:val="32"/>
        </w:rPr>
        <w:t>《粉煤灰基</w:t>
      </w:r>
      <w:r w:rsidR="00000000">
        <w:rPr>
          <w:rFonts w:ascii="Times New Roman" w:eastAsia="方正小标宋简体" w:hAnsi="Times New Roman" w:hint="eastAsia"/>
          <w:sz w:val="36"/>
          <w:szCs w:val="32"/>
        </w:rPr>
        <w:t>工程填料</w:t>
      </w:r>
      <w:r w:rsidR="00000000">
        <w:rPr>
          <w:rFonts w:ascii="Times New Roman" w:eastAsia="方正小标宋简体" w:hAnsi="Times New Roman"/>
          <w:sz w:val="36"/>
          <w:szCs w:val="32"/>
        </w:rPr>
        <w:t>应用技术规程》</w:t>
      </w:r>
    </w:p>
    <w:p w14:paraId="768CD9B7" w14:textId="6F797EAE" w:rsidR="00AA6429" w:rsidRDefault="00000000">
      <w:pPr>
        <w:adjustRightInd w:val="0"/>
        <w:snapToGrid w:val="0"/>
        <w:jc w:val="center"/>
        <w:rPr>
          <w:rFonts w:ascii="Times New Roman" w:eastAsia="方正小标宋简体" w:hAnsi="Times New Roman"/>
          <w:sz w:val="36"/>
          <w:szCs w:val="32"/>
        </w:rPr>
      </w:pPr>
      <w:r>
        <w:rPr>
          <w:rFonts w:ascii="Times New Roman" w:eastAsia="方正小标宋简体" w:hAnsi="Times New Roman"/>
          <w:sz w:val="36"/>
          <w:szCs w:val="32"/>
        </w:rPr>
        <w:t>编制说明</w:t>
      </w:r>
    </w:p>
    <w:p w14:paraId="797EB847"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color w:val="000000"/>
          <w:kern w:val="2"/>
          <w:sz w:val="32"/>
          <w:szCs w:val="32"/>
        </w:rPr>
      </w:pPr>
      <w:r>
        <w:rPr>
          <w:rFonts w:ascii="Times New Roman" w:eastAsia="黑体" w:hAnsi="Times New Roman"/>
          <w:color w:val="000000"/>
          <w:kern w:val="2"/>
          <w:sz w:val="32"/>
          <w:szCs w:val="32"/>
        </w:rPr>
        <w:t>一、目的意义</w:t>
      </w:r>
    </w:p>
    <w:p w14:paraId="0EFA5474" w14:textId="77777777" w:rsidR="00AA6429" w:rsidRDefault="00000000">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年，连云港市一般工业固体废物产生量为</w:t>
      </w:r>
      <w:r>
        <w:rPr>
          <w:rFonts w:ascii="Times New Roman" w:eastAsia="仿宋_GB2312" w:hAnsi="Times New Roman" w:hint="eastAsia"/>
          <w:color w:val="000000"/>
          <w:sz w:val="32"/>
          <w:szCs w:val="32"/>
        </w:rPr>
        <w:t>997.31</w:t>
      </w:r>
      <w:r>
        <w:rPr>
          <w:rFonts w:ascii="Times New Roman" w:eastAsia="仿宋_GB2312" w:hAnsi="Times New Roman" w:hint="eastAsia"/>
          <w:color w:val="000000"/>
          <w:sz w:val="32"/>
          <w:szCs w:val="32"/>
        </w:rPr>
        <w:t>万吨，从产生种类来看，排名前五的种类依次为冶炼废渣、粉煤灰、炉渣、脱硫石膏、污泥，产生量分别占全市一般工业固体废物产生总量的</w:t>
      </w:r>
      <w:r>
        <w:rPr>
          <w:rFonts w:ascii="Times New Roman" w:eastAsia="仿宋_GB2312" w:hAnsi="Times New Roman" w:hint="eastAsia"/>
          <w:color w:val="000000"/>
          <w:sz w:val="32"/>
          <w:szCs w:val="32"/>
        </w:rPr>
        <w:t>35.20%</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27.82%</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25.95%</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4.36%</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2.86%</w:t>
      </w:r>
      <w:r>
        <w:rPr>
          <w:rFonts w:ascii="Times New Roman" w:eastAsia="仿宋_GB2312" w:hAnsi="Times New Roman" w:hint="eastAsia"/>
          <w:color w:val="000000"/>
          <w:sz w:val="32"/>
          <w:szCs w:val="32"/>
        </w:rPr>
        <w:t>，其中粉煤灰、炉渣、脱硫石膏、污泥四类占比达</w:t>
      </w:r>
      <w:r>
        <w:rPr>
          <w:rFonts w:ascii="Times New Roman" w:eastAsia="仿宋_GB2312" w:hAnsi="Times New Roman" w:hint="eastAsia"/>
          <w:color w:val="000000"/>
          <w:sz w:val="32"/>
          <w:szCs w:val="32"/>
        </w:rPr>
        <w:t>60.1%</w:t>
      </w:r>
      <w:r>
        <w:rPr>
          <w:rFonts w:ascii="Times New Roman" w:eastAsia="仿宋_GB2312" w:hAnsi="Times New Roman" w:hint="eastAsia"/>
          <w:color w:val="000000"/>
          <w:sz w:val="32"/>
          <w:szCs w:val="32"/>
        </w:rPr>
        <w:t>。以徐圩新区为例，随着相关产业的建成投产，</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年徐圩新区一般固废产量约为</w:t>
      </w:r>
      <w:r>
        <w:rPr>
          <w:rFonts w:ascii="Times New Roman" w:eastAsia="仿宋_GB2312" w:hAnsi="Times New Roman" w:hint="eastAsia"/>
          <w:color w:val="000000"/>
          <w:sz w:val="32"/>
          <w:szCs w:val="32"/>
        </w:rPr>
        <w:t>180</w:t>
      </w:r>
      <w:r>
        <w:rPr>
          <w:rFonts w:ascii="Times New Roman" w:eastAsia="仿宋_GB2312" w:hAnsi="Times New Roman" w:hint="eastAsia"/>
          <w:color w:val="000000"/>
          <w:sz w:val="32"/>
          <w:szCs w:val="32"/>
        </w:rPr>
        <w:t>万吨，其中二级及以上等级粉煤灰约</w:t>
      </w:r>
      <w:r>
        <w:rPr>
          <w:rFonts w:ascii="Times New Roman" w:eastAsia="仿宋_GB2312" w:hAnsi="Times New Roman" w:hint="eastAsia"/>
          <w:color w:val="000000"/>
          <w:sz w:val="32"/>
          <w:szCs w:val="32"/>
        </w:rPr>
        <w:t>120</w:t>
      </w:r>
      <w:r>
        <w:rPr>
          <w:rFonts w:ascii="Times New Roman" w:eastAsia="仿宋_GB2312" w:hAnsi="Times New Roman" w:hint="eastAsia"/>
          <w:color w:val="000000"/>
          <w:sz w:val="32"/>
          <w:szCs w:val="32"/>
        </w:rPr>
        <w:t>万吨，再生水厂除硬泥约</w:t>
      </w:r>
      <w:r>
        <w:rPr>
          <w:rFonts w:ascii="Times New Roman" w:eastAsia="仿宋_GB2312" w:hAnsi="Times New Roman" w:hint="eastAsia"/>
          <w:color w:val="000000"/>
          <w:sz w:val="32"/>
          <w:szCs w:val="32"/>
        </w:rPr>
        <w:t>5</w:t>
      </w:r>
      <w:r>
        <w:rPr>
          <w:rFonts w:ascii="Times New Roman" w:eastAsia="仿宋_GB2312" w:hAnsi="Times New Roman" w:hint="eastAsia"/>
          <w:color w:val="000000"/>
          <w:sz w:val="32"/>
          <w:szCs w:val="32"/>
        </w:rPr>
        <w:t>万吨</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年，且一般固废产量呈逐年增加之势。此外，连云港碱厂历史遗存的碱渣约</w:t>
      </w:r>
      <w:r>
        <w:rPr>
          <w:rFonts w:ascii="Times New Roman" w:eastAsia="仿宋_GB2312" w:hAnsi="Times New Roman" w:hint="eastAsia"/>
          <w:color w:val="000000"/>
          <w:sz w:val="32"/>
          <w:szCs w:val="32"/>
        </w:rPr>
        <w:t>3480</w:t>
      </w:r>
      <w:r>
        <w:rPr>
          <w:rFonts w:ascii="Times New Roman" w:eastAsia="仿宋_GB2312" w:hAnsi="Times New Roman" w:hint="eastAsia"/>
          <w:color w:val="000000"/>
          <w:sz w:val="32"/>
          <w:szCs w:val="32"/>
        </w:rPr>
        <w:t>万立方米，利用量极少。然而当前连云港市一般工业固废消纳能力约</w:t>
      </w:r>
      <w:r>
        <w:rPr>
          <w:rFonts w:ascii="Times New Roman" w:eastAsia="仿宋_GB2312" w:hAnsi="Times New Roman" w:hint="eastAsia"/>
          <w:color w:val="000000"/>
          <w:sz w:val="32"/>
          <w:szCs w:val="32"/>
        </w:rPr>
        <w:t>100</w:t>
      </w:r>
      <w:r>
        <w:rPr>
          <w:rFonts w:ascii="Times New Roman" w:eastAsia="仿宋_GB2312" w:hAnsi="Times New Roman" w:hint="eastAsia"/>
          <w:color w:val="000000"/>
          <w:sz w:val="32"/>
          <w:szCs w:val="32"/>
        </w:rPr>
        <w:t>万吨</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年，利用处置能力存在较大缺口。碱渣治理一直为督导检查的重点，推进粉煤灰、碱渣等固体废物大规模有序消纳刻不容缓。</w:t>
      </w:r>
    </w:p>
    <w:p w14:paraId="36F97DC7" w14:textId="77777777" w:rsidR="00AA6429" w:rsidRDefault="00000000">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《连云港“无废城市”建设实施方案（</w:t>
      </w:r>
      <w:r>
        <w:rPr>
          <w:rFonts w:ascii="Times New Roman" w:eastAsia="仿宋_GB2312" w:hAnsi="Times New Roman" w:hint="eastAsia"/>
          <w:color w:val="000000"/>
          <w:sz w:val="32"/>
          <w:szCs w:val="32"/>
        </w:rPr>
        <w:t>2022-2025</w:t>
      </w:r>
      <w:r>
        <w:rPr>
          <w:rFonts w:ascii="Times New Roman" w:eastAsia="仿宋_GB2312" w:hAnsi="Times New Roman" w:hint="eastAsia"/>
          <w:color w:val="000000"/>
          <w:sz w:val="32"/>
          <w:szCs w:val="32"/>
        </w:rPr>
        <w:t>年）》提出，“提高一般工业固废综合利用水平，加快推进连云港大宗固体废弃物综合利用基地建设，着力打造碱渣、冶金渣、尾矿处理与综合利用中心。鼓励龙头企业、科研院所共同推动冶炼废渣、钢渣等重点固废综合利用标准体系建设，推动《碱渣综合利用技术规范》等标准的制定、修订。打造先进技术体系，推进以炉渣、碱渣等为重点的固体废物资源化利用处置关键技术研发及成果转化。针对冶炼废渣、碱渣、焚烧飞灰、化工废盐等典型固体废</w:t>
      </w:r>
      <w:r>
        <w:rPr>
          <w:rFonts w:ascii="Times New Roman" w:eastAsia="仿宋_GB2312" w:hAnsi="Times New Roman" w:hint="eastAsia"/>
          <w:color w:val="000000"/>
          <w:sz w:val="32"/>
          <w:szCs w:val="32"/>
        </w:rPr>
        <w:lastRenderedPageBreak/>
        <w:t>物组织开展利用处置技术对接，促进先进适用技术转化落地”，在开展“无废城市”建设过程中围绕碱渣等固体废物的综合利用设置了多项任务。同时，将“碱渣综合利用量”作为连云港“无废城市”建设的自选指标进行推进。然而，</w:t>
      </w:r>
      <w:r>
        <w:rPr>
          <w:rFonts w:ascii="Times New Roman" w:eastAsia="仿宋_GB2312" w:hAnsi="Times New Roman" w:hint="eastAsia"/>
          <w:color w:val="000000"/>
          <w:sz w:val="32"/>
          <w:szCs w:val="32"/>
        </w:rPr>
        <w:t>2021</w:t>
      </w:r>
      <w:r>
        <w:rPr>
          <w:rFonts w:ascii="Times New Roman" w:eastAsia="仿宋_GB2312" w:hAnsi="Times New Roman" w:hint="eastAsia"/>
          <w:color w:val="000000"/>
          <w:sz w:val="32"/>
          <w:szCs w:val="32"/>
        </w:rPr>
        <w:t>年连云港碱渣综合利用量仍为</w:t>
      </w:r>
      <w:r>
        <w:rPr>
          <w:rFonts w:ascii="Times New Roman" w:eastAsia="仿宋_GB2312" w:hAnsi="Times New Roman" w:hint="eastAsia"/>
          <w:color w:val="000000"/>
          <w:sz w:val="32"/>
          <w:szCs w:val="32"/>
        </w:rPr>
        <w:t>0</w:t>
      </w:r>
      <w:r>
        <w:rPr>
          <w:rFonts w:ascii="Times New Roman" w:eastAsia="仿宋_GB2312" w:hAnsi="Times New Roman" w:hint="eastAsia"/>
          <w:color w:val="000000"/>
          <w:sz w:val="32"/>
          <w:szCs w:val="32"/>
        </w:rPr>
        <w:t>，因此，亟需出台大力推进碱渣等固体废物综合利用的标准与政策。</w:t>
      </w:r>
    </w:p>
    <w:p w14:paraId="36269CA0" w14:textId="77777777" w:rsidR="00AA6429" w:rsidRDefault="00000000">
      <w:pPr>
        <w:widowControl/>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以粉煤灰和碱渣复合固化填料试验工程为基础，研究梳理粉煤灰和碱渣等复合固化制备建设工程场地填料的工艺流程及各环节技术要求，编制《粉煤灰基工程填料应用技术规程》，一方面，可为粉煤灰等固废资源替代回填土进行回填提供科学依据和指导，缓解徐圩新区土资源缺乏的局面；另一方面能有效解决地方粉煤灰与碱渣等固体废物有序消纳难题，对于推动连云港石化产业基地“无废园区”的创建以及推动连云港市“无废城市”建设具有重要现实意义</w:t>
      </w:r>
      <w:r>
        <w:rPr>
          <w:rFonts w:ascii="Times New Roman" w:eastAsia="仿宋_GB2312" w:hAnsi="Times New Roman"/>
          <w:color w:val="000000"/>
          <w:sz w:val="32"/>
          <w:szCs w:val="32"/>
        </w:rPr>
        <w:t>。</w:t>
      </w:r>
    </w:p>
    <w:p w14:paraId="1626B793" w14:textId="77777777" w:rsidR="00AA6429" w:rsidRDefault="00000000">
      <w:pPr>
        <w:widowControl/>
        <w:spacing w:line="560" w:lineRule="exact"/>
        <w:ind w:firstLineChars="200" w:firstLine="640"/>
        <w:jc w:val="lef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此外，在连云港市利用粉煤灰和碱渣作为工程回填材料，将会给全市的资源节约、环境保护创造巨大的社会效益：减少粉煤灰等固废的贮存处置量，尤其碱渣的利用，可减少土地占用，提高周边群众生活质量，实现“变废为宝”，推动全市的经济建设，落实节能减排、建设和谐社会，解决人地矛盾、民众与火电企业的矛盾、民众与政府的矛盾、经济发展与环境保护的矛盾，助力全市生态环境保护和城市高质量发展。</w:t>
      </w:r>
    </w:p>
    <w:p w14:paraId="5935C51D"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color w:val="000000"/>
          <w:kern w:val="2"/>
          <w:sz w:val="32"/>
          <w:szCs w:val="32"/>
        </w:rPr>
      </w:pPr>
      <w:r>
        <w:rPr>
          <w:rFonts w:ascii="Times New Roman" w:eastAsia="黑体" w:hAnsi="Times New Roman"/>
          <w:color w:val="000000"/>
          <w:kern w:val="2"/>
          <w:sz w:val="32"/>
          <w:szCs w:val="32"/>
        </w:rPr>
        <w:t>二、任务来源</w:t>
      </w:r>
    </w:p>
    <w:p w14:paraId="3104A600" w14:textId="77777777" w:rsidR="00AA6429" w:rsidRDefault="00000000">
      <w:pPr>
        <w:adjustRightInd w:val="0"/>
        <w:snapToGrid w:val="0"/>
        <w:spacing w:line="48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根据</w:t>
      </w:r>
      <w:r>
        <w:rPr>
          <w:rFonts w:ascii="Times New Roman" w:eastAsia="仿宋_GB2312" w:hAnsi="Times New Roman"/>
          <w:color w:val="000000"/>
          <w:sz w:val="32"/>
          <w:szCs w:val="32"/>
        </w:rPr>
        <w:t>2024</w:t>
      </w:r>
      <w:r>
        <w:rPr>
          <w:rFonts w:ascii="Times New Roman" w:eastAsia="仿宋_GB2312" w:hAnsi="Times New Roman"/>
          <w:color w:val="000000"/>
          <w:sz w:val="32"/>
          <w:szCs w:val="32"/>
        </w:rPr>
        <w:t>年</w:t>
      </w:r>
      <w:r>
        <w:rPr>
          <w:rFonts w:ascii="Times New Roman" w:eastAsia="仿宋_GB2312" w:hAnsi="Times New Roman"/>
          <w:color w:val="000000"/>
          <w:sz w:val="32"/>
          <w:szCs w:val="32"/>
        </w:rPr>
        <w:t>7</w:t>
      </w:r>
      <w:r>
        <w:rPr>
          <w:rFonts w:ascii="Times New Roman" w:eastAsia="仿宋_GB2312" w:hAnsi="Times New Roman"/>
          <w:color w:val="000000"/>
          <w:sz w:val="32"/>
          <w:szCs w:val="32"/>
        </w:rPr>
        <w:t>月</w:t>
      </w:r>
      <w:r>
        <w:rPr>
          <w:rFonts w:ascii="Times New Roman" w:eastAsia="仿宋_GB2312" w:hAnsi="Times New Roman"/>
          <w:color w:val="000000"/>
          <w:sz w:val="32"/>
          <w:szCs w:val="32"/>
        </w:rPr>
        <w:t>10</w:t>
      </w:r>
      <w:r>
        <w:rPr>
          <w:rFonts w:ascii="Times New Roman" w:eastAsia="仿宋_GB2312" w:hAnsi="Times New Roman"/>
          <w:color w:val="000000"/>
          <w:sz w:val="32"/>
          <w:szCs w:val="32"/>
        </w:rPr>
        <w:t>日连云港市市场监督管理局《关于下达</w:t>
      </w:r>
      <w:r>
        <w:rPr>
          <w:rFonts w:ascii="Times New Roman" w:eastAsia="仿宋_GB2312" w:hAnsi="Times New Roman"/>
          <w:color w:val="000000"/>
          <w:sz w:val="32"/>
          <w:szCs w:val="32"/>
        </w:rPr>
        <w:t>2024</w:t>
      </w:r>
      <w:r>
        <w:rPr>
          <w:rFonts w:ascii="Times New Roman" w:eastAsia="仿宋_GB2312" w:hAnsi="Times New Roman"/>
          <w:color w:val="000000"/>
          <w:sz w:val="32"/>
          <w:szCs w:val="32"/>
        </w:rPr>
        <w:t>年度连云港市地方标准项目计划的通知》（连市监标函</w:t>
      </w:r>
      <w:r>
        <w:rPr>
          <w:rFonts w:ascii="Times New Roman" w:eastAsia="仿宋_GB2312" w:hAnsi="Times New Roman"/>
          <w:color w:val="000000"/>
          <w:sz w:val="32"/>
          <w:szCs w:val="32"/>
        </w:rPr>
        <w:lastRenderedPageBreak/>
        <w:t>〔</w:t>
      </w:r>
      <w:r>
        <w:rPr>
          <w:rFonts w:ascii="Times New Roman" w:eastAsia="仿宋_GB2312" w:hAnsi="Times New Roman"/>
          <w:color w:val="000000"/>
          <w:sz w:val="32"/>
          <w:szCs w:val="32"/>
        </w:rPr>
        <w:t>2024</w:t>
      </w:r>
      <w:r>
        <w:rPr>
          <w:rFonts w:ascii="Times New Roman" w:eastAsia="仿宋_GB2312" w:hAnsi="Times New Roman"/>
          <w:color w:val="000000"/>
          <w:sz w:val="32"/>
          <w:szCs w:val="32"/>
        </w:rPr>
        <w:t>〕</w:t>
      </w:r>
      <w:r>
        <w:rPr>
          <w:rFonts w:ascii="Times New Roman" w:eastAsia="仿宋_GB2312" w:hAnsi="Times New Roman"/>
          <w:color w:val="000000"/>
          <w:sz w:val="32"/>
          <w:szCs w:val="32"/>
        </w:rPr>
        <w:t>100</w:t>
      </w:r>
      <w:r>
        <w:rPr>
          <w:rFonts w:ascii="Times New Roman" w:eastAsia="仿宋_GB2312" w:hAnsi="Times New Roman"/>
          <w:color w:val="000000"/>
          <w:sz w:val="32"/>
          <w:szCs w:val="32"/>
        </w:rPr>
        <w:t>号）批准立项。</w:t>
      </w:r>
    </w:p>
    <w:p w14:paraId="5C36A733"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kern w:val="2"/>
          <w:sz w:val="32"/>
          <w:szCs w:val="32"/>
        </w:rPr>
      </w:pPr>
      <w:r>
        <w:rPr>
          <w:rFonts w:ascii="Times New Roman" w:eastAsia="黑体" w:hAnsi="Times New Roman"/>
          <w:kern w:val="2"/>
          <w:sz w:val="32"/>
          <w:szCs w:val="32"/>
        </w:rPr>
        <w:t>三、编制过程</w:t>
      </w:r>
    </w:p>
    <w:p w14:paraId="7C055F36" w14:textId="77777777" w:rsidR="00AA6429"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1</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前期准备</w:t>
      </w:r>
    </w:p>
    <w:p w14:paraId="6C98A0A4"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2023</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月形成标准编制工作小组，商定标准编制工作任务分工和计划。开展连云港市粉煤灰、除硬泥、碱渣等固废资源化利用现场调研。</w:t>
      </w:r>
    </w:p>
    <w:p w14:paraId="51E14567" w14:textId="77777777" w:rsidR="00AA6429"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2</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立项过程</w:t>
      </w:r>
    </w:p>
    <w:p w14:paraId="72146708"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2-4</w:t>
      </w:r>
      <w:r>
        <w:rPr>
          <w:rFonts w:ascii="Times New Roman" w:eastAsia="仿宋_GB2312" w:hAnsi="Times New Roman" w:hint="eastAsia"/>
          <w:color w:val="000000"/>
          <w:spacing w:val="2"/>
          <w:sz w:val="32"/>
          <w:szCs w:val="32"/>
        </w:rPr>
        <w:t>月编制组开展国家现有标准、小试和中试试验等各类资料调研，编制形成标准草案初稿。</w:t>
      </w:r>
    </w:p>
    <w:p w14:paraId="787FE1BA"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13</w:t>
      </w:r>
      <w:r>
        <w:rPr>
          <w:rFonts w:ascii="Times New Roman" w:eastAsia="仿宋_GB2312" w:hAnsi="Times New Roman" w:hint="eastAsia"/>
          <w:color w:val="000000"/>
          <w:spacing w:val="2"/>
          <w:sz w:val="32"/>
          <w:szCs w:val="32"/>
        </w:rPr>
        <w:t>日，编制工作小组就标准草案的框架、内容以及施工细节内容进行内部讨论，并进行完善。</w:t>
      </w:r>
    </w:p>
    <w:p w14:paraId="7F2C03C4"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5-6</w:t>
      </w:r>
      <w:r>
        <w:rPr>
          <w:rFonts w:ascii="Times New Roman" w:eastAsia="仿宋_GB2312" w:hAnsi="Times New Roman" w:hint="eastAsia"/>
          <w:color w:val="000000"/>
          <w:spacing w:val="2"/>
          <w:sz w:val="32"/>
          <w:szCs w:val="32"/>
        </w:rPr>
        <w:t>月编制组开展徐圩新区口岸服务中心停车场地基回填示范项目产业化试验，总结试验成果及经验。</w:t>
      </w:r>
    </w:p>
    <w:p w14:paraId="3E820148"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5</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27</w:t>
      </w:r>
      <w:r>
        <w:rPr>
          <w:rFonts w:ascii="Times New Roman" w:eastAsia="仿宋_GB2312" w:hAnsi="Times New Roman" w:hint="eastAsia"/>
          <w:color w:val="000000"/>
          <w:spacing w:val="2"/>
          <w:sz w:val="32"/>
          <w:szCs w:val="32"/>
        </w:rPr>
        <w:t>日，赴长沙市与湖南省交通运输科学研究院有限公司开展全固废路基材料应用情况技术交流。</w:t>
      </w:r>
    </w:p>
    <w:p w14:paraId="556CB8DB"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6</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日，赴亳州市蒙城县境内，现场调研毫州至蒙城高速公路试验路段全部采用粉煤灰修筑路堤案例。</w:t>
      </w:r>
    </w:p>
    <w:p w14:paraId="6C2C2D09"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7</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10</w:t>
      </w:r>
      <w:r>
        <w:rPr>
          <w:rFonts w:ascii="Times New Roman" w:eastAsia="仿宋_GB2312" w:hAnsi="Times New Roman" w:hint="eastAsia"/>
          <w:color w:val="000000"/>
          <w:spacing w:val="2"/>
          <w:sz w:val="32"/>
          <w:szCs w:val="32"/>
        </w:rPr>
        <w:t>日连云港市市场监督管理局《关于下达</w:t>
      </w: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年度连云港市地方标准项目计划的通知》（连市监标函〔</w:t>
      </w: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w:t>
      </w:r>
      <w:r>
        <w:rPr>
          <w:rFonts w:ascii="Times New Roman" w:eastAsia="仿宋_GB2312" w:hAnsi="Times New Roman" w:hint="eastAsia"/>
          <w:color w:val="000000"/>
          <w:spacing w:val="2"/>
          <w:sz w:val="32"/>
          <w:szCs w:val="32"/>
        </w:rPr>
        <w:t>100</w:t>
      </w:r>
      <w:r>
        <w:rPr>
          <w:rFonts w:ascii="Times New Roman" w:eastAsia="仿宋_GB2312" w:hAnsi="Times New Roman" w:hint="eastAsia"/>
          <w:color w:val="000000"/>
          <w:spacing w:val="2"/>
          <w:sz w:val="32"/>
          <w:szCs w:val="32"/>
        </w:rPr>
        <w:t>号）批准立项。</w:t>
      </w:r>
    </w:p>
    <w:p w14:paraId="6805EDB1" w14:textId="77777777" w:rsidR="00AA6429"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3</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草案修改完善</w:t>
      </w:r>
    </w:p>
    <w:p w14:paraId="3CEAD67B"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7</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-9</w:t>
      </w:r>
      <w:r>
        <w:rPr>
          <w:rFonts w:ascii="Times New Roman" w:eastAsia="仿宋_GB2312" w:hAnsi="Times New Roman" w:hint="eastAsia"/>
          <w:color w:val="000000"/>
          <w:spacing w:val="2"/>
          <w:sz w:val="32"/>
          <w:szCs w:val="32"/>
        </w:rPr>
        <w:t>月，梳理总结调研案例经验，结合示范项目试验成果，修改完善标准，并组织召开标准编制组内部讨论会。</w:t>
      </w:r>
    </w:p>
    <w:p w14:paraId="11F48B3E"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9</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日，组织召开标准编制专家技术咨询会。编</w:t>
      </w:r>
      <w:r>
        <w:rPr>
          <w:rFonts w:ascii="Times New Roman" w:eastAsia="仿宋_GB2312" w:hAnsi="Times New Roman" w:hint="eastAsia"/>
          <w:color w:val="000000"/>
          <w:spacing w:val="2"/>
          <w:sz w:val="32"/>
          <w:szCs w:val="32"/>
        </w:rPr>
        <w:lastRenderedPageBreak/>
        <w:t>制组围绕专家意见召开内部研讨会，并修改完善标准。</w:t>
      </w:r>
    </w:p>
    <w:p w14:paraId="6ABAF12F"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10</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月，编制组补充开展小试试验和指标检测，进一步修改完善标准。</w:t>
      </w:r>
    </w:p>
    <w:p w14:paraId="1B8769D1" w14:textId="77777777" w:rsidR="00AA6429" w:rsidRDefault="00000000">
      <w:pPr>
        <w:adjustRightInd w:val="0"/>
        <w:snapToGrid w:val="0"/>
        <w:spacing w:line="480" w:lineRule="exact"/>
        <w:ind w:firstLineChars="200" w:firstLine="648"/>
        <w:jc w:val="left"/>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2025</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1</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日，就草案组织召开专家技术咨询会，并根据专家意见建议修改完善标准。</w:t>
      </w:r>
    </w:p>
    <w:p w14:paraId="71D3DEAE" w14:textId="77777777" w:rsidR="00AA6429" w:rsidRDefault="00000000">
      <w:pPr>
        <w:adjustRightInd w:val="0"/>
        <w:snapToGrid w:val="0"/>
        <w:spacing w:line="480" w:lineRule="exact"/>
        <w:ind w:firstLineChars="200" w:firstLine="648"/>
        <w:jc w:val="left"/>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2025</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19</w:t>
      </w:r>
      <w:r>
        <w:rPr>
          <w:rFonts w:ascii="Times New Roman" w:eastAsia="仿宋_GB2312" w:hAnsi="Times New Roman" w:hint="eastAsia"/>
          <w:color w:val="000000"/>
          <w:spacing w:val="2"/>
          <w:sz w:val="32"/>
          <w:szCs w:val="32"/>
        </w:rPr>
        <w:t>日</w:t>
      </w:r>
      <w:r>
        <w:rPr>
          <w:rFonts w:ascii="Times New Roman" w:eastAsia="仿宋_GB2312" w:hAnsi="Times New Roman" w:hint="eastAsia"/>
          <w:color w:val="000000"/>
          <w:spacing w:val="2"/>
          <w:sz w:val="32"/>
          <w:szCs w:val="32"/>
        </w:rPr>
        <w:t>-3</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22</w:t>
      </w:r>
      <w:r>
        <w:rPr>
          <w:rFonts w:ascii="Times New Roman" w:eastAsia="仿宋_GB2312" w:hAnsi="Times New Roman" w:hint="eastAsia"/>
          <w:color w:val="000000"/>
          <w:spacing w:val="2"/>
          <w:sz w:val="32"/>
          <w:szCs w:val="32"/>
        </w:rPr>
        <w:t>日，连云港市市场监督管理局就《粉煤灰基工程填料应用技术规程》等</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项连云港市地方标准征求意见稿及编制说明公开征求意见。征求意见共收到</w:t>
      </w:r>
      <w:r>
        <w:rPr>
          <w:rFonts w:ascii="Times New Roman" w:eastAsia="仿宋_GB2312" w:hAnsi="Times New Roman" w:hint="eastAsia"/>
          <w:color w:val="000000"/>
          <w:spacing w:val="2"/>
          <w:sz w:val="32"/>
          <w:szCs w:val="32"/>
        </w:rPr>
        <w:t>18</w:t>
      </w:r>
      <w:r>
        <w:rPr>
          <w:rFonts w:ascii="Times New Roman" w:eastAsia="仿宋_GB2312" w:hAnsi="Times New Roman" w:hint="eastAsia"/>
          <w:color w:val="000000"/>
          <w:spacing w:val="2"/>
          <w:sz w:val="32"/>
          <w:szCs w:val="32"/>
        </w:rPr>
        <w:t>家单位共</w:t>
      </w:r>
      <w:r>
        <w:rPr>
          <w:rFonts w:ascii="Times New Roman" w:eastAsia="仿宋_GB2312" w:hAnsi="Times New Roman" w:hint="eastAsia"/>
          <w:color w:val="000000"/>
          <w:spacing w:val="2"/>
          <w:sz w:val="32"/>
          <w:szCs w:val="32"/>
        </w:rPr>
        <w:t>33</w:t>
      </w:r>
      <w:r>
        <w:rPr>
          <w:rFonts w:ascii="Times New Roman" w:eastAsia="仿宋_GB2312" w:hAnsi="Times New Roman" w:hint="eastAsia"/>
          <w:color w:val="000000"/>
          <w:spacing w:val="2"/>
          <w:sz w:val="32"/>
          <w:szCs w:val="32"/>
        </w:rPr>
        <w:t>条意见，其中高校</w:t>
      </w:r>
      <w:r>
        <w:rPr>
          <w:rFonts w:ascii="Times New Roman" w:eastAsia="仿宋_GB2312" w:hAnsi="Times New Roman" w:hint="eastAsia"/>
          <w:color w:val="000000"/>
          <w:spacing w:val="2"/>
          <w:sz w:val="32"/>
          <w:szCs w:val="32"/>
        </w:rPr>
        <w:t>1</w:t>
      </w:r>
      <w:r>
        <w:rPr>
          <w:rFonts w:ascii="Times New Roman" w:eastAsia="仿宋_GB2312" w:hAnsi="Times New Roman" w:hint="eastAsia"/>
          <w:color w:val="000000"/>
          <w:spacing w:val="2"/>
          <w:sz w:val="32"/>
          <w:szCs w:val="32"/>
        </w:rPr>
        <w:t>家，设计单位</w:t>
      </w:r>
      <w:r>
        <w:rPr>
          <w:rFonts w:ascii="Times New Roman" w:eastAsia="仿宋_GB2312" w:hAnsi="Times New Roman" w:hint="eastAsia"/>
          <w:color w:val="000000"/>
          <w:spacing w:val="2"/>
          <w:sz w:val="32"/>
          <w:szCs w:val="32"/>
        </w:rPr>
        <w:t>5</w:t>
      </w:r>
      <w:r>
        <w:rPr>
          <w:rFonts w:ascii="Times New Roman" w:eastAsia="仿宋_GB2312" w:hAnsi="Times New Roman" w:hint="eastAsia"/>
          <w:color w:val="000000"/>
          <w:spacing w:val="2"/>
          <w:sz w:val="32"/>
          <w:szCs w:val="32"/>
        </w:rPr>
        <w:t>家，监理单位</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家，施工单位</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家，检测单位</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家，环保单位</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家，</w:t>
      </w:r>
      <w:r>
        <w:rPr>
          <w:rFonts w:ascii="Times New Roman" w:eastAsia="仿宋_GB2312" w:hAnsi="Times New Roman" w:hint="eastAsia"/>
          <w:color w:val="000000"/>
          <w:spacing w:val="2"/>
          <w:sz w:val="32"/>
          <w:szCs w:val="32"/>
        </w:rPr>
        <w:t>35</w:t>
      </w:r>
      <w:r>
        <w:rPr>
          <w:rFonts w:ascii="Times New Roman" w:eastAsia="仿宋_GB2312" w:hAnsi="Times New Roman" w:hint="eastAsia"/>
          <w:color w:val="000000"/>
          <w:spacing w:val="2"/>
          <w:sz w:val="32"/>
          <w:szCs w:val="32"/>
        </w:rPr>
        <w:t>条意见中采纳</w:t>
      </w:r>
      <w:r>
        <w:rPr>
          <w:rFonts w:ascii="Times New Roman" w:eastAsia="仿宋_GB2312" w:hAnsi="Times New Roman" w:hint="eastAsia"/>
          <w:color w:val="000000"/>
          <w:spacing w:val="2"/>
          <w:sz w:val="32"/>
          <w:szCs w:val="32"/>
        </w:rPr>
        <w:t>29</w:t>
      </w:r>
      <w:r>
        <w:rPr>
          <w:rFonts w:ascii="Times New Roman" w:eastAsia="仿宋_GB2312" w:hAnsi="Times New Roman" w:hint="eastAsia"/>
          <w:color w:val="000000"/>
          <w:spacing w:val="2"/>
          <w:sz w:val="32"/>
          <w:szCs w:val="32"/>
        </w:rPr>
        <w:t>条，部分采纳：</w:t>
      </w:r>
      <w:r>
        <w:rPr>
          <w:rFonts w:ascii="Times New Roman" w:eastAsia="仿宋_GB2312" w:hAnsi="Times New Roman" w:hint="eastAsia"/>
          <w:color w:val="000000"/>
          <w:spacing w:val="2"/>
          <w:sz w:val="32"/>
          <w:szCs w:val="32"/>
        </w:rPr>
        <w:t>1</w:t>
      </w:r>
      <w:r>
        <w:rPr>
          <w:rFonts w:ascii="Times New Roman" w:eastAsia="仿宋_GB2312" w:hAnsi="Times New Roman" w:hint="eastAsia"/>
          <w:color w:val="000000"/>
          <w:spacing w:val="2"/>
          <w:sz w:val="32"/>
          <w:szCs w:val="32"/>
        </w:rPr>
        <w:t>个；未采纳：</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个。</w:t>
      </w:r>
    </w:p>
    <w:p w14:paraId="6E1CFF29" w14:textId="77777777" w:rsidR="00AA6429" w:rsidRDefault="00000000">
      <w:pPr>
        <w:adjustRightInd w:val="0"/>
        <w:snapToGrid w:val="0"/>
        <w:spacing w:line="480" w:lineRule="exact"/>
        <w:ind w:firstLineChars="200" w:firstLine="648"/>
        <w:jc w:val="left"/>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2025</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8</w:t>
      </w:r>
      <w:r>
        <w:rPr>
          <w:rFonts w:ascii="Times New Roman" w:eastAsia="仿宋_GB2312" w:hAnsi="Times New Roman" w:hint="eastAsia"/>
          <w:color w:val="000000"/>
          <w:spacing w:val="2"/>
          <w:sz w:val="32"/>
          <w:szCs w:val="32"/>
        </w:rPr>
        <w:t>日，标准送审稿通过了连云港市市场监督管理局组织的审查会审查，会后根据专家意见建议进一步修改完善，形成标准报批稿。</w:t>
      </w:r>
    </w:p>
    <w:p w14:paraId="716A3FBA"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color w:val="000000"/>
          <w:kern w:val="2"/>
          <w:sz w:val="32"/>
          <w:szCs w:val="32"/>
        </w:rPr>
      </w:pPr>
      <w:r>
        <w:rPr>
          <w:rFonts w:ascii="Times New Roman" w:eastAsia="黑体" w:hAnsi="Times New Roman"/>
          <w:color w:val="000000"/>
          <w:kern w:val="2"/>
          <w:sz w:val="32"/>
          <w:szCs w:val="32"/>
        </w:rPr>
        <w:t>四、主要内容技术指标确定</w:t>
      </w:r>
    </w:p>
    <w:p w14:paraId="6677260F" w14:textId="77777777" w:rsidR="00AA6429"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1</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主要内容</w:t>
      </w:r>
    </w:p>
    <w:p w14:paraId="08AFF6AC"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本文件规定了粉煤灰基工程填料的原材料、配合比设计、施工、质量控制与检查验收及环境保护的技术要求。</w:t>
      </w:r>
    </w:p>
    <w:p w14:paraId="55BE8DDA" w14:textId="77777777" w:rsidR="00AA6429"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2</w:t>
      </w:r>
      <w:r>
        <w:rPr>
          <w:rFonts w:ascii="Times New Roman" w:eastAsia="仿宋_GB2312" w:hAnsi="Times New Roman"/>
          <w:b/>
          <w:color w:val="000000"/>
          <w:spacing w:val="2"/>
          <w:sz w:val="32"/>
          <w:szCs w:val="32"/>
        </w:rPr>
        <w:t>、主要技术指标</w:t>
      </w:r>
    </w:p>
    <w:p w14:paraId="282B4976"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w:t>
      </w:r>
      <w:r>
        <w:rPr>
          <w:rFonts w:ascii="Times New Roman" w:eastAsia="仿宋_GB2312" w:hAnsi="Times New Roman"/>
          <w:color w:val="000000"/>
          <w:spacing w:val="2"/>
          <w:sz w:val="32"/>
          <w:szCs w:val="32"/>
        </w:rPr>
        <w:t>1</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原材料指标</w:t>
      </w:r>
    </w:p>
    <w:p w14:paraId="3BD194F2"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本文件规定了粉煤灰、碱渣、炉渣和脱硫石膏</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类固废原料的成分含量、粒度、有害物质含量等的技术要求，主要结合小试、中试和示范场地铺设试验结果，以及国家、行业相关标准规范提出，如粉煤灰参考了《用于水泥和混凝土中的粉煤灰》（</w:t>
      </w:r>
      <w:r>
        <w:rPr>
          <w:rFonts w:ascii="Times New Roman" w:eastAsia="仿宋_GB2312" w:hAnsi="Times New Roman" w:hint="eastAsia"/>
          <w:color w:val="000000"/>
          <w:spacing w:val="2"/>
          <w:sz w:val="32"/>
          <w:szCs w:val="32"/>
        </w:rPr>
        <w:t>GB/T 1596</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标准，脱硫石膏参考了《烟气脱硫石膏》（</w:t>
      </w:r>
      <w:r>
        <w:rPr>
          <w:rFonts w:ascii="Times New Roman" w:eastAsia="仿宋_GB2312" w:hAnsi="Times New Roman"/>
          <w:color w:val="000000"/>
          <w:spacing w:val="2"/>
          <w:sz w:val="32"/>
          <w:szCs w:val="32"/>
        </w:rPr>
        <w:t xml:space="preserve">JC/T </w:t>
      </w:r>
      <w:r>
        <w:rPr>
          <w:rFonts w:ascii="Times New Roman" w:eastAsia="仿宋_GB2312" w:hAnsi="Times New Roman"/>
          <w:color w:val="000000"/>
          <w:spacing w:val="2"/>
          <w:sz w:val="32"/>
          <w:szCs w:val="32"/>
        </w:rPr>
        <w:lastRenderedPageBreak/>
        <w:t>2074</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标准。</w:t>
      </w:r>
    </w:p>
    <w:p w14:paraId="7968A386"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无机结合料规定了强度、凝结时间、有效成分含量等技术指标，主要依据《通用硅酸盐水泥》（</w:t>
      </w:r>
      <w:r>
        <w:rPr>
          <w:rFonts w:ascii="Times New Roman" w:eastAsia="仿宋_GB2312" w:hAnsi="Times New Roman" w:hint="eastAsia"/>
          <w:color w:val="000000"/>
          <w:spacing w:val="2"/>
          <w:sz w:val="32"/>
          <w:szCs w:val="32"/>
        </w:rPr>
        <w:t>G</w:t>
      </w:r>
      <w:r>
        <w:rPr>
          <w:rFonts w:ascii="Times New Roman" w:eastAsia="仿宋_GB2312" w:hAnsi="Times New Roman"/>
          <w:color w:val="000000"/>
          <w:spacing w:val="2"/>
          <w:sz w:val="32"/>
          <w:szCs w:val="32"/>
        </w:rPr>
        <w:t>B 175</w:t>
      </w:r>
      <w:r>
        <w:rPr>
          <w:rFonts w:ascii="Times New Roman" w:eastAsia="仿宋_GB2312" w:hAnsi="Times New Roman" w:hint="eastAsia"/>
          <w:color w:val="000000"/>
          <w:spacing w:val="2"/>
          <w:sz w:val="32"/>
          <w:szCs w:val="32"/>
        </w:rPr>
        <w:t>）</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《公路路面基层施工技术细则》（</w:t>
      </w:r>
      <w:r>
        <w:rPr>
          <w:rFonts w:ascii="Times New Roman" w:eastAsia="仿宋_GB2312" w:hAnsi="Times New Roman" w:hint="eastAsia"/>
          <w:color w:val="000000"/>
          <w:spacing w:val="2"/>
          <w:sz w:val="32"/>
          <w:szCs w:val="32"/>
        </w:rPr>
        <w:t>JTG/T F20</w:t>
      </w:r>
      <w:r>
        <w:rPr>
          <w:rFonts w:ascii="Times New Roman" w:eastAsia="仿宋_GB2312" w:hAnsi="Times New Roman" w:hint="eastAsia"/>
          <w:color w:val="000000"/>
          <w:spacing w:val="2"/>
          <w:sz w:val="32"/>
          <w:szCs w:val="32"/>
        </w:rPr>
        <w:t>）标准。</w:t>
      </w:r>
    </w:p>
    <w:p w14:paraId="20390C4D"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w:t>
      </w:r>
      <w:r>
        <w:rPr>
          <w:rFonts w:ascii="Times New Roman" w:eastAsia="仿宋_GB2312" w:hAnsi="Times New Roman"/>
          <w:color w:val="000000"/>
          <w:spacing w:val="2"/>
          <w:sz w:val="32"/>
          <w:szCs w:val="32"/>
        </w:rPr>
        <w:t>2</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粉煤灰基工程填料性能指标</w:t>
      </w:r>
    </w:p>
    <w:p w14:paraId="67BBB725"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本文件规定了粉煤灰基路基材料的</w:t>
      </w:r>
      <w:r>
        <w:rPr>
          <w:rFonts w:ascii="Times New Roman" w:eastAsia="仿宋_GB2312" w:hAnsi="Times New Roman" w:hint="eastAsia"/>
          <w:color w:val="000000"/>
          <w:spacing w:val="2"/>
          <w:sz w:val="32"/>
          <w:szCs w:val="32"/>
        </w:rPr>
        <w:t>C</w:t>
      </w:r>
      <w:r>
        <w:rPr>
          <w:rFonts w:ascii="Times New Roman" w:eastAsia="仿宋_GB2312" w:hAnsi="Times New Roman"/>
          <w:color w:val="000000"/>
          <w:spacing w:val="2"/>
          <w:sz w:val="32"/>
          <w:szCs w:val="32"/>
        </w:rPr>
        <w:t>BR</w:t>
      </w:r>
      <w:r>
        <w:rPr>
          <w:rFonts w:ascii="Times New Roman" w:eastAsia="仿宋_GB2312" w:hAnsi="Times New Roman" w:hint="eastAsia"/>
          <w:color w:val="000000"/>
          <w:spacing w:val="2"/>
          <w:sz w:val="32"/>
          <w:szCs w:val="32"/>
        </w:rPr>
        <w:t>和渗透系数</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项技术指标，主要参照了交通、道路行业标准规范，以及开展的小试、中试和示范场地铺设试验结果提出。</w:t>
      </w:r>
    </w:p>
    <w:p w14:paraId="2641A656"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w:t>
      </w:r>
      <w:r>
        <w:rPr>
          <w:rFonts w:ascii="Times New Roman" w:eastAsia="仿宋_GB2312" w:hAnsi="Times New Roman"/>
          <w:color w:val="000000"/>
          <w:spacing w:val="2"/>
          <w:sz w:val="32"/>
          <w:szCs w:val="32"/>
        </w:rPr>
        <w:t>3</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质量控制和检查验收指标</w:t>
      </w:r>
    </w:p>
    <w:p w14:paraId="2054D400"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质量控制主要从原材料的质量检验和路基材料混合料检验</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个方面提出，包括批次的确定、工程填料的均匀性、含水率和结合料剂量等技术指标，主要依据示范场地施工、行业标准规范以及施工经验提出。</w:t>
      </w:r>
    </w:p>
    <w:p w14:paraId="758571CB"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检查验收主要从工程验收的角度提出技术指标，包括地基承载力、压实度、平整度、厚度、标高等指标，主要依据《建筑地基基础工程施工质量验收标准》（</w:t>
      </w:r>
      <w:r>
        <w:rPr>
          <w:rFonts w:ascii="Times New Roman" w:eastAsia="仿宋_GB2312" w:hAnsi="Times New Roman" w:hint="eastAsia"/>
          <w:color w:val="000000"/>
          <w:spacing w:val="2"/>
          <w:sz w:val="32"/>
          <w:szCs w:val="32"/>
        </w:rPr>
        <w:t>GB 50202</w:t>
      </w:r>
      <w:r>
        <w:rPr>
          <w:rFonts w:ascii="Times New Roman" w:eastAsia="仿宋_GB2312" w:hAnsi="Times New Roman" w:hint="eastAsia"/>
          <w:color w:val="000000"/>
          <w:spacing w:val="2"/>
          <w:sz w:val="32"/>
          <w:szCs w:val="32"/>
        </w:rPr>
        <w:t>）、《建筑工程施工质量验收统一标准》（</w:t>
      </w:r>
      <w:r>
        <w:rPr>
          <w:rFonts w:ascii="Times New Roman" w:eastAsia="仿宋_GB2312" w:hAnsi="Times New Roman" w:hint="eastAsia"/>
          <w:color w:val="000000"/>
          <w:spacing w:val="2"/>
          <w:sz w:val="32"/>
          <w:szCs w:val="32"/>
        </w:rPr>
        <w:t>GB 50300</w:t>
      </w:r>
      <w:r>
        <w:rPr>
          <w:rFonts w:ascii="Times New Roman" w:eastAsia="仿宋_GB2312" w:hAnsi="Times New Roman" w:hint="eastAsia"/>
          <w:color w:val="000000"/>
          <w:spacing w:val="2"/>
          <w:sz w:val="32"/>
          <w:szCs w:val="32"/>
        </w:rPr>
        <w:t>）等行业标准规范和示范场地试验结果提出。</w:t>
      </w:r>
    </w:p>
    <w:p w14:paraId="0D7C9FDE" w14:textId="77777777" w:rsidR="00AA6429"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）环保指标</w:t>
      </w:r>
    </w:p>
    <w:p w14:paraId="65D58CCE" w14:textId="77777777" w:rsidR="00AA6429" w:rsidRDefault="00000000">
      <w:pPr>
        <w:spacing w:line="560" w:lineRule="exact"/>
        <w:ind w:firstLineChars="200" w:firstLine="648"/>
        <w:rPr>
          <w:rFonts w:ascii="Times New Roman" w:eastAsia="仿宋_GB2312" w:hAnsi="Times New Roman"/>
          <w:color w:val="000000"/>
          <w:sz w:val="32"/>
          <w:szCs w:val="32"/>
        </w:rPr>
      </w:pPr>
      <w:r>
        <w:rPr>
          <w:rFonts w:ascii="Times New Roman" w:eastAsia="仿宋_GB2312" w:hAnsi="Times New Roman" w:hint="eastAsia"/>
          <w:color w:val="000000"/>
          <w:spacing w:val="2"/>
          <w:sz w:val="32"/>
          <w:szCs w:val="32"/>
        </w:rPr>
        <w:t>对于粉煤灰基工程填料应用环境风险的管控，主要提出了浸出毒性指标，其主要依据示范场地应用的环境风险评估结果，以及《固体废物再生利用污染防治技术导则》（</w:t>
      </w:r>
      <w:r>
        <w:rPr>
          <w:rFonts w:ascii="Times New Roman" w:eastAsia="仿宋_GB2312" w:hAnsi="Times New Roman"/>
          <w:color w:val="000000"/>
          <w:spacing w:val="2"/>
          <w:sz w:val="32"/>
          <w:szCs w:val="32"/>
        </w:rPr>
        <w:t xml:space="preserve">HJ </w:t>
      </w:r>
      <w:r>
        <w:rPr>
          <w:rFonts w:ascii="Times New Roman" w:eastAsia="仿宋_GB2312" w:hAnsi="Times New Roman" w:hint="eastAsia"/>
          <w:color w:val="000000"/>
          <w:spacing w:val="2"/>
          <w:sz w:val="32"/>
          <w:szCs w:val="32"/>
        </w:rPr>
        <w:t>1091</w:t>
      </w:r>
      <w:r>
        <w:rPr>
          <w:rFonts w:ascii="Times New Roman" w:eastAsia="仿宋_GB2312" w:hAnsi="Times New Roman" w:hint="eastAsia"/>
          <w:color w:val="000000"/>
          <w:spacing w:val="2"/>
          <w:sz w:val="32"/>
          <w:szCs w:val="32"/>
        </w:rPr>
        <w:t>）、《水泥窑协同处置固体废物技术规范》（</w:t>
      </w:r>
      <w:r>
        <w:rPr>
          <w:rFonts w:ascii="Times New Roman" w:eastAsia="仿宋_GB2312" w:hAnsi="Times New Roman" w:hint="eastAsia"/>
          <w:color w:val="000000"/>
          <w:spacing w:val="2"/>
          <w:sz w:val="32"/>
          <w:szCs w:val="32"/>
        </w:rPr>
        <w:t>GB/T 30760</w:t>
      </w:r>
      <w:r>
        <w:rPr>
          <w:rFonts w:ascii="Times New Roman" w:eastAsia="仿宋_GB2312" w:hAnsi="Times New Roman" w:hint="eastAsia"/>
          <w:color w:val="000000"/>
          <w:spacing w:val="2"/>
          <w:sz w:val="32"/>
          <w:szCs w:val="32"/>
        </w:rPr>
        <w:t>）等国家、行业等标准规范提出。</w:t>
      </w:r>
    </w:p>
    <w:p w14:paraId="36A70C27"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color w:val="000000"/>
          <w:kern w:val="2"/>
          <w:sz w:val="32"/>
          <w:szCs w:val="32"/>
        </w:rPr>
      </w:pPr>
      <w:r>
        <w:rPr>
          <w:rFonts w:ascii="Times New Roman" w:eastAsia="黑体" w:hAnsi="Times New Roman"/>
          <w:color w:val="000000"/>
          <w:kern w:val="2"/>
          <w:sz w:val="32"/>
          <w:szCs w:val="32"/>
        </w:rPr>
        <w:lastRenderedPageBreak/>
        <w:t>五、</w:t>
      </w:r>
      <w:r>
        <w:rPr>
          <w:rFonts w:ascii="Times New Roman" w:eastAsia="黑体" w:hAnsi="Times New Roman" w:hint="eastAsia"/>
          <w:color w:val="000000"/>
          <w:kern w:val="2"/>
          <w:sz w:val="32"/>
          <w:szCs w:val="32"/>
        </w:rPr>
        <w:t>重大分歧意见的处理过程和依据</w:t>
      </w:r>
    </w:p>
    <w:p w14:paraId="5BEBF699" w14:textId="77777777" w:rsidR="00AA6429" w:rsidRDefault="00000000">
      <w:pPr>
        <w:spacing w:line="560" w:lineRule="exact"/>
        <w:ind w:firstLine="482"/>
        <w:jc w:val="lef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无。</w:t>
      </w:r>
    </w:p>
    <w:p w14:paraId="160F37A6"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color w:val="000000"/>
          <w:kern w:val="2"/>
          <w:sz w:val="32"/>
          <w:szCs w:val="32"/>
        </w:rPr>
      </w:pPr>
      <w:r>
        <w:rPr>
          <w:rFonts w:ascii="Times New Roman" w:eastAsia="黑体" w:hAnsi="Times New Roman" w:hint="eastAsia"/>
          <w:color w:val="000000"/>
          <w:kern w:val="2"/>
          <w:sz w:val="32"/>
          <w:szCs w:val="32"/>
        </w:rPr>
        <w:t>六</w:t>
      </w:r>
      <w:r>
        <w:rPr>
          <w:rFonts w:ascii="Times New Roman" w:eastAsia="黑体" w:hAnsi="Times New Roman"/>
          <w:color w:val="000000"/>
          <w:kern w:val="2"/>
          <w:sz w:val="32"/>
          <w:szCs w:val="32"/>
        </w:rPr>
        <w:t>、与相关法律法规和国家标准的关系</w:t>
      </w:r>
    </w:p>
    <w:p w14:paraId="185765B7" w14:textId="77777777" w:rsidR="00AA6429" w:rsidRDefault="00000000">
      <w:pPr>
        <w:pStyle w:val="ad"/>
        <w:spacing w:line="560" w:lineRule="exact"/>
        <w:ind w:firstLine="640"/>
        <w:jc w:val="left"/>
        <w:rPr>
          <w:rFonts w:ascii="Times New Roman" w:eastAsia="仿宋_GB2312"/>
          <w:color w:val="000000"/>
          <w:sz w:val="32"/>
          <w:szCs w:val="32"/>
        </w:rPr>
      </w:pPr>
      <w:r>
        <w:rPr>
          <w:rFonts w:ascii="Times New Roman" w:eastAsia="仿宋_GB2312" w:hint="eastAsia"/>
          <w:color w:val="000000"/>
          <w:sz w:val="32"/>
          <w:szCs w:val="32"/>
        </w:rPr>
        <w:t>作为连云港市推荐性地方标准，在江苏省内统一规范标准化工作服务规范，既符合《标准化法》的相关要求，也不存在违反法律法规和标准的要求。</w:t>
      </w:r>
    </w:p>
    <w:p w14:paraId="3BC32243" w14:textId="77777777" w:rsidR="00AA6429" w:rsidRDefault="00000000">
      <w:pPr>
        <w:pStyle w:val="ad"/>
        <w:spacing w:line="560" w:lineRule="exact"/>
        <w:ind w:firstLine="640"/>
        <w:jc w:val="left"/>
        <w:rPr>
          <w:rFonts w:ascii="Times New Roman" w:eastAsia="仿宋_GB2312"/>
          <w:color w:val="000000"/>
          <w:sz w:val="32"/>
          <w:szCs w:val="32"/>
        </w:rPr>
      </w:pPr>
      <w:r>
        <w:rPr>
          <w:rFonts w:ascii="Times New Roman" w:eastAsia="仿宋_GB2312" w:hint="eastAsia"/>
          <w:color w:val="000000"/>
          <w:sz w:val="32"/>
          <w:szCs w:val="32"/>
        </w:rPr>
        <w:t>经检索，目前国家、行业尚无类似的标准，江苏省也无地方标准。《粉煤灰基工程填料应用技术规程》的出台，</w:t>
      </w:r>
      <w:r>
        <w:rPr>
          <w:rFonts w:ascii="Times New Roman" w:eastAsia="仿宋_GB2312" w:hint="eastAsia"/>
          <w:color w:val="000000"/>
          <w:spacing w:val="2"/>
          <w:sz w:val="32"/>
          <w:szCs w:val="32"/>
        </w:rPr>
        <w:t>填补了粉煤灰在工程填料应用领域标准的空白</w:t>
      </w:r>
      <w:r>
        <w:rPr>
          <w:rFonts w:ascii="Times New Roman" w:eastAsia="仿宋_GB2312" w:hint="eastAsia"/>
          <w:color w:val="000000"/>
          <w:sz w:val="32"/>
          <w:szCs w:val="32"/>
        </w:rPr>
        <w:t>。</w:t>
      </w:r>
    </w:p>
    <w:p w14:paraId="22A73452" w14:textId="77777777" w:rsidR="00AA6429" w:rsidRDefault="00000000">
      <w:pPr>
        <w:pStyle w:val="ad"/>
        <w:spacing w:line="560" w:lineRule="exact"/>
        <w:ind w:firstLine="648"/>
        <w:jc w:val="left"/>
        <w:rPr>
          <w:rFonts w:ascii="Times New Roman" w:eastAsia="仿宋_GB2312"/>
          <w:color w:val="000000"/>
          <w:sz w:val="32"/>
          <w:szCs w:val="32"/>
        </w:rPr>
      </w:pPr>
      <w:r>
        <w:rPr>
          <w:rFonts w:ascii="Times New Roman" w:eastAsia="仿宋_GB2312"/>
          <w:color w:val="000000"/>
          <w:spacing w:val="2"/>
          <w:sz w:val="32"/>
          <w:szCs w:val="32"/>
        </w:rPr>
        <w:t>本文件按</w:t>
      </w:r>
      <w:r>
        <w:rPr>
          <w:rFonts w:ascii="Times New Roman" w:eastAsia="仿宋_GB2312"/>
          <w:color w:val="000000"/>
          <w:spacing w:val="2"/>
          <w:sz w:val="32"/>
          <w:szCs w:val="32"/>
        </w:rPr>
        <w:t>GB/T 1.1-2020</w:t>
      </w:r>
      <w:r>
        <w:rPr>
          <w:rFonts w:ascii="Times New Roman" w:eastAsia="仿宋_GB2312"/>
          <w:color w:val="000000"/>
          <w:spacing w:val="2"/>
          <w:sz w:val="32"/>
          <w:szCs w:val="32"/>
        </w:rPr>
        <w:t>《标准化工作导则</w:t>
      </w:r>
      <w:r>
        <w:rPr>
          <w:rFonts w:ascii="Times New Roman" w:eastAsia="仿宋_GB2312"/>
          <w:color w:val="000000"/>
          <w:spacing w:val="2"/>
          <w:sz w:val="32"/>
          <w:szCs w:val="32"/>
        </w:rPr>
        <w:t xml:space="preserve">  </w:t>
      </w:r>
      <w:r>
        <w:rPr>
          <w:rFonts w:ascii="Times New Roman" w:eastAsia="仿宋_GB2312"/>
          <w:color w:val="000000"/>
          <w:spacing w:val="2"/>
          <w:sz w:val="32"/>
          <w:szCs w:val="32"/>
        </w:rPr>
        <w:t>第</w:t>
      </w:r>
      <w:r>
        <w:rPr>
          <w:rFonts w:ascii="Times New Roman" w:eastAsia="仿宋_GB2312"/>
          <w:color w:val="000000"/>
          <w:spacing w:val="2"/>
          <w:sz w:val="32"/>
          <w:szCs w:val="32"/>
        </w:rPr>
        <w:t>1</w:t>
      </w:r>
      <w:r>
        <w:rPr>
          <w:rFonts w:ascii="Times New Roman" w:eastAsia="仿宋_GB2312"/>
          <w:color w:val="000000"/>
          <w:spacing w:val="2"/>
          <w:sz w:val="32"/>
          <w:szCs w:val="32"/>
        </w:rPr>
        <w:t>部分：标准化文件的结构和起草规则》的规定编制，在</w:t>
      </w:r>
      <w:r>
        <w:rPr>
          <w:rFonts w:ascii="Times New Roman" w:eastAsia="仿宋_GB2312" w:hint="eastAsia"/>
          <w:color w:val="000000"/>
          <w:spacing w:val="2"/>
          <w:sz w:val="32"/>
          <w:szCs w:val="32"/>
        </w:rPr>
        <w:t>粉煤灰基工程填料应用技术规程</w:t>
      </w:r>
      <w:r>
        <w:rPr>
          <w:rFonts w:ascii="Times New Roman" w:eastAsia="仿宋_GB2312"/>
          <w:color w:val="000000"/>
          <w:spacing w:val="2"/>
          <w:sz w:val="32"/>
          <w:szCs w:val="32"/>
        </w:rPr>
        <w:t>中，引用了如下标准：</w:t>
      </w:r>
    </w:p>
    <w:p w14:paraId="1FE97C89"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 xml:space="preserve">GB 175  </w:t>
      </w:r>
      <w:r>
        <w:rPr>
          <w:rFonts w:ascii="Times New Roman" w:eastAsia="仿宋_GB2312" w:hint="eastAsia"/>
          <w:color w:val="000000"/>
          <w:spacing w:val="2"/>
          <w:sz w:val="32"/>
          <w:szCs w:val="32"/>
        </w:rPr>
        <w:t>通用硅酸盐水泥</w:t>
      </w:r>
    </w:p>
    <w:p w14:paraId="7394399C"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G</w:t>
      </w:r>
      <w:r>
        <w:rPr>
          <w:rFonts w:ascii="Times New Roman" w:eastAsia="仿宋_GB2312"/>
          <w:color w:val="000000"/>
          <w:spacing w:val="2"/>
          <w:sz w:val="32"/>
          <w:szCs w:val="32"/>
        </w:rPr>
        <w:t xml:space="preserve">B/T 176  </w:t>
      </w:r>
      <w:r>
        <w:rPr>
          <w:rFonts w:ascii="Times New Roman" w:eastAsia="仿宋_GB2312" w:hint="eastAsia"/>
          <w:color w:val="000000"/>
          <w:spacing w:val="2"/>
          <w:sz w:val="32"/>
          <w:szCs w:val="32"/>
        </w:rPr>
        <w:t>水泥化学分析方法</w:t>
      </w:r>
    </w:p>
    <w:p w14:paraId="012DD1F1"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GB 5085.3</w:t>
      </w:r>
      <w:r>
        <w:rPr>
          <w:rFonts w:ascii="Times New Roman" w:eastAsia="仿宋_GB2312"/>
          <w:color w:val="000000"/>
          <w:spacing w:val="2"/>
          <w:sz w:val="32"/>
          <w:szCs w:val="32"/>
        </w:rPr>
        <w:t xml:space="preserve">  </w:t>
      </w:r>
      <w:r>
        <w:rPr>
          <w:rFonts w:ascii="Times New Roman" w:eastAsia="仿宋_GB2312" w:hint="eastAsia"/>
          <w:color w:val="000000"/>
          <w:spacing w:val="2"/>
          <w:sz w:val="32"/>
          <w:szCs w:val="32"/>
        </w:rPr>
        <w:t>危险废物鉴别标准</w:t>
      </w:r>
      <w:r>
        <w:rPr>
          <w:rFonts w:ascii="Times New Roman" w:eastAsia="仿宋_GB2312"/>
          <w:color w:val="000000"/>
          <w:spacing w:val="2"/>
          <w:sz w:val="32"/>
          <w:szCs w:val="32"/>
        </w:rPr>
        <w:t xml:space="preserve"> </w:t>
      </w:r>
      <w:r>
        <w:rPr>
          <w:rFonts w:ascii="Times New Roman" w:eastAsia="仿宋_GB2312" w:hint="eastAsia"/>
          <w:color w:val="000000"/>
          <w:spacing w:val="2"/>
          <w:sz w:val="32"/>
          <w:szCs w:val="32"/>
        </w:rPr>
        <w:t>浸出毒性鉴别</w:t>
      </w:r>
    </w:p>
    <w:p w14:paraId="069AA583"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 xml:space="preserve">GB 6566  </w:t>
      </w:r>
      <w:r>
        <w:rPr>
          <w:rFonts w:ascii="Times New Roman" w:eastAsia="仿宋_GB2312" w:hint="eastAsia"/>
          <w:color w:val="000000"/>
          <w:spacing w:val="2"/>
          <w:sz w:val="32"/>
          <w:szCs w:val="32"/>
        </w:rPr>
        <w:t>建筑材料放射性核素限量</w:t>
      </w:r>
    </w:p>
    <w:p w14:paraId="163A558D"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G</w:t>
      </w:r>
      <w:r>
        <w:rPr>
          <w:rFonts w:ascii="Times New Roman" w:eastAsia="仿宋_GB2312"/>
          <w:color w:val="000000"/>
          <w:spacing w:val="2"/>
          <w:sz w:val="32"/>
          <w:szCs w:val="32"/>
        </w:rPr>
        <w:t>B/T 15555.</w:t>
      </w:r>
      <w:r>
        <w:rPr>
          <w:rFonts w:ascii="Times New Roman" w:eastAsia="仿宋_GB2312" w:hint="eastAsia"/>
          <w:color w:val="000000"/>
          <w:spacing w:val="2"/>
          <w:sz w:val="32"/>
          <w:szCs w:val="32"/>
        </w:rPr>
        <w:t xml:space="preserve">12  </w:t>
      </w:r>
      <w:r>
        <w:rPr>
          <w:rFonts w:ascii="Times New Roman" w:eastAsia="仿宋_GB2312" w:hint="eastAsia"/>
          <w:color w:val="000000"/>
          <w:spacing w:val="2"/>
          <w:sz w:val="32"/>
          <w:szCs w:val="32"/>
        </w:rPr>
        <w:t>固体废物</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腐蚀性测定</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玻璃电极法</w:t>
      </w:r>
    </w:p>
    <w:p w14:paraId="53F3974D"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 xml:space="preserve">GB/T 30760  </w:t>
      </w:r>
      <w:r>
        <w:rPr>
          <w:rFonts w:ascii="Times New Roman" w:eastAsia="仿宋_GB2312" w:hint="eastAsia"/>
          <w:color w:val="000000"/>
          <w:spacing w:val="2"/>
          <w:sz w:val="32"/>
          <w:szCs w:val="32"/>
        </w:rPr>
        <w:t>水泥窑协同处置固体废物技术规范</w:t>
      </w:r>
    </w:p>
    <w:p w14:paraId="2D14F37C" w14:textId="77777777" w:rsidR="00AA6429" w:rsidRDefault="00000000">
      <w:pPr>
        <w:pStyle w:val="ad"/>
        <w:spacing w:line="560" w:lineRule="exact"/>
        <w:ind w:firstLine="648"/>
        <w:jc w:val="left"/>
        <w:rPr>
          <w:rFonts w:ascii="Times New Roman" w:eastAsia="仿宋_GB2312"/>
          <w:color w:val="000000"/>
          <w:spacing w:val="2"/>
          <w:sz w:val="32"/>
          <w:szCs w:val="32"/>
        </w:rPr>
      </w:pPr>
      <w:bookmarkStart w:id="0" w:name="_Hlk182412918"/>
      <w:r>
        <w:rPr>
          <w:rFonts w:ascii="Times New Roman" w:eastAsia="仿宋_GB2312" w:hint="eastAsia"/>
          <w:color w:val="000000"/>
          <w:spacing w:val="2"/>
          <w:sz w:val="32"/>
          <w:szCs w:val="32"/>
        </w:rPr>
        <w:t xml:space="preserve">GB/T 30810  </w:t>
      </w:r>
      <w:r>
        <w:rPr>
          <w:rFonts w:ascii="Times New Roman" w:eastAsia="仿宋_GB2312" w:hint="eastAsia"/>
          <w:color w:val="000000"/>
          <w:spacing w:val="2"/>
          <w:sz w:val="32"/>
          <w:szCs w:val="32"/>
        </w:rPr>
        <w:t>水泥胶砂中可浸出重金属的测定方法</w:t>
      </w:r>
    </w:p>
    <w:p w14:paraId="0D17381D"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GB 50007</w:t>
      </w:r>
      <w:r>
        <w:rPr>
          <w:rFonts w:ascii="Times New Roman" w:eastAsia="仿宋_GB2312"/>
          <w:color w:val="000000"/>
          <w:spacing w:val="2"/>
          <w:sz w:val="32"/>
          <w:szCs w:val="32"/>
        </w:rPr>
        <w:t xml:space="preserve"> </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建筑地基基础设计规范</w:t>
      </w:r>
    </w:p>
    <w:bookmarkEnd w:id="0"/>
    <w:p w14:paraId="56013A1E"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 xml:space="preserve">GB/T 50123  </w:t>
      </w:r>
      <w:r>
        <w:rPr>
          <w:rFonts w:ascii="Times New Roman" w:eastAsia="仿宋_GB2312" w:hint="eastAsia"/>
          <w:color w:val="000000"/>
          <w:spacing w:val="2"/>
          <w:sz w:val="32"/>
          <w:szCs w:val="32"/>
        </w:rPr>
        <w:t>土工试验方法标准</w:t>
      </w:r>
    </w:p>
    <w:p w14:paraId="2F60AAC1"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 xml:space="preserve">GB 50202  </w:t>
      </w:r>
      <w:r>
        <w:rPr>
          <w:rFonts w:ascii="Times New Roman" w:eastAsia="仿宋_GB2312" w:hint="eastAsia"/>
          <w:color w:val="000000"/>
          <w:spacing w:val="2"/>
          <w:sz w:val="32"/>
          <w:szCs w:val="32"/>
        </w:rPr>
        <w:t>建筑地基基础工程施工质量验收标准</w:t>
      </w:r>
    </w:p>
    <w:p w14:paraId="7654C3CB"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G</w:t>
      </w:r>
      <w:r>
        <w:rPr>
          <w:rFonts w:ascii="Times New Roman" w:eastAsia="仿宋_GB2312"/>
          <w:color w:val="000000"/>
          <w:spacing w:val="2"/>
          <w:sz w:val="32"/>
          <w:szCs w:val="32"/>
        </w:rPr>
        <w:t xml:space="preserve">B 50300  </w:t>
      </w:r>
      <w:r>
        <w:rPr>
          <w:rFonts w:ascii="Times New Roman" w:eastAsia="仿宋_GB2312" w:hint="eastAsia"/>
          <w:color w:val="000000"/>
          <w:spacing w:val="2"/>
          <w:sz w:val="32"/>
          <w:szCs w:val="32"/>
        </w:rPr>
        <w:t>建筑工程施工质量验收统一标准</w:t>
      </w:r>
    </w:p>
    <w:p w14:paraId="29C112A0" w14:textId="77777777" w:rsidR="00AA6429" w:rsidRDefault="00000000">
      <w:pPr>
        <w:pStyle w:val="ad"/>
        <w:spacing w:line="560" w:lineRule="exact"/>
        <w:ind w:firstLine="648"/>
        <w:jc w:val="left"/>
        <w:rPr>
          <w:rFonts w:ascii="Times New Roman" w:eastAsia="仿宋_GB2312"/>
          <w:color w:val="000000"/>
          <w:spacing w:val="2"/>
          <w:sz w:val="32"/>
          <w:szCs w:val="32"/>
        </w:rPr>
      </w:pPr>
      <w:bookmarkStart w:id="1" w:name="_Hlk182412706"/>
      <w:r>
        <w:rPr>
          <w:rFonts w:ascii="Times New Roman" w:eastAsia="仿宋_GB2312"/>
          <w:color w:val="000000"/>
          <w:spacing w:val="2"/>
          <w:sz w:val="32"/>
          <w:szCs w:val="32"/>
        </w:rPr>
        <w:lastRenderedPageBreak/>
        <w:t xml:space="preserve">HJ/T 299 </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固体废物</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浸出毒性浸出方法</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硫酸硝酸法</w:t>
      </w:r>
    </w:p>
    <w:p w14:paraId="4E721C34"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 xml:space="preserve">JC/T 478.1  </w:t>
      </w:r>
      <w:r>
        <w:rPr>
          <w:rFonts w:ascii="Times New Roman" w:eastAsia="仿宋_GB2312"/>
          <w:color w:val="000000"/>
          <w:spacing w:val="2"/>
          <w:sz w:val="32"/>
          <w:szCs w:val="32"/>
        </w:rPr>
        <w:t>建筑石灰试验方法</w:t>
      </w:r>
      <w:r>
        <w:rPr>
          <w:rFonts w:ascii="Times New Roman" w:eastAsia="仿宋_GB2312"/>
          <w:color w:val="000000"/>
          <w:spacing w:val="2"/>
          <w:sz w:val="32"/>
          <w:szCs w:val="32"/>
        </w:rPr>
        <w:t xml:space="preserve"> </w:t>
      </w:r>
      <w:r>
        <w:rPr>
          <w:rFonts w:ascii="Times New Roman" w:eastAsia="仿宋_GB2312"/>
          <w:color w:val="000000"/>
          <w:spacing w:val="2"/>
          <w:sz w:val="32"/>
          <w:szCs w:val="32"/>
        </w:rPr>
        <w:t>第</w:t>
      </w:r>
      <w:r>
        <w:rPr>
          <w:rFonts w:ascii="Times New Roman" w:eastAsia="仿宋_GB2312"/>
          <w:color w:val="000000"/>
          <w:spacing w:val="2"/>
          <w:sz w:val="32"/>
          <w:szCs w:val="32"/>
        </w:rPr>
        <w:t>1</w:t>
      </w:r>
      <w:r>
        <w:rPr>
          <w:rFonts w:ascii="Times New Roman" w:eastAsia="仿宋_GB2312"/>
          <w:color w:val="000000"/>
          <w:spacing w:val="2"/>
          <w:sz w:val="32"/>
          <w:szCs w:val="32"/>
        </w:rPr>
        <w:t>部分：物理试验方法</w:t>
      </w:r>
    </w:p>
    <w:p w14:paraId="0958A76F"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 xml:space="preserve">JC/T 478.2  </w:t>
      </w:r>
      <w:r>
        <w:rPr>
          <w:rFonts w:ascii="Times New Roman" w:eastAsia="仿宋_GB2312"/>
          <w:color w:val="000000"/>
          <w:spacing w:val="2"/>
          <w:sz w:val="32"/>
          <w:szCs w:val="32"/>
        </w:rPr>
        <w:t>建筑石灰试验方法</w:t>
      </w:r>
      <w:r>
        <w:rPr>
          <w:rFonts w:ascii="Times New Roman" w:eastAsia="仿宋_GB2312"/>
          <w:color w:val="000000"/>
          <w:spacing w:val="2"/>
          <w:sz w:val="32"/>
          <w:szCs w:val="32"/>
        </w:rPr>
        <w:t xml:space="preserve"> </w:t>
      </w:r>
      <w:r>
        <w:rPr>
          <w:rFonts w:ascii="Times New Roman" w:eastAsia="仿宋_GB2312"/>
          <w:color w:val="000000"/>
          <w:spacing w:val="2"/>
          <w:sz w:val="32"/>
          <w:szCs w:val="32"/>
        </w:rPr>
        <w:t>第</w:t>
      </w:r>
      <w:r>
        <w:rPr>
          <w:rFonts w:ascii="Times New Roman" w:eastAsia="仿宋_GB2312"/>
          <w:color w:val="000000"/>
          <w:spacing w:val="2"/>
          <w:sz w:val="32"/>
          <w:szCs w:val="32"/>
        </w:rPr>
        <w:t>2</w:t>
      </w:r>
      <w:r>
        <w:rPr>
          <w:rFonts w:ascii="Times New Roman" w:eastAsia="仿宋_GB2312"/>
          <w:color w:val="000000"/>
          <w:spacing w:val="2"/>
          <w:sz w:val="32"/>
          <w:szCs w:val="32"/>
        </w:rPr>
        <w:t>部分：化学分析方法</w:t>
      </w:r>
    </w:p>
    <w:p w14:paraId="1DF9C8D3"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JC/T 479</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建筑生石灰</w:t>
      </w:r>
    </w:p>
    <w:p w14:paraId="054FC42F"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 xml:space="preserve">JC/T 481  </w:t>
      </w:r>
      <w:r>
        <w:rPr>
          <w:rFonts w:ascii="Times New Roman" w:eastAsia="仿宋_GB2312"/>
          <w:color w:val="000000"/>
          <w:spacing w:val="2"/>
          <w:sz w:val="32"/>
          <w:szCs w:val="32"/>
        </w:rPr>
        <w:t>建筑消石灰</w:t>
      </w:r>
      <w:bookmarkEnd w:id="1"/>
    </w:p>
    <w:p w14:paraId="5C6C857C"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JC/T 525</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炉渣砖</w:t>
      </w:r>
    </w:p>
    <w:p w14:paraId="38113DA9"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JC/T 2074</w:t>
      </w:r>
      <w:r>
        <w:rPr>
          <w:rFonts w:ascii="Times New Roman" w:eastAsia="仿宋_GB2312" w:hint="eastAsia"/>
          <w:color w:val="000000"/>
          <w:spacing w:val="2"/>
          <w:sz w:val="32"/>
          <w:szCs w:val="32"/>
        </w:rPr>
        <w:t xml:space="preserve">  </w:t>
      </w:r>
      <w:r>
        <w:rPr>
          <w:rFonts w:ascii="Times New Roman" w:eastAsia="仿宋_GB2312" w:hint="eastAsia"/>
          <w:color w:val="000000"/>
          <w:spacing w:val="2"/>
          <w:sz w:val="32"/>
          <w:szCs w:val="32"/>
        </w:rPr>
        <w:t>烟气脱硫石膏</w:t>
      </w:r>
    </w:p>
    <w:p w14:paraId="1944A53B" w14:textId="77777777" w:rsidR="00AA6429" w:rsidRDefault="00000000">
      <w:pPr>
        <w:pStyle w:val="ad"/>
        <w:spacing w:line="560" w:lineRule="exact"/>
        <w:ind w:firstLine="648"/>
        <w:jc w:val="left"/>
        <w:rPr>
          <w:rFonts w:ascii="Times New Roman" w:eastAsia="仿宋_GB2312"/>
          <w:color w:val="000000"/>
          <w:spacing w:val="2"/>
          <w:sz w:val="32"/>
          <w:szCs w:val="32"/>
        </w:rPr>
      </w:pPr>
      <w:bookmarkStart w:id="2" w:name="_Hlk182412737"/>
      <w:r>
        <w:rPr>
          <w:rFonts w:ascii="Times New Roman" w:eastAsia="仿宋_GB2312" w:hint="eastAsia"/>
          <w:color w:val="000000"/>
          <w:spacing w:val="2"/>
          <w:sz w:val="32"/>
          <w:szCs w:val="32"/>
        </w:rPr>
        <w:t xml:space="preserve">JGJ 63  </w:t>
      </w:r>
      <w:r>
        <w:rPr>
          <w:rFonts w:ascii="Times New Roman" w:eastAsia="仿宋_GB2312" w:hint="eastAsia"/>
          <w:color w:val="000000"/>
          <w:spacing w:val="2"/>
          <w:sz w:val="32"/>
          <w:szCs w:val="32"/>
        </w:rPr>
        <w:t>混凝土用水标准</w:t>
      </w:r>
    </w:p>
    <w:bookmarkEnd w:id="2"/>
    <w:p w14:paraId="08ED1147"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color w:val="000000"/>
          <w:spacing w:val="2"/>
          <w:sz w:val="32"/>
          <w:szCs w:val="32"/>
        </w:rPr>
        <w:t xml:space="preserve">JTG 3430  </w:t>
      </w:r>
      <w:r>
        <w:rPr>
          <w:rFonts w:ascii="Times New Roman" w:eastAsia="仿宋_GB2312"/>
          <w:color w:val="000000"/>
          <w:spacing w:val="2"/>
          <w:sz w:val="32"/>
          <w:szCs w:val="32"/>
        </w:rPr>
        <w:t>公路土工试验规程</w:t>
      </w:r>
    </w:p>
    <w:p w14:paraId="6624144E" w14:textId="77777777" w:rsidR="00AA6429" w:rsidRDefault="00000000">
      <w:pPr>
        <w:pStyle w:val="ad"/>
        <w:spacing w:line="560" w:lineRule="exact"/>
        <w:ind w:firstLine="648"/>
        <w:jc w:val="left"/>
        <w:rPr>
          <w:rFonts w:ascii="Times New Roman" w:eastAsia="仿宋_GB2312"/>
          <w:color w:val="000000"/>
          <w:spacing w:val="2"/>
          <w:sz w:val="32"/>
          <w:szCs w:val="32"/>
        </w:rPr>
      </w:pPr>
      <w:r>
        <w:rPr>
          <w:rFonts w:ascii="Times New Roman" w:eastAsia="仿宋_GB2312" w:hint="eastAsia"/>
          <w:color w:val="000000"/>
          <w:spacing w:val="2"/>
          <w:sz w:val="32"/>
          <w:szCs w:val="32"/>
        </w:rPr>
        <w:t xml:space="preserve">JTG 3441  </w:t>
      </w:r>
      <w:r>
        <w:rPr>
          <w:rFonts w:ascii="Times New Roman" w:eastAsia="仿宋_GB2312" w:hint="eastAsia"/>
          <w:color w:val="000000"/>
          <w:spacing w:val="2"/>
          <w:sz w:val="32"/>
          <w:szCs w:val="32"/>
        </w:rPr>
        <w:t>公路工程无机结合料稳定材料试验规程</w:t>
      </w:r>
    </w:p>
    <w:p w14:paraId="7893C090" w14:textId="77777777" w:rsidR="00AA6429" w:rsidRDefault="00AA6429">
      <w:pPr>
        <w:pStyle w:val="ad"/>
        <w:spacing w:line="560" w:lineRule="exact"/>
        <w:ind w:firstLine="640"/>
        <w:jc w:val="left"/>
        <w:rPr>
          <w:rFonts w:ascii="Times New Roman" w:eastAsia="仿宋_GB2312"/>
          <w:color w:val="000000"/>
          <w:sz w:val="32"/>
          <w:szCs w:val="32"/>
        </w:rPr>
      </w:pPr>
    </w:p>
    <w:p w14:paraId="4FA1A644" w14:textId="77777777" w:rsidR="00AA6429" w:rsidRDefault="00000000">
      <w:pPr>
        <w:numPr>
          <w:ilvl w:val="0"/>
          <w:numId w:val="1"/>
        </w:numPr>
        <w:spacing w:line="560" w:lineRule="exact"/>
        <w:jc w:val="left"/>
        <w:outlineLvl w:val="0"/>
        <w:rPr>
          <w:rFonts w:ascii="Times New Roman" w:eastAsia="黑体" w:hAnsi="Times New Roman"/>
          <w:color w:val="000000"/>
          <w:sz w:val="32"/>
          <w:szCs w:val="32"/>
        </w:rPr>
      </w:pPr>
      <w:r>
        <w:rPr>
          <w:rFonts w:ascii="Times New Roman" w:eastAsia="黑体" w:hAnsi="Times New Roman" w:hint="eastAsia"/>
          <w:color w:val="000000"/>
          <w:sz w:val="32"/>
          <w:szCs w:val="32"/>
        </w:rPr>
        <w:t>起草单位简要信息</w:t>
      </w:r>
    </w:p>
    <w:tbl>
      <w:tblPr>
        <w:tblW w:w="9061"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56"/>
        <w:gridCol w:w="2880"/>
        <w:gridCol w:w="1170"/>
        <w:gridCol w:w="1800"/>
      </w:tblGrid>
      <w:tr w:rsidR="00AA6429" w14:paraId="5905C0A3" w14:textId="77777777">
        <w:trPr>
          <w:cantSplit/>
          <w:trHeight w:val="441"/>
          <w:jc w:val="center"/>
        </w:trPr>
        <w:tc>
          <w:tcPr>
            <w:tcW w:w="555" w:type="dxa"/>
            <w:vAlign w:val="center"/>
          </w:tcPr>
          <w:p w14:paraId="3E0F5564"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序号</w:t>
            </w:r>
          </w:p>
        </w:tc>
        <w:tc>
          <w:tcPr>
            <w:tcW w:w="2656" w:type="dxa"/>
            <w:vAlign w:val="center"/>
          </w:tcPr>
          <w:p w14:paraId="3AF82068"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单位名称</w:t>
            </w:r>
          </w:p>
        </w:tc>
        <w:tc>
          <w:tcPr>
            <w:tcW w:w="2880" w:type="dxa"/>
            <w:vAlign w:val="center"/>
          </w:tcPr>
          <w:p w14:paraId="1117A3A6"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统一社会信用</w:t>
            </w:r>
          </w:p>
          <w:p w14:paraId="5EE38949"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代码</w:t>
            </w:r>
          </w:p>
        </w:tc>
        <w:tc>
          <w:tcPr>
            <w:tcW w:w="1170" w:type="dxa"/>
            <w:vAlign w:val="center"/>
          </w:tcPr>
          <w:p w14:paraId="1089C27F"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联系人</w:t>
            </w:r>
          </w:p>
        </w:tc>
        <w:tc>
          <w:tcPr>
            <w:tcW w:w="1800" w:type="dxa"/>
            <w:vAlign w:val="center"/>
          </w:tcPr>
          <w:p w14:paraId="20965E8D"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联系电话</w:t>
            </w:r>
          </w:p>
        </w:tc>
      </w:tr>
      <w:tr w:rsidR="00AA6429" w14:paraId="7E8A4C2E" w14:textId="77777777">
        <w:trPr>
          <w:cantSplit/>
          <w:trHeight w:val="560"/>
          <w:jc w:val="center"/>
        </w:trPr>
        <w:tc>
          <w:tcPr>
            <w:tcW w:w="555" w:type="dxa"/>
            <w:vAlign w:val="center"/>
          </w:tcPr>
          <w:p w14:paraId="3699D096" w14:textId="77777777" w:rsidR="00AA6429" w:rsidRDefault="00000000">
            <w:pPr>
              <w:adjustRightInd w:val="0"/>
              <w:snapToGrid w:val="0"/>
              <w:jc w:val="center"/>
              <w:rPr>
                <w:rFonts w:ascii="Times New Roman" w:eastAsia="方正仿宋_GBK" w:hAnsi="Times New Roman"/>
                <w:b/>
                <w:sz w:val="28"/>
                <w:szCs w:val="28"/>
              </w:rPr>
            </w:pPr>
            <w:r>
              <w:rPr>
                <w:rFonts w:ascii="Times New Roman" w:eastAsia="方正仿宋_GBK" w:hAnsi="Times New Roman" w:hint="eastAsia"/>
                <w:bCs/>
                <w:sz w:val="28"/>
                <w:szCs w:val="28"/>
              </w:rPr>
              <w:t>1</w:t>
            </w:r>
          </w:p>
        </w:tc>
        <w:tc>
          <w:tcPr>
            <w:tcW w:w="2656" w:type="dxa"/>
            <w:vAlign w:val="center"/>
          </w:tcPr>
          <w:p w14:paraId="07B6C9DC"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880" w:type="dxa"/>
            <w:vAlign w:val="center"/>
          </w:tcPr>
          <w:p w14:paraId="27FEB12A"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91320700323684662M</w:t>
            </w:r>
          </w:p>
        </w:tc>
        <w:tc>
          <w:tcPr>
            <w:tcW w:w="1170" w:type="dxa"/>
            <w:vAlign w:val="center"/>
          </w:tcPr>
          <w:p w14:paraId="07261D19"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张</w:t>
            </w:r>
            <w:r>
              <w:rPr>
                <w:rFonts w:ascii="Times New Roman" w:eastAsia="方正仿宋_GBK" w:hAnsi="Times New Roman" w:hint="eastAsia"/>
                <w:bCs/>
                <w:sz w:val="28"/>
                <w:szCs w:val="28"/>
              </w:rPr>
              <w:t xml:space="preserve">  </w:t>
            </w:r>
            <w:r>
              <w:rPr>
                <w:rFonts w:ascii="Times New Roman" w:eastAsia="方正仿宋_GBK" w:hAnsi="Times New Roman"/>
                <w:bCs/>
                <w:sz w:val="28"/>
                <w:szCs w:val="28"/>
              </w:rPr>
              <w:t>瑜</w:t>
            </w:r>
          </w:p>
        </w:tc>
        <w:tc>
          <w:tcPr>
            <w:tcW w:w="1800" w:type="dxa"/>
            <w:vAlign w:val="center"/>
          </w:tcPr>
          <w:p w14:paraId="67D11B73"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13905133272</w:t>
            </w:r>
          </w:p>
        </w:tc>
      </w:tr>
      <w:tr w:rsidR="00AA6429" w14:paraId="2472692D" w14:textId="77777777">
        <w:trPr>
          <w:cantSplit/>
          <w:trHeight w:val="560"/>
          <w:jc w:val="center"/>
        </w:trPr>
        <w:tc>
          <w:tcPr>
            <w:tcW w:w="555" w:type="dxa"/>
            <w:vAlign w:val="center"/>
          </w:tcPr>
          <w:p w14:paraId="3B000300"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2</w:t>
            </w:r>
          </w:p>
        </w:tc>
        <w:tc>
          <w:tcPr>
            <w:tcW w:w="2656" w:type="dxa"/>
            <w:shd w:val="clear" w:color="auto" w:fill="auto"/>
            <w:vAlign w:val="center"/>
          </w:tcPr>
          <w:p w14:paraId="5EE79464" w14:textId="77777777" w:rsidR="00AA6429" w:rsidRDefault="00000000">
            <w:pPr>
              <w:adjustRightInd w:val="0"/>
              <w:snapToGrid w:val="0"/>
              <w:jc w:val="left"/>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880" w:type="dxa"/>
            <w:shd w:val="clear" w:color="auto" w:fill="auto"/>
            <w:vAlign w:val="center"/>
          </w:tcPr>
          <w:p w14:paraId="601136C8"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91320700572604053J</w:t>
            </w:r>
          </w:p>
        </w:tc>
        <w:tc>
          <w:tcPr>
            <w:tcW w:w="1170" w:type="dxa"/>
            <w:shd w:val="clear" w:color="auto" w:fill="auto"/>
            <w:vAlign w:val="center"/>
          </w:tcPr>
          <w:p w14:paraId="55387A1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杰</w:t>
            </w:r>
          </w:p>
        </w:tc>
        <w:tc>
          <w:tcPr>
            <w:tcW w:w="1800" w:type="dxa"/>
            <w:shd w:val="clear" w:color="auto" w:fill="auto"/>
            <w:vAlign w:val="center"/>
          </w:tcPr>
          <w:p w14:paraId="250ACA27"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18761390878</w:t>
            </w:r>
          </w:p>
        </w:tc>
      </w:tr>
      <w:tr w:rsidR="00AA6429" w14:paraId="3A49B224" w14:textId="77777777">
        <w:trPr>
          <w:cantSplit/>
          <w:trHeight w:val="560"/>
          <w:jc w:val="center"/>
        </w:trPr>
        <w:tc>
          <w:tcPr>
            <w:tcW w:w="555" w:type="dxa"/>
            <w:vAlign w:val="center"/>
          </w:tcPr>
          <w:p w14:paraId="67B3C497"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3</w:t>
            </w:r>
          </w:p>
        </w:tc>
        <w:tc>
          <w:tcPr>
            <w:tcW w:w="2656" w:type="dxa"/>
            <w:shd w:val="clear" w:color="auto" w:fill="auto"/>
            <w:vAlign w:val="center"/>
          </w:tcPr>
          <w:p w14:paraId="11EAECFE"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生态环境部固体废物与化学品管理技术中心</w:t>
            </w:r>
          </w:p>
        </w:tc>
        <w:tc>
          <w:tcPr>
            <w:tcW w:w="2880" w:type="dxa"/>
            <w:shd w:val="clear" w:color="auto" w:fill="auto"/>
            <w:vAlign w:val="center"/>
          </w:tcPr>
          <w:p w14:paraId="055A3B5F"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1210000040000959XD</w:t>
            </w:r>
          </w:p>
        </w:tc>
        <w:tc>
          <w:tcPr>
            <w:tcW w:w="1170" w:type="dxa"/>
            <w:shd w:val="clear" w:color="auto" w:fill="auto"/>
            <w:vAlign w:val="center"/>
          </w:tcPr>
          <w:p w14:paraId="274771F5"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任中山</w:t>
            </w:r>
          </w:p>
        </w:tc>
        <w:tc>
          <w:tcPr>
            <w:tcW w:w="1800" w:type="dxa"/>
            <w:shd w:val="clear" w:color="auto" w:fill="auto"/>
            <w:vAlign w:val="center"/>
          </w:tcPr>
          <w:p w14:paraId="07A8A5DC"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13910957105</w:t>
            </w:r>
          </w:p>
        </w:tc>
      </w:tr>
      <w:tr w:rsidR="00AA6429" w14:paraId="69CEAD29" w14:textId="77777777">
        <w:trPr>
          <w:cantSplit/>
          <w:trHeight w:val="560"/>
          <w:jc w:val="center"/>
        </w:trPr>
        <w:tc>
          <w:tcPr>
            <w:tcW w:w="555" w:type="dxa"/>
            <w:vAlign w:val="center"/>
          </w:tcPr>
          <w:p w14:paraId="53ABD56D"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4</w:t>
            </w:r>
          </w:p>
        </w:tc>
        <w:tc>
          <w:tcPr>
            <w:tcW w:w="2656" w:type="dxa"/>
            <w:shd w:val="clear" w:color="auto" w:fill="auto"/>
            <w:vAlign w:val="center"/>
          </w:tcPr>
          <w:p w14:paraId="0A8164E8"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2880" w:type="dxa"/>
            <w:shd w:val="clear" w:color="auto" w:fill="auto"/>
            <w:vAlign w:val="center"/>
          </w:tcPr>
          <w:p w14:paraId="7B19DA44"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91320700588467276F</w:t>
            </w:r>
          </w:p>
        </w:tc>
        <w:tc>
          <w:tcPr>
            <w:tcW w:w="1170" w:type="dxa"/>
            <w:shd w:val="clear" w:color="auto" w:fill="auto"/>
            <w:vAlign w:val="center"/>
          </w:tcPr>
          <w:p w14:paraId="7865411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坤</w:t>
            </w:r>
          </w:p>
        </w:tc>
        <w:tc>
          <w:tcPr>
            <w:tcW w:w="1800" w:type="dxa"/>
            <w:shd w:val="clear" w:color="auto" w:fill="auto"/>
            <w:vAlign w:val="center"/>
          </w:tcPr>
          <w:p w14:paraId="2FA4351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18000179201</w:t>
            </w:r>
          </w:p>
        </w:tc>
      </w:tr>
      <w:tr w:rsidR="00AA6429" w14:paraId="36628B23" w14:textId="77777777">
        <w:trPr>
          <w:cantSplit/>
          <w:trHeight w:val="560"/>
          <w:jc w:val="center"/>
        </w:trPr>
        <w:tc>
          <w:tcPr>
            <w:tcW w:w="555" w:type="dxa"/>
            <w:vAlign w:val="center"/>
          </w:tcPr>
          <w:p w14:paraId="6047F22B"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5</w:t>
            </w:r>
          </w:p>
        </w:tc>
        <w:tc>
          <w:tcPr>
            <w:tcW w:w="2656" w:type="dxa"/>
            <w:shd w:val="clear" w:color="auto" w:fill="auto"/>
            <w:vAlign w:val="center"/>
          </w:tcPr>
          <w:p w14:paraId="49630F79"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连云港徐圩城建工程有限公司</w:t>
            </w:r>
          </w:p>
        </w:tc>
        <w:tc>
          <w:tcPr>
            <w:tcW w:w="2880" w:type="dxa"/>
            <w:shd w:val="clear" w:color="auto" w:fill="auto"/>
            <w:vAlign w:val="center"/>
          </w:tcPr>
          <w:p w14:paraId="5B2E773D"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91320700MA1MBNHP4C</w:t>
            </w:r>
          </w:p>
        </w:tc>
        <w:tc>
          <w:tcPr>
            <w:tcW w:w="1170" w:type="dxa"/>
            <w:shd w:val="clear" w:color="auto" w:fill="auto"/>
            <w:vAlign w:val="center"/>
          </w:tcPr>
          <w:p w14:paraId="4E523D7D"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张扬军</w:t>
            </w:r>
          </w:p>
        </w:tc>
        <w:tc>
          <w:tcPr>
            <w:tcW w:w="1800" w:type="dxa"/>
            <w:shd w:val="clear" w:color="auto" w:fill="auto"/>
            <w:vAlign w:val="center"/>
          </w:tcPr>
          <w:p w14:paraId="33AAD1DC"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18888133625</w:t>
            </w:r>
          </w:p>
        </w:tc>
      </w:tr>
      <w:tr w:rsidR="00AA6429" w14:paraId="4743CCB9" w14:textId="77777777">
        <w:trPr>
          <w:cantSplit/>
          <w:trHeight w:val="560"/>
          <w:jc w:val="center"/>
        </w:trPr>
        <w:tc>
          <w:tcPr>
            <w:tcW w:w="555" w:type="dxa"/>
            <w:vAlign w:val="center"/>
          </w:tcPr>
          <w:p w14:paraId="25824BBA"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6</w:t>
            </w:r>
          </w:p>
        </w:tc>
        <w:tc>
          <w:tcPr>
            <w:tcW w:w="2656" w:type="dxa"/>
            <w:shd w:val="clear" w:color="auto" w:fill="auto"/>
            <w:vAlign w:val="center"/>
          </w:tcPr>
          <w:p w14:paraId="7B53485C"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2880" w:type="dxa"/>
            <w:shd w:val="clear" w:color="auto" w:fill="auto"/>
            <w:vAlign w:val="center"/>
          </w:tcPr>
          <w:p w14:paraId="2F38DC85"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913207005602845824</w:t>
            </w:r>
          </w:p>
        </w:tc>
        <w:tc>
          <w:tcPr>
            <w:tcW w:w="1170" w:type="dxa"/>
            <w:shd w:val="clear" w:color="auto" w:fill="auto"/>
            <w:vAlign w:val="center"/>
          </w:tcPr>
          <w:p w14:paraId="6FD0BDC7"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吴靖宇</w:t>
            </w:r>
          </w:p>
        </w:tc>
        <w:tc>
          <w:tcPr>
            <w:tcW w:w="1800" w:type="dxa"/>
            <w:shd w:val="clear" w:color="auto" w:fill="auto"/>
            <w:vAlign w:val="center"/>
          </w:tcPr>
          <w:p w14:paraId="37E984C5"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18036691696</w:t>
            </w:r>
          </w:p>
        </w:tc>
      </w:tr>
      <w:tr w:rsidR="00AA6429" w14:paraId="1DE6BB47" w14:textId="77777777">
        <w:trPr>
          <w:cantSplit/>
          <w:trHeight w:val="560"/>
          <w:jc w:val="center"/>
        </w:trPr>
        <w:tc>
          <w:tcPr>
            <w:tcW w:w="555" w:type="dxa"/>
            <w:vAlign w:val="center"/>
          </w:tcPr>
          <w:p w14:paraId="550B8CD7"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lastRenderedPageBreak/>
              <w:t>7</w:t>
            </w:r>
          </w:p>
        </w:tc>
        <w:tc>
          <w:tcPr>
            <w:tcW w:w="2656" w:type="dxa"/>
            <w:shd w:val="clear" w:color="auto" w:fill="auto"/>
            <w:vAlign w:val="center"/>
          </w:tcPr>
          <w:p w14:paraId="39198DD4"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2880" w:type="dxa"/>
            <w:shd w:val="clear" w:color="auto" w:fill="auto"/>
            <w:vAlign w:val="center"/>
          </w:tcPr>
          <w:p w14:paraId="1F35071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 xml:space="preserve"> 91320000741339087U</w:t>
            </w:r>
          </w:p>
        </w:tc>
        <w:tc>
          <w:tcPr>
            <w:tcW w:w="1170" w:type="dxa"/>
            <w:shd w:val="clear" w:color="auto" w:fill="auto"/>
            <w:vAlign w:val="center"/>
          </w:tcPr>
          <w:p w14:paraId="3686DD07" w14:textId="77777777" w:rsidR="00AA6429" w:rsidRDefault="00000000">
            <w:pPr>
              <w:adjustRightInd w:val="0"/>
              <w:snapToGrid w:val="0"/>
              <w:jc w:val="center"/>
              <w:rPr>
                <w:rFonts w:ascii="仿宋" w:eastAsia="仿宋" w:hAnsi="仿宋" w:cs="宋体" w:hint="eastAsia"/>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豹</w:t>
            </w:r>
          </w:p>
        </w:tc>
        <w:tc>
          <w:tcPr>
            <w:tcW w:w="1800" w:type="dxa"/>
            <w:shd w:val="clear" w:color="auto" w:fill="auto"/>
            <w:vAlign w:val="center"/>
          </w:tcPr>
          <w:p w14:paraId="2C910201"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13770681238</w:t>
            </w:r>
          </w:p>
        </w:tc>
      </w:tr>
      <w:tr w:rsidR="00AA6429" w14:paraId="0132AA1F" w14:textId="77777777">
        <w:trPr>
          <w:cantSplit/>
          <w:trHeight w:val="560"/>
          <w:jc w:val="center"/>
        </w:trPr>
        <w:tc>
          <w:tcPr>
            <w:tcW w:w="555" w:type="dxa"/>
            <w:vAlign w:val="center"/>
          </w:tcPr>
          <w:p w14:paraId="6C98933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8</w:t>
            </w:r>
          </w:p>
        </w:tc>
        <w:tc>
          <w:tcPr>
            <w:tcW w:w="2656" w:type="dxa"/>
            <w:shd w:val="clear" w:color="auto" w:fill="auto"/>
            <w:vAlign w:val="center"/>
          </w:tcPr>
          <w:p w14:paraId="11A4585D"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中蓝连海设计研究院有限公司</w:t>
            </w:r>
          </w:p>
        </w:tc>
        <w:tc>
          <w:tcPr>
            <w:tcW w:w="2880" w:type="dxa"/>
            <w:shd w:val="clear" w:color="auto" w:fill="auto"/>
            <w:vAlign w:val="center"/>
          </w:tcPr>
          <w:p w14:paraId="1C95E6CC"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91320700138975505L</w:t>
            </w:r>
          </w:p>
        </w:tc>
        <w:tc>
          <w:tcPr>
            <w:tcW w:w="1170" w:type="dxa"/>
            <w:shd w:val="clear" w:color="auto" w:fill="auto"/>
            <w:vAlign w:val="center"/>
          </w:tcPr>
          <w:p w14:paraId="74DB4D9B"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葛</w:t>
            </w:r>
            <w:r>
              <w:rPr>
                <w:rFonts w:ascii="Times New Roman" w:eastAsia="方正仿宋_GBK" w:hAnsi="Times New Roman" w:hint="eastAsia"/>
                <w:bCs/>
                <w:sz w:val="28"/>
                <w:szCs w:val="28"/>
              </w:rPr>
              <w:t xml:space="preserve">  </w:t>
            </w:r>
            <w:r>
              <w:rPr>
                <w:rFonts w:ascii="Times New Roman" w:eastAsia="方正仿宋_GBK" w:hAnsi="Times New Roman"/>
                <w:bCs/>
                <w:sz w:val="28"/>
                <w:szCs w:val="28"/>
              </w:rPr>
              <w:t>义</w:t>
            </w:r>
          </w:p>
        </w:tc>
        <w:tc>
          <w:tcPr>
            <w:tcW w:w="1800" w:type="dxa"/>
            <w:shd w:val="clear" w:color="auto" w:fill="auto"/>
            <w:vAlign w:val="center"/>
          </w:tcPr>
          <w:p w14:paraId="27813725"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18936540501</w:t>
            </w:r>
          </w:p>
        </w:tc>
      </w:tr>
      <w:tr w:rsidR="00AA6429" w14:paraId="0F76251E" w14:textId="77777777">
        <w:trPr>
          <w:cantSplit/>
          <w:trHeight w:val="560"/>
          <w:jc w:val="center"/>
        </w:trPr>
        <w:tc>
          <w:tcPr>
            <w:tcW w:w="555" w:type="dxa"/>
            <w:vAlign w:val="center"/>
          </w:tcPr>
          <w:p w14:paraId="5B07BE27"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w:t>
            </w:r>
          </w:p>
        </w:tc>
        <w:tc>
          <w:tcPr>
            <w:tcW w:w="2656" w:type="dxa"/>
            <w:shd w:val="clear" w:color="auto" w:fill="auto"/>
            <w:vAlign w:val="center"/>
          </w:tcPr>
          <w:p w14:paraId="7C0DFB11"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bCs/>
                <w:sz w:val="28"/>
                <w:szCs w:val="28"/>
              </w:rPr>
              <w:t>江苏泰康工程咨询监理有限公司</w:t>
            </w:r>
          </w:p>
        </w:tc>
        <w:tc>
          <w:tcPr>
            <w:tcW w:w="2880" w:type="dxa"/>
            <w:shd w:val="clear" w:color="auto" w:fill="auto"/>
            <w:vAlign w:val="center"/>
          </w:tcPr>
          <w:p w14:paraId="054C6DC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91320900714132638Y</w:t>
            </w:r>
          </w:p>
        </w:tc>
        <w:tc>
          <w:tcPr>
            <w:tcW w:w="1170" w:type="dxa"/>
            <w:shd w:val="clear" w:color="auto" w:fill="auto"/>
            <w:vAlign w:val="center"/>
          </w:tcPr>
          <w:p w14:paraId="55254073"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金吉祥</w:t>
            </w:r>
            <w:r>
              <w:rPr>
                <w:rFonts w:ascii="Times New Roman" w:eastAsia="方正仿宋_GBK" w:hAnsi="Times New Roman" w:hint="eastAsia"/>
                <w:bCs/>
                <w:sz w:val="28"/>
                <w:szCs w:val="28"/>
              </w:rPr>
              <w:t xml:space="preserve"> </w:t>
            </w:r>
          </w:p>
        </w:tc>
        <w:tc>
          <w:tcPr>
            <w:tcW w:w="1800" w:type="dxa"/>
            <w:shd w:val="clear" w:color="auto" w:fill="auto"/>
            <w:vAlign w:val="center"/>
          </w:tcPr>
          <w:p w14:paraId="65965961"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13961950969</w:t>
            </w:r>
          </w:p>
        </w:tc>
      </w:tr>
      <w:tr w:rsidR="00AA6429" w14:paraId="72A5122C" w14:textId="77777777">
        <w:trPr>
          <w:cantSplit/>
          <w:trHeight w:val="560"/>
          <w:jc w:val="center"/>
        </w:trPr>
        <w:tc>
          <w:tcPr>
            <w:tcW w:w="555" w:type="dxa"/>
            <w:vAlign w:val="center"/>
          </w:tcPr>
          <w:p w14:paraId="351BC1CA"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10</w:t>
            </w:r>
          </w:p>
        </w:tc>
        <w:tc>
          <w:tcPr>
            <w:tcW w:w="2656" w:type="dxa"/>
            <w:shd w:val="clear" w:color="auto" w:fill="auto"/>
            <w:vAlign w:val="center"/>
          </w:tcPr>
          <w:p w14:paraId="42113D64"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bCs/>
                <w:sz w:val="28"/>
                <w:szCs w:val="28"/>
              </w:rPr>
              <w:t>江苏海通建设工程有限公司</w:t>
            </w:r>
          </w:p>
        </w:tc>
        <w:tc>
          <w:tcPr>
            <w:tcW w:w="2880" w:type="dxa"/>
            <w:shd w:val="clear" w:color="auto" w:fill="auto"/>
            <w:vAlign w:val="center"/>
          </w:tcPr>
          <w:p w14:paraId="167C6BBA"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91320700750529771D</w:t>
            </w:r>
          </w:p>
        </w:tc>
        <w:tc>
          <w:tcPr>
            <w:tcW w:w="1170" w:type="dxa"/>
            <w:shd w:val="clear" w:color="auto" w:fill="auto"/>
            <w:vAlign w:val="center"/>
          </w:tcPr>
          <w:p w14:paraId="3513E393"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刘懿</w:t>
            </w:r>
          </w:p>
        </w:tc>
        <w:tc>
          <w:tcPr>
            <w:tcW w:w="1800" w:type="dxa"/>
            <w:shd w:val="clear" w:color="auto" w:fill="auto"/>
            <w:vAlign w:val="center"/>
          </w:tcPr>
          <w:p w14:paraId="7B50D1EF"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15961376529</w:t>
            </w:r>
          </w:p>
        </w:tc>
      </w:tr>
      <w:tr w:rsidR="00AA6429" w14:paraId="0D284AD9" w14:textId="77777777">
        <w:trPr>
          <w:cantSplit/>
          <w:trHeight w:val="560"/>
          <w:jc w:val="center"/>
        </w:trPr>
        <w:tc>
          <w:tcPr>
            <w:tcW w:w="555" w:type="dxa"/>
            <w:vAlign w:val="center"/>
          </w:tcPr>
          <w:p w14:paraId="05CB0BC5"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11</w:t>
            </w:r>
          </w:p>
        </w:tc>
        <w:tc>
          <w:tcPr>
            <w:tcW w:w="2656" w:type="dxa"/>
            <w:shd w:val="clear" w:color="auto" w:fill="auto"/>
            <w:vAlign w:val="center"/>
          </w:tcPr>
          <w:p w14:paraId="65D996EF"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连云港科晶交通工程检测公司</w:t>
            </w:r>
          </w:p>
        </w:tc>
        <w:tc>
          <w:tcPr>
            <w:tcW w:w="2880" w:type="dxa"/>
            <w:shd w:val="clear" w:color="auto" w:fill="auto"/>
            <w:vAlign w:val="center"/>
          </w:tcPr>
          <w:p w14:paraId="46BA2B2D"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91320706799098036R</w:t>
            </w:r>
          </w:p>
        </w:tc>
        <w:tc>
          <w:tcPr>
            <w:tcW w:w="1170" w:type="dxa"/>
            <w:shd w:val="clear" w:color="auto" w:fill="auto"/>
            <w:vAlign w:val="center"/>
          </w:tcPr>
          <w:p w14:paraId="4B1F4D86"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王庆国</w:t>
            </w:r>
          </w:p>
        </w:tc>
        <w:tc>
          <w:tcPr>
            <w:tcW w:w="1800" w:type="dxa"/>
            <w:shd w:val="clear" w:color="auto" w:fill="auto"/>
            <w:vAlign w:val="center"/>
          </w:tcPr>
          <w:p w14:paraId="154DE255"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18951256540</w:t>
            </w:r>
          </w:p>
        </w:tc>
      </w:tr>
      <w:tr w:rsidR="00AA6429" w14:paraId="33EE0D46" w14:textId="77777777">
        <w:trPr>
          <w:cantSplit/>
          <w:trHeight w:val="560"/>
          <w:jc w:val="center"/>
        </w:trPr>
        <w:tc>
          <w:tcPr>
            <w:tcW w:w="555" w:type="dxa"/>
            <w:vAlign w:val="center"/>
          </w:tcPr>
          <w:p w14:paraId="423BAE34"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12</w:t>
            </w:r>
          </w:p>
        </w:tc>
        <w:tc>
          <w:tcPr>
            <w:tcW w:w="2656" w:type="dxa"/>
            <w:shd w:val="clear" w:color="auto" w:fill="auto"/>
            <w:vAlign w:val="center"/>
          </w:tcPr>
          <w:p w14:paraId="3D9EBB78"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江苏科兴项目管理有限公司</w:t>
            </w:r>
          </w:p>
        </w:tc>
        <w:tc>
          <w:tcPr>
            <w:tcW w:w="2880" w:type="dxa"/>
            <w:shd w:val="clear" w:color="auto" w:fill="auto"/>
            <w:vAlign w:val="center"/>
          </w:tcPr>
          <w:p w14:paraId="1F2BFBC4"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9132000070404225X0</w:t>
            </w:r>
          </w:p>
        </w:tc>
        <w:tc>
          <w:tcPr>
            <w:tcW w:w="1170" w:type="dxa"/>
            <w:shd w:val="clear" w:color="auto" w:fill="auto"/>
            <w:vAlign w:val="center"/>
          </w:tcPr>
          <w:p w14:paraId="4CD0274D" w14:textId="77777777" w:rsidR="00AA6429"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裴礼祥</w:t>
            </w:r>
          </w:p>
        </w:tc>
        <w:tc>
          <w:tcPr>
            <w:tcW w:w="1800" w:type="dxa"/>
            <w:shd w:val="clear" w:color="auto" w:fill="auto"/>
            <w:vAlign w:val="center"/>
          </w:tcPr>
          <w:p w14:paraId="3697E18E" w14:textId="77777777" w:rsidR="00AA6429"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15950243270</w:t>
            </w:r>
          </w:p>
        </w:tc>
      </w:tr>
    </w:tbl>
    <w:p w14:paraId="7DD91134" w14:textId="77777777" w:rsidR="00AA6429" w:rsidRDefault="00000000">
      <w:pPr>
        <w:numPr>
          <w:ilvl w:val="0"/>
          <w:numId w:val="1"/>
        </w:numPr>
        <w:spacing w:line="560" w:lineRule="exact"/>
        <w:jc w:val="left"/>
        <w:outlineLvl w:val="0"/>
        <w:rPr>
          <w:rFonts w:ascii="Times New Roman" w:eastAsia="黑体" w:hAnsi="Times New Roman"/>
          <w:color w:val="000000"/>
          <w:sz w:val="32"/>
          <w:szCs w:val="32"/>
        </w:rPr>
      </w:pPr>
      <w:r>
        <w:rPr>
          <w:rFonts w:ascii="Times New Roman" w:eastAsia="黑体" w:hAnsi="Times New Roman" w:hint="eastAsia"/>
          <w:color w:val="000000"/>
          <w:sz w:val="32"/>
          <w:szCs w:val="32"/>
        </w:rPr>
        <w:t>起草人员信息</w:t>
      </w:r>
    </w:p>
    <w:tbl>
      <w:tblPr>
        <w:tblW w:w="8899"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140"/>
        <w:gridCol w:w="3173"/>
        <w:gridCol w:w="2057"/>
        <w:gridCol w:w="1808"/>
      </w:tblGrid>
      <w:tr w:rsidR="00AA6429" w14:paraId="14D902FB" w14:textId="77777777">
        <w:trPr>
          <w:trHeight w:val="778"/>
          <w:jc w:val="center"/>
        </w:trPr>
        <w:tc>
          <w:tcPr>
            <w:tcW w:w="721" w:type="dxa"/>
            <w:vAlign w:val="center"/>
          </w:tcPr>
          <w:p w14:paraId="1AAD41A0"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序号</w:t>
            </w:r>
          </w:p>
        </w:tc>
        <w:tc>
          <w:tcPr>
            <w:tcW w:w="1140" w:type="dxa"/>
            <w:vAlign w:val="center"/>
          </w:tcPr>
          <w:p w14:paraId="3A923033"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姓名</w:t>
            </w:r>
          </w:p>
        </w:tc>
        <w:tc>
          <w:tcPr>
            <w:tcW w:w="3173" w:type="dxa"/>
            <w:vAlign w:val="center"/>
          </w:tcPr>
          <w:p w14:paraId="5D2338CD"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单位名称</w:t>
            </w:r>
          </w:p>
        </w:tc>
        <w:tc>
          <w:tcPr>
            <w:tcW w:w="2057" w:type="dxa"/>
            <w:vAlign w:val="center"/>
          </w:tcPr>
          <w:p w14:paraId="7D1715EF"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职务</w:t>
            </w:r>
          </w:p>
          <w:p w14:paraId="5302263F"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w:t>
            </w:r>
            <w:r>
              <w:rPr>
                <w:rFonts w:ascii="Times New Roman" w:eastAsia="黑体" w:hAnsi="Times New Roman"/>
                <w:bCs/>
                <w:sz w:val="28"/>
                <w:szCs w:val="28"/>
              </w:rPr>
              <w:t>职称</w:t>
            </w:r>
          </w:p>
        </w:tc>
        <w:tc>
          <w:tcPr>
            <w:tcW w:w="1808" w:type="dxa"/>
            <w:vAlign w:val="center"/>
          </w:tcPr>
          <w:p w14:paraId="4BEE47EF" w14:textId="77777777" w:rsidR="00AA6429" w:rsidRDefault="00000000">
            <w:pPr>
              <w:spacing w:line="560" w:lineRule="exact"/>
              <w:jc w:val="center"/>
              <w:rPr>
                <w:rFonts w:ascii="Times New Roman" w:eastAsia="黑体" w:hAnsi="Times New Roman"/>
                <w:bCs/>
                <w:sz w:val="28"/>
                <w:szCs w:val="28"/>
              </w:rPr>
            </w:pPr>
            <w:r>
              <w:rPr>
                <w:rFonts w:ascii="Times New Roman" w:eastAsia="黑体" w:hAnsi="Times New Roman"/>
                <w:bCs/>
                <w:sz w:val="28"/>
                <w:szCs w:val="28"/>
              </w:rPr>
              <w:t>项目分工</w:t>
            </w:r>
          </w:p>
        </w:tc>
      </w:tr>
      <w:tr w:rsidR="00AA6429" w14:paraId="0950CF4B" w14:textId="77777777">
        <w:trPr>
          <w:trHeight w:val="90"/>
          <w:jc w:val="center"/>
        </w:trPr>
        <w:tc>
          <w:tcPr>
            <w:tcW w:w="721" w:type="dxa"/>
            <w:vAlign w:val="center"/>
          </w:tcPr>
          <w:p w14:paraId="32E3F3F3" w14:textId="77777777" w:rsidR="00AA6429" w:rsidRDefault="00000000">
            <w:pPr>
              <w:jc w:val="center"/>
              <w:rPr>
                <w:rFonts w:ascii="Times New Roman" w:hAnsi="Times New Roman"/>
                <w:sz w:val="28"/>
                <w:szCs w:val="28"/>
              </w:rPr>
            </w:pPr>
            <w:r>
              <w:rPr>
                <w:rFonts w:ascii="Times New Roman" w:hAnsi="Times New Roman" w:hint="eastAsia"/>
                <w:sz w:val="28"/>
                <w:szCs w:val="28"/>
              </w:rPr>
              <w:t>1</w:t>
            </w:r>
          </w:p>
        </w:tc>
        <w:tc>
          <w:tcPr>
            <w:tcW w:w="1140" w:type="dxa"/>
            <w:shd w:val="clear" w:color="auto" w:fill="auto"/>
            <w:vAlign w:val="center"/>
          </w:tcPr>
          <w:p w14:paraId="4510B62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任中山</w:t>
            </w:r>
          </w:p>
        </w:tc>
        <w:tc>
          <w:tcPr>
            <w:tcW w:w="3173" w:type="dxa"/>
            <w:shd w:val="clear" w:color="auto" w:fill="auto"/>
            <w:vAlign w:val="center"/>
          </w:tcPr>
          <w:p w14:paraId="302F799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生态环境部固体废物与化学品管理技术中心</w:t>
            </w:r>
          </w:p>
        </w:tc>
        <w:tc>
          <w:tcPr>
            <w:tcW w:w="2057" w:type="dxa"/>
            <w:shd w:val="clear" w:color="auto" w:fill="auto"/>
            <w:vAlign w:val="center"/>
          </w:tcPr>
          <w:p w14:paraId="3E32146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70E9C234"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p w14:paraId="6B10139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18CBD1ED" w14:textId="77777777">
        <w:trPr>
          <w:trHeight w:val="90"/>
          <w:jc w:val="center"/>
        </w:trPr>
        <w:tc>
          <w:tcPr>
            <w:tcW w:w="721" w:type="dxa"/>
            <w:vAlign w:val="center"/>
          </w:tcPr>
          <w:p w14:paraId="4DFF317F" w14:textId="77777777" w:rsidR="00AA6429" w:rsidRDefault="00000000">
            <w:pPr>
              <w:jc w:val="center"/>
              <w:rPr>
                <w:rFonts w:ascii="Times New Roman" w:hAnsi="Times New Roman"/>
                <w:sz w:val="28"/>
                <w:szCs w:val="28"/>
              </w:rPr>
            </w:pPr>
            <w:r>
              <w:rPr>
                <w:rFonts w:ascii="Times New Roman" w:hAnsi="Times New Roman" w:hint="eastAsia"/>
                <w:sz w:val="28"/>
                <w:szCs w:val="28"/>
              </w:rPr>
              <w:t>2</w:t>
            </w:r>
          </w:p>
        </w:tc>
        <w:tc>
          <w:tcPr>
            <w:tcW w:w="1140" w:type="dxa"/>
            <w:shd w:val="clear" w:color="auto" w:fill="auto"/>
            <w:vAlign w:val="center"/>
          </w:tcPr>
          <w:p w14:paraId="78A9DF9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浦长青</w:t>
            </w:r>
          </w:p>
        </w:tc>
        <w:tc>
          <w:tcPr>
            <w:tcW w:w="3173" w:type="dxa"/>
            <w:shd w:val="clear" w:color="auto" w:fill="auto"/>
            <w:vAlign w:val="center"/>
          </w:tcPr>
          <w:p w14:paraId="780C632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057" w:type="dxa"/>
            <w:shd w:val="clear" w:color="auto" w:fill="auto"/>
            <w:vAlign w:val="center"/>
          </w:tcPr>
          <w:p w14:paraId="0719704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r>
              <w:rPr>
                <w:rFonts w:ascii="Times New Roman" w:eastAsia="方正仿宋_GBK" w:hAnsi="Times New Roman" w:hint="eastAsia"/>
                <w:bCs/>
                <w:sz w:val="28"/>
                <w:szCs w:val="28"/>
              </w:rPr>
              <w:t>/</w:t>
            </w:r>
          </w:p>
          <w:p w14:paraId="761A34B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高级经济师</w:t>
            </w:r>
          </w:p>
        </w:tc>
        <w:tc>
          <w:tcPr>
            <w:tcW w:w="1808" w:type="dxa"/>
            <w:shd w:val="clear" w:color="auto" w:fill="auto"/>
            <w:vAlign w:val="center"/>
          </w:tcPr>
          <w:p w14:paraId="1EC6D0F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p w14:paraId="2E9407A4"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6F0BBC71" w14:textId="77777777">
        <w:trPr>
          <w:trHeight w:val="567"/>
          <w:jc w:val="center"/>
        </w:trPr>
        <w:tc>
          <w:tcPr>
            <w:tcW w:w="721" w:type="dxa"/>
            <w:shd w:val="clear" w:color="auto" w:fill="auto"/>
            <w:vAlign w:val="center"/>
          </w:tcPr>
          <w:p w14:paraId="0CF7E0C8" w14:textId="77777777" w:rsidR="00AA6429" w:rsidRDefault="00000000">
            <w:pPr>
              <w:jc w:val="center"/>
              <w:rPr>
                <w:rFonts w:ascii="Times New Roman" w:hAnsi="Times New Roman"/>
                <w:sz w:val="28"/>
                <w:szCs w:val="28"/>
              </w:rPr>
            </w:pPr>
            <w:r>
              <w:rPr>
                <w:rFonts w:ascii="Times New Roman" w:hAnsi="Times New Roman" w:hint="eastAsia"/>
                <w:sz w:val="28"/>
                <w:szCs w:val="28"/>
              </w:rPr>
              <w:t>3</w:t>
            </w:r>
          </w:p>
        </w:tc>
        <w:tc>
          <w:tcPr>
            <w:tcW w:w="1140" w:type="dxa"/>
            <w:shd w:val="clear" w:color="auto" w:fill="auto"/>
            <w:vAlign w:val="center"/>
          </w:tcPr>
          <w:p w14:paraId="0E91DAF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张</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瑜</w:t>
            </w:r>
          </w:p>
        </w:tc>
        <w:tc>
          <w:tcPr>
            <w:tcW w:w="3173" w:type="dxa"/>
            <w:shd w:val="clear" w:color="auto" w:fill="auto"/>
            <w:vAlign w:val="center"/>
          </w:tcPr>
          <w:p w14:paraId="119E495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057" w:type="dxa"/>
            <w:shd w:val="clear" w:color="auto" w:fill="auto"/>
            <w:vAlign w:val="center"/>
          </w:tcPr>
          <w:p w14:paraId="187A12D4"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r>
              <w:rPr>
                <w:rFonts w:ascii="Times New Roman" w:eastAsia="方正仿宋_GBK" w:hAnsi="Times New Roman" w:hint="eastAsia"/>
                <w:bCs/>
                <w:sz w:val="28"/>
                <w:szCs w:val="28"/>
              </w:rPr>
              <w:t>/</w:t>
            </w:r>
          </w:p>
          <w:p w14:paraId="49D92CF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1D0303A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p w14:paraId="7E46E001"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6853224A" w14:textId="77777777">
        <w:trPr>
          <w:trHeight w:val="567"/>
          <w:jc w:val="center"/>
        </w:trPr>
        <w:tc>
          <w:tcPr>
            <w:tcW w:w="721" w:type="dxa"/>
            <w:shd w:val="clear" w:color="auto" w:fill="auto"/>
            <w:vAlign w:val="center"/>
          </w:tcPr>
          <w:p w14:paraId="38208AF8" w14:textId="77777777" w:rsidR="00AA6429" w:rsidRDefault="00000000">
            <w:pPr>
              <w:jc w:val="center"/>
              <w:rPr>
                <w:rFonts w:ascii="Times New Roman" w:hAnsi="Times New Roman"/>
                <w:sz w:val="28"/>
                <w:szCs w:val="28"/>
              </w:rPr>
            </w:pPr>
            <w:r>
              <w:rPr>
                <w:rFonts w:ascii="Times New Roman" w:hAnsi="Times New Roman" w:hint="eastAsia"/>
                <w:sz w:val="28"/>
                <w:szCs w:val="28"/>
              </w:rPr>
              <w:t>4</w:t>
            </w:r>
          </w:p>
        </w:tc>
        <w:tc>
          <w:tcPr>
            <w:tcW w:w="1140" w:type="dxa"/>
            <w:shd w:val="clear" w:color="auto" w:fill="auto"/>
            <w:vAlign w:val="center"/>
          </w:tcPr>
          <w:p w14:paraId="74E77AB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尚秦玉</w:t>
            </w:r>
          </w:p>
        </w:tc>
        <w:tc>
          <w:tcPr>
            <w:tcW w:w="3173" w:type="dxa"/>
            <w:shd w:val="clear" w:color="auto" w:fill="auto"/>
            <w:vAlign w:val="center"/>
          </w:tcPr>
          <w:p w14:paraId="4AA588B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057" w:type="dxa"/>
            <w:shd w:val="clear" w:color="auto" w:fill="auto"/>
            <w:vAlign w:val="center"/>
          </w:tcPr>
          <w:p w14:paraId="744CF26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319643A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246D833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tc>
      </w:tr>
      <w:tr w:rsidR="00AA6429" w14:paraId="7C3782E0" w14:textId="77777777">
        <w:trPr>
          <w:trHeight w:val="567"/>
          <w:jc w:val="center"/>
        </w:trPr>
        <w:tc>
          <w:tcPr>
            <w:tcW w:w="721" w:type="dxa"/>
            <w:shd w:val="clear" w:color="auto" w:fill="auto"/>
            <w:vAlign w:val="center"/>
          </w:tcPr>
          <w:p w14:paraId="4B3FA0B7" w14:textId="77777777" w:rsidR="00AA6429" w:rsidRDefault="00000000">
            <w:pPr>
              <w:jc w:val="center"/>
              <w:rPr>
                <w:rFonts w:ascii="Times New Roman" w:hAnsi="Times New Roman"/>
                <w:sz w:val="28"/>
                <w:szCs w:val="28"/>
              </w:rPr>
            </w:pPr>
            <w:r>
              <w:rPr>
                <w:rFonts w:ascii="Times New Roman" w:hAnsi="Times New Roman" w:hint="eastAsia"/>
                <w:sz w:val="28"/>
                <w:szCs w:val="28"/>
              </w:rPr>
              <w:t>5</w:t>
            </w:r>
          </w:p>
        </w:tc>
        <w:tc>
          <w:tcPr>
            <w:tcW w:w="1140" w:type="dxa"/>
            <w:shd w:val="clear" w:color="auto" w:fill="auto"/>
            <w:vAlign w:val="center"/>
          </w:tcPr>
          <w:p w14:paraId="66786B4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刘</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顺</w:t>
            </w:r>
          </w:p>
        </w:tc>
        <w:tc>
          <w:tcPr>
            <w:tcW w:w="3173" w:type="dxa"/>
            <w:shd w:val="clear" w:color="auto" w:fill="auto"/>
            <w:vAlign w:val="center"/>
          </w:tcPr>
          <w:p w14:paraId="495D3A4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057" w:type="dxa"/>
            <w:shd w:val="clear" w:color="auto" w:fill="auto"/>
            <w:vAlign w:val="center"/>
          </w:tcPr>
          <w:p w14:paraId="0D6B991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r>
              <w:rPr>
                <w:rFonts w:ascii="Times New Roman" w:eastAsia="方正仿宋_GBK" w:hAnsi="Times New Roman" w:hint="eastAsia"/>
                <w:bCs/>
                <w:sz w:val="28"/>
                <w:szCs w:val="28"/>
              </w:rPr>
              <w:t xml:space="preserve">                                                                                                                                                                                                                                                                                                                                                                                                                                                                                                                                                          </w:t>
            </w:r>
          </w:p>
        </w:tc>
        <w:tc>
          <w:tcPr>
            <w:tcW w:w="1808" w:type="dxa"/>
            <w:shd w:val="clear" w:color="auto" w:fill="auto"/>
            <w:vAlign w:val="center"/>
          </w:tcPr>
          <w:p w14:paraId="7935664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标准编写、协调</w:t>
            </w:r>
          </w:p>
        </w:tc>
      </w:tr>
      <w:tr w:rsidR="00AA6429" w14:paraId="687D1A09" w14:textId="77777777">
        <w:trPr>
          <w:trHeight w:val="567"/>
          <w:jc w:val="center"/>
        </w:trPr>
        <w:tc>
          <w:tcPr>
            <w:tcW w:w="721" w:type="dxa"/>
            <w:shd w:val="clear" w:color="auto" w:fill="auto"/>
            <w:vAlign w:val="center"/>
          </w:tcPr>
          <w:p w14:paraId="1B618C20" w14:textId="77777777" w:rsidR="00AA6429" w:rsidRDefault="00000000">
            <w:pPr>
              <w:jc w:val="center"/>
              <w:rPr>
                <w:rFonts w:ascii="Times New Roman" w:hAnsi="Times New Roman"/>
                <w:sz w:val="28"/>
                <w:szCs w:val="28"/>
              </w:rPr>
            </w:pPr>
            <w:r>
              <w:rPr>
                <w:rFonts w:ascii="Times New Roman" w:hAnsi="Times New Roman" w:hint="eastAsia"/>
                <w:sz w:val="28"/>
                <w:szCs w:val="28"/>
              </w:rPr>
              <w:t>6</w:t>
            </w:r>
          </w:p>
        </w:tc>
        <w:tc>
          <w:tcPr>
            <w:tcW w:w="1140" w:type="dxa"/>
            <w:shd w:val="clear" w:color="auto" w:fill="auto"/>
            <w:vAlign w:val="center"/>
          </w:tcPr>
          <w:p w14:paraId="6B0BEC13"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何志芹</w:t>
            </w:r>
          </w:p>
        </w:tc>
        <w:tc>
          <w:tcPr>
            <w:tcW w:w="3173" w:type="dxa"/>
            <w:shd w:val="clear" w:color="auto" w:fill="auto"/>
            <w:vAlign w:val="center"/>
          </w:tcPr>
          <w:p w14:paraId="78E9C407"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057" w:type="dxa"/>
            <w:shd w:val="clear" w:color="auto" w:fill="auto"/>
            <w:vAlign w:val="center"/>
          </w:tcPr>
          <w:p w14:paraId="557BD041"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42D678D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622BFBE4" w14:textId="77777777">
        <w:trPr>
          <w:trHeight w:val="567"/>
          <w:jc w:val="center"/>
        </w:trPr>
        <w:tc>
          <w:tcPr>
            <w:tcW w:w="721" w:type="dxa"/>
            <w:shd w:val="clear" w:color="auto" w:fill="auto"/>
            <w:vAlign w:val="center"/>
          </w:tcPr>
          <w:p w14:paraId="77753980" w14:textId="77777777" w:rsidR="00AA6429" w:rsidRDefault="00000000">
            <w:pPr>
              <w:jc w:val="center"/>
              <w:rPr>
                <w:rFonts w:ascii="Times New Roman" w:hAnsi="Times New Roman"/>
                <w:sz w:val="28"/>
                <w:szCs w:val="28"/>
              </w:rPr>
            </w:pPr>
            <w:r>
              <w:rPr>
                <w:rFonts w:ascii="Times New Roman" w:hAnsi="Times New Roman" w:hint="eastAsia"/>
                <w:sz w:val="28"/>
                <w:szCs w:val="28"/>
              </w:rPr>
              <w:t>7</w:t>
            </w:r>
          </w:p>
        </w:tc>
        <w:tc>
          <w:tcPr>
            <w:tcW w:w="1140" w:type="dxa"/>
            <w:shd w:val="clear" w:color="auto" w:fill="auto"/>
            <w:vAlign w:val="center"/>
          </w:tcPr>
          <w:p w14:paraId="3A1869D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李家涛</w:t>
            </w:r>
          </w:p>
        </w:tc>
        <w:tc>
          <w:tcPr>
            <w:tcW w:w="3173" w:type="dxa"/>
            <w:shd w:val="clear" w:color="auto" w:fill="auto"/>
            <w:vAlign w:val="center"/>
          </w:tcPr>
          <w:p w14:paraId="6489AB57"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057" w:type="dxa"/>
            <w:shd w:val="clear" w:color="auto" w:fill="auto"/>
            <w:vAlign w:val="center"/>
          </w:tcPr>
          <w:p w14:paraId="6FE306C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069D6B5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标准编写、调研、协调</w:t>
            </w:r>
          </w:p>
        </w:tc>
      </w:tr>
      <w:tr w:rsidR="00AA6429" w14:paraId="5AA47163" w14:textId="77777777">
        <w:trPr>
          <w:trHeight w:val="567"/>
          <w:jc w:val="center"/>
        </w:trPr>
        <w:tc>
          <w:tcPr>
            <w:tcW w:w="721" w:type="dxa"/>
            <w:shd w:val="clear" w:color="auto" w:fill="auto"/>
            <w:vAlign w:val="center"/>
          </w:tcPr>
          <w:p w14:paraId="44F47C08" w14:textId="77777777" w:rsidR="00AA6429" w:rsidRDefault="00000000">
            <w:pPr>
              <w:jc w:val="center"/>
              <w:rPr>
                <w:rFonts w:ascii="Times New Roman" w:hAnsi="Times New Roman"/>
                <w:sz w:val="28"/>
                <w:szCs w:val="28"/>
              </w:rPr>
            </w:pPr>
            <w:r>
              <w:rPr>
                <w:rFonts w:ascii="Times New Roman" w:hAnsi="Times New Roman" w:hint="eastAsia"/>
                <w:sz w:val="28"/>
                <w:szCs w:val="28"/>
              </w:rPr>
              <w:t>8</w:t>
            </w:r>
          </w:p>
        </w:tc>
        <w:tc>
          <w:tcPr>
            <w:tcW w:w="1140" w:type="dxa"/>
            <w:shd w:val="clear" w:color="auto" w:fill="auto"/>
            <w:vAlign w:val="center"/>
          </w:tcPr>
          <w:p w14:paraId="3ADCF42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吴靖宇</w:t>
            </w:r>
          </w:p>
        </w:tc>
        <w:tc>
          <w:tcPr>
            <w:tcW w:w="3173" w:type="dxa"/>
            <w:shd w:val="clear" w:color="auto" w:fill="auto"/>
            <w:vAlign w:val="center"/>
          </w:tcPr>
          <w:p w14:paraId="124A80A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2057" w:type="dxa"/>
            <w:shd w:val="clear" w:color="auto" w:fill="auto"/>
            <w:vAlign w:val="center"/>
          </w:tcPr>
          <w:p w14:paraId="06A1CA2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29116213"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6318427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4251199D" w14:textId="77777777">
        <w:trPr>
          <w:trHeight w:val="567"/>
          <w:jc w:val="center"/>
        </w:trPr>
        <w:tc>
          <w:tcPr>
            <w:tcW w:w="721" w:type="dxa"/>
            <w:shd w:val="clear" w:color="auto" w:fill="auto"/>
            <w:vAlign w:val="center"/>
          </w:tcPr>
          <w:p w14:paraId="6237395A" w14:textId="77777777" w:rsidR="00AA6429" w:rsidRDefault="00000000">
            <w:pPr>
              <w:jc w:val="center"/>
              <w:rPr>
                <w:rFonts w:ascii="Times New Roman" w:hAnsi="Times New Roman"/>
                <w:sz w:val="28"/>
                <w:szCs w:val="28"/>
              </w:rPr>
            </w:pPr>
            <w:r>
              <w:rPr>
                <w:rFonts w:ascii="Times New Roman" w:hAnsi="Times New Roman" w:hint="eastAsia"/>
                <w:sz w:val="28"/>
                <w:szCs w:val="28"/>
              </w:rPr>
              <w:t>9</w:t>
            </w:r>
          </w:p>
        </w:tc>
        <w:tc>
          <w:tcPr>
            <w:tcW w:w="1140" w:type="dxa"/>
            <w:shd w:val="clear" w:color="auto" w:fill="auto"/>
            <w:vAlign w:val="center"/>
          </w:tcPr>
          <w:p w14:paraId="0BDE4D9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刘</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园</w:t>
            </w:r>
          </w:p>
        </w:tc>
        <w:tc>
          <w:tcPr>
            <w:tcW w:w="3173" w:type="dxa"/>
            <w:shd w:val="clear" w:color="auto" w:fill="auto"/>
            <w:vAlign w:val="center"/>
          </w:tcPr>
          <w:p w14:paraId="032AE83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057" w:type="dxa"/>
            <w:shd w:val="clear" w:color="auto" w:fill="auto"/>
            <w:vAlign w:val="center"/>
          </w:tcPr>
          <w:p w14:paraId="48598AE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助理工程师</w:t>
            </w:r>
          </w:p>
        </w:tc>
        <w:tc>
          <w:tcPr>
            <w:tcW w:w="1808" w:type="dxa"/>
            <w:shd w:val="clear" w:color="auto" w:fill="auto"/>
            <w:vAlign w:val="center"/>
          </w:tcPr>
          <w:p w14:paraId="5E73E04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2F6C900E" w14:textId="77777777">
        <w:trPr>
          <w:trHeight w:val="567"/>
          <w:jc w:val="center"/>
        </w:trPr>
        <w:tc>
          <w:tcPr>
            <w:tcW w:w="721" w:type="dxa"/>
            <w:shd w:val="clear" w:color="auto" w:fill="auto"/>
            <w:vAlign w:val="center"/>
          </w:tcPr>
          <w:p w14:paraId="6E0DE100" w14:textId="77777777" w:rsidR="00AA6429" w:rsidRDefault="00000000">
            <w:pPr>
              <w:jc w:val="center"/>
              <w:rPr>
                <w:rFonts w:ascii="Times New Roman" w:hAnsi="Times New Roman"/>
                <w:sz w:val="28"/>
                <w:szCs w:val="28"/>
              </w:rPr>
            </w:pPr>
            <w:r>
              <w:rPr>
                <w:rFonts w:ascii="Times New Roman" w:hAnsi="Times New Roman" w:hint="eastAsia"/>
                <w:sz w:val="28"/>
                <w:szCs w:val="28"/>
              </w:rPr>
              <w:lastRenderedPageBreak/>
              <w:t>10</w:t>
            </w:r>
          </w:p>
        </w:tc>
        <w:tc>
          <w:tcPr>
            <w:tcW w:w="1140" w:type="dxa"/>
            <w:shd w:val="clear" w:color="auto" w:fill="auto"/>
            <w:vAlign w:val="center"/>
          </w:tcPr>
          <w:p w14:paraId="3625C12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张杨军</w:t>
            </w:r>
          </w:p>
        </w:tc>
        <w:tc>
          <w:tcPr>
            <w:tcW w:w="3173" w:type="dxa"/>
            <w:shd w:val="clear" w:color="auto" w:fill="auto"/>
            <w:vAlign w:val="center"/>
          </w:tcPr>
          <w:p w14:paraId="09967D0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连云港徐圩城建工程有限公司</w:t>
            </w:r>
          </w:p>
        </w:tc>
        <w:tc>
          <w:tcPr>
            <w:tcW w:w="2057" w:type="dxa"/>
            <w:shd w:val="clear" w:color="auto" w:fill="auto"/>
            <w:vAlign w:val="center"/>
          </w:tcPr>
          <w:p w14:paraId="068F55E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副总经理</w:t>
            </w:r>
            <w:r>
              <w:rPr>
                <w:rFonts w:ascii="Times New Roman" w:eastAsia="方正仿宋_GBK" w:hAnsi="Times New Roman" w:hint="eastAsia"/>
                <w:bCs/>
                <w:sz w:val="28"/>
                <w:szCs w:val="28"/>
              </w:rPr>
              <w:t>/</w:t>
            </w:r>
          </w:p>
          <w:p w14:paraId="568F3E8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65449D43"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31F49B4A" w14:textId="77777777">
        <w:trPr>
          <w:trHeight w:val="567"/>
          <w:jc w:val="center"/>
        </w:trPr>
        <w:tc>
          <w:tcPr>
            <w:tcW w:w="721" w:type="dxa"/>
            <w:shd w:val="clear" w:color="auto" w:fill="auto"/>
            <w:vAlign w:val="center"/>
          </w:tcPr>
          <w:p w14:paraId="090B6F91" w14:textId="77777777" w:rsidR="00AA6429" w:rsidRDefault="00000000">
            <w:pPr>
              <w:jc w:val="center"/>
              <w:rPr>
                <w:rFonts w:ascii="Times New Roman" w:hAnsi="Times New Roman"/>
                <w:sz w:val="28"/>
                <w:szCs w:val="28"/>
              </w:rPr>
            </w:pPr>
            <w:r>
              <w:rPr>
                <w:rFonts w:ascii="Times New Roman" w:hAnsi="Times New Roman" w:hint="eastAsia"/>
                <w:sz w:val="28"/>
                <w:szCs w:val="28"/>
              </w:rPr>
              <w:t>11</w:t>
            </w:r>
          </w:p>
        </w:tc>
        <w:tc>
          <w:tcPr>
            <w:tcW w:w="1140" w:type="dxa"/>
            <w:shd w:val="clear" w:color="auto" w:fill="auto"/>
            <w:vAlign w:val="center"/>
          </w:tcPr>
          <w:p w14:paraId="39F5514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郭</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磊</w:t>
            </w:r>
          </w:p>
        </w:tc>
        <w:tc>
          <w:tcPr>
            <w:tcW w:w="3173" w:type="dxa"/>
            <w:shd w:val="clear" w:color="auto" w:fill="auto"/>
            <w:vAlign w:val="center"/>
          </w:tcPr>
          <w:p w14:paraId="07409E3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2057" w:type="dxa"/>
            <w:shd w:val="clear" w:color="auto" w:fill="auto"/>
            <w:vAlign w:val="center"/>
          </w:tcPr>
          <w:p w14:paraId="277685D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r>
              <w:rPr>
                <w:rFonts w:ascii="Times New Roman" w:eastAsia="方正仿宋_GBK" w:hAnsi="Times New Roman" w:hint="eastAsia"/>
                <w:bCs/>
                <w:sz w:val="28"/>
                <w:szCs w:val="28"/>
              </w:rPr>
              <w:t>/</w:t>
            </w:r>
            <w:r>
              <w:rPr>
                <w:rFonts w:ascii="Times New Roman" w:eastAsia="方正仿宋_GBK" w:hAnsi="Times New Roman" w:hint="eastAsia"/>
                <w:bCs/>
                <w:sz w:val="28"/>
                <w:szCs w:val="28"/>
              </w:rPr>
              <w:t>正高</w:t>
            </w:r>
          </w:p>
        </w:tc>
        <w:tc>
          <w:tcPr>
            <w:tcW w:w="1808" w:type="dxa"/>
            <w:shd w:val="clear" w:color="auto" w:fill="auto"/>
            <w:vAlign w:val="center"/>
          </w:tcPr>
          <w:p w14:paraId="2CF620E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审核</w:t>
            </w:r>
          </w:p>
        </w:tc>
      </w:tr>
      <w:tr w:rsidR="00AA6429" w14:paraId="24283F08" w14:textId="77777777">
        <w:trPr>
          <w:trHeight w:val="567"/>
          <w:jc w:val="center"/>
        </w:trPr>
        <w:tc>
          <w:tcPr>
            <w:tcW w:w="721" w:type="dxa"/>
            <w:shd w:val="clear" w:color="auto" w:fill="auto"/>
            <w:vAlign w:val="center"/>
          </w:tcPr>
          <w:p w14:paraId="695CB5B8" w14:textId="77777777" w:rsidR="00AA6429" w:rsidRDefault="00000000">
            <w:pPr>
              <w:jc w:val="center"/>
              <w:rPr>
                <w:rFonts w:ascii="Times New Roman" w:hAnsi="Times New Roman"/>
                <w:sz w:val="28"/>
                <w:szCs w:val="28"/>
              </w:rPr>
            </w:pPr>
            <w:r>
              <w:rPr>
                <w:rFonts w:ascii="Times New Roman" w:hAnsi="Times New Roman" w:hint="eastAsia"/>
                <w:sz w:val="28"/>
                <w:szCs w:val="28"/>
              </w:rPr>
              <w:t>12</w:t>
            </w:r>
          </w:p>
        </w:tc>
        <w:tc>
          <w:tcPr>
            <w:tcW w:w="1140" w:type="dxa"/>
            <w:shd w:val="clear" w:color="auto" w:fill="auto"/>
            <w:vAlign w:val="center"/>
          </w:tcPr>
          <w:p w14:paraId="224560E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唐怀涛</w:t>
            </w:r>
          </w:p>
        </w:tc>
        <w:tc>
          <w:tcPr>
            <w:tcW w:w="3173" w:type="dxa"/>
            <w:shd w:val="clear" w:color="auto" w:fill="auto"/>
            <w:vAlign w:val="center"/>
          </w:tcPr>
          <w:p w14:paraId="1DCA25C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057" w:type="dxa"/>
            <w:shd w:val="clear" w:color="auto" w:fill="auto"/>
            <w:vAlign w:val="center"/>
          </w:tcPr>
          <w:p w14:paraId="0429717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助理工程师</w:t>
            </w:r>
          </w:p>
        </w:tc>
        <w:tc>
          <w:tcPr>
            <w:tcW w:w="1808" w:type="dxa"/>
            <w:shd w:val="clear" w:color="auto" w:fill="auto"/>
            <w:vAlign w:val="center"/>
          </w:tcPr>
          <w:p w14:paraId="7B38814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40AE34D0" w14:textId="77777777">
        <w:trPr>
          <w:trHeight w:val="90"/>
          <w:jc w:val="center"/>
        </w:trPr>
        <w:tc>
          <w:tcPr>
            <w:tcW w:w="721" w:type="dxa"/>
            <w:shd w:val="clear" w:color="auto" w:fill="auto"/>
            <w:vAlign w:val="center"/>
          </w:tcPr>
          <w:p w14:paraId="648BC56D" w14:textId="77777777" w:rsidR="00AA6429" w:rsidRDefault="00000000">
            <w:pPr>
              <w:jc w:val="center"/>
              <w:rPr>
                <w:rFonts w:ascii="Times New Roman" w:hAnsi="Times New Roman"/>
                <w:sz w:val="28"/>
                <w:szCs w:val="28"/>
              </w:rPr>
            </w:pPr>
            <w:r>
              <w:rPr>
                <w:rFonts w:ascii="Times New Roman" w:hAnsi="Times New Roman" w:hint="eastAsia"/>
                <w:sz w:val="28"/>
                <w:szCs w:val="28"/>
              </w:rPr>
              <w:t>13</w:t>
            </w:r>
          </w:p>
        </w:tc>
        <w:tc>
          <w:tcPr>
            <w:tcW w:w="1140" w:type="dxa"/>
            <w:shd w:val="clear" w:color="auto" w:fill="auto"/>
            <w:vAlign w:val="center"/>
          </w:tcPr>
          <w:p w14:paraId="7C0190B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薛</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军</w:t>
            </w:r>
          </w:p>
        </w:tc>
        <w:tc>
          <w:tcPr>
            <w:tcW w:w="3173" w:type="dxa"/>
            <w:shd w:val="clear" w:color="auto" w:fill="auto"/>
            <w:vAlign w:val="center"/>
          </w:tcPr>
          <w:p w14:paraId="0958173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生态环境部固体废物与化学品管理技术中心</w:t>
            </w:r>
          </w:p>
        </w:tc>
        <w:tc>
          <w:tcPr>
            <w:tcW w:w="2057" w:type="dxa"/>
            <w:shd w:val="clear" w:color="auto" w:fill="auto"/>
            <w:vAlign w:val="center"/>
          </w:tcPr>
          <w:p w14:paraId="5E52CEE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主任</w:t>
            </w:r>
            <w:r>
              <w:rPr>
                <w:rFonts w:ascii="Times New Roman" w:eastAsia="方正仿宋_GBK" w:hAnsi="Times New Roman" w:hint="eastAsia"/>
                <w:bCs/>
                <w:sz w:val="28"/>
                <w:szCs w:val="28"/>
              </w:rPr>
              <w:t>/</w:t>
            </w:r>
            <w:r>
              <w:rPr>
                <w:rFonts w:ascii="Times New Roman" w:eastAsia="方正仿宋_GBK" w:hAnsi="Times New Roman" w:hint="eastAsia"/>
                <w:bCs/>
                <w:sz w:val="28"/>
                <w:szCs w:val="28"/>
              </w:rPr>
              <w:t>正高</w:t>
            </w:r>
          </w:p>
        </w:tc>
        <w:tc>
          <w:tcPr>
            <w:tcW w:w="1808" w:type="dxa"/>
            <w:shd w:val="clear" w:color="auto" w:fill="auto"/>
            <w:vAlign w:val="center"/>
          </w:tcPr>
          <w:p w14:paraId="5D04D9B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标准编写、审核</w:t>
            </w:r>
          </w:p>
        </w:tc>
      </w:tr>
      <w:tr w:rsidR="00AA6429" w14:paraId="74DA66B2" w14:textId="77777777">
        <w:trPr>
          <w:trHeight w:val="442"/>
          <w:jc w:val="center"/>
        </w:trPr>
        <w:tc>
          <w:tcPr>
            <w:tcW w:w="721" w:type="dxa"/>
            <w:shd w:val="clear" w:color="auto" w:fill="auto"/>
            <w:vAlign w:val="center"/>
          </w:tcPr>
          <w:p w14:paraId="19FBDE9C" w14:textId="77777777" w:rsidR="00AA6429" w:rsidRDefault="00000000">
            <w:pPr>
              <w:jc w:val="center"/>
              <w:rPr>
                <w:rFonts w:ascii="Times New Roman" w:hAnsi="Times New Roman"/>
                <w:sz w:val="28"/>
                <w:szCs w:val="28"/>
              </w:rPr>
            </w:pPr>
            <w:r>
              <w:rPr>
                <w:rFonts w:ascii="Times New Roman" w:hAnsi="Times New Roman" w:hint="eastAsia"/>
                <w:sz w:val="28"/>
                <w:szCs w:val="28"/>
              </w:rPr>
              <w:t>14</w:t>
            </w:r>
          </w:p>
        </w:tc>
        <w:tc>
          <w:tcPr>
            <w:tcW w:w="1140" w:type="dxa"/>
            <w:shd w:val="clear" w:color="auto" w:fill="auto"/>
            <w:vAlign w:val="center"/>
          </w:tcPr>
          <w:p w14:paraId="3A2D14D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孙</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磊</w:t>
            </w:r>
          </w:p>
        </w:tc>
        <w:tc>
          <w:tcPr>
            <w:tcW w:w="3173" w:type="dxa"/>
            <w:shd w:val="clear" w:color="auto" w:fill="auto"/>
            <w:vAlign w:val="center"/>
          </w:tcPr>
          <w:p w14:paraId="1629B72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连云港徐圩城建有限公司</w:t>
            </w:r>
          </w:p>
        </w:tc>
        <w:tc>
          <w:tcPr>
            <w:tcW w:w="2057" w:type="dxa"/>
            <w:shd w:val="clear" w:color="auto" w:fill="auto"/>
            <w:vAlign w:val="center"/>
          </w:tcPr>
          <w:p w14:paraId="5DE1CD61"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28220E24"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31B075C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413616EC" w14:textId="77777777">
        <w:trPr>
          <w:trHeight w:val="626"/>
          <w:jc w:val="center"/>
        </w:trPr>
        <w:tc>
          <w:tcPr>
            <w:tcW w:w="721" w:type="dxa"/>
            <w:shd w:val="clear" w:color="auto" w:fill="auto"/>
            <w:vAlign w:val="center"/>
          </w:tcPr>
          <w:p w14:paraId="53A3A6AC" w14:textId="77777777" w:rsidR="00AA6429" w:rsidRDefault="00000000">
            <w:pPr>
              <w:jc w:val="center"/>
              <w:rPr>
                <w:rFonts w:ascii="Times New Roman" w:hAnsi="Times New Roman"/>
                <w:sz w:val="28"/>
                <w:szCs w:val="28"/>
              </w:rPr>
            </w:pPr>
            <w:r>
              <w:rPr>
                <w:rFonts w:ascii="Times New Roman" w:hAnsi="Times New Roman" w:hint="eastAsia"/>
                <w:sz w:val="28"/>
                <w:szCs w:val="28"/>
              </w:rPr>
              <w:t>15</w:t>
            </w:r>
          </w:p>
        </w:tc>
        <w:tc>
          <w:tcPr>
            <w:tcW w:w="1140" w:type="dxa"/>
            <w:shd w:val="clear" w:color="auto" w:fill="auto"/>
            <w:vAlign w:val="center"/>
          </w:tcPr>
          <w:p w14:paraId="43859BD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李成刚</w:t>
            </w:r>
          </w:p>
        </w:tc>
        <w:tc>
          <w:tcPr>
            <w:tcW w:w="3173" w:type="dxa"/>
            <w:shd w:val="clear" w:color="auto" w:fill="auto"/>
            <w:vAlign w:val="center"/>
          </w:tcPr>
          <w:p w14:paraId="5ED0A46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2057" w:type="dxa"/>
            <w:shd w:val="clear" w:color="auto" w:fill="auto"/>
            <w:vAlign w:val="center"/>
          </w:tcPr>
          <w:p w14:paraId="1ACA82D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25F08F9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实验研究</w:t>
            </w:r>
          </w:p>
        </w:tc>
      </w:tr>
      <w:tr w:rsidR="00AA6429" w14:paraId="17B35FB3" w14:textId="77777777">
        <w:trPr>
          <w:trHeight w:val="90"/>
          <w:jc w:val="center"/>
        </w:trPr>
        <w:tc>
          <w:tcPr>
            <w:tcW w:w="721" w:type="dxa"/>
            <w:shd w:val="clear" w:color="auto" w:fill="auto"/>
            <w:vAlign w:val="center"/>
          </w:tcPr>
          <w:p w14:paraId="0EB23AC6" w14:textId="77777777" w:rsidR="00AA6429" w:rsidRDefault="00000000">
            <w:pPr>
              <w:jc w:val="center"/>
              <w:rPr>
                <w:rFonts w:ascii="Times New Roman" w:hAnsi="Times New Roman"/>
                <w:sz w:val="28"/>
                <w:szCs w:val="28"/>
              </w:rPr>
            </w:pPr>
            <w:r>
              <w:rPr>
                <w:rFonts w:ascii="Times New Roman" w:hAnsi="Times New Roman" w:hint="eastAsia"/>
                <w:sz w:val="28"/>
                <w:szCs w:val="28"/>
              </w:rPr>
              <w:t>16</w:t>
            </w:r>
          </w:p>
        </w:tc>
        <w:tc>
          <w:tcPr>
            <w:tcW w:w="1140" w:type="dxa"/>
            <w:shd w:val="clear" w:color="auto" w:fill="auto"/>
            <w:vAlign w:val="center"/>
          </w:tcPr>
          <w:p w14:paraId="681935F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程志刚</w:t>
            </w:r>
          </w:p>
        </w:tc>
        <w:tc>
          <w:tcPr>
            <w:tcW w:w="3173" w:type="dxa"/>
            <w:shd w:val="clear" w:color="auto" w:fill="auto"/>
            <w:vAlign w:val="center"/>
          </w:tcPr>
          <w:p w14:paraId="2D2A302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2057" w:type="dxa"/>
            <w:shd w:val="clear" w:color="auto" w:fill="auto"/>
            <w:vAlign w:val="center"/>
          </w:tcPr>
          <w:p w14:paraId="2BA1F971"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r>
              <w:rPr>
                <w:rFonts w:ascii="Times New Roman" w:eastAsia="方正仿宋_GBK" w:hAnsi="Times New Roman" w:hint="eastAsia"/>
                <w:bCs/>
                <w:sz w:val="28"/>
                <w:szCs w:val="28"/>
              </w:rPr>
              <w:t>正高</w:t>
            </w:r>
          </w:p>
        </w:tc>
        <w:tc>
          <w:tcPr>
            <w:tcW w:w="1808" w:type="dxa"/>
            <w:shd w:val="clear" w:color="auto" w:fill="auto"/>
            <w:vAlign w:val="center"/>
          </w:tcPr>
          <w:p w14:paraId="445390B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219FC4CE" w14:textId="77777777">
        <w:trPr>
          <w:trHeight w:val="90"/>
          <w:jc w:val="center"/>
        </w:trPr>
        <w:tc>
          <w:tcPr>
            <w:tcW w:w="721" w:type="dxa"/>
            <w:shd w:val="clear" w:color="auto" w:fill="auto"/>
            <w:vAlign w:val="center"/>
          </w:tcPr>
          <w:p w14:paraId="0A312855" w14:textId="77777777" w:rsidR="00AA6429" w:rsidRDefault="00000000">
            <w:pPr>
              <w:jc w:val="center"/>
              <w:rPr>
                <w:rFonts w:ascii="Times New Roman" w:hAnsi="Times New Roman"/>
                <w:sz w:val="28"/>
                <w:szCs w:val="28"/>
              </w:rPr>
            </w:pPr>
            <w:r>
              <w:rPr>
                <w:rFonts w:ascii="Times New Roman" w:hAnsi="Times New Roman" w:hint="eastAsia"/>
                <w:sz w:val="28"/>
                <w:szCs w:val="28"/>
              </w:rPr>
              <w:t>17</w:t>
            </w:r>
          </w:p>
        </w:tc>
        <w:tc>
          <w:tcPr>
            <w:tcW w:w="1140" w:type="dxa"/>
            <w:shd w:val="clear" w:color="auto" w:fill="auto"/>
            <w:vAlign w:val="center"/>
          </w:tcPr>
          <w:p w14:paraId="1DA286D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王江伟</w:t>
            </w:r>
          </w:p>
        </w:tc>
        <w:tc>
          <w:tcPr>
            <w:tcW w:w="3173" w:type="dxa"/>
            <w:shd w:val="clear" w:color="auto" w:fill="auto"/>
            <w:vAlign w:val="center"/>
          </w:tcPr>
          <w:p w14:paraId="663F5EE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057" w:type="dxa"/>
            <w:shd w:val="clear" w:color="auto" w:fill="auto"/>
            <w:vAlign w:val="center"/>
          </w:tcPr>
          <w:p w14:paraId="22AEA37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5008DA7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3968E729" w14:textId="77777777">
        <w:trPr>
          <w:trHeight w:val="90"/>
          <w:jc w:val="center"/>
        </w:trPr>
        <w:tc>
          <w:tcPr>
            <w:tcW w:w="721" w:type="dxa"/>
            <w:shd w:val="clear" w:color="auto" w:fill="auto"/>
            <w:vAlign w:val="center"/>
          </w:tcPr>
          <w:p w14:paraId="085C8273" w14:textId="77777777" w:rsidR="00AA6429" w:rsidRDefault="00000000">
            <w:pPr>
              <w:jc w:val="center"/>
              <w:rPr>
                <w:rFonts w:ascii="Times New Roman" w:hAnsi="Times New Roman"/>
                <w:sz w:val="28"/>
                <w:szCs w:val="28"/>
              </w:rPr>
            </w:pPr>
            <w:r>
              <w:rPr>
                <w:rFonts w:ascii="Times New Roman" w:hAnsi="Times New Roman" w:hint="eastAsia"/>
                <w:sz w:val="28"/>
                <w:szCs w:val="28"/>
              </w:rPr>
              <w:t>18</w:t>
            </w:r>
          </w:p>
        </w:tc>
        <w:tc>
          <w:tcPr>
            <w:tcW w:w="1140" w:type="dxa"/>
            <w:shd w:val="clear" w:color="auto" w:fill="auto"/>
            <w:vAlign w:val="center"/>
          </w:tcPr>
          <w:p w14:paraId="771A2A77"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徐加召</w:t>
            </w:r>
          </w:p>
        </w:tc>
        <w:tc>
          <w:tcPr>
            <w:tcW w:w="3173" w:type="dxa"/>
            <w:shd w:val="clear" w:color="auto" w:fill="auto"/>
            <w:vAlign w:val="center"/>
          </w:tcPr>
          <w:p w14:paraId="7C0C50E4"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2057" w:type="dxa"/>
            <w:shd w:val="clear" w:color="auto" w:fill="auto"/>
            <w:vAlign w:val="center"/>
          </w:tcPr>
          <w:p w14:paraId="5C22C64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生产部部长</w:t>
            </w:r>
          </w:p>
        </w:tc>
        <w:tc>
          <w:tcPr>
            <w:tcW w:w="1808" w:type="dxa"/>
            <w:shd w:val="clear" w:color="auto" w:fill="auto"/>
            <w:vAlign w:val="center"/>
          </w:tcPr>
          <w:p w14:paraId="5DD6C97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调研</w:t>
            </w:r>
          </w:p>
        </w:tc>
      </w:tr>
      <w:tr w:rsidR="00AA6429" w14:paraId="1313A360" w14:textId="77777777">
        <w:trPr>
          <w:trHeight w:val="90"/>
          <w:jc w:val="center"/>
        </w:trPr>
        <w:tc>
          <w:tcPr>
            <w:tcW w:w="721" w:type="dxa"/>
            <w:shd w:val="clear" w:color="auto" w:fill="auto"/>
            <w:vAlign w:val="center"/>
          </w:tcPr>
          <w:p w14:paraId="13ACC4AD" w14:textId="77777777" w:rsidR="00AA6429" w:rsidRDefault="00000000">
            <w:pPr>
              <w:jc w:val="center"/>
              <w:rPr>
                <w:rFonts w:ascii="Times New Roman" w:hAnsi="Times New Roman"/>
                <w:sz w:val="28"/>
                <w:szCs w:val="28"/>
              </w:rPr>
            </w:pPr>
            <w:r>
              <w:rPr>
                <w:rFonts w:ascii="Times New Roman" w:hAnsi="Times New Roman" w:hint="eastAsia"/>
                <w:sz w:val="28"/>
                <w:szCs w:val="28"/>
              </w:rPr>
              <w:t>19</w:t>
            </w:r>
          </w:p>
        </w:tc>
        <w:tc>
          <w:tcPr>
            <w:tcW w:w="1140" w:type="dxa"/>
            <w:shd w:val="clear" w:color="auto" w:fill="auto"/>
            <w:vAlign w:val="center"/>
          </w:tcPr>
          <w:p w14:paraId="2053FBE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姚明部</w:t>
            </w:r>
          </w:p>
        </w:tc>
        <w:tc>
          <w:tcPr>
            <w:tcW w:w="3173" w:type="dxa"/>
            <w:shd w:val="clear" w:color="auto" w:fill="auto"/>
            <w:vAlign w:val="center"/>
          </w:tcPr>
          <w:p w14:paraId="74D1A78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连云港徐圩城建有限公司</w:t>
            </w:r>
          </w:p>
        </w:tc>
        <w:tc>
          <w:tcPr>
            <w:tcW w:w="2057" w:type="dxa"/>
            <w:shd w:val="clear" w:color="auto" w:fill="auto"/>
            <w:vAlign w:val="center"/>
          </w:tcPr>
          <w:p w14:paraId="2F24BEA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33F3EDE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02C30B46" w14:textId="77777777">
        <w:trPr>
          <w:trHeight w:val="90"/>
          <w:jc w:val="center"/>
        </w:trPr>
        <w:tc>
          <w:tcPr>
            <w:tcW w:w="721" w:type="dxa"/>
            <w:shd w:val="clear" w:color="auto" w:fill="auto"/>
            <w:vAlign w:val="center"/>
          </w:tcPr>
          <w:p w14:paraId="7D19166F" w14:textId="77777777" w:rsidR="00AA6429" w:rsidRDefault="00000000">
            <w:pPr>
              <w:jc w:val="center"/>
              <w:rPr>
                <w:rFonts w:ascii="Times New Roman" w:hAnsi="Times New Roman"/>
                <w:sz w:val="28"/>
                <w:szCs w:val="28"/>
              </w:rPr>
            </w:pPr>
            <w:r>
              <w:rPr>
                <w:rFonts w:ascii="Times New Roman" w:hAnsi="Times New Roman" w:hint="eastAsia"/>
                <w:sz w:val="28"/>
                <w:szCs w:val="28"/>
              </w:rPr>
              <w:t>20</w:t>
            </w:r>
          </w:p>
        </w:tc>
        <w:tc>
          <w:tcPr>
            <w:tcW w:w="1140" w:type="dxa"/>
            <w:shd w:val="clear" w:color="auto" w:fill="auto"/>
            <w:vAlign w:val="center"/>
          </w:tcPr>
          <w:p w14:paraId="37B2D85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孙运健</w:t>
            </w:r>
          </w:p>
        </w:tc>
        <w:tc>
          <w:tcPr>
            <w:tcW w:w="3173" w:type="dxa"/>
            <w:shd w:val="clear" w:color="auto" w:fill="auto"/>
            <w:vAlign w:val="center"/>
          </w:tcPr>
          <w:p w14:paraId="2BF4CAC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中蓝连海设计研究院有限公司</w:t>
            </w:r>
          </w:p>
        </w:tc>
        <w:tc>
          <w:tcPr>
            <w:tcW w:w="2057" w:type="dxa"/>
            <w:shd w:val="clear" w:color="auto" w:fill="auto"/>
            <w:vAlign w:val="center"/>
          </w:tcPr>
          <w:p w14:paraId="777C34C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475E65F7"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实验研究</w:t>
            </w:r>
          </w:p>
        </w:tc>
      </w:tr>
      <w:tr w:rsidR="00AA6429" w14:paraId="087FF3C5" w14:textId="77777777">
        <w:trPr>
          <w:trHeight w:val="90"/>
          <w:jc w:val="center"/>
        </w:trPr>
        <w:tc>
          <w:tcPr>
            <w:tcW w:w="721" w:type="dxa"/>
            <w:shd w:val="clear" w:color="auto" w:fill="auto"/>
            <w:vAlign w:val="center"/>
          </w:tcPr>
          <w:p w14:paraId="2311DB6B" w14:textId="77777777" w:rsidR="00AA6429" w:rsidRDefault="00000000">
            <w:pPr>
              <w:jc w:val="center"/>
              <w:rPr>
                <w:rFonts w:ascii="Times New Roman" w:hAnsi="Times New Roman"/>
                <w:sz w:val="28"/>
                <w:szCs w:val="28"/>
              </w:rPr>
            </w:pPr>
            <w:r>
              <w:rPr>
                <w:rFonts w:ascii="Times New Roman" w:hAnsi="Times New Roman" w:hint="eastAsia"/>
                <w:sz w:val="28"/>
                <w:szCs w:val="28"/>
              </w:rPr>
              <w:t>21</w:t>
            </w:r>
          </w:p>
        </w:tc>
        <w:tc>
          <w:tcPr>
            <w:tcW w:w="1140" w:type="dxa"/>
            <w:shd w:val="clear" w:color="auto" w:fill="auto"/>
            <w:vAlign w:val="center"/>
          </w:tcPr>
          <w:p w14:paraId="262269C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韩超</w:t>
            </w:r>
          </w:p>
        </w:tc>
        <w:tc>
          <w:tcPr>
            <w:tcW w:w="3173" w:type="dxa"/>
            <w:shd w:val="clear" w:color="auto" w:fill="auto"/>
            <w:vAlign w:val="center"/>
          </w:tcPr>
          <w:p w14:paraId="5596E39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2057" w:type="dxa"/>
            <w:shd w:val="clear" w:color="auto" w:fill="auto"/>
            <w:vAlign w:val="center"/>
          </w:tcPr>
          <w:p w14:paraId="20945B2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7E159AED"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0F2A9C61" w14:textId="77777777">
        <w:trPr>
          <w:trHeight w:val="90"/>
          <w:jc w:val="center"/>
        </w:trPr>
        <w:tc>
          <w:tcPr>
            <w:tcW w:w="721" w:type="dxa"/>
            <w:shd w:val="clear" w:color="auto" w:fill="auto"/>
            <w:vAlign w:val="center"/>
          </w:tcPr>
          <w:p w14:paraId="5D3DD94E" w14:textId="77777777" w:rsidR="00AA6429" w:rsidRDefault="00000000">
            <w:pPr>
              <w:jc w:val="center"/>
              <w:rPr>
                <w:rFonts w:ascii="Times New Roman" w:hAnsi="Times New Roman"/>
                <w:sz w:val="28"/>
                <w:szCs w:val="28"/>
              </w:rPr>
            </w:pPr>
            <w:r>
              <w:rPr>
                <w:rFonts w:ascii="Times New Roman" w:hAnsi="Times New Roman" w:hint="eastAsia"/>
                <w:sz w:val="28"/>
                <w:szCs w:val="28"/>
              </w:rPr>
              <w:t>22</w:t>
            </w:r>
          </w:p>
        </w:tc>
        <w:tc>
          <w:tcPr>
            <w:tcW w:w="1140" w:type="dxa"/>
            <w:shd w:val="clear" w:color="auto" w:fill="auto"/>
            <w:vAlign w:val="center"/>
          </w:tcPr>
          <w:p w14:paraId="14ED35D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冯玉明</w:t>
            </w:r>
          </w:p>
        </w:tc>
        <w:tc>
          <w:tcPr>
            <w:tcW w:w="3173" w:type="dxa"/>
            <w:shd w:val="clear" w:color="auto" w:fill="auto"/>
            <w:vAlign w:val="center"/>
          </w:tcPr>
          <w:p w14:paraId="0F654C5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2057" w:type="dxa"/>
            <w:shd w:val="clear" w:color="auto" w:fill="auto"/>
            <w:vAlign w:val="center"/>
          </w:tcPr>
          <w:p w14:paraId="6127468E"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vAlign w:val="center"/>
          </w:tcPr>
          <w:p w14:paraId="638F3CD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编写、调研</w:t>
            </w:r>
          </w:p>
        </w:tc>
      </w:tr>
      <w:tr w:rsidR="00AA6429" w14:paraId="2BADEEE0" w14:textId="77777777">
        <w:trPr>
          <w:trHeight w:val="90"/>
          <w:jc w:val="center"/>
        </w:trPr>
        <w:tc>
          <w:tcPr>
            <w:tcW w:w="721" w:type="dxa"/>
            <w:shd w:val="clear" w:color="auto" w:fill="auto"/>
            <w:vAlign w:val="center"/>
          </w:tcPr>
          <w:p w14:paraId="5B0E6151" w14:textId="77777777" w:rsidR="00AA6429" w:rsidRDefault="00000000">
            <w:pPr>
              <w:jc w:val="center"/>
              <w:rPr>
                <w:rFonts w:ascii="Times New Roman" w:hAnsi="Times New Roman"/>
                <w:sz w:val="28"/>
                <w:szCs w:val="28"/>
              </w:rPr>
            </w:pPr>
            <w:r>
              <w:rPr>
                <w:rFonts w:ascii="Times New Roman" w:hAnsi="Times New Roman" w:hint="eastAsia"/>
                <w:sz w:val="28"/>
                <w:szCs w:val="28"/>
              </w:rPr>
              <w:t>23</w:t>
            </w:r>
          </w:p>
        </w:tc>
        <w:tc>
          <w:tcPr>
            <w:tcW w:w="1140" w:type="dxa"/>
            <w:shd w:val="clear" w:color="auto" w:fill="auto"/>
            <w:vAlign w:val="center"/>
          </w:tcPr>
          <w:p w14:paraId="153A8FB9"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魏子然</w:t>
            </w:r>
          </w:p>
        </w:tc>
        <w:tc>
          <w:tcPr>
            <w:tcW w:w="3173" w:type="dxa"/>
            <w:shd w:val="clear" w:color="auto" w:fill="auto"/>
            <w:vAlign w:val="center"/>
          </w:tcPr>
          <w:p w14:paraId="2CBF00C3"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057" w:type="dxa"/>
            <w:shd w:val="clear" w:color="auto" w:fill="auto"/>
            <w:vAlign w:val="center"/>
          </w:tcPr>
          <w:p w14:paraId="39BCFB0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7364C821"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实验研究</w:t>
            </w:r>
          </w:p>
        </w:tc>
      </w:tr>
      <w:tr w:rsidR="00AA6429" w14:paraId="02CBCE53" w14:textId="77777777">
        <w:trPr>
          <w:trHeight w:val="90"/>
          <w:jc w:val="center"/>
        </w:trPr>
        <w:tc>
          <w:tcPr>
            <w:tcW w:w="721" w:type="dxa"/>
            <w:shd w:val="clear" w:color="auto" w:fill="auto"/>
            <w:vAlign w:val="center"/>
          </w:tcPr>
          <w:p w14:paraId="5AE8859B" w14:textId="77777777" w:rsidR="00AA6429" w:rsidRDefault="00000000">
            <w:pPr>
              <w:jc w:val="center"/>
              <w:rPr>
                <w:rFonts w:ascii="Times New Roman" w:hAnsi="Times New Roman"/>
                <w:sz w:val="28"/>
                <w:szCs w:val="28"/>
              </w:rPr>
            </w:pPr>
            <w:r>
              <w:rPr>
                <w:rFonts w:ascii="Times New Roman" w:hAnsi="Times New Roman" w:hint="eastAsia"/>
                <w:sz w:val="28"/>
                <w:szCs w:val="28"/>
              </w:rPr>
              <w:t>24</w:t>
            </w:r>
          </w:p>
        </w:tc>
        <w:tc>
          <w:tcPr>
            <w:tcW w:w="1140" w:type="dxa"/>
            <w:shd w:val="clear" w:color="auto" w:fill="auto"/>
            <w:vAlign w:val="center"/>
          </w:tcPr>
          <w:p w14:paraId="7120BEB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徐金玉</w:t>
            </w:r>
          </w:p>
        </w:tc>
        <w:tc>
          <w:tcPr>
            <w:tcW w:w="3173" w:type="dxa"/>
            <w:shd w:val="clear" w:color="auto" w:fill="auto"/>
            <w:vAlign w:val="center"/>
          </w:tcPr>
          <w:p w14:paraId="3E64F194"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2057" w:type="dxa"/>
            <w:shd w:val="clear" w:color="auto" w:fill="auto"/>
            <w:vAlign w:val="center"/>
          </w:tcPr>
          <w:p w14:paraId="4F2FCB0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4DEBE7D8"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AA6429" w14:paraId="26A022AC" w14:textId="77777777">
        <w:trPr>
          <w:trHeight w:val="90"/>
          <w:jc w:val="center"/>
        </w:trPr>
        <w:tc>
          <w:tcPr>
            <w:tcW w:w="721" w:type="dxa"/>
            <w:shd w:val="clear" w:color="auto" w:fill="auto"/>
            <w:vAlign w:val="center"/>
          </w:tcPr>
          <w:p w14:paraId="49CB8984" w14:textId="77777777" w:rsidR="00AA6429" w:rsidRDefault="00000000">
            <w:pPr>
              <w:jc w:val="center"/>
              <w:rPr>
                <w:rFonts w:ascii="Times New Roman" w:hAnsi="Times New Roman"/>
                <w:sz w:val="28"/>
                <w:szCs w:val="28"/>
              </w:rPr>
            </w:pPr>
            <w:r>
              <w:rPr>
                <w:rFonts w:ascii="Times New Roman" w:hAnsi="Times New Roman" w:hint="eastAsia"/>
                <w:sz w:val="28"/>
                <w:szCs w:val="28"/>
              </w:rPr>
              <w:t>25</w:t>
            </w:r>
          </w:p>
        </w:tc>
        <w:tc>
          <w:tcPr>
            <w:tcW w:w="1140" w:type="dxa"/>
            <w:shd w:val="clear" w:color="auto" w:fill="auto"/>
            <w:vAlign w:val="center"/>
          </w:tcPr>
          <w:p w14:paraId="7F5E431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王庆国</w:t>
            </w:r>
          </w:p>
        </w:tc>
        <w:tc>
          <w:tcPr>
            <w:tcW w:w="3173" w:type="dxa"/>
            <w:shd w:val="clear" w:color="auto" w:fill="auto"/>
            <w:vAlign w:val="center"/>
          </w:tcPr>
          <w:p w14:paraId="27D0C9E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连云港科晶交通工程检测公司</w:t>
            </w:r>
          </w:p>
        </w:tc>
        <w:tc>
          <w:tcPr>
            <w:tcW w:w="2057" w:type="dxa"/>
            <w:shd w:val="clear" w:color="auto" w:fill="auto"/>
            <w:vAlign w:val="center"/>
          </w:tcPr>
          <w:p w14:paraId="01C7FF0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49273B4B"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标准编写、审核</w:t>
            </w:r>
          </w:p>
        </w:tc>
      </w:tr>
      <w:tr w:rsidR="00AA6429" w14:paraId="445EBF84" w14:textId="77777777">
        <w:trPr>
          <w:trHeight w:val="90"/>
          <w:jc w:val="center"/>
        </w:trPr>
        <w:tc>
          <w:tcPr>
            <w:tcW w:w="721" w:type="dxa"/>
            <w:shd w:val="clear" w:color="auto" w:fill="auto"/>
            <w:vAlign w:val="center"/>
          </w:tcPr>
          <w:p w14:paraId="7D15EFDF" w14:textId="77777777" w:rsidR="00AA6429" w:rsidRDefault="00000000">
            <w:pPr>
              <w:jc w:val="center"/>
              <w:rPr>
                <w:rFonts w:ascii="Times New Roman" w:hAnsi="Times New Roman"/>
                <w:sz w:val="28"/>
                <w:szCs w:val="28"/>
              </w:rPr>
            </w:pPr>
            <w:r>
              <w:rPr>
                <w:rFonts w:ascii="Times New Roman" w:hAnsi="Times New Roman" w:hint="eastAsia"/>
                <w:sz w:val="28"/>
                <w:szCs w:val="28"/>
              </w:rPr>
              <w:t>26</w:t>
            </w:r>
          </w:p>
        </w:tc>
        <w:tc>
          <w:tcPr>
            <w:tcW w:w="1140" w:type="dxa"/>
            <w:shd w:val="clear" w:color="auto" w:fill="auto"/>
            <w:vAlign w:val="center"/>
          </w:tcPr>
          <w:p w14:paraId="42995A12"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顾卫星</w:t>
            </w:r>
          </w:p>
        </w:tc>
        <w:tc>
          <w:tcPr>
            <w:tcW w:w="3173" w:type="dxa"/>
            <w:shd w:val="clear" w:color="auto" w:fill="auto"/>
            <w:vAlign w:val="center"/>
          </w:tcPr>
          <w:p w14:paraId="52F1E90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江苏海通建设工程有限公司</w:t>
            </w:r>
          </w:p>
        </w:tc>
        <w:tc>
          <w:tcPr>
            <w:tcW w:w="2057" w:type="dxa"/>
            <w:shd w:val="clear" w:color="auto" w:fill="auto"/>
            <w:vAlign w:val="center"/>
          </w:tcPr>
          <w:p w14:paraId="6ECAD88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副总经理</w:t>
            </w:r>
          </w:p>
        </w:tc>
        <w:tc>
          <w:tcPr>
            <w:tcW w:w="1808" w:type="dxa"/>
            <w:shd w:val="clear" w:color="auto" w:fill="auto"/>
            <w:vAlign w:val="center"/>
          </w:tcPr>
          <w:p w14:paraId="4D1791C0"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审核</w:t>
            </w:r>
          </w:p>
        </w:tc>
      </w:tr>
      <w:tr w:rsidR="00AA6429" w14:paraId="727978FB" w14:textId="77777777">
        <w:trPr>
          <w:trHeight w:val="90"/>
          <w:jc w:val="center"/>
        </w:trPr>
        <w:tc>
          <w:tcPr>
            <w:tcW w:w="721" w:type="dxa"/>
            <w:shd w:val="clear" w:color="auto" w:fill="auto"/>
            <w:vAlign w:val="center"/>
          </w:tcPr>
          <w:p w14:paraId="05C6EA1C" w14:textId="77777777" w:rsidR="00AA6429" w:rsidRDefault="00000000">
            <w:pPr>
              <w:jc w:val="center"/>
              <w:rPr>
                <w:rFonts w:ascii="Times New Roman" w:hAnsi="Times New Roman"/>
                <w:sz w:val="28"/>
                <w:szCs w:val="28"/>
              </w:rPr>
            </w:pPr>
            <w:r>
              <w:rPr>
                <w:rFonts w:ascii="Times New Roman" w:hAnsi="Times New Roman" w:hint="eastAsia"/>
                <w:sz w:val="28"/>
                <w:szCs w:val="28"/>
              </w:rPr>
              <w:t>27</w:t>
            </w:r>
          </w:p>
        </w:tc>
        <w:tc>
          <w:tcPr>
            <w:tcW w:w="1140" w:type="dxa"/>
            <w:shd w:val="clear" w:color="auto" w:fill="auto"/>
            <w:vAlign w:val="center"/>
          </w:tcPr>
          <w:p w14:paraId="34AF4B7A"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房博文</w:t>
            </w:r>
          </w:p>
        </w:tc>
        <w:tc>
          <w:tcPr>
            <w:tcW w:w="3173" w:type="dxa"/>
            <w:shd w:val="clear" w:color="auto" w:fill="auto"/>
            <w:vAlign w:val="center"/>
          </w:tcPr>
          <w:p w14:paraId="6C6AF16C"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江苏泰康工程咨询监理有限公司</w:t>
            </w:r>
          </w:p>
        </w:tc>
        <w:tc>
          <w:tcPr>
            <w:tcW w:w="2057" w:type="dxa"/>
            <w:shd w:val="clear" w:color="auto" w:fill="auto"/>
            <w:vAlign w:val="center"/>
          </w:tcPr>
          <w:p w14:paraId="32CCE026"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6CFEBBDF"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659109C5"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审核</w:t>
            </w:r>
          </w:p>
        </w:tc>
      </w:tr>
      <w:tr w:rsidR="00AA6429" w14:paraId="5B332EC3" w14:textId="77777777">
        <w:trPr>
          <w:trHeight w:val="90"/>
          <w:jc w:val="center"/>
        </w:trPr>
        <w:tc>
          <w:tcPr>
            <w:tcW w:w="721" w:type="dxa"/>
            <w:shd w:val="clear" w:color="auto" w:fill="auto"/>
            <w:vAlign w:val="center"/>
          </w:tcPr>
          <w:p w14:paraId="7BBF8ED1" w14:textId="77777777" w:rsidR="00AA6429" w:rsidRDefault="00000000">
            <w:pPr>
              <w:jc w:val="center"/>
              <w:rPr>
                <w:rFonts w:ascii="Times New Roman" w:hAnsi="Times New Roman"/>
                <w:sz w:val="28"/>
                <w:szCs w:val="28"/>
              </w:rPr>
            </w:pPr>
            <w:r>
              <w:rPr>
                <w:rFonts w:ascii="Times New Roman" w:hAnsi="Times New Roman" w:hint="eastAsia"/>
                <w:sz w:val="28"/>
                <w:szCs w:val="28"/>
              </w:rPr>
              <w:t>28</w:t>
            </w:r>
          </w:p>
        </w:tc>
        <w:tc>
          <w:tcPr>
            <w:tcW w:w="1140" w:type="dxa"/>
            <w:shd w:val="clear" w:color="auto" w:fill="auto"/>
            <w:vAlign w:val="center"/>
          </w:tcPr>
          <w:p w14:paraId="3CE0BF9F"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裴礼祥</w:t>
            </w:r>
          </w:p>
        </w:tc>
        <w:tc>
          <w:tcPr>
            <w:tcW w:w="3173" w:type="dxa"/>
            <w:shd w:val="clear" w:color="auto" w:fill="auto"/>
            <w:vAlign w:val="center"/>
          </w:tcPr>
          <w:p w14:paraId="125EC54F"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江苏科兴项目管理有限公司</w:t>
            </w:r>
          </w:p>
        </w:tc>
        <w:tc>
          <w:tcPr>
            <w:tcW w:w="2057" w:type="dxa"/>
            <w:shd w:val="clear" w:color="auto" w:fill="auto"/>
            <w:vAlign w:val="center"/>
          </w:tcPr>
          <w:p w14:paraId="1E03A42F"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76EEBB6F" w14:textId="77777777" w:rsidR="00AA6429"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bl>
    <w:p w14:paraId="59F804A0" w14:textId="77777777" w:rsidR="00AA6429" w:rsidRDefault="00000000">
      <w:pPr>
        <w:pStyle w:val="ac"/>
        <w:spacing w:beforeLines="50" w:before="156" w:afterLines="50" w:after="156" w:line="480" w:lineRule="exact"/>
        <w:ind w:firstLine="640"/>
        <w:jc w:val="left"/>
        <w:outlineLvl w:val="0"/>
        <w:rPr>
          <w:rFonts w:ascii="Times New Roman" w:eastAsia="黑体" w:hAnsi="Times New Roman"/>
          <w:color w:val="000000"/>
          <w:kern w:val="2"/>
          <w:sz w:val="32"/>
          <w:szCs w:val="32"/>
        </w:rPr>
      </w:pPr>
      <w:r>
        <w:rPr>
          <w:rFonts w:ascii="Times New Roman" w:eastAsia="黑体" w:hAnsi="Times New Roman" w:hint="eastAsia"/>
          <w:color w:val="000000"/>
          <w:kern w:val="2"/>
          <w:sz w:val="32"/>
          <w:szCs w:val="32"/>
          <w:lang w:val="en-US"/>
        </w:rPr>
        <w:lastRenderedPageBreak/>
        <w:t>九、</w:t>
      </w:r>
      <w:r>
        <w:rPr>
          <w:rFonts w:ascii="Times New Roman" w:eastAsia="黑体" w:hAnsi="Times New Roman"/>
          <w:color w:val="000000"/>
          <w:kern w:val="2"/>
          <w:sz w:val="32"/>
          <w:szCs w:val="32"/>
        </w:rPr>
        <w:t>实施推广建议</w:t>
      </w:r>
    </w:p>
    <w:p w14:paraId="47FDFC42" w14:textId="77777777" w:rsidR="00AA6429" w:rsidRDefault="00000000">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本标准虽为新制订标准，但对于应用或施工企业来说，粉煤灰基路基材料的制备及施工工艺并未发生大的变动，且在路基材料应用之前需要进行试验路段铺设，因此，在本标准发布日期后，仅设置一个较为短暂的标准实施准备期，以利于标准的出版、发行、宣贯和各相关方学习。建议经连云港相关部门审核批准后，自发布之日起</w:t>
      </w:r>
      <w:r>
        <w:rPr>
          <w:rFonts w:ascii="Times New Roman" w:eastAsia="仿宋_GB2312" w:hAnsi="Times New Roman" w:hint="eastAsia"/>
          <w:color w:val="000000"/>
          <w:sz w:val="32"/>
          <w:szCs w:val="32"/>
        </w:rPr>
        <w:t>2~6</w:t>
      </w:r>
      <w:r>
        <w:rPr>
          <w:rFonts w:ascii="Times New Roman" w:eastAsia="仿宋_GB2312" w:hAnsi="Times New Roman" w:hint="eastAsia"/>
          <w:color w:val="000000"/>
          <w:sz w:val="32"/>
          <w:szCs w:val="32"/>
        </w:rPr>
        <w:t>个月后实施，以便相关监督部门、技术机构提前做好准备。</w:t>
      </w:r>
    </w:p>
    <w:p w14:paraId="692BAC9E" w14:textId="77777777" w:rsidR="00AA6429" w:rsidRDefault="00000000">
      <w:pPr>
        <w:adjustRightInd w:val="0"/>
        <w:snapToGrid w:val="0"/>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建议在本标准正式发布实施后，有关部门及单位通过本部门行政机构、商业媒体等多种渠道和方式，及时宣贯执行新标准。在条件允许的情况下，可组织市内生产、施工和监理等相关企业开展标准的宣贯和解读培训，便于标准后续的使用和贯彻落实</w:t>
      </w:r>
      <w:r>
        <w:rPr>
          <w:rFonts w:ascii="Times New Roman" w:eastAsia="仿宋_GB2312" w:hAnsi="Times New Roman"/>
          <w:color w:val="000000"/>
          <w:sz w:val="32"/>
          <w:szCs w:val="32"/>
        </w:rPr>
        <w:t>。</w:t>
      </w:r>
    </w:p>
    <w:sectPr w:rsidR="00AA6429">
      <w:footerReference w:type="even" r:id="rId7"/>
      <w:footerReference w:type="default" r:id="rId8"/>
      <w:pgSz w:w="11906" w:h="16838"/>
      <w:pgMar w:top="1701" w:right="1474" w:bottom="1474"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7320C" w14:textId="77777777" w:rsidR="0041184D" w:rsidRDefault="0041184D">
      <w:r>
        <w:separator/>
      </w:r>
    </w:p>
  </w:endnote>
  <w:endnote w:type="continuationSeparator" w:id="0">
    <w:p w14:paraId="0E2D4896" w14:textId="77777777" w:rsidR="0041184D" w:rsidRDefault="00411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4087" w14:textId="77777777" w:rsidR="00AA6429" w:rsidRDefault="00000000">
    <w:pPr>
      <w:pStyle w:val="a8"/>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16F1A05F" w14:textId="77777777" w:rsidR="00AA6429" w:rsidRDefault="00AA642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F8A9F" w14:textId="77777777" w:rsidR="00AA6429" w:rsidRDefault="00000000">
    <w:pPr>
      <w:pStyle w:val="a8"/>
      <w:framePr w:wrap="around" w:vAnchor="text" w:hAnchor="margin" w:xAlign="center" w:y="1"/>
      <w:rPr>
        <w:rStyle w:val="ab"/>
        <w:sz w:val="21"/>
        <w:szCs w:val="21"/>
      </w:rPr>
    </w:pPr>
    <w:r>
      <w:rPr>
        <w:rStyle w:val="ab"/>
        <w:sz w:val="21"/>
        <w:szCs w:val="21"/>
      </w:rPr>
      <w:fldChar w:fldCharType="begin"/>
    </w:r>
    <w:r>
      <w:rPr>
        <w:rStyle w:val="ab"/>
        <w:sz w:val="21"/>
        <w:szCs w:val="21"/>
      </w:rPr>
      <w:instrText xml:space="preserve">PAGE  </w:instrText>
    </w:r>
    <w:r>
      <w:rPr>
        <w:rStyle w:val="ab"/>
        <w:sz w:val="21"/>
        <w:szCs w:val="21"/>
      </w:rPr>
      <w:fldChar w:fldCharType="separate"/>
    </w:r>
    <w:r>
      <w:rPr>
        <w:rStyle w:val="ab"/>
        <w:sz w:val="21"/>
        <w:szCs w:val="21"/>
      </w:rPr>
      <w:t>1</w:t>
    </w:r>
    <w:r>
      <w:rPr>
        <w:rStyle w:val="ab"/>
        <w:sz w:val="21"/>
        <w:szCs w:val="21"/>
      </w:rPr>
      <w:fldChar w:fldCharType="end"/>
    </w:r>
  </w:p>
  <w:p w14:paraId="51D75398" w14:textId="77777777" w:rsidR="00AA6429" w:rsidRDefault="00AA64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F6AC0" w14:textId="77777777" w:rsidR="0041184D" w:rsidRDefault="0041184D">
      <w:r>
        <w:separator/>
      </w:r>
    </w:p>
  </w:footnote>
  <w:footnote w:type="continuationSeparator" w:id="0">
    <w:p w14:paraId="3E00D327" w14:textId="77777777" w:rsidR="0041184D" w:rsidRDefault="004118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1551E"/>
    <w:multiLevelType w:val="singleLevel"/>
    <w:tmpl w:val="0E81551E"/>
    <w:lvl w:ilvl="0">
      <w:start w:val="7"/>
      <w:numFmt w:val="chineseCounting"/>
      <w:suff w:val="nothing"/>
      <w:lvlText w:val="%1、"/>
      <w:lvlJc w:val="left"/>
      <w:rPr>
        <w:rFonts w:hint="eastAsia"/>
      </w:rPr>
    </w:lvl>
  </w:abstractNum>
  <w:num w:numId="1" w16cid:durableId="1382289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Yzc2M2M2ZTcwOTQxM2IyNWIyOTIwNDNlYWFhMDAxNjMifQ=="/>
  </w:docVars>
  <w:rsids>
    <w:rsidRoot w:val="001F2C63"/>
    <w:rsid w:val="0000175D"/>
    <w:rsid w:val="00003056"/>
    <w:rsid w:val="000042F6"/>
    <w:rsid w:val="00013156"/>
    <w:rsid w:val="00022C2A"/>
    <w:rsid w:val="000240DE"/>
    <w:rsid w:val="00042B0D"/>
    <w:rsid w:val="00043A5E"/>
    <w:rsid w:val="00053752"/>
    <w:rsid w:val="00061BE2"/>
    <w:rsid w:val="000644C0"/>
    <w:rsid w:val="00070078"/>
    <w:rsid w:val="00081713"/>
    <w:rsid w:val="00092867"/>
    <w:rsid w:val="000B14DF"/>
    <w:rsid w:val="000D567D"/>
    <w:rsid w:val="000E166F"/>
    <w:rsid w:val="000F5E7B"/>
    <w:rsid w:val="00102D11"/>
    <w:rsid w:val="0011372E"/>
    <w:rsid w:val="00137138"/>
    <w:rsid w:val="001440AF"/>
    <w:rsid w:val="00150680"/>
    <w:rsid w:val="00152EC0"/>
    <w:rsid w:val="00175DFF"/>
    <w:rsid w:val="00190617"/>
    <w:rsid w:val="001A382F"/>
    <w:rsid w:val="001A3ED0"/>
    <w:rsid w:val="001B04B9"/>
    <w:rsid w:val="001B68C7"/>
    <w:rsid w:val="001B7E37"/>
    <w:rsid w:val="001D7137"/>
    <w:rsid w:val="001E6F77"/>
    <w:rsid w:val="001F2C63"/>
    <w:rsid w:val="001F333A"/>
    <w:rsid w:val="00212E9F"/>
    <w:rsid w:val="0021651C"/>
    <w:rsid w:val="0022547C"/>
    <w:rsid w:val="00240FA1"/>
    <w:rsid w:val="002549B4"/>
    <w:rsid w:val="0026339F"/>
    <w:rsid w:val="00264065"/>
    <w:rsid w:val="00271D85"/>
    <w:rsid w:val="0029310C"/>
    <w:rsid w:val="002A5F5A"/>
    <w:rsid w:val="002B4B17"/>
    <w:rsid w:val="002C0197"/>
    <w:rsid w:val="002C59B2"/>
    <w:rsid w:val="002D6D24"/>
    <w:rsid w:val="002E0A6B"/>
    <w:rsid w:val="002E6B79"/>
    <w:rsid w:val="002F082D"/>
    <w:rsid w:val="002F3ACC"/>
    <w:rsid w:val="002F62C0"/>
    <w:rsid w:val="00313E7B"/>
    <w:rsid w:val="00322485"/>
    <w:rsid w:val="0033344C"/>
    <w:rsid w:val="0033362E"/>
    <w:rsid w:val="003347FD"/>
    <w:rsid w:val="003372A2"/>
    <w:rsid w:val="00347050"/>
    <w:rsid w:val="0037312F"/>
    <w:rsid w:val="003757B7"/>
    <w:rsid w:val="00381D8F"/>
    <w:rsid w:val="00386908"/>
    <w:rsid w:val="00397162"/>
    <w:rsid w:val="003D1129"/>
    <w:rsid w:val="003F6E67"/>
    <w:rsid w:val="00401ADD"/>
    <w:rsid w:val="00404CCA"/>
    <w:rsid w:val="00406CFD"/>
    <w:rsid w:val="0041184D"/>
    <w:rsid w:val="00441317"/>
    <w:rsid w:val="00442B3E"/>
    <w:rsid w:val="00461B83"/>
    <w:rsid w:val="004712B0"/>
    <w:rsid w:val="0047196F"/>
    <w:rsid w:val="00472B48"/>
    <w:rsid w:val="004762AF"/>
    <w:rsid w:val="0048043B"/>
    <w:rsid w:val="00486DED"/>
    <w:rsid w:val="00490FA5"/>
    <w:rsid w:val="00493309"/>
    <w:rsid w:val="00494D09"/>
    <w:rsid w:val="004A0A42"/>
    <w:rsid w:val="004A1BE7"/>
    <w:rsid w:val="004B7048"/>
    <w:rsid w:val="004C3229"/>
    <w:rsid w:val="004C51E8"/>
    <w:rsid w:val="004D7A88"/>
    <w:rsid w:val="004F0DED"/>
    <w:rsid w:val="004F4295"/>
    <w:rsid w:val="004F4CEA"/>
    <w:rsid w:val="004F7D8D"/>
    <w:rsid w:val="005072FB"/>
    <w:rsid w:val="00513679"/>
    <w:rsid w:val="00514474"/>
    <w:rsid w:val="00514D85"/>
    <w:rsid w:val="00515248"/>
    <w:rsid w:val="00553CA7"/>
    <w:rsid w:val="0058386E"/>
    <w:rsid w:val="005864E6"/>
    <w:rsid w:val="005978D8"/>
    <w:rsid w:val="005A51C9"/>
    <w:rsid w:val="005E6687"/>
    <w:rsid w:val="00604025"/>
    <w:rsid w:val="00606742"/>
    <w:rsid w:val="00642398"/>
    <w:rsid w:val="00642A45"/>
    <w:rsid w:val="00647E25"/>
    <w:rsid w:val="00662118"/>
    <w:rsid w:val="00674D50"/>
    <w:rsid w:val="0068362D"/>
    <w:rsid w:val="006953E4"/>
    <w:rsid w:val="00695F5B"/>
    <w:rsid w:val="0069633F"/>
    <w:rsid w:val="006972DD"/>
    <w:rsid w:val="006D1322"/>
    <w:rsid w:val="006D4B4A"/>
    <w:rsid w:val="006D69E7"/>
    <w:rsid w:val="006D71D6"/>
    <w:rsid w:val="006E3127"/>
    <w:rsid w:val="00722530"/>
    <w:rsid w:val="00723A50"/>
    <w:rsid w:val="00723B54"/>
    <w:rsid w:val="00741268"/>
    <w:rsid w:val="00746B89"/>
    <w:rsid w:val="0075649C"/>
    <w:rsid w:val="0077378E"/>
    <w:rsid w:val="00782DF0"/>
    <w:rsid w:val="00794471"/>
    <w:rsid w:val="00797501"/>
    <w:rsid w:val="007A77A4"/>
    <w:rsid w:val="007B2E39"/>
    <w:rsid w:val="007B62D0"/>
    <w:rsid w:val="007B75D4"/>
    <w:rsid w:val="007C0F09"/>
    <w:rsid w:val="007E7387"/>
    <w:rsid w:val="007E75F4"/>
    <w:rsid w:val="00803B30"/>
    <w:rsid w:val="00804FAF"/>
    <w:rsid w:val="00813F39"/>
    <w:rsid w:val="00820075"/>
    <w:rsid w:val="00821842"/>
    <w:rsid w:val="008228C8"/>
    <w:rsid w:val="00832C92"/>
    <w:rsid w:val="00834175"/>
    <w:rsid w:val="00834A06"/>
    <w:rsid w:val="008555F3"/>
    <w:rsid w:val="008707AF"/>
    <w:rsid w:val="00883EF7"/>
    <w:rsid w:val="0089774A"/>
    <w:rsid w:val="008B1734"/>
    <w:rsid w:val="008B73A7"/>
    <w:rsid w:val="008C09A9"/>
    <w:rsid w:val="008C4A90"/>
    <w:rsid w:val="008D254C"/>
    <w:rsid w:val="008D35D0"/>
    <w:rsid w:val="008E3B06"/>
    <w:rsid w:val="008F497B"/>
    <w:rsid w:val="008F78C7"/>
    <w:rsid w:val="00904FDA"/>
    <w:rsid w:val="00906058"/>
    <w:rsid w:val="009172EF"/>
    <w:rsid w:val="00932095"/>
    <w:rsid w:val="00936F85"/>
    <w:rsid w:val="00941267"/>
    <w:rsid w:val="00956FAA"/>
    <w:rsid w:val="00973EA9"/>
    <w:rsid w:val="00973FF8"/>
    <w:rsid w:val="009829A1"/>
    <w:rsid w:val="00985143"/>
    <w:rsid w:val="00985C64"/>
    <w:rsid w:val="009A7598"/>
    <w:rsid w:val="009B3CC4"/>
    <w:rsid w:val="009E59EA"/>
    <w:rsid w:val="009E70AC"/>
    <w:rsid w:val="009F27A7"/>
    <w:rsid w:val="009F796F"/>
    <w:rsid w:val="00A012C6"/>
    <w:rsid w:val="00A27362"/>
    <w:rsid w:val="00A406C5"/>
    <w:rsid w:val="00A578B6"/>
    <w:rsid w:val="00A638DB"/>
    <w:rsid w:val="00A72319"/>
    <w:rsid w:val="00A75D9B"/>
    <w:rsid w:val="00A81B67"/>
    <w:rsid w:val="00A94A10"/>
    <w:rsid w:val="00AA4C82"/>
    <w:rsid w:val="00AA6429"/>
    <w:rsid w:val="00AB7CF0"/>
    <w:rsid w:val="00AC1542"/>
    <w:rsid w:val="00AC34F3"/>
    <w:rsid w:val="00AC77C7"/>
    <w:rsid w:val="00AE6E4F"/>
    <w:rsid w:val="00AF08A7"/>
    <w:rsid w:val="00AF2AF4"/>
    <w:rsid w:val="00AF6991"/>
    <w:rsid w:val="00B20093"/>
    <w:rsid w:val="00B25368"/>
    <w:rsid w:val="00B2721F"/>
    <w:rsid w:val="00B52691"/>
    <w:rsid w:val="00B578DA"/>
    <w:rsid w:val="00B630F8"/>
    <w:rsid w:val="00B765F6"/>
    <w:rsid w:val="00B80FD3"/>
    <w:rsid w:val="00B83371"/>
    <w:rsid w:val="00B903C7"/>
    <w:rsid w:val="00B9624F"/>
    <w:rsid w:val="00BB022C"/>
    <w:rsid w:val="00BB2698"/>
    <w:rsid w:val="00BC2191"/>
    <w:rsid w:val="00BC42C8"/>
    <w:rsid w:val="00BD08BB"/>
    <w:rsid w:val="00BE281B"/>
    <w:rsid w:val="00BF61D5"/>
    <w:rsid w:val="00C01AF4"/>
    <w:rsid w:val="00C14CD9"/>
    <w:rsid w:val="00C25F3D"/>
    <w:rsid w:val="00C31640"/>
    <w:rsid w:val="00C427DF"/>
    <w:rsid w:val="00C43394"/>
    <w:rsid w:val="00C471C5"/>
    <w:rsid w:val="00C6649A"/>
    <w:rsid w:val="00C74EEB"/>
    <w:rsid w:val="00C8188F"/>
    <w:rsid w:val="00C914C0"/>
    <w:rsid w:val="00C94D7C"/>
    <w:rsid w:val="00C97D21"/>
    <w:rsid w:val="00CA05BC"/>
    <w:rsid w:val="00CB2F7E"/>
    <w:rsid w:val="00CC203A"/>
    <w:rsid w:val="00CC73E0"/>
    <w:rsid w:val="00CE06B7"/>
    <w:rsid w:val="00CE71E6"/>
    <w:rsid w:val="00CF50FD"/>
    <w:rsid w:val="00D0331B"/>
    <w:rsid w:val="00D33342"/>
    <w:rsid w:val="00D41C58"/>
    <w:rsid w:val="00D529B2"/>
    <w:rsid w:val="00D56671"/>
    <w:rsid w:val="00D71AD1"/>
    <w:rsid w:val="00D74CF7"/>
    <w:rsid w:val="00D77A05"/>
    <w:rsid w:val="00D81594"/>
    <w:rsid w:val="00D902FC"/>
    <w:rsid w:val="00D91FB3"/>
    <w:rsid w:val="00D979C8"/>
    <w:rsid w:val="00DA1464"/>
    <w:rsid w:val="00DA6577"/>
    <w:rsid w:val="00DB63AF"/>
    <w:rsid w:val="00DD5EB8"/>
    <w:rsid w:val="00DE4C8F"/>
    <w:rsid w:val="00E075FB"/>
    <w:rsid w:val="00E11FBF"/>
    <w:rsid w:val="00E248FB"/>
    <w:rsid w:val="00E31C04"/>
    <w:rsid w:val="00E37711"/>
    <w:rsid w:val="00E7737D"/>
    <w:rsid w:val="00E92256"/>
    <w:rsid w:val="00E940B4"/>
    <w:rsid w:val="00E9793B"/>
    <w:rsid w:val="00EB0E28"/>
    <w:rsid w:val="00EB4F93"/>
    <w:rsid w:val="00EC1BCE"/>
    <w:rsid w:val="00ED0AAA"/>
    <w:rsid w:val="00ED1A15"/>
    <w:rsid w:val="00ED6A92"/>
    <w:rsid w:val="00EE124C"/>
    <w:rsid w:val="00EF2C3A"/>
    <w:rsid w:val="00F03AE8"/>
    <w:rsid w:val="00F1001B"/>
    <w:rsid w:val="00F102C5"/>
    <w:rsid w:val="00F143F7"/>
    <w:rsid w:val="00F21B1F"/>
    <w:rsid w:val="00F247A2"/>
    <w:rsid w:val="00F26C53"/>
    <w:rsid w:val="00F306F6"/>
    <w:rsid w:val="00F31B22"/>
    <w:rsid w:val="00F32752"/>
    <w:rsid w:val="00F54E0A"/>
    <w:rsid w:val="00F55C65"/>
    <w:rsid w:val="00F651C7"/>
    <w:rsid w:val="00F65FF1"/>
    <w:rsid w:val="00F803BA"/>
    <w:rsid w:val="00F83DDF"/>
    <w:rsid w:val="00F862A1"/>
    <w:rsid w:val="00F90DA9"/>
    <w:rsid w:val="00F9109F"/>
    <w:rsid w:val="00FA04B0"/>
    <w:rsid w:val="00FA30A8"/>
    <w:rsid w:val="00FA3D56"/>
    <w:rsid w:val="00FD79E2"/>
    <w:rsid w:val="00FE0FDF"/>
    <w:rsid w:val="00FE3FF4"/>
    <w:rsid w:val="00FF631F"/>
    <w:rsid w:val="054B4370"/>
    <w:rsid w:val="0BEC0FCE"/>
    <w:rsid w:val="0F002857"/>
    <w:rsid w:val="16D32E8A"/>
    <w:rsid w:val="172D080A"/>
    <w:rsid w:val="191E27A7"/>
    <w:rsid w:val="19A92830"/>
    <w:rsid w:val="1FDB0761"/>
    <w:rsid w:val="21D10F0F"/>
    <w:rsid w:val="236E0751"/>
    <w:rsid w:val="278D6764"/>
    <w:rsid w:val="28752D30"/>
    <w:rsid w:val="29442251"/>
    <w:rsid w:val="29632BB2"/>
    <w:rsid w:val="40C91EAE"/>
    <w:rsid w:val="42576B28"/>
    <w:rsid w:val="43862032"/>
    <w:rsid w:val="47CD51A9"/>
    <w:rsid w:val="51890380"/>
    <w:rsid w:val="5415239F"/>
    <w:rsid w:val="54277285"/>
    <w:rsid w:val="620121B5"/>
    <w:rsid w:val="66A046FC"/>
    <w:rsid w:val="6900393D"/>
    <w:rsid w:val="697D4DF2"/>
    <w:rsid w:val="6B3F1E13"/>
    <w:rsid w:val="6BA227E7"/>
    <w:rsid w:val="6CCD04EB"/>
    <w:rsid w:val="726B419D"/>
    <w:rsid w:val="74607C74"/>
    <w:rsid w:val="77E57A8A"/>
    <w:rsid w:val="782B3690"/>
    <w:rsid w:val="7C631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878DB8"/>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Body Text Indent"/>
    <w:basedOn w:val="a"/>
    <w:link w:val="a5"/>
    <w:qFormat/>
    <w:pPr>
      <w:ind w:firstLineChars="200" w:firstLine="420"/>
    </w:pPr>
    <w:rPr>
      <w:rFonts w:ascii="Times New Roman" w:hAnsi="Times New Roman"/>
      <w:szCs w:val="24"/>
      <w:lang w:val="zh-CN"/>
    </w:rPr>
  </w:style>
  <w:style w:type="paragraph" w:styleId="a6">
    <w:name w:val="Balloon Text"/>
    <w:basedOn w:val="a"/>
    <w:link w:val="a7"/>
    <w:qFormat/>
    <w:rPr>
      <w:sz w:val="18"/>
      <w:szCs w:val="18"/>
      <w:lang w:val="zh-CN"/>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lang w:val="zh-CN"/>
    </w:rPr>
  </w:style>
  <w:style w:type="character" w:styleId="ab">
    <w:name w:val="page number"/>
    <w:qFormat/>
  </w:style>
  <w:style w:type="character" w:customStyle="1" w:styleId="a5">
    <w:name w:val="正文文本缩进 字符"/>
    <w:link w:val="a4"/>
    <w:qFormat/>
    <w:rPr>
      <w:kern w:val="2"/>
      <w:sz w:val="21"/>
      <w:szCs w:val="24"/>
    </w:rPr>
  </w:style>
  <w:style w:type="character" w:customStyle="1" w:styleId="a7">
    <w:name w:val="批注框文本 字符"/>
    <w:link w:val="a6"/>
    <w:qFormat/>
    <w:rPr>
      <w:rFonts w:ascii="Calibri" w:hAnsi="Calibri"/>
      <w:kern w:val="2"/>
      <w:sz w:val="18"/>
      <w:szCs w:val="18"/>
    </w:rPr>
  </w:style>
  <w:style w:type="character" w:customStyle="1" w:styleId="aa">
    <w:name w:val="页眉 字符"/>
    <w:link w:val="a9"/>
    <w:qFormat/>
    <w:rPr>
      <w:rFonts w:ascii="Calibri" w:hAnsi="Calibri"/>
      <w:kern w:val="2"/>
      <w:sz w:val="18"/>
      <w:szCs w:val="18"/>
    </w:rPr>
  </w:style>
  <w:style w:type="paragraph" w:customStyle="1" w:styleId="ac">
    <w:name w:val="段"/>
    <w:basedOn w:val="a"/>
    <w:link w:val="Char"/>
    <w:uiPriority w:val="99"/>
    <w:qFormat/>
    <w:pPr>
      <w:widowControl/>
      <w:autoSpaceDE w:val="0"/>
      <w:autoSpaceDN w:val="0"/>
      <w:ind w:firstLineChars="200" w:firstLine="420"/>
    </w:pPr>
    <w:rPr>
      <w:rFonts w:ascii="宋体" w:hAnsi="宋体"/>
      <w:kern w:val="0"/>
      <w:lang w:val="zh-CN"/>
    </w:rPr>
  </w:style>
  <w:style w:type="character" w:customStyle="1" w:styleId="Char">
    <w:name w:val="段 Char"/>
    <w:link w:val="ac"/>
    <w:uiPriority w:val="99"/>
    <w:qFormat/>
    <w:locked/>
    <w:rPr>
      <w:rFonts w:ascii="宋体" w:hAnsi="宋体" w:cs="宋体"/>
      <w:sz w:val="21"/>
      <w:szCs w:val="21"/>
    </w:rPr>
  </w:style>
  <w:style w:type="paragraph" w:customStyle="1" w:styleId="ad">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d"/>
    <w:qFormat/>
    <w:rPr>
      <w:rFonts w:ascii="宋体"/>
      <w:sz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909</Words>
  <Characters>5187</Characters>
  <Application>Microsoft Office Word</Application>
  <DocSecurity>0</DocSecurity>
  <Lines>43</Lines>
  <Paragraphs>12</Paragraphs>
  <ScaleCrop>false</ScaleCrop>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70</cp:revision>
  <dcterms:created xsi:type="dcterms:W3CDTF">2025-02-08T07:49:00Z</dcterms:created>
  <dcterms:modified xsi:type="dcterms:W3CDTF">2025-04-24T03:17:00Z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CE5F6A1DC0384E5DA38C35D0D1DA17BE_13</vt:lpwstr>
  </property>
  <property fmtid="{D5CDD505-2E9C-101B-9397-08002B2CF9AE}" pid="4" name="KSOTemplateDocerSaveRecord">
    <vt:lpwstr>eyJoZGlkIjoiNTU0ZmIwYTQ3NzlmZGUxZmU3Zjk0M2IyZTNmM2IxNjAiLCJ1c2VySWQiOiIzODgzNjA0NjcifQ==</vt:lpwstr>
  </property>
</Properties>
</file>