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9D49">
      <w:pPr>
        <w:widowControl/>
        <w:jc w:val="lef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w:t>
      </w:r>
    </w:p>
    <w:p w14:paraId="27CDDEAD">
      <w:pPr>
        <w:adjustRightInd w:val="0"/>
        <w:snapToGrid w:val="0"/>
        <w:spacing w:line="240" w:lineRule="atLeast"/>
        <w:rPr>
          <w:rFonts w:hint="eastAsia" w:ascii="黑体" w:hAnsi="黑体" w:eastAsia="黑体"/>
          <w:bCs/>
          <w:snapToGrid w:val="0"/>
          <w:kern w:val="0"/>
          <w:sz w:val="32"/>
          <w:szCs w:val="32"/>
        </w:rPr>
      </w:pPr>
    </w:p>
    <w:p w14:paraId="1FE44E91">
      <w:pPr>
        <w:adjustRightInd w:val="0"/>
        <w:snapToGrid w:val="0"/>
        <w:spacing w:line="240" w:lineRule="atLeast"/>
        <w:jc w:val="center"/>
        <w:rPr>
          <w:rFonts w:hint="eastAsia" w:asciiTheme="majorEastAsia" w:hAnsiTheme="majorEastAsia" w:eastAsiaTheme="majorEastAsia"/>
          <w:b/>
          <w:bCs/>
          <w:sz w:val="44"/>
          <w:szCs w:val="44"/>
        </w:rPr>
      </w:pPr>
      <w:bookmarkStart w:id="0" w:name="OLE_LINK8"/>
      <w:r>
        <w:rPr>
          <w:rFonts w:hint="eastAsia" w:asciiTheme="majorEastAsia" w:hAnsiTheme="majorEastAsia" w:eastAsiaTheme="majorEastAsia"/>
          <w:b/>
          <w:bCs/>
          <w:sz w:val="44"/>
          <w:szCs w:val="44"/>
        </w:rPr>
        <w:t>2025年度苏州市软科学研究重点项目</w:t>
      </w:r>
    </w:p>
    <w:p w14:paraId="14A6E19A">
      <w:pPr>
        <w:adjustRightInd w:val="0"/>
        <w:snapToGrid w:val="0"/>
        <w:spacing w:line="240" w:lineRule="atLeast"/>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（揭榜挂帅类）指南</w:t>
      </w:r>
    </w:p>
    <w:p w14:paraId="61298B03">
      <w:pPr>
        <w:adjustRightInd w:val="0"/>
        <w:snapToGrid w:val="0"/>
        <w:spacing w:line="240" w:lineRule="atLeast"/>
        <w:jc w:val="center"/>
        <w:rPr>
          <w:rFonts w:hint="eastAsia" w:asciiTheme="majorEastAsia" w:hAnsiTheme="majorEastAsia" w:eastAsiaTheme="majorEastAsia"/>
          <w:b/>
          <w:bCs/>
          <w:sz w:val="44"/>
          <w:szCs w:val="44"/>
        </w:rPr>
      </w:pPr>
    </w:p>
    <w:bookmarkEnd w:id="0"/>
    <w:p w14:paraId="11C6E987">
      <w:pPr>
        <w:pStyle w:val="3"/>
        <w:widowControl/>
        <w:shd w:val="clear" w:color="auto" w:fill="FFFFFF"/>
        <w:spacing w:beforeAutospacing="0" w:afterAutospacing="0"/>
        <w:jc w:val="both"/>
        <w:rPr>
          <w:rFonts w:hint="eastAsia" w:ascii="仿宋_GB2312" w:hAnsi="仿宋" w:eastAsia="仿宋_GB2312"/>
          <w:kern w:val="2"/>
          <w:sz w:val="32"/>
          <w:szCs w:val="32"/>
        </w:rPr>
      </w:pPr>
      <w:r>
        <w:rPr>
          <w:rFonts w:hint="eastAsia" w:ascii="仿宋_GB2312" w:hAnsi="仿宋" w:eastAsia="仿宋_GB2312"/>
          <w:kern w:val="2"/>
          <w:sz w:val="32"/>
          <w:szCs w:val="32"/>
        </w:rPr>
        <w:t xml:space="preserve">　  251001  </w:t>
      </w:r>
      <w:r>
        <w:rPr>
          <w:rFonts w:hint="eastAsia" w:ascii="方正楷体_GB2312" w:hAnsi="方正楷体_GB2312" w:eastAsia="方正楷体_GB2312" w:cs="方正楷体_GB2312"/>
          <w:kern w:val="2"/>
          <w:sz w:val="32"/>
          <w:szCs w:val="32"/>
        </w:rPr>
        <w:t>苏州新型研发机构提质增效的对策研究</w:t>
      </w:r>
      <w:r>
        <w:rPr>
          <w:rFonts w:hint="eastAsia" w:ascii="仿宋_GB2312" w:hAnsi="仿宋" w:eastAsia="仿宋_GB2312"/>
          <w:kern w:val="2"/>
          <w:sz w:val="32"/>
          <w:szCs w:val="32"/>
        </w:rPr>
        <w:t xml:space="preserve"> </w:t>
      </w:r>
    </w:p>
    <w:p w14:paraId="16F9A80D">
      <w:pPr>
        <w:ind w:firstLine="640" w:firstLineChars="200"/>
        <w:rPr>
          <w:rFonts w:ascii="仿宋_GB2312" w:hAnsi="仿宋" w:eastAsia="仿宋_GB2312"/>
          <w:sz w:val="32"/>
          <w:szCs w:val="32"/>
        </w:rPr>
      </w:pPr>
      <w:r>
        <w:rPr>
          <w:rFonts w:hint="eastAsia" w:ascii="仿宋_GB2312" w:hAnsi="仿宋" w:eastAsia="仿宋_GB2312"/>
          <w:sz w:val="32"/>
          <w:szCs w:val="32"/>
        </w:rPr>
        <w:t>研究内容：全面回顾</w:t>
      </w:r>
      <w:r>
        <w:rPr>
          <w:rFonts w:hint="eastAsia" w:ascii="仿宋_GB2312" w:hAnsi="仿宋" w:eastAsia="仿宋_GB2312"/>
          <w:sz w:val="32"/>
          <w:szCs w:val="32"/>
          <w:lang w:eastAsia="zh-CN"/>
        </w:rPr>
        <w:t>苏州</w:t>
      </w:r>
      <w:r>
        <w:rPr>
          <w:rFonts w:hint="eastAsia" w:ascii="仿宋_GB2312" w:hAnsi="仿宋" w:eastAsia="仿宋_GB2312"/>
          <w:sz w:val="32"/>
          <w:szCs w:val="32"/>
        </w:rPr>
        <w:t>新型研发机构建设历程，梳理分析</w:t>
      </w:r>
      <w:r>
        <w:rPr>
          <w:rFonts w:hint="eastAsia" w:ascii="仿宋_GB2312" w:hAnsi="仿宋" w:eastAsia="仿宋_GB2312"/>
          <w:sz w:val="32"/>
          <w:szCs w:val="32"/>
          <w:lang w:eastAsia="zh-CN"/>
        </w:rPr>
        <w:t>苏州</w:t>
      </w:r>
      <w:r>
        <w:rPr>
          <w:rFonts w:hint="eastAsia" w:ascii="仿宋_GB2312" w:hAnsi="仿宋" w:eastAsia="仿宋_GB2312"/>
          <w:sz w:val="32"/>
          <w:szCs w:val="32"/>
        </w:rPr>
        <w:t>新型研发机构建设总体情况、布局特点、政策举措，总结取得的成效；分析</w:t>
      </w:r>
      <w:r>
        <w:rPr>
          <w:rFonts w:hint="eastAsia" w:ascii="仿宋_GB2312" w:hAnsi="仿宋" w:eastAsia="仿宋_GB2312"/>
          <w:sz w:val="32"/>
          <w:szCs w:val="32"/>
          <w:lang w:val="en-US" w:eastAsia="zh-CN"/>
        </w:rPr>
        <w:t>苏州</w:t>
      </w:r>
      <w:bookmarkStart w:id="2" w:name="_GoBack"/>
      <w:bookmarkEnd w:id="2"/>
      <w:r>
        <w:rPr>
          <w:rFonts w:hint="eastAsia" w:ascii="仿宋_GB2312" w:hAnsi="仿宋" w:eastAsia="仿宋_GB2312"/>
          <w:sz w:val="32"/>
          <w:szCs w:val="32"/>
        </w:rPr>
        <w:t>新型研发机构建设存在的问题与短板，剖析深层次原因；学习借鉴国内外知名新型研发机构建设经验、兄弟省市推进新型研发机构建设的政策举措，研究提出</w:t>
      </w:r>
      <w:r>
        <w:rPr>
          <w:rFonts w:hint="eastAsia" w:ascii="仿宋_GB2312" w:hAnsi="仿宋" w:eastAsia="仿宋_GB2312"/>
          <w:sz w:val="32"/>
          <w:szCs w:val="32"/>
          <w:lang w:eastAsia="zh-CN"/>
        </w:rPr>
        <w:t>苏州</w:t>
      </w:r>
      <w:r>
        <w:rPr>
          <w:rFonts w:hint="eastAsia" w:ascii="仿宋_GB2312" w:hAnsi="仿宋" w:eastAsia="仿宋_GB2312"/>
          <w:sz w:val="32"/>
          <w:szCs w:val="32"/>
        </w:rPr>
        <w:t>新型研发机构提质增效的思路与建议，包括但不局限于明确发展定位、开展有组织科研、教育科技人才贯通、分类考核评价、管理运行机制等方面。</w:t>
      </w:r>
    </w:p>
    <w:p w14:paraId="4B252967">
      <w:pPr>
        <w:ind w:firstLine="640" w:firstLineChars="200"/>
        <w:rPr>
          <w:rFonts w:hint="eastAsia" w:ascii="仿宋_GB2312" w:hAnsi="仿宋" w:eastAsia="仿宋_GB2312"/>
          <w:sz w:val="32"/>
          <w:szCs w:val="32"/>
        </w:rPr>
      </w:pPr>
    </w:p>
    <w:p w14:paraId="02B0C38F">
      <w:pPr>
        <w:rPr>
          <w:rFonts w:hint="eastAsia" w:ascii="方正楷体_GB2312" w:hAnsi="方正楷体_GB2312" w:eastAsia="方正楷体_GB2312" w:cs="方正楷体_GB2312"/>
          <w:sz w:val="32"/>
          <w:szCs w:val="32"/>
        </w:rPr>
      </w:pPr>
      <w:r>
        <w:rPr>
          <w:rFonts w:hint="eastAsia" w:ascii="黑体" w:hAnsi="仿宋" w:eastAsia="黑体"/>
          <w:sz w:val="32"/>
          <w:szCs w:val="32"/>
        </w:rPr>
        <w:t xml:space="preserve">    </w:t>
      </w:r>
      <w:r>
        <w:rPr>
          <w:rFonts w:hint="eastAsia" w:ascii="仿宋_GB2312" w:hAnsi="仿宋" w:eastAsia="仿宋_GB2312"/>
          <w:sz w:val="32"/>
          <w:szCs w:val="32"/>
        </w:rPr>
        <w:t xml:space="preserve">251002  </w:t>
      </w:r>
      <w:r>
        <w:rPr>
          <w:rFonts w:hint="eastAsia" w:ascii="方正楷体_GB2312" w:hAnsi="方正楷体_GB2312" w:eastAsia="方正楷体_GB2312" w:cs="方正楷体_GB2312"/>
          <w:sz w:val="32"/>
          <w:szCs w:val="32"/>
        </w:rPr>
        <w:t>苏州急需紧缺科技人才的引育与使用机制研究</w:t>
      </w:r>
    </w:p>
    <w:p w14:paraId="524AE757">
      <w:pPr>
        <w:ind w:firstLine="640" w:firstLineChars="200"/>
        <w:rPr>
          <w:rFonts w:ascii="仿宋_GB2312" w:hAnsi="仿宋" w:eastAsia="仿宋_GB2312"/>
          <w:sz w:val="32"/>
          <w:szCs w:val="32"/>
        </w:rPr>
      </w:pPr>
      <w:r>
        <w:rPr>
          <w:rFonts w:hint="eastAsia" w:ascii="仿宋_GB2312" w:hAnsi="仿宋" w:eastAsia="仿宋_GB2312"/>
          <w:sz w:val="32"/>
          <w:szCs w:val="32"/>
        </w:rPr>
        <w:t>研究内容</w:t>
      </w:r>
      <w:bookmarkStart w:id="1" w:name="OLE_LINK9"/>
      <w:r>
        <w:rPr>
          <w:rFonts w:hint="eastAsia" w:ascii="仿宋_GB2312" w:hAnsi="仿宋" w:eastAsia="仿宋_GB2312"/>
          <w:sz w:val="32"/>
          <w:szCs w:val="32"/>
        </w:rPr>
        <w:t>：聚焦集成电路、生物医药、人工智能等重点产业的细分领域，对</w:t>
      </w:r>
      <w:r>
        <w:rPr>
          <w:rFonts w:hint="eastAsia" w:ascii="仿宋_GB2312" w:hAnsi="仿宋" w:eastAsia="仿宋_GB2312"/>
          <w:sz w:val="32"/>
          <w:szCs w:val="32"/>
          <w:lang w:eastAsia="zh-CN"/>
        </w:rPr>
        <w:t>苏州</w:t>
      </w:r>
      <w:r>
        <w:rPr>
          <w:rFonts w:hint="eastAsia" w:ascii="仿宋_GB2312" w:hAnsi="仿宋" w:eastAsia="仿宋_GB2312"/>
          <w:sz w:val="32"/>
          <w:szCs w:val="32"/>
        </w:rPr>
        <w:t>急需紧缺科技人才现状开展深入调研，从现实需求出发，对急需紧缺人才的发现、政策支撑、考核评价等方面进行分析，研究提出引进、培育、用好用活各类急需紧缺科技人才的对策建议。</w:t>
      </w:r>
    </w:p>
    <w:p w14:paraId="2BFF2981">
      <w:pPr>
        <w:ind w:firstLine="640" w:firstLineChars="200"/>
        <w:rPr>
          <w:rFonts w:hint="eastAsia" w:ascii="仿宋_GB2312" w:hAnsi="仿宋" w:eastAsia="仿宋_GB2312"/>
          <w:sz w:val="32"/>
          <w:szCs w:val="32"/>
        </w:rPr>
      </w:pPr>
    </w:p>
    <w:bookmarkEnd w:id="1"/>
    <w:p w14:paraId="1E99DCC3">
      <w:pPr>
        <w:rPr>
          <w:rFonts w:hint="eastAsia" w:ascii="方正楷体_GB2312" w:hAnsi="方正楷体_GB2312" w:eastAsia="方正楷体_GB2312" w:cs="方正楷体_GB2312"/>
          <w:sz w:val="32"/>
          <w:szCs w:val="32"/>
        </w:rPr>
      </w:pPr>
      <w:r>
        <w:rPr>
          <w:rFonts w:hint="eastAsia" w:ascii="黑体" w:hAnsi="仿宋" w:eastAsia="黑体"/>
          <w:sz w:val="32"/>
          <w:szCs w:val="32"/>
        </w:rPr>
        <w:t xml:space="preserve">    </w:t>
      </w:r>
      <w:r>
        <w:rPr>
          <w:rFonts w:hint="eastAsia" w:ascii="仿宋_GB2312" w:hAnsi="仿宋" w:eastAsia="仿宋_GB2312"/>
          <w:sz w:val="32"/>
          <w:szCs w:val="32"/>
        </w:rPr>
        <w:t>251003</w:t>
      </w:r>
      <w:r>
        <w:rPr>
          <w:rFonts w:hint="eastAsia" w:ascii="黑体" w:hAnsi="仿宋" w:eastAsia="黑体"/>
          <w:sz w:val="32"/>
          <w:szCs w:val="32"/>
        </w:rPr>
        <w:t xml:space="preserve">  </w:t>
      </w:r>
      <w:r>
        <w:rPr>
          <w:rFonts w:hint="eastAsia" w:ascii="方正楷体_GB2312" w:hAnsi="方正楷体_GB2312" w:eastAsia="方正楷体_GB2312" w:cs="方正楷体_GB2312"/>
          <w:sz w:val="32"/>
          <w:szCs w:val="32"/>
        </w:rPr>
        <w:t>市场与政策双向赋能科技成果转化的苏州实践研究</w:t>
      </w:r>
    </w:p>
    <w:p w14:paraId="0FB6DB64">
      <w:pPr>
        <w:ind w:firstLine="320" w:firstLineChars="100"/>
        <w:rPr>
          <w:rFonts w:ascii="仿宋_GB2312" w:hAnsi="仿宋" w:eastAsia="仿宋_GB2312"/>
          <w:sz w:val="32"/>
          <w:szCs w:val="32"/>
        </w:rPr>
      </w:pPr>
      <w:r>
        <w:rPr>
          <w:rFonts w:hint="eastAsia" w:ascii="方正楷体_GB2312" w:hAnsi="方正楷体_GB2312" w:eastAsia="方正楷体_GB2312" w:cs="方正楷体_GB2312"/>
          <w:sz w:val="32"/>
          <w:szCs w:val="32"/>
        </w:rPr>
        <w:t xml:space="preserve">  </w:t>
      </w:r>
      <w:r>
        <w:rPr>
          <w:rFonts w:hint="eastAsia" w:ascii="仿宋_GB2312" w:hAnsi="仿宋" w:eastAsia="仿宋_GB2312"/>
          <w:sz w:val="32"/>
          <w:szCs w:val="32"/>
        </w:rPr>
        <w:t>研究内容：科技成果转化典型案例研究与模式总结，选择苏州科技成果转化实践案例，总结苏州在科技成果转化方面的“政策+市场”双向赋能机制、经验和模式。科技成果转化环境评估与效能分析，从政策引导与市场驱动出发，系统研究苏州科技成果转化制度框架，评估现有科技成果转化与创新创业的市场与政策环境，并从制度设计角度提出改进建议。</w:t>
      </w:r>
    </w:p>
    <w:p w14:paraId="355B2604">
      <w:pPr>
        <w:ind w:firstLine="320" w:firstLineChars="100"/>
        <w:rPr>
          <w:rFonts w:hint="eastAsia" w:ascii="仿宋_GB2312" w:hAnsi="仿宋" w:eastAsia="仿宋_GB2312"/>
          <w:sz w:val="32"/>
          <w:szCs w:val="32"/>
        </w:rPr>
      </w:pPr>
    </w:p>
    <w:p w14:paraId="750B47CB">
      <w:pPr>
        <w:ind w:firstLine="640" w:firstLineChars="200"/>
        <w:rPr>
          <w:rFonts w:hint="eastAsia" w:ascii="方正楷体_GB2312" w:hAnsi="方正楷体_GB2312" w:eastAsia="方正楷体_GB2312" w:cs="方正楷体_GB2312"/>
          <w:sz w:val="32"/>
          <w:szCs w:val="32"/>
        </w:rPr>
      </w:pPr>
      <w:r>
        <w:rPr>
          <w:rFonts w:hint="eastAsia" w:ascii="仿宋_GB2312" w:hAnsi="仿宋" w:eastAsia="仿宋_GB2312"/>
          <w:sz w:val="32"/>
          <w:szCs w:val="32"/>
        </w:rPr>
        <w:t xml:space="preserve">251004  </w:t>
      </w:r>
      <w:r>
        <w:rPr>
          <w:rFonts w:hint="eastAsia" w:ascii="方正楷体_GB2312" w:hAnsi="方正楷体_GB2312" w:eastAsia="方正楷体_GB2312" w:cs="方正楷体_GB2312"/>
          <w:sz w:val="32"/>
          <w:szCs w:val="32"/>
        </w:rPr>
        <w:t>苏州科技型企业国际化布局、实施路径及风险应对策略研究</w:t>
      </w:r>
    </w:p>
    <w:p w14:paraId="4CCE26FD">
      <w:pPr>
        <w:ind w:firstLine="640" w:firstLineChars="200"/>
        <w:rPr>
          <w:rFonts w:ascii="仿宋_GB2312" w:hAnsi="仿宋" w:eastAsia="仿宋_GB2312"/>
          <w:sz w:val="32"/>
          <w:szCs w:val="32"/>
        </w:rPr>
      </w:pPr>
      <w:r>
        <w:rPr>
          <w:rFonts w:hint="eastAsia" w:ascii="仿宋_GB2312" w:hAnsi="仿宋" w:eastAsia="仿宋_GB2312"/>
          <w:sz w:val="32"/>
          <w:szCs w:val="32"/>
        </w:rPr>
        <w:t>研究内容：聚焦重点产业领域，梳理分析新形势下苏州科技企业国际化布局的新趋势、新特点；把握发达国家市场和“一带一路”新兴国际市场的关键影响因素，厘清企业国际化布局面临的主要挑战；总结典型企业在国际化布局中的发展路径，研究提出助力苏州科技企业提升国际竞争力，加快拓展国际市场的普适性对策建议。</w:t>
      </w:r>
    </w:p>
    <w:p w14:paraId="4368DABC">
      <w:pPr>
        <w:ind w:firstLine="640" w:firstLineChars="200"/>
        <w:rPr>
          <w:rFonts w:hint="eastAsia" w:ascii="仿宋_GB2312" w:hAnsi="仿宋" w:eastAsia="仿宋_GB2312"/>
          <w:sz w:val="32"/>
          <w:szCs w:val="32"/>
        </w:rPr>
      </w:pPr>
    </w:p>
    <w:p w14:paraId="1BBA95A6">
      <w:pPr>
        <w:ind w:firstLine="640" w:firstLineChars="200"/>
        <w:rPr>
          <w:rFonts w:hint="eastAsia" w:ascii="方正楷体_GB2312" w:hAnsi="方正楷体_GB2312" w:eastAsia="方正楷体_GB2312" w:cs="方正楷体_GB2312"/>
          <w:sz w:val="32"/>
          <w:szCs w:val="32"/>
        </w:rPr>
      </w:pPr>
      <w:r>
        <w:rPr>
          <w:rFonts w:hint="eastAsia" w:ascii="仿宋_GB2312" w:hAnsi="仿宋" w:eastAsia="仿宋_GB2312"/>
          <w:sz w:val="32"/>
          <w:szCs w:val="32"/>
        </w:rPr>
        <w:t xml:space="preserve">251005  </w:t>
      </w:r>
      <w:r>
        <w:rPr>
          <w:rFonts w:hint="eastAsia" w:ascii="方正楷体_GB2312" w:hAnsi="方正楷体_GB2312" w:eastAsia="方正楷体_GB2312" w:cs="方正楷体_GB2312"/>
          <w:sz w:val="32"/>
          <w:szCs w:val="32"/>
        </w:rPr>
        <w:t>科技商学院赋能高质量发展的苏州模式研究</w:t>
      </w:r>
    </w:p>
    <w:p w14:paraId="4B259509">
      <w:pPr>
        <w:ind w:firstLine="640" w:firstLineChars="200"/>
        <w:rPr>
          <w:rFonts w:ascii="仿宋_GB2312" w:hAnsi="仿宋" w:eastAsia="仿宋_GB2312"/>
          <w:sz w:val="32"/>
          <w:szCs w:val="32"/>
        </w:rPr>
      </w:pPr>
      <w:r>
        <w:rPr>
          <w:rFonts w:hint="eastAsia" w:ascii="仿宋_GB2312" w:hAnsi="仿宋" w:eastAsia="仿宋_GB2312"/>
          <w:sz w:val="32"/>
          <w:szCs w:val="32"/>
        </w:rPr>
        <w:t>研究内容：从理论层面总结苏州科技商学院执行因地制宜发展新质生产力路线的特色模式，开展调研及分析，总结凝练苏州科技商学院典型模式；从顶层设计角度，提出苏州科技商学院未来发展的优化路径与实施策略；提炼科技商学院苏州模式的创新亮点</w:t>
      </w:r>
      <w:r>
        <w:rPr>
          <w:rFonts w:hint="eastAsia" w:ascii="仿宋_GB2312" w:hAnsi="仿宋_GB2312" w:eastAsia="仿宋_GB2312" w:cs="仿宋_GB2312"/>
          <w:sz w:val="32"/>
          <w:szCs w:val="32"/>
        </w:rPr>
        <w:t>，服务全国高校区域技转术转移转化中心（江苏苏州）建设。</w:t>
      </w:r>
    </w:p>
    <w:p w14:paraId="2B456BDE"/>
    <w:sectPr>
      <w:footerReference r:id="rId3" w:type="default"/>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F612736-9025-2344-3E7A-246841130FF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1C6676CE-9625-1B98-3E7A-246892640421}"/>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F17C1337-6BA9-1419-3E7A-246853DF797B}"/>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0BF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48B052">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48B052">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mZiNWViOWFiOWIzNWNjNDJkMDkwMDI4N2NkOWQifQ=="/>
  </w:docVars>
  <w:rsids>
    <w:rsidRoot w:val="18B52E57"/>
    <w:rsid w:val="00203E3B"/>
    <w:rsid w:val="004E7768"/>
    <w:rsid w:val="009C0EC3"/>
    <w:rsid w:val="00AC7846"/>
    <w:rsid w:val="00CC3CEC"/>
    <w:rsid w:val="00FB6B28"/>
    <w:rsid w:val="18B52E57"/>
    <w:rsid w:val="1C041C91"/>
    <w:rsid w:val="1DFB75B6"/>
    <w:rsid w:val="1E420733"/>
    <w:rsid w:val="20A441C4"/>
    <w:rsid w:val="2B460AD4"/>
    <w:rsid w:val="3C2C3B52"/>
    <w:rsid w:val="48AB7AF7"/>
    <w:rsid w:val="4BF748DC"/>
    <w:rsid w:val="51A1580C"/>
    <w:rsid w:val="62D52D32"/>
    <w:rsid w:val="648672FC"/>
    <w:rsid w:val="7AE86822"/>
    <w:rsid w:val="7B884E96"/>
    <w:rsid w:val="7DBB0DC8"/>
    <w:rsid w:val="7E8561EC"/>
    <w:rsid w:val="8F8D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ind w:firstLine="420" w:firstLineChars="200"/>
    </w:pPr>
    <w:rPr>
      <w:rFonts w:ascii="Calibri" w:hAnsi="Calibri"/>
    </w:rPr>
  </w:style>
  <w:style w:type="paragraph" w:customStyle="1" w:styleId="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1290</Words>
  <Characters>1368</Characters>
  <Lines>76</Lines>
  <Paragraphs>47</Paragraphs>
  <TotalTime>33</TotalTime>
  <ScaleCrop>false</ScaleCrop>
  <LinksUpToDate>false</LinksUpToDate>
  <CharactersWithSpaces>2611</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2025-05-08T18:33:00Z</dcterms:created>
  <dc:creator>katherinegu</dc:creator>
  <cp:lastModifiedBy>劳二猪</cp:lastModifiedBy>
  <cp:lastPrinted>2025-05-12T15:17:00Z</cp:lastPrinted>
  <dcterms:modified xsi:type="dcterms:W3CDTF">2025-05-14T19:10:54Z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48794220CEB51C7A3E7A246880952D84_43</vt:lpwstr>
  </property>
  <property fmtid="{D5CDD505-2E9C-101B-9397-08002B2CF9AE}" pid="4" name="KSOTemplateDocerSaveRecord">
    <vt:lpwstr>eyJoZGlkIjoiMjZjYjY2NzQ5M2JkZjRlZmJkNzAxNzkwMTc3YjBlOTkiLCJ1c2VySWQiOiI1MzQyNTIyNDUifQ==</vt:lpwstr>
  </property>
</Properties>
</file>