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BD019">
      <w:pPr>
        <w:tabs>
          <w:tab w:val="left" w:pos="729"/>
        </w:tabs>
        <w:spacing w:line="600" w:lineRule="exact"/>
        <w:jc w:val="center"/>
        <w:outlineLvl w:val="0"/>
        <w:rPr>
          <w:rFonts w:eastAsia="方正小标宋_GBK"/>
          <w:sz w:val="44"/>
          <w:szCs w:val="44"/>
        </w:rPr>
      </w:pPr>
    </w:p>
    <w:p w14:paraId="1FF0F0BA">
      <w:pPr>
        <w:tabs>
          <w:tab w:val="left" w:pos="729"/>
        </w:tabs>
        <w:spacing w:line="600" w:lineRule="exact"/>
        <w:jc w:val="center"/>
        <w:outlineLvl w:val="0"/>
        <w:rPr>
          <w:rFonts w:eastAsia="方正小标宋_GBK"/>
          <w:sz w:val="36"/>
          <w:szCs w:val="36"/>
        </w:rPr>
      </w:pPr>
      <w:r>
        <w:rPr>
          <w:rFonts w:eastAsia="方正小标宋_GBK"/>
          <w:sz w:val="36"/>
          <w:szCs w:val="36"/>
        </w:rPr>
        <w:t>《泰州</w:t>
      </w:r>
      <w:r>
        <w:rPr>
          <w:rFonts w:hint="eastAsia" w:eastAsia="方正小标宋_GBK"/>
          <w:sz w:val="36"/>
          <w:szCs w:val="36"/>
          <w:lang w:val="en-US" w:eastAsia="zh-CN"/>
        </w:rPr>
        <w:t>市</w:t>
      </w:r>
      <w:r>
        <w:rPr>
          <w:rFonts w:eastAsia="方正小标宋_GBK"/>
          <w:sz w:val="36"/>
          <w:szCs w:val="36"/>
        </w:rPr>
        <w:t>企业</w:t>
      </w:r>
      <w:r>
        <w:rPr>
          <w:rFonts w:hint="eastAsia" w:eastAsia="方正小标宋_GBK"/>
          <w:sz w:val="36"/>
          <w:szCs w:val="36"/>
          <w:lang w:val="en-US" w:eastAsia="zh-CN"/>
        </w:rPr>
        <w:t>科技</w:t>
      </w:r>
      <w:r>
        <w:rPr>
          <w:rFonts w:eastAsia="方正小标宋_GBK"/>
          <w:sz w:val="36"/>
          <w:szCs w:val="36"/>
        </w:rPr>
        <w:t>创新</w:t>
      </w:r>
      <w:r>
        <w:rPr>
          <w:rFonts w:hint="eastAsia" w:eastAsia="方正小标宋_GBK"/>
          <w:sz w:val="36"/>
          <w:szCs w:val="36"/>
          <w:lang w:val="en-US" w:eastAsia="zh-CN"/>
        </w:rPr>
        <w:t>能力</w:t>
      </w:r>
      <w:r>
        <w:rPr>
          <w:rFonts w:eastAsia="方正小标宋_GBK"/>
          <w:sz w:val="36"/>
          <w:szCs w:val="36"/>
        </w:rPr>
        <w:t>积分</w:t>
      </w:r>
      <w:r>
        <w:rPr>
          <w:rFonts w:hint="eastAsia" w:eastAsia="方正小标宋_GBK"/>
          <w:sz w:val="36"/>
          <w:szCs w:val="36"/>
          <w:lang w:val="en-US" w:eastAsia="zh-CN"/>
        </w:rPr>
        <w:t>评价指标体系（试行）</w:t>
      </w:r>
      <w:r>
        <w:rPr>
          <w:rFonts w:eastAsia="方正小标宋_GBK"/>
          <w:sz w:val="36"/>
          <w:szCs w:val="36"/>
        </w:rPr>
        <w:t>》</w:t>
      </w:r>
    </w:p>
    <w:p w14:paraId="280AC988">
      <w:pPr>
        <w:tabs>
          <w:tab w:val="left" w:pos="729"/>
        </w:tabs>
        <w:spacing w:line="600" w:lineRule="exact"/>
        <w:jc w:val="center"/>
        <w:outlineLvl w:val="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征求意见稿</w:t>
      </w:r>
      <w:r>
        <w:rPr>
          <w:rFonts w:hint="eastAsia" w:ascii="方正楷体_GBK" w:hAnsi="方正楷体_GBK" w:eastAsia="方正楷体_GBK" w:cs="方正楷体_GBK"/>
          <w:sz w:val="32"/>
          <w:szCs w:val="32"/>
          <w:lang w:eastAsia="zh-CN"/>
        </w:rPr>
        <w:t>）</w:t>
      </w:r>
    </w:p>
    <w:p w14:paraId="3D3E5E63">
      <w:pPr>
        <w:spacing w:line="60" w:lineRule="exact"/>
        <w:rPr>
          <w:b/>
          <w:sz w:val="32"/>
          <w:szCs w:val="32"/>
        </w:rPr>
      </w:pPr>
    </w:p>
    <w:p w14:paraId="0EB7DCDD">
      <w:pPr>
        <w:spacing w:line="60" w:lineRule="exact"/>
        <w:rPr>
          <w:b/>
          <w:sz w:val="32"/>
          <w:szCs w:val="32"/>
        </w:rPr>
      </w:pPr>
    </w:p>
    <w:p w14:paraId="03511551">
      <w:pPr>
        <w:spacing w:line="60" w:lineRule="exact"/>
        <w:jc w:val="center"/>
        <w:rPr>
          <w:b/>
          <w:sz w:val="32"/>
          <w:szCs w:val="32"/>
        </w:rPr>
      </w:pPr>
    </w:p>
    <w:p w14:paraId="64D2F69E">
      <w:pPr>
        <w:rPr>
          <w:rFonts w:eastAsia="黑体"/>
          <w:sz w:val="32"/>
          <w:szCs w:val="32"/>
        </w:rPr>
      </w:pPr>
      <w:r>
        <w:rPr>
          <w:rFonts w:eastAsia="黑体"/>
          <w:sz w:val="32"/>
          <w:szCs w:val="32"/>
        </w:rPr>
        <w:t xml:space="preserve">    </w:t>
      </w:r>
    </w:p>
    <w:p w14:paraId="0B517C7F">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为进一步强化企业科技创新主体地位，推动创新链产业链资金链人才链深度融合，评估泰州企业科技创新能力，持续发挥“创新积分制”作为新型科技金融政策工具为科技赋能的政策效能，制定本积分评价指标体系。</w:t>
      </w:r>
    </w:p>
    <w:p w14:paraId="4A13FDC3">
      <w:pPr>
        <w:numPr>
          <w:ilvl w:val="0"/>
          <w:numId w:val="1"/>
        </w:numPr>
        <w:spacing w:line="600" w:lineRule="exact"/>
        <w:ind w:left="640" w:leftChars="0" w:firstLine="0" w:firstLineChars="0"/>
        <w:rPr>
          <w:rFonts w:eastAsia="黑体"/>
          <w:sz w:val="32"/>
          <w:szCs w:val="32"/>
        </w:rPr>
      </w:pPr>
      <w:r>
        <w:rPr>
          <w:rFonts w:hint="eastAsia" w:eastAsia="黑体"/>
          <w:sz w:val="32"/>
          <w:szCs w:val="32"/>
          <w:lang w:val="en-US" w:eastAsia="zh-CN"/>
        </w:rPr>
        <w:t>总体定位</w:t>
      </w:r>
    </w:p>
    <w:p w14:paraId="4A7DF422">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依据创新积分对企业进行创新能力量化评价，拓展创新积分结果应用，精准引导金融资源、财税政策、科技资源、产业资源等各类要素向科技型企业有效集聚助力，加速创新型企业培育，为</w:t>
      </w:r>
      <w:r>
        <w:rPr>
          <w:rFonts w:hint="eastAsia" w:ascii="Times New Roman" w:hAnsi="Times New Roman" w:eastAsia="方正仿宋_GBK" w:cs="Times New Roman"/>
          <w:color w:val="000000" w:themeColor="text1"/>
          <w:sz w:val="32"/>
          <w:szCs w:val="32"/>
          <w14:textFill>
            <w14:solidFill>
              <w14:schemeClr w14:val="tx1"/>
            </w14:solidFill>
          </w14:textFill>
        </w:rPr>
        <w:t>加快构建以“大海新晨”为标志的现代化产业体系</w:t>
      </w:r>
      <w:r>
        <w:rPr>
          <w:rFonts w:hint="eastAsia" w:ascii="方正仿宋_GBK" w:hAnsi="方正仿宋_GBK" w:eastAsia="方正仿宋_GBK" w:cs="方正仿宋_GBK"/>
          <w:color w:val="auto"/>
          <w:sz w:val="32"/>
          <w:szCs w:val="32"/>
          <w:lang w:val="en-US" w:eastAsia="zh-CN"/>
        </w:rPr>
        <w:t>提供有力支撑。</w:t>
      </w:r>
    </w:p>
    <w:p w14:paraId="4803068A">
      <w:pPr>
        <w:numPr>
          <w:ilvl w:val="0"/>
          <w:numId w:val="1"/>
        </w:numPr>
        <w:spacing w:line="600" w:lineRule="exact"/>
        <w:ind w:left="640" w:leftChars="0" w:firstLine="0" w:firstLineChars="0"/>
        <w:rPr>
          <w:rFonts w:eastAsia="黑体"/>
          <w:sz w:val="32"/>
          <w:szCs w:val="32"/>
        </w:rPr>
      </w:pPr>
      <w:r>
        <w:rPr>
          <w:rFonts w:hint="eastAsia" w:eastAsia="黑体"/>
          <w:sz w:val="32"/>
          <w:szCs w:val="32"/>
          <w:lang w:val="en-US" w:eastAsia="zh-CN"/>
        </w:rPr>
        <w:t>基本原则</w:t>
      </w:r>
    </w:p>
    <w:p w14:paraId="2AF09311">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遵循价值发现性、可获取性、可比较性和可量化性的指标构建原则，形成了一套重点突出企业技术创新能力、重视成长经营能力、强化金融增信能力的评价指标体系。  </w:t>
      </w:r>
    </w:p>
    <w:p w14:paraId="1438B118">
      <w:pPr>
        <w:numPr>
          <w:ilvl w:val="0"/>
          <w:numId w:val="1"/>
        </w:numPr>
        <w:spacing w:line="600" w:lineRule="exact"/>
        <w:ind w:left="640" w:leftChars="0" w:firstLine="0" w:firstLineChars="0"/>
        <w:rPr>
          <w:rFonts w:hint="eastAsia" w:eastAsia="黑体"/>
          <w:sz w:val="32"/>
          <w:szCs w:val="32"/>
          <w:lang w:val="en-US" w:eastAsia="zh-CN"/>
        </w:rPr>
      </w:pPr>
      <w:r>
        <w:rPr>
          <w:rFonts w:hint="eastAsia" w:eastAsia="黑体"/>
          <w:sz w:val="32"/>
          <w:szCs w:val="32"/>
          <w:lang w:val="en-US" w:eastAsia="zh-CN"/>
        </w:rPr>
        <w:t>指标体系</w:t>
      </w:r>
    </w:p>
    <w:p w14:paraId="03E7C410">
      <w:pPr>
        <w:pStyle w:val="3"/>
        <w:numPr>
          <w:ilvl w:val="0"/>
          <w:numId w:val="2"/>
        </w:numPr>
        <w:ind w:left="688" w:leftChars="0" w:firstLine="0" w:firstLineChars="0"/>
        <w:jc w:val="left"/>
        <w:rPr>
          <w:rFonts w:hint="eastAsia" w:ascii="方正楷体_GBK" w:hAnsi="方正楷体_GBK" w:eastAsia="方正楷体_GBK" w:cs="方正楷体_GBK"/>
          <w:b w:val="0"/>
          <w:bCs w:val="0"/>
          <w:color w:val="auto"/>
          <w:spacing w:val="0"/>
          <w:kern w:val="2"/>
          <w:sz w:val="32"/>
          <w:szCs w:val="32"/>
          <w:lang w:val="en-US" w:eastAsia="zh-CN" w:bidi="ar-SA"/>
        </w:rPr>
      </w:pPr>
      <w:r>
        <w:rPr>
          <w:rFonts w:hint="eastAsia" w:ascii="方正楷体_GBK" w:hAnsi="方正楷体_GBK" w:eastAsia="方正楷体_GBK" w:cs="方正楷体_GBK"/>
          <w:b w:val="0"/>
          <w:bCs w:val="0"/>
          <w:color w:val="auto"/>
          <w:spacing w:val="0"/>
          <w:kern w:val="2"/>
          <w:sz w:val="32"/>
          <w:szCs w:val="32"/>
          <w:lang w:val="en-US" w:eastAsia="zh-CN" w:bidi="ar-SA"/>
        </w:rPr>
        <w:t>总体概述</w:t>
      </w:r>
    </w:p>
    <w:p w14:paraId="7E433E41">
      <w:pPr>
        <w:pStyle w:val="3"/>
        <w:numPr>
          <w:ilvl w:val="0"/>
          <w:numId w:val="0"/>
        </w:numPr>
        <w:ind w:firstLine="640" w:firstLineChars="200"/>
        <w:jc w:val="left"/>
        <w:rPr>
          <w:rFonts w:hint="default" w:ascii="方正仿宋_GBK" w:hAnsi="方正仿宋_GBK" w:eastAsia="方正仿宋_GBK" w:cs="方正仿宋_GBK"/>
          <w:b w:val="0"/>
          <w:bCs w:val="0"/>
          <w:color w:val="auto"/>
          <w:spacing w:val="0"/>
          <w:kern w:val="2"/>
          <w:sz w:val="32"/>
          <w:szCs w:val="32"/>
          <w:lang w:val="en-US" w:eastAsia="zh-CN" w:bidi="ar-SA"/>
        </w:rPr>
      </w:pPr>
      <w:r>
        <w:rPr>
          <w:rFonts w:hint="eastAsia" w:ascii="方正仿宋_GBK" w:hAnsi="方正仿宋_GBK" w:eastAsia="方正仿宋_GBK" w:cs="方正仿宋_GBK"/>
          <w:b w:val="0"/>
          <w:bCs w:val="0"/>
          <w:color w:val="auto"/>
          <w:spacing w:val="0"/>
          <w:kern w:val="2"/>
          <w:sz w:val="32"/>
          <w:szCs w:val="32"/>
          <w:lang w:val="en-US" w:eastAsia="zh-CN" w:bidi="ar-SA"/>
        </w:rPr>
        <w:t>创新积分评价按照企业成长周期划分为初创期（成立5年以内）、成长期（成立5年以上不足10年）、稳定期（成立10年以上）等三类，评价指标共涵盖“创新能力基础分、创新能力提升分、金融征信”等三类一级指标30个二级指标，依据不同类型企业赋予不同指标权重，综合科学赋分。计分结果满分120分，其中：创新能力评价分100分，金融征信附加分20分（详见附表）。</w:t>
      </w:r>
    </w:p>
    <w:p w14:paraId="391A8678">
      <w:pPr>
        <w:spacing w:line="600" w:lineRule="exact"/>
        <w:ind w:firstLine="640" w:firstLineChars="200"/>
        <w:rPr>
          <w:rFonts w:hint="eastAsia" w:ascii="方正楷体_GBK" w:hAnsi="方正楷体_GBK" w:eastAsia="方正楷体_GBK" w:cs="方正楷体_GBK"/>
          <w:b w:val="0"/>
          <w:bCs w:val="0"/>
          <w:color w:val="auto"/>
          <w:spacing w:val="0"/>
          <w:kern w:val="2"/>
          <w:sz w:val="32"/>
          <w:szCs w:val="32"/>
          <w:lang w:val="en-US" w:eastAsia="zh-CN" w:bidi="ar-SA"/>
        </w:rPr>
      </w:pPr>
      <w:r>
        <w:rPr>
          <w:rFonts w:hint="eastAsia" w:ascii="方正楷体_GBK" w:hAnsi="方正楷体_GBK" w:eastAsia="方正楷体_GBK" w:cs="方正楷体_GBK"/>
          <w:b w:val="0"/>
          <w:bCs w:val="0"/>
          <w:color w:val="auto"/>
          <w:spacing w:val="0"/>
          <w:kern w:val="2"/>
          <w:sz w:val="32"/>
          <w:szCs w:val="32"/>
          <w:lang w:val="en-US" w:eastAsia="zh-CN" w:bidi="ar-SA"/>
        </w:rPr>
        <w:t>（二）具体指标</w:t>
      </w:r>
    </w:p>
    <w:p w14:paraId="5CF706CE">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1、创新能力基础分（一级指标）</w:t>
      </w:r>
    </w:p>
    <w:p w14:paraId="39480941">
      <w:pPr>
        <w:numPr>
          <w:ilvl w:val="0"/>
          <w:numId w:val="0"/>
        </w:numPr>
        <w:spacing w:line="600"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由与企业创新能力直接相关的高频、动态指标组成，主要反映企业内在基础创新能力，满分60分，包括如下10个二级指标。</w:t>
      </w:r>
    </w:p>
    <w:p w14:paraId="13B8F29C">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科技人员人员占职工总数的比例（%）：企业当年从事研发的各类人员数除以企业期末职工总数。</w:t>
      </w:r>
    </w:p>
    <w:p w14:paraId="63741E43">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人均研发投入强度（万元）：企业当年研发费用除以职工总数。</w:t>
      </w:r>
    </w:p>
    <w:p w14:paraId="2E36D4D9">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研发费用占营业收入比重（%）：企业当年研发费用除以营业收入。</w:t>
      </w:r>
    </w:p>
    <w:p w14:paraId="46AD0F46">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研发费用增速（%）：企业当年相较上年度研发费用增加额除以上年研发投入总额。</w:t>
      </w:r>
    </w:p>
    <w:p w14:paraId="2ECE93CB">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营业收入增长率：当年企业营业收入增加额除以上年度营业收入。</w:t>
      </w:r>
    </w:p>
    <w:p w14:paraId="37B0B9AD">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与主营业务相关的有效发明专利拥有量（件）：企业拥有的与主营业务相关的有效发明专利件数。</w:t>
      </w:r>
    </w:p>
    <w:p w14:paraId="4107EC77">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当年授权发明专利量（件）：企业当年获批的发明专利件数。</w:t>
      </w:r>
    </w:p>
    <w:p w14:paraId="5896DAF7">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承建市级企业研发机构创新平台：企业是否获批承建市级企业研发机构或创新平台。</w:t>
      </w:r>
    </w:p>
    <w:p w14:paraId="412102A5">
      <w:pPr>
        <w:numPr>
          <w:ilvl w:val="0"/>
          <w:numId w:val="0"/>
        </w:numPr>
        <w:spacing w:line="600"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获评高新技术企业：企业是否获批高新技术企业资质。</w:t>
      </w:r>
    </w:p>
    <w:p w14:paraId="21BA0CEA">
      <w:pPr>
        <w:numPr>
          <w:ilvl w:val="0"/>
          <w:numId w:val="0"/>
        </w:numPr>
        <w:spacing w:line="600" w:lineRule="exact"/>
        <w:ind w:firstLine="640" w:firstLineChars="200"/>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科技创新持续活跃度：企业近三年科技创新政策响应度平均得分折算计入本指标（含企业品牌资质创建、数字化转型、研发机构运营、知识产权运用、技术开发及转移转化等）。</w:t>
      </w:r>
    </w:p>
    <w:p w14:paraId="4F804A07">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2、创新能力提升分（一级指标）</w:t>
      </w:r>
    </w:p>
    <w:p w14:paraId="4C4CB585">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主要由与企业直接相关的低频、阶段性指标组成，并与企业科技创新政策响应度相关联，主要反映企业当前创新活力和突破力，满分40分，包括如下10个二级指标。</w:t>
      </w:r>
    </w:p>
    <w:p w14:paraId="6A768842">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当年品牌资质创建：企业当年获评省以上（潜在）独角兽企业、瞪羚企业、技术创新示范企业、领航企业、制造业单项冠军、专精特新企业、生物医药（医疗器械）证书或生产批件等资质称号。（评价与获得政策奖补资金数额正相关）</w:t>
      </w:r>
    </w:p>
    <w:p w14:paraId="0C058F77">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当年数字化转型：企业当年获评省以上</w:t>
      </w:r>
      <w:r>
        <w:rPr>
          <w:rFonts w:hint="default" w:ascii="方正仿宋_GBK" w:hAnsi="方正仿宋_GBK" w:eastAsia="方正仿宋_GBK" w:cs="方正仿宋_GBK"/>
          <w:color w:val="auto"/>
          <w:sz w:val="32"/>
          <w:szCs w:val="32"/>
          <w:lang w:val="en-US" w:eastAsia="zh-CN"/>
        </w:rPr>
        <w:t>绿色工厂、绿色供应链管理示范企业、（近）零碳工厂、能效领跑者、智能工厂</w:t>
      </w:r>
      <w:r>
        <w:rPr>
          <w:rFonts w:hint="eastAsia" w:ascii="方正仿宋_GBK" w:hAnsi="方正仿宋_GBK" w:eastAsia="方正仿宋_GBK" w:cs="方正仿宋_GBK"/>
          <w:color w:val="auto"/>
          <w:sz w:val="32"/>
          <w:szCs w:val="32"/>
          <w:lang w:val="en-US" w:eastAsia="zh-CN"/>
        </w:rPr>
        <w:t>、新材料首批次、软件首版次、首台（套）重大装备及关键部件、</w:t>
      </w:r>
      <w:r>
        <w:rPr>
          <w:rFonts w:hint="default" w:ascii="方正仿宋_GBK" w:hAnsi="方正仿宋_GBK" w:eastAsia="方正仿宋_GBK" w:cs="方正仿宋_GBK"/>
          <w:color w:val="auto"/>
          <w:sz w:val="32"/>
          <w:szCs w:val="32"/>
          <w:lang w:val="en-US" w:eastAsia="zh-CN"/>
        </w:rPr>
        <w:t>双跨平台、星级上云企业</w:t>
      </w:r>
      <w:r>
        <w:rPr>
          <w:rFonts w:hint="eastAsia" w:ascii="方正仿宋_GBK" w:hAnsi="方正仿宋_GBK" w:eastAsia="方正仿宋_GBK" w:cs="方正仿宋_GBK"/>
          <w:color w:val="auto"/>
          <w:sz w:val="32"/>
          <w:szCs w:val="32"/>
          <w:lang w:val="en-US" w:eastAsia="zh-CN"/>
        </w:rPr>
        <w:t>等资质称号。（评价与获得政策奖补资金数额正相关）</w:t>
      </w:r>
    </w:p>
    <w:p w14:paraId="51F39C76">
      <w:pPr>
        <w:numPr>
          <w:ilvl w:val="0"/>
          <w:numId w:val="0"/>
        </w:numPr>
        <w:spacing w:line="600"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当年研发机构运营：企业当年研发机构（创新平台）通过运营绩效评价、体系贯标及考评验收等。（评价与获得政策奖补资金数额正相关）</w:t>
      </w:r>
    </w:p>
    <w:p w14:paraId="32C2B324">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当年知识产权运用情况：企业当年实施</w:t>
      </w:r>
      <w:r>
        <w:rPr>
          <w:rFonts w:hint="default" w:ascii="方正仿宋_GBK" w:hAnsi="方正仿宋_GBK" w:eastAsia="方正仿宋_GBK" w:cs="方正仿宋_GBK"/>
          <w:color w:val="auto"/>
          <w:sz w:val="32"/>
          <w:szCs w:val="32"/>
          <w:lang w:val="en-US" w:eastAsia="zh-CN"/>
        </w:rPr>
        <w:t>市高价值专利培育</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商标品牌培育计划</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知识产权密集型企业培育</w:t>
      </w:r>
      <w:r>
        <w:rPr>
          <w:rFonts w:hint="eastAsia" w:ascii="方正仿宋_GBK" w:hAnsi="方正仿宋_GBK" w:eastAsia="方正仿宋_GBK" w:cs="方正仿宋_GBK"/>
          <w:color w:val="auto"/>
          <w:sz w:val="32"/>
          <w:szCs w:val="32"/>
          <w:lang w:val="en-US" w:eastAsia="zh-CN"/>
        </w:rPr>
        <w:t>等</w:t>
      </w:r>
      <w:r>
        <w:rPr>
          <w:rFonts w:hint="default" w:ascii="方正仿宋_GBK" w:hAnsi="方正仿宋_GBK" w:eastAsia="方正仿宋_GBK" w:cs="方正仿宋_GBK"/>
          <w:color w:val="auto"/>
          <w:sz w:val="32"/>
          <w:szCs w:val="32"/>
          <w:lang w:val="en-US" w:eastAsia="zh-CN"/>
        </w:rPr>
        <w:t>计划项目</w:t>
      </w:r>
      <w:r>
        <w:rPr>
          <w:rFonts w:hint="eastAsia" w:ascii="方正仿宋_GBK" w:hAnsi="方正仿宋_GBK" w:eastAsia="方正仿宋_GBK" w:cs="方正仿宋_GBK"/>
          <w:color w:val="auto"/>
          <w:sz w:val="32"/>
          <w:szCs w:val="32"/>
          <w:lang w:val="en-US" w:eastAsia="zh-CN"/>
        </w:rPr>
        <w:t>，获评省级以上</w:t>
      </w:r>
      <w:r>
        <w:rPr>
          <w:rFonts w:hint="default" w:ascii="方正仿宋_GBK" w:hAnsi="方正仿宋_GBK" w:eastAsia="方正仿宋_GBK" w:cs="方正仿宋_GBK"/>
          <w:color w:val="auto"/>
          <w:sz w:val="32"/>
          <w:szCs w:val="32"/>
          <w:lang w:val="en-US" w:eastAsia="zh-CN"/>
        </w:rPr>
        <w:t>知识产权示范、优势企业</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知识产权管理贯标绩效评价优秀单位，</w:t>
      </w:r>
      <w:r>
        <w:rPr>
          <w:rFonts w:hint="eastAsia" w:ascii="方正仿宋_GBK" w:hAnsi="方正仿宋_GBK" w:eastAsia="方正仿宋_GBK" w:cs="方正仿宋_GBK"/>
          <w:color w:val="auto"/>
          <w:sz w:val="32"/>
          <w:szCs w:val="32"/>
          <w:lang w:val="en-US" w:eastAsia="zh-CN"/>
        </w:rPr>
        <w:t>获批</w:t>
      </w:r>
      <w:r>
        <w:rPr>
          <w:rFonts w:hint="default" w:ascii="方正仿宋_GBK" w:hAnsi="方正仿宋_GBK" w:eastAsia="方正仿宋_GBK" w:cs="方正仿宋_GBK"/>
          <w:color w:val="auto"/>
          <w:sz w:val="32"/>
          <w:szCs w:val="32"/>
          <w:lang w:val="en-US" w:eastAsia="zh-CN"/>
        </w:rPr>
        <w:t>国家驰名商标</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地理标志商标、马德里国际注册商标</w:t>
      </w:r>
      <w:r>
        <w:rPr>
          <w:rFonts w:hint="eastAsia" w:ascii="方正仿宋_GBK" w:hAnsi="方正仿宋_GBK" w:eastAsia="方正仿宋_GBK" w:cs="方正仿宋_GBK"/>
          <w:color w:val="auto"/>
          <w:sz w:val="32"/>
          <w:szCs w:val="32"/>
          <w:lang w:val="en-US" w:eastAsia="zh-CN"/>
        </w:rPr>
        <w:t>等</w:t>
      </w:r>
      <w:r>
        <w:rPr>
          <w:rFonts w:hint="default"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（评价与获得政策奖补资金数额正相关）</w:t>
      </w:r>
    </w:p>
    <w:p w14:paraId="53933BB5">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当年技术开发及转移转化：企业当年实施自然科学基金、科技支撑、揭榜挂帅、重大科技成果转化等科技计划项目，开展技术合同交易及与高校、科研院所开展科技成果转移转化。（评价与获得政策奖补资金数额正相关）</w:t>
      </w:r>
    </w:p>
    <w:p w14:paraId="4AD0C5A7">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近五年企业获得市级以上人才项目：企业近五年是否获得市级以上人才项目。</w:t>
      </w:r>
    </w:p>
    <w:p w14:paraId="36517F4F">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近五年获省级以上科学技术奖：近五年企业作为前三位完成人是否获得省级以上科学技术奖。</w:t>
      </w:r>
    </w:p>
    <w:p w14:paraId="7A6704DE">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近五年承担省级以上科技创新项目：企业近三年是否承担的省级以上科技创新项目。</w:t>
      </w:r>
    </w:p>
    <w:p w14:paraId="4FD6FEF8">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制定或参与制定国家或行业标准：企业是否制定或参与制定国家或行业标准。</w:t>
      </w:r>
    </w:p>
    <w:p w14:paraId="0C3E7D26">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承建省级以上企业研发机构或创新平台：企业是否承建省级及以上研发机构或创新平台。</w:t>
      </w:r>
    </w:p>
    <w:p w14:paraId="119124F3">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3、金融征信附加分（一级指标）</w:t>
      </w:r>
    </w:p>
    <w:p w14:paraId="0CCBA30E">
      <w:pPr>
        <w:numPr>
          <w:ilvl w:val="0"/>
          <w:numId w:val="0"/>
        </w:numPr>
        <w:spacing w:line="600"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由与企业融资信贷直接相</w:t>
      </w:r>
      <w:bookmarkStart w:id="4" w:name="_GoBack"/>
      <w:bookmarkEnd w:id="4"/>
      <w:r>
        <w:rPr>
          <w:rFonts w:hint="eastAsia" w:ascii="方正仿宋_GBK" w:hAnsi="方正仿宋_GBK" w:eastAsia="方正仿宋_GBK" w:cs="方正仿宋_GBK"/>
          <w:color w:val="auto"/>
          <w:sz w:val="32"/>
          <w:szCs w:val="32"/>
          <w:lang w:val="en-US" w:eastAsia="zh-CN"/>
        </w:rPr>
        <w:t>关的经营性指标组成，主要反映企业金融征信情况，满分20分，包括如下10个二级指标。</w:t>
      </w:r>
    </w:p>
    <w:p w14:paraId="3666B752">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不良贷款：企业是否存在未清不良贷款。</w:t>
      </w:r>
    </w:p>
    <w:p w14:paraId="28BAA7A0">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欠息：企业是否存在未清欠息余额。</w:t>
      </w:r>
    </w:p>
    <w:p w14:paraId="14FAEA1D">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贷款合作银行数量：企业信贷余额的银行家数。</w:t>
      </w:r>
    </w:p>
    <w:p w14:paraId="539B236C">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销贷比：企业当年销售收入除以年内平均贷款余额（年初和年末贷款余额均值）。</w:t>
      </w:r>
    </w:p>
    <w:p w14:paraId="2228096A">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公积金缴纳：企业年内公积金是否连续缴纳。</w:t>
      </w:r>
    </w:p>
    <w:p w14:paraId="117B7102">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近三年内企业社保欠缴：用企业近三年出现社保欠缴次数。</w:t>
      </w:r>
    </w:p>
    <w:p w14:paraId="335AD151">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近三年</w:t>
      </w:r>
      <w:r>
        <w:rPr>
          <w:rFonts w:hint="default" w:ascii="方正仿宋_GBK" w:hAnsi="方正仿宋_GBK" w:eastAsia="方正仿宋_GBK" w:cs="方正仿宋_GBK"/>
          <w:color w:val="auto"/>
          <w:sz w:val="32"/>
          <w:szCs w:val="32"/>
          <w:lang w:val="en-US" w:eastAsia="zh-CN"/>
        </w:rPr>
        <w:t>企业行政处罚和司法判决</w:t>
      </w:r>
      <w:r>
        <w:rPr>
          <w:rFonts w:hint="eastAsia" w:ascii="方正仿宋_GBK" w:hAnsi="方正仿宋_GBK" w:eastAsia="方正仿宋_GBK" w:cs="方正仿宋_GBK"/>
          <w:color w:val="auto"/>
          <w:sz w:val="32"/>
          <w:szCs w:val="32"/>
          <w:lang w:val="en-US" w:eastAsia="zh-CN"/>
        </w:rPr>
        <w:t>：用企业近三年行政处罚、被执行次数。</w:t>
      </w:r>
    </w:p>
    <w:p w14:paraId="462B60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企业区间增值税入库连续性、增长性：企业连续同比期间增值税额占全市制造业增值税额的比重变化情况。</w:t>
      </w:r>
    </w:p>
    <w:p w14:paraId="47AA1B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企业区间所得税入库连续性、增长性：用企业连续同比期间所得税额占全市制造业所得税额的比重变化情况。</w:t>
      </w:r>
    </w:p>
    <w:p w14:paraId="404D73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汇率避险能力：企业外汇衍生品办理规模占整体结售汇的比重及跨境人民币占本外币比重变化情况。</w:t>
      </w:r>
    </w:p>
    <w:p w14:paraId="703571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权重及计算</w:t>
      </w:r>
    </w:p>
    <w:p w14:paraId="5524D9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在指标权重设置上，以突出对企业创新能力评价、注重对企业成长经营能力考察为导向，同时划分了初创期、成长期、稳定期企业不同阶段，确定了三类一级指标及30个二级指标的权重赋值（详见附表），并根据情况持续优化指标体系、动态调整权重赋值。</w:t>
      </w:r>
    </w:p>
    <w:p w14:paraId="7FC5052A">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为了确保积分量化的准确性，最大程度地减少异常值和极端值对积分量化结果的潜在影响，同时确保不同指标数据间的可比性和积分量化结果的科学性与稳定性，选择采取基于极端值调整的极值法作为标准化处理计算方法，维持数据的整体稳定性和可靠性。</w:t>
      </w:r>
    </w:p>
    <w:p w14:paraId="010F89E0">
      <w:pPr>
        <w:numPr>
          <w:ilvl w:val="0"/>
          <w:numId w:val="1"/>
        </w:numPr>
        <w:spacing w:line="600" w:lineRule="exact"/>
        <w:ind w:left="640" w:leftChars="0" w:firstLine="0" w:firstLineChars="0"/>
        <w:rPr>
          <w:rFonts w:hint="default" w:eastAsia="黑体"/>
          <w:sz w:val="32"/>
          <w:szCs w:val="32"/>
          <w:lang w:val="en-US" w:eastAsia="zh-CN"/>
        </w:rPr>
      </w:pPr>
      <w:r>
        <w:rPr>
          <w:rFonts w:hint="eastAsia" w:eastAsia="黑体"/>
          <w:sz w:val="32"/>
          <w:szCs w:val="32"/>
          <w:lang w:val="en-US" w:eastAsia="zh-CN"/>
        </w:rPr>
        <w:t>数据归集</w:t>
      </w:r>
    </w:p>
    <w:p w14:paraId="1E5A1B38">
      <w:pPr>
        <w:numPr>
          <w:ilvl w:val="0"/>
          <w:numId w:val="0"/>
        </w:num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有效整合企业科技创新数据，实现跨部门的数据共享协助和归集整理，市级大数据管理部门加快打通现有政务数据平台壁垒，不断完善数据共享机制体制建设。各相关部门依据职能分工合理合规提供企业创新发展数据（详见附表），做到企业“零填报”。同时在完成企业积分量化的基础上，进一步加强对积分企业指标数据的基础分析与扩展分析。</w:t>
      </w:r>
    </w:p>
    <w:p w14:paraId="19E43F3C">
      <w:pPr>
        <w:numPr>
          <w:ilvl w:val="0"/>
          <w:numId w:val="1"/>
        </w:numPr>
        <w:spacing w:line="600" w:lineRule="exact"/>
        <w:ind w:left="640" w:leftChars="0" w:firstLine="0" w:firstLineChars="0"/>
        <w:rPr>
          <w:rFonts w:hint="eastAsia" w:eastAsia="黑体"/>
          <w:sz w:val="32"/>
          <w:szCs w:val="32"/>
          <w:lang w:val="en-US" w:eastAsia="zh-CN"/>
        </w:rPr>
      </w:pPr>
      <w:bookmarkStart w:id="0" w:name="_Toc25987"/>
      <w:bookmarkStart w:id="1" w:name="_Toc4657"/>
      <w:bookmarkStart w:id="2" w:name="_Toc5909"/>
      <w:bookmarkStart w:id="3" w:name="_Toc4555"/>
      <w:r>
        <w:rPr>
          <w:rFonts w:hint="eastAsia" w:eastAsia="黑体"/>
          <w:sz w:val="32"/>
          <w:szCs w:val="32"/>
          <w:lang w:val="en-US" w:eastAsia="zh-CN"/>
        </w:rPr>
        <w:t>结果应用</w:t>
      </w:r>
      <w:bookmarkEnd w:id="0"/>
      <w:bookmarkEnd w:id="1"/>
      <w:bookmarkEnd w:id="2"/>
      <w:bookmarkEnd w:id="3"/>
    </w:p>
    <w:p w14:paraId="530AAE29">
      <w:pPr>
        <w:numPr>
          <w:ilvl w:val="0"/>
          <w:numId w:val="0"/>
        </w:numPr>
        <w:spacing w:line="600" w:lineRule="exact"/>
        <w:ind w:firstLine="643"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一是</w:t>
      </w:r>
      <w:r>
        <w:rPr>
          <w:rFonts w:hint="eastAsia" w:ascii="方正仿宋_GBK" w:hAnsi="方正仿宋_GBK" w:eastAsia="方正仿宋_GBK" w:cs="方正仿宋_GBK"/>
          <w:color w:val="auto"/>
          <w:sz w:val="32"/>
          <w:szCs w:val="32"/>
          <w:lang w:val="en-US" w:eastAsia="zh-CN"/>
        </w:rPr>
        <w:t>增强数字化治理能力，根据积分结果精准量化支持企业的创新发展，通过整合科技计划、平台基地、税收优惠、土地资源、人才落户等各类涉企支持政策，实现政策资源的优化配置。</w:t>
      </w:r>
      <w:r>
        <w:rPr>
          <w:rFonts w:hint="eastAsia" w:ascii="方正仿宋_GBK" w:hAnsi="方正仿宋_GBK" w:eastAsia="方正仿宋_GBK" w:cs="方正仿宋_GBK"/>
          <w:b/>
          <w:bCs/>
          <w:color w:val="auto"/>
          <w:sz w:val="32"/>
          <w:szCs w:val="32"/>
          <w:lang w:val="en-US" w:eastAsia="zh-CN"/>
        </w:rPr>
        <w:t>二是</w:t>
      </w:r>
      <w:r>
        <w:rPr>
          <w:rFonts w:hint="eastAsia" w:ascii="方正仿宋_GBK" w:hAnsi="方正仿宋_GBK" w:eastAsia="方正仿宋_GBK" w:cs="方正仿宋_GBK"/>
          <w:color w:val="auto"/>
          <w:sz w:val="32"/>
          <w:szCs w:val="32"/>
          <w:lang w:val="en-US" w:eastAsia="zh-CN"/>
        </w:rPr>
        <w:t>银行类金融机构将创新积分作为独立的风险研判与增信授信的依据，更有效地为创新型企业提供金融支持，降低融资成本。</w:t>
      </w:r>
      <w:r>
        <w:rPr>
          <w:rFonts w:hint="eastAsia" w:ascii="方正仿宋_GBK" w:hAnsi="方正仿宋_GBK" w:eastAsia="方正仿宋_GBK" w:cs="方正仿宋_GBK"/>
          <w:b/>
          <w:bCs/>
          <w:color w:val="auto"/>
          <w:sz w:val="32"/>
          <w:szCs w:val="32"/>
          <w:lang w:val="en-US" w:eastAsia="zh-CN"/>
        </w:rPr>
        <w:t>三是</w:t>
      </w:r>
      <w:r>
        <w:rPr>
          <w:rFonts w:hint="eastAsia" w:ascii="方正仿宋_GBK" w:hAnsi="方正仿宋_GBK" w:eastAsia="方正仿宋_GBK" w:cs="方正仿宋_GBK"/>
          <w:color w:val="auto"/>
          <w:sz w:val="32"/>
          <w:szCs w:val="32"/>
          <w:lang w:val="en-US" w:eastAsia="zh-CN"/>
        </w:rPr>
        <w:t>创业投资机构和资本市场将企业创新积分作为参考，加大对优秀积分企业的股权投资与上市融资的支持力度，帮助解决科技型企业融资难、融资贵的问题。</w:t>
      </w:r>
      <w:r>
        <w:rPr>
          <w:rFonts w:hint="eastAsia" w:ascii="方正仿宋_GBK" w:hAnsi="方正仿宋_GBK" w:eastAsia="方正仿宋_GBK" w:cs="方正仿宋_GBK"/>
          <w:b/>
          <w:bCs/>
          <w:color w:val="auto"/>
          <w:sz w:val="32"/>
          <w:szCs w:val="32"/>
          <w:lang w:val="en-US" w:eastAsia="zh-CN"/>
        </w:rPr>
        <w:t>四是</w:t>
      </w:r>
      <w:r>
        <w:rPr>
          <w:rFonts w:hint="eastAsia" w:ascii="方正仿宋_GBK" w:hAnsi="方正仿宋_GBK" w:eastAsia="方正仿宋_GBK" w:cs="方正仿宋_GBK"/>
          <w:color w:val="auto"/>
          <w:sz w:val="32"/>
          <w:szCs w:val="32"/>
          <w:lang w:val="en-US" w:eastAsia="zh-CN"/>
        </w:rPr>
        <w:t>促进产业资源与积分企业的融合，通过为优秀积分企业提供新技术新产品的应用场景，引导领军企业与优秀积分企业建立产业链供应链合作，构建完善的产业生态，促进科技型企业加速成长。</w:t>
      </w:r>
    </w:p>
    <w:p w14:paraId="2B506941">
      <w:pPr>
        <w:pStyle w:val="3"/>
        <w:ind w:left="0" w:leftChars="0" w:firstLine="0" w:firstLineChars="0"/>
        <w:jc w:val="left"/>
        <w:rPr>
          <w:rFonts w:hint="default"/>
          <w:lang w:val="en-US" w:eastAsia="zh-CN"/>
        </w:rPr>
      </w:pPr>
    </w:p>
    <w:p w14:paraId="61A44AA4">
      <w:pPr>
        <w:rPr>
          <w:rFonts w:hint="default"/>
          <w:lang w:val="en-US" w:eastAsia="zh-CN"/>
        </w:rPr>
      </w:pPr>
    </w:p>
    <w:p w14:paraId="0F99824F">
      <w:pPr>
        <w:rPr>
          <w:rFonts w:hint="default"/>
          <w:lang w:val="en-US" w:eastAsia="zh-CN"/>
        </w:rPr>
      </w:pPr>
    </w:p>
    <w:p w14:paraId="12341A96">
      <w:pPr>
        <w:ind w:firstLine="960" w:firstLineChars="300"/>
        <w:jc w:val="both"/>
        <w:rPr>
          <w:rFonts w:hint="default"/>
          <w:lang w:val="en-US" w:eastAsia="zh-CN"/>
        </w:rPr>
        <w:sectPr>
          <w:footerReference r:id="rId3" w:type="default"/>
          <w:pgSz w:w="11906" w:h="16838"/>
          <w:pgMar w:top="2154" w:right="1474" w:bottom="1984" w:left="153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方正仿宋_GBK" w:hAnsi="方正仿宋_GBK" w:eastAsia="方正仿宋_GBK" w:cs="方正仿宋_GBK"/>
          <w:b w:val="0"/>
          <w:bCs w:val="0"/>
          <w:kern w:val="2"/>
          <w:sz w:val="32"/>
          <w:szCs w:val="32"/>
          <w:lang w:val="en-US" w:eastAsia="zh-CN" w:bidi="ar-SA"/>
        </w:rPr>
        <w:t>附件：</w:t>
      </w:r>
      <w:r>
        <w:rPr>
          <w:rFonts w:hint="eastAsia" w:ascii="方正仿宋_GBK" w:hAnsi="方正仿宋_GBK" w:eastAsia="方正仿宋_GBK" w:cs="方正仿宋_GBK"/>
          <w:color w:val="auto"/>
          <w:sz w:val="32"/>
          <w:szCs w:val="32"/>
          <w:lang w:val="en-US" w:eastAsia="zh-CN"/>
        </w:rPr>
        <w:t>泰州市企业科技创新能力积分评价指标体系（试行）</w:t>
      </w:r>
    </w:p>
    <w:p w14:paraId="7C065EEB">
      <w:pPr>
        <w:jc w:val="both"/>
        <w:rPr>
          <w:rFonts w:hint="default"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附件：</w:t>
      </w:r>
    </w:p>
    <w:p w14:paraId="13746B53">
      <w:pPr>
        <w:jc w:val="center"/>
        <w:rPr>
          <w:rFonts w:hint="eastAsia" w:ascii="方正小标宋_GBK" w:hAnsi="方正小标宋_GBK" w:eastAsia="方正小标宋_GBK" w:cs="方正小标宋_GBK"/>
          <w:b w:val="0"/>
          <w:bCs w:val="0"/>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泰州市企业科技创新能力积分评价指标体系（试行）</w:t>
      </w:r>
    </w:p>
    <w:tbl>
      <w:tblPr>
        <w:tblStyle w:val="7"/>
        <w:tblW w:w="140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1574"/>
        <w:gridCol w:w="4772"/>
        <w:gridCol w:w="1880"/>
        <w:gridCol w:w="1464"/>
        <w:gridCol w:w="1860"/>
        <w:gridCol w:w="1506"/>
      </w:tblGrid>
      <w:tr w14:paraId="1ACC1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blHeader/>
          <w:jc w:val="center"/>
        </w:trPr>
        <w:tc>
          <w:tcPr>
            <w:tcW w:w="981" w:type="dxa"/>
            <w:vMerge w:val="restart"/>
            <w:tcBorders>
              <w:bottom w:val="nil"/>
            </w:tcBorders>
            <w:shd w:val="clear" w:color="auto" w:fill="FFFFFF"/>
            <w:noWrap w:val="0"/>
            <w:vAlign w:val="center"/>
          </w:tcPr>
          <w:p w14:paraId="6B50361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1574" w:type="dxa"/>
            <w:vMerge w:val="restart"/>
            <w:tcBorders>
              <w:bottom w:val="nil"/>
            </w:tcBorders>
            <w:shd w:val="clear" w:color="auto" w:fill="FFFFFF"/>
            <w:noWrap w:val="0"/>
            <w:vAlign w:val="center"/>
          </w:tcPr>
          <w:p w14:paraId="60B72E8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一级指标</w:t>
            </w:r>
          </w:p>
        </w:tc>
        <w:tc>
          <w:tcPr>
            <w:tcW w:w="4772" w:type="dxa"/>
            <w:vMerge w:val="restart"/>
            <w:tcBorders>
              <w:bottom w:val="nil"/>
            </w:tcBorders>
            <w:shd w:val="clear" w:color="auto" w:fill="FFFFFF"/>
            <w:noWrap w:val="0"/>
            <w:vAlign w:val="center"/>
          </w:tcPr>
          <w:p w14:paraId="41D213D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二级指标</w:t>
            </w:r>
          </w:p>
        </w:tc>
        <w:tc>
          <w:tcPr>
            <w:tcW w:w="5204" w:type="dxa"/>
            <w:gridSpan w:val="3"/>
            <w:shd w:val="clear" w:color="auto" w:fill="FFFFFF"/>
            <w:noWrap w:val="0"/>
            <w:vAlign w:val="center"/>
          </w:tcPr>
          <w:p w14:paraId="3DEAE5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二级指标权重</w:t>
            </w:r>
          </w:p>
        </w:tc>
        <w:tc>
          <w:tcPr>
            <w:tcW w:w="1506" w:type="dxa"/>
            <w:vMerge w:val="restart"/>
            <w:shd w:val="clear" w:color="auto" w:fill="FFFFFF"/>
            <w:noWrap w:val="0"/>
            <w:vAlign w:val="center"/>
          </w:tcPr>
          <w:p w14:paraId="295AB76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kern w:val="2"/>
                <w:sz w:val="24"/>
                <w:szCs w:val="24"/>
                <w:lang w:val="en-US" w:eastAsia="zh-CN" w:bidi="ar-SA"/>
              </w:rPr>
            </w:pPr>
            <w:r>
              <w:rPr>
                <w:rFonts w:hint="eastAsia" w:ascii="Times New Roman" w:hAnsi="Times New Roman" w:eastAsia="黑体" w:cs="Times New Roman"/>
                <w:kern w:val="2"/>
                <w:sz w:val="24"/>
                <w:szCs w:val="24"/>
                <w:lang w:val="en-US" w:eastAsia="zh-CN" w:bidi="ar-SA"/>
              </w:rPr>
              <w:t>数据来源</w:t>
            </w:r>
          </w:p>
        </w:tc>
      </w:tr>
      <w:tr w14:paraId="443CE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blHeader/>
          <w:jc w:val="center"/>
        </w:trPr>
        <w:tc>
          <w:tcPr>
            <w:tcW w:w="981" w:type="dxa"/>
            <w:vMerge w:val="continue"/>
            <w:tcBorders>
              <w:top w:val="nil"/>
              <w:bottom w:val="nil"/>
            </w:tcBorders>
            <w:shd w:val="clear" w:color="auto" w:fill="FFFFFF"/>
            <w:noWrap w:val="0"/>
            <w:vAlign w:val="center"/>
          </w:tcPr>
          <w:p w14:paraId="2CB3A1C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z w:val="24"/>
                <w:szCs w:val="24"/>
              </w:rPr>
            </w:pPr>
          </w:p>
        </w:tc>
        <w:tc>
          <w:tcPr>
            <w:tcW w:w="1574" w:type="dxa"/>
            <w:vMerge w:val="continue"/>
            <w:tcBorders>
              <w:top w:val="nil"/>
              <w:bottom w:val="nil"/>
            </w:tcBorders>
            <w:shd w:val="clear" w:color="auto" w:fill="FFFFFF"/>
            <w:noWrap w:val="0"/>
            <w:vAlign w:val="center"/>
          </w:tcPr>
          <w:p w14:paraId="01846E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z w:val="24"/>
                <w:szCs w:val="24"/>
              </w:rPr>
            </w:pPr>
          </w:p>
        </w:tc>
        <w:tc>
          <w:tcPr>
            <w:tcW w:w="4772" w:type="dxa"/>
            <w:vMerge w:val="continue"/>
            <w:tcBorders>
              <w:top w:val="nil"/>
              <w:bottom w:val="nil"/>
            </w:tcBorders>
            <w:shd w:val="clear" w:color="auto" w:fill="FFFFFF"/>
            <w:noWrap w:val="0"/>
            <w:vAlign w:val="center"/>
          </w:tcPr>
          <w:p w14:paraId="4EE305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z w:val="24"/>
                <w:szCs w:val="24"/>
              </w:rPr>
            </w:pPr>
          </w:p>
        </w:tc>
        <w:tc>
          <w:tcPr>
            <w:tcW w:w="1880" w:type="dxa"/>
            <w:shd w:val="clear" w:color="auto" w:fill="FFFFFF"/>
            <w:noWrap w:val="0"/>
            <w:vAlign w:val="center"/>
          </w:tcPr>
          <w:p w14:paraId="0F29E18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成立时间≦5年</w:t>
            </w:r>
          </w:p>
        </w:tc>
        <w:tc>
          <w:tcPr>
            <w:tcW w:w="1464" w:type="dxa"/>
            <w:shd w:val="clear" w:color="auto" w:fill="FFFFFF"/>
            <w:noWrap w:val="0"/>
            <w:vAlign w:val="center"/>
          </w:tcPr>
          <w:p w14:paraId="3226F98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5&lt;N≦10</w:t>
            </w:r>
          </w:p>
        </w:tc>
        <w:tc>
          <w:tcPr>
            <w:tcW w:w="1860" w:type="dxa"/>
            <w:shd w:val="clear" w:color="auto" w:fill="FFFFFF"/>
            <w:noWrap w:val="0"/>
            <w:vAlign w:val="center"/>
          </w:tcPr>
          <w:p w14:paraId="5E2FE3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N&gt;10</w:t>
            </w:r>
          </w:p>
        </w:tc>
        <w:tc>
          <w:tcPr>
            <w:tcW w:w="1506" w:type="dxa"/>
            <w:vMerge w:val="continue"/>
            <w:shd w:val="clear" w:color="auto" w:fill="FFFFFF"/>
            <w:noWrap w:val="0"/>
            <w:vAlign w:val="center"/>
          </w:tcPr>
          <w:p w14:paraId="79FDFD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kern w:val="2"/>
                <w:sz w:val="24"/>
                <w:szCs w:val="24"/>
                <w:lang w:val="en-US" w:eastAsia="zh-CN" w:bidi="ar-SA"/>
              </w:rPr>
            </w:pPr>
          </w:p>
        </w:tc>
      </w:tr>
      <w:tr w14:paraId="72F89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blHeader/>
          <w:jc w:val="center"/>
        </w:trPr>
        <w:tc>
          <w:tcPr>
            <w:tcW w:w="981" w:type="dxa"/>
            <w:vMerge w:val="continue"/>
            <w:tcBorders>
              <w:top w:val="nil"/>
            </w:tcBorders>
            <w:shd w:val="clear" w:color="auto" w:fill="FFFFFF"/>
            <w:noWrap w:val="0"/>
            <w:vAlign w:val="center"/>
          </w:tcPr>
          <w:p w14:paraId="256A17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z w:val="24"/>
                <w:szCs w:val="24"/>
              </w:rPr>
            </w:pPr>
          </w:p>
        </w:tc>
        <w:tc>
          <w:tcPr>
            <w:tcW w:w="1574" w:type="dxa"/>
            <w:vMerge w:val="continue"/>
            <w:tcBorders>
              <w:top w:val="nil"/>
            </w:tcBorders>
            <w:shd w:val="clear" w:color="auto" w:fill="FFFFFF"/>
            <w:noWrap w:val="0"/>
            <w:vAlign w:val="center"/>
          </w:tcPr>
          <w:p w14:paraId="4EB6DCF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z w:val="24"/>
                <w:szCs w:val="24"/>
              </w:rPr>
            </w:pPr>
          </w:p>
        </w:tc>
        <w:tc>
          <w:tcPr>
            <w:tcW w:w="4772" w:type="dxa"/>
            <w:vMerge w:val="continue"/>
            <w:tcBorders>
              <w:top w:val="nil"/>
            </w:tcBorders>
            <w:shd w:val="clear" w:color="auto" w:fill="FFFFFF"/>
            <w:noWrap w:val="0"/>
            <w:vAlign w:val="center"/>
          </w:tcPr>
          <w:p w14:paraId="10927D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z w:val="24"/>
                <w:szCs w:val="24"/>
              </w:rPr>
            </w:pPr>
          </w:p>
        </w:tc>
        <w:tc>
          <w:tcPr>
            <w:tcW w:w="1880" w:type="dxa"/>
            <w:shd w:val="clear" w:color="auto" w:fill="FFFFFF"/>
            <w:noWrap w:val="0"/>
            <w:vAlign w:val="center"/>
          </w:tcPr>
          <w:p w14:paraId="045DB3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初创期</w:t>
            </w:r>
          </w:p>
        </w:tc>
        <w:tc>
          <w:tcPr>
            <w:tcW w:w="1464" w:type="dxa"/>
            <w:shd w:val="clear" w:color="auto" w:fill="FFFFFF"/>
            <w:noWrap w:val="0"/>
            <w:vAlign w:val="center"/>
          </w:tcPr>
          <w:p w14:paraId="6C33067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成长期</w:t>
            </w:r>
          </w:p>
        </w:tc>
        <w:tc>
          <w:tcPr>
            <w:tcW w:w="1860" w:type="dxa"/>
            <w:shd w:val="clear" w:color="auto" w:fill="FFFFFF"/>
            <w:noWrap w:val="0"/>
            <w:vAlign w:val="center"/>
          </w:tcPr>
          <w:p w14:paraId="76D5E4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lang w:eastAsia="zh-CN"/>
              </w:rPr>
              <w:t>稳定</w:t>
            </w:r>
            <w:r>
              <w:rPr>
                <w:rFonts w:hint="default" w:ascii="Times New Roman" w:hAnsi="Times New Roman" w:eastAsia="黑体" w:cs="Times New Roman"/>
                <w:sz w:val="24"/>
                <w:szCs w:val="24"/>
              </w:rPr>
              <w:t>期</w:t>
            </w:r>
          </w:p>
        </w:tc>
        <w:tc>
          <w:tcPr>
            <w:tcW w:w="1506" w:type="dxa"/>
            <w:vMerge w:val="continue"/>
            <w:shd w:val="clear" w:color="auto" w:fill="FFFFFF"/>
            <w:noWrap w:val="0"/>
            <w:vAlign w:val="center"/>
          </w:tcPr>
          <w:p w14:paraId="54918C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kern w:val="2"/>
                <w:sz w:val="24"/>
                <w:szCs w:val="24"/>
                <w:lang w:val="en-US" w:eastAsia="zh-CN" w:bidi="ar-SA"/>
              </w:rPr>
            </w:pPr>
          </w:p>
        </w:tc>
      </w:tr>
      <w:tr w14:paraId="5D51E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noWrap w:val="0"/>
            <w:vAlign w:val="center"/>
          </w:tcPr>
          <w:p w14:paraId="0C467241">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sz w:val="24"/>
                <w:szCs w:val="24"/>
              </w:rPr>
            </w:pPr>
          </w:p>
        </w:tc>
        <w:tc>
          <w:tcPr>
            <w:tcW w:w="1574" w:type="dxa"/>
            <w:vMerge w:val="restart"/>
            <w:tcBorders>
              <w:bottom w:val="nil"/>
            </w:tcBorders>
            <w:noWrap w:val="0"/>
            <w:vAlign w:val="center"/>
          </w:tcPr>
          <w:p w14:paraId="485F71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4"/>
                <w:szCs w:val="24"/>
              </w:rPr>
            </w:pPr>
          </w:p>
          <w:p w14:paraId="17CDB8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4"/>
                <w:szCs w:val="24"/>
              </w:rPr>
            </w:pPr>
          </w:p>
          <w:p w14:paraId="191D04E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4"/>
                <w:szCs w:val="24"/>
              </w:rPr>
            </w:pPr>
          </w:p>
          <w:p w14:paraId="21559AE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4"/>
                <w:szCs w:val="24"/>
              </w:rPr>
            </w:pPr>
          </w:p>
          <w:p w14:paraId="122F95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val="en-US" w:eastAsia="zh-CN"/>
              </w:rPr>
              <w:t>创新能力</w:t>
            </w:r>
          </w:p>
          <w:p w14:paraId="6C18A5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w w:val="99"/>
                <w:kern w:val="0"/>
                <w:sz w:val="24"/>
                <w:szCs w:val="24"/>
                <w:lang w:eastAsia="zh-CN"/>
              </w:rPr>
            </w:pPr>
            <w:r>
              <w:rPr>
                <w:rFonts w:hint="eastAsia" w:ascii="宋体" w:hAnsi="宋体" w:eastAsia="宋体" w:cs="宋体"/>
                <w:color w:val="auto"/>
                <w:w w:val="99"/>
                <w:kern w:val="0"/>
                <w:sz w:val="24"/>
                <w:szCs w:val="24"/>
                <w:lang w:val="en-US" w:eastAsia="zh-CN"/>
              </w:rPr>
              <w:t>基础</w:t>
            </w:r>
            <w:r>
              <w:rPr>
                <w:rFonts w:hint="eastAsia" w:ascii="宋体" w:hAnsi="宋体" w:cs="宋体"/>
                <w:color w:val="auto"/>
                <w:w w:val="99"/>
                <w:kern w:val="0"/>
                <w:sz w:val="24"/>
                <w:szCs w:val="24"/>
                <w:lang w:val="en-US" w:eastAsia="zh-CN"/>
              </w:rPr>
              <w:t>分</w:t>
            </w:r>
            <w:r>
              <w:rPr>
                <w:rFonts w:hint="eastAsia" w:ascii="宋体" w:hAnsi="宋体" w:eastAsia="宋体" w:cs="宋体"/>
                <w:color w:val="auto"/>
                <w:w w:val="99"/>
                <w:kern w:val="0"/>
                <w:sz w:val="24"/>
                <w:szCs w:val="24"/>
                <w:lang w:eastAsia="zh-CN"/>
              </w:rPr>
              <w:t>（</w:t>
            </w:r>
            <w:r>
              <w:rPr>
                <w:rFonts w:hint="eastAsia" w:ascii="宋体" w:hAnsi="宋体" w:eastAsia="宋体" w:cs="宋体"/>
                <w:color w:val="auto"/>
                <w:w w:val="99"/>
                <w:kern w:val="0"/>
                <w:sz w:val="24"/>
                <w:szCs w:val="24"/>
                <w:lang w:val="en-US" w:eastAsia="zh-CN"/>
              </w:rPr>
              <w:t>10</w:t>
            </w:r>
            <w:r>
              <w:rPr>
                <w:rFonts w:hint="eastAsia" w:ascii="宋体" w:hAnsi="宋体" w:eastAsia="宋体" w:cs="宋体"/>
                <w:color w:val="auto"/>
                <w:w w:val="99"/>
                <w:kern w:val="0"/>
                <w:sz w:val="24"/>
                <w:szCs w:val="24"/>
                <w:lang w:eastAsia="zh-CN"/>
              </w:rPr>
              <w:t>项）</w:t>
            </w:r>
          </w:p>
          <w:p w14:paraId="1ABF9B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auto"/>
                <w:w w:val="99"/>
                <w:kern w:val="0"/>
                <w:sz w:val="24"/>
                <w:szCs w:val="24"/>
                <w:lang w:val="en-US" w:eastAsia="zh-CN"/>
              </w:rPr>
            </w:pPr>
            <w:r>
              <w:rPr>
                <w:rFonts w:hint="eastAsia" w:ascii="宋体" w:hAnsi="宋体" w:cs="宋体"/>
                <w:color w:val="auto"/>
                <w:w w:val="99"/>
                <w:kern w:val="0"/>
                <w:sz w:val="24"/>
                <w:szCs w:val="24"/>
                <w:lang w:val="en-US" w:eastAsia="zh-CN"/>
              </w:rPr>
              <w:t>满分60分</w:t>
            </w:r>
          </w:p>
        </w:tc>
        <w:tc>
          <w:tcPr>
            <w:tcW w:w="4772" w:type="dxa"/>
            <w:tcBorders>
              <w:bottom w:val="single" w:color="auto" w:sz="4" w:space="0"/>
            </w:tcBorders>
            <w:noWrap w:val="0"/>
            <w:vAlign w:val="center"/>
          </w:tcPr>
          <w:p w14:paraId="76955344">
            <w:pPr>
              <w:widowControl/>
              <w:spacing w:line="240" w:lineRule="exact"/>
              <w:jc w:val="both"/>
              <w:textAlignment w:val="center"/>
              <w:rPr>
                <w:rFonts w:hint="default" w:ascii="宋体" w:hAnsi="宋体" w:eastAsia="宋体" w:cs="宋体"/>
                <w:color w:val="auto"/>
                <w:w w:val="99"/>
                <w:kern w:val="0"/>
                <w:sz w:val="24"/>
                <w:szCs w:val="24"/>
                <w:lang w:val="en-US" w:eastAsia="zh-CN"/>
              </w:rPr>
            </w:pPr>
            <w:r>
              <w:rPr>
                <w:rFonts w:hint="eastAsia" w:ascii="宋体" w:hAnsi="宋体" w:cs="宋体"/>
                <w:color w:val="auto"/>
                <w:w w:val="99"/>
                <w:kern w:val="0"/>
                <w:sz w:val="24"/>
                <w:szCs w:val="24"/>
                <w:lang w:val="en-US" w:eastAsia="zh-CN"/>
              </w:rPr>
              <w:t>科技人员</w:t>
            </w:r>
            <w:r>
              <w:rPr>
                <w:rFonts w:hint="eastAsia" w:ascii="宋体" w:hAnsi="宋体" w:eastAsia="宋体" w:cs="宋体"/>
                <w:color w:val="auto"/>
                <w:w w:val="99"/>
                <w:kern w:val="0"/>
                <w:sz w:val="24"/>
                <w:szCs w:val="24"/>
                <w:lang w:val="en-US" w:eastAsia="zh-CN"/>
              </w:rPr>
              <w:t>占职工总数的比例（%）</w:t>
            </w:r>
          </w:p>
        </w:tc>
        <w:tc>
          <w:tcPr>
            <w:tcW w:w="1880" w:type="dxa"/>
            <w:noWrap w:val="0"/>
            <w:vAlign w:val="center"/>
          </w:tcPr>
          <w:p w14:paraId="73104E7D">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eastAsia="zh-CN"/>
              </w:rPr>
              <w:t>10%</w:t>
            </w:r>
          </w:p>
        </w:tc>
        <w:tc>
          <w:tcPr>
            <w:tcW w:w="1464" w:type="dxa"/>
            <w:noWrap w:val="0"/>
            <w:vAlign w:val="center"/>
          </w:tcPr>
          <w:p w14:paraId="7C07DB75">
            <w:pPr>
              <w:widowControl/>
              <w:spacing w:line="240" w:lineRule="exact"/>
              <w:jc w:val="center"/>
              <w:textAlignment w:val="center"/>
              <w:rPr>
                <w:rFonts w:hint="eastAsia"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eastAsia="zh-CN"/>
              </w:rPr>
              <w:t>10%</w:t>
            </w:r>
          </w:p>
        </w:tc>
        <w:tc>
          <w:tcPr>
            <w:tcW w:w="1860" w:type="dxa"/>
            <w:noWrap w:val="0"/>
            <w:vAlign w:val="center"/>
          </w:tcPr>
          <w:p w14:paraId="5DE21802">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eastAsia="zh-CN"/>
              </w:rPr>
              <w:t>12%</w:t>
            </w:r>
          </w:p>
        </w:tc>
        <w:tc>
          <w:tcPr>
            <w:tcW w:w="1506" w:type="dxa"/>
            <w:vMerge w:val="restart"/>
            <w:shd w:val="clear" w:color="auto" w:fill="auto"/>
            <w:noWrap w:val="0"/>
            <w:vAlign w:val="center"/>
          </w:tcPr>
          <w:p w14:paraId="3AAA5583">
            <w:pPr>
              <w:widowControl/>
              <w:spacing w:line="240" w:lineRule="exact"/>
              <w:jc w:val="center"/>
              <w:textAlignment w:val="center"/>
              <w:rPr>
                <w:rFonts w:hint="eastAsia" w:ascii="宋体" w:hAnsi="宋体" w:cs="宋体"/>
                <w:color w:val="auto"/>
                <w:w w:val="99"/>
                <w:kern w:val="0"/>
                <w:sz w:val="24"/>
                <w:szCs w:val="24"/>
                <w:lang w:val="en-US" w:eastAsia="zh-CN"/>
              </w:rPr>
            </w:pPr>
            <w:r>
              <w:rPr>
                <w:rFonts w:hint="eastAsia" w:ascii="宋体" w:hAnsi="宋体" w:cs="宋体"/>
                <w:color w:val="auto"/>
                <w:w w:val="99"/>
                <w:kern w:val="0"/>
                <w:sz w:val="24"/>
                <w:szCs w:val="24"/>
                <w:lang w:val="en-US" w:eastAsia="zh-CN"/>
              </w:rPr>
              <w:t>市税务局</w:t>
            </w:r>
          </w:p>
          <w:p w14:paraId="59BDC441">
            <w:pPr>
              <w:widowControl/>
              <w:spacing w:line="240" w:lineRule="exact"/>
              <w:ind w:firstLine="474" w:firstLineChars="200"/>
              <w:jc w:val="both"/>
              <w:textAlignment w:val="center"/>
              <w:rPr>
                <w:rFonts w:hint="default" w:ascii="宋体" w:hAnsi="宋体" w:eastAsia="宋体" w:cs="宋体"/>
                <w:color w:val="auto"/>
                <w:w w:val="99"/>
                <w:kern w:val="0"/>
                <w:sz w:val="24"/>
                <w:szCs w:val="24"/>
                <w:lang w:val="en-US" w:eastAsia="zh-CN"/>
              </w:rPr>
            </w:pPr>
          </w:p>
        </w:tc>
      </w:tr>
      <w:tr w14:paraId="44CBB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noWrap w:val="0"/>
            <w:vAlign w:val="center"/>
          </w:tcPr>
          <w:p w14:paraId="248FD23C">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sz w:val="24"/>
                <w:szCs w:val="24"/>
              </w:rPr>
            </w:pPr>
          </w:p>
        </w:tc>
        <w:tc>
          <w:tcPr>
            <w:tcW w:w="1574" w:type="dxa"/>
            <w:vMerge w:val="continue"/>
            <w:tcBorders>
              <w:top w:val="nil"/>
              <w:bottom w:val="nil"/>
            </w:tcBorders>
            <w:noWrap w:val="0"/>
            <w:vAlign w:val="center"/>
          </w:tcPr>
          <w:p w14:paraId="6A7016E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4"/>
                <w:szCs w:val="24"/>
              </w:rPr>
            </w:pPr>
          </w:p>
        </w:tc>
        <w:tc>
          <w:tcPr>
            <w:tcW w:w="4772" w:type="dxa"/>
            <w:tcBorders>
              <w:top w:val="single" w:color="auto" w:sz="4" w:space="0"/>
            </w:tcBorders>
            <w:noWrap w:val="0"/>
            <w:vAlign w:val="center"/>
          </w:tcPr>
          <w:p w14:paraId="5DCBCDAB">
            <w:pPr>
              <w:widowControl/>
              <w:spacing w:line="240" w:lineRule="exact"/>
              <w:jc w:val="both"/>
              <w:textAlignment w:val="center"/>
              <w:rPr>
                <w:rFonts w:hint="eastAsia"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val="en-US" w:eastAsia="zh-CN"/>
              </w:rPr>
              <w:t>人均研发投入强度（万元）</w:t>
            </w:r>
          </w:p>
        </w:tc>
        <w:tc>
          <w:tcPr>
            <w:tcW w:w="1880" w:type="dxa"/>
            <w:noWrap w:val="0"/>
            <w:vAlign w:val="center"/>
          </w:tcPr>
          <w:p w14:paraId="27758053">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cs="宋体"/>
                <w:color w:val="auto"/>
                <w:w w:val="99"/>
                <w:kern w:val="0"/>
                <w:sz w:val="24"/>
                <w:szCs w:val="24"/>
                <w:lang w:val="en-US" w:eastAsia="zh-CN"/>
              </w:rPr>
              <w:t>7</w:t>
            </w:r>
            <w:r>
              <w:rPr>
                <w:rFonts w:hint="eastAsia" w:ascii="宋体" w:hAnsi="宋体" w:eastAsia="宋体" w:cs="宋体"/>
                <w:color w:val="auto"/>
                <w:w w:val="99"/>
                <w:kern w:val="0"/>
                <w:sz w:val="24"/>
                <w:szCs w:val="24"/>
                <w:lang w:eastAsia="zh-CN"/>
              </w:rPr>
              <w:t>%</w:t>
            </w:r>
          </w:p>
        </w:tc>
        <w:tc>
          <w:tcPr>
            <w:tcW w:w="1464" w:type="dxa"/>
            <w:noWrap w:val="0"/>
            <w:vAlign w:val="center"/>
          </w:tcPr>
          <w:p w14:paraId="6CC49CD3">
            <w:pPr>
              <w:widowControl/>
              <w:spacing w:line="240" w:lineRule="exact"/>
              <w:jc w:val="center"/>
              <w:textAlignment w:val="center"/>
              <w:rPr>
                <w:rFonts w:hint="eastAsia"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eastAsia="zh-CN"/>
              </w:rPr>
              <w:t>5%</w:t>
            </w:r>
          </w:p>
        </w:tc>
        <w:tc>
          <w:tcPr>
            <w:tcW w:w="1860" w:type="dxa"/>
            <w:noWrap w:val="0"/>
            <w:vAlign w:val="center"/>
          </w:tcPr>
          <w:p w14:paraId="1AE2D083">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eastAsia="zh-CN"/>
              </w:rPr>
              <w:t>4%</w:t>
            </w:r>
          </w:p>
        </w:tc>
        <w:tc>
          <w:tcPr>
            <w:tcW w:w="1506" w:type="dxa"/>
            <w:vMerge w:val="continue"/>
            <w:shd w:val="clear" w:color="auto" w:fill="auto"/>
            <w:noWrap w:val="0"/>
            <w:vAlign w:val="center"/>
          </w:tcPr>
          <w:p w14:paraId="20CFD8CA">
            <w:pPr>
              <w:widowControl/>
              <w:spacing w:line="240" w:lineRule="exact"/>
              <w:jc w:val="center"/>
              <w:textAlignment w:val="center"/>
              <w:rPr>
                <w:rFonts w:hint="eastAsia" w:ascii="宋体" w:hAnsi="宋体" w:eastAsia="宋体" w:cs="宋体"/>
                <w:color w:val="auto"/>
                <w:w w:val="99"/>
                <w:kern w:val="0"/>
                <w:sz w:val="24"/>
                <w:szCs w:val="24"/>
                <w:lang w:val="en-US" w:eastAsia="zh-CN"/>
              </w:rPr>
            </w:pPr>
          </w:p>
        </w:tc>
      </w:tr>
      <w:tr w14:paraId="0175D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noWrap w:val="0"/>
            <w:vAlign w:val="center"/>
          </w:tcPr>
          <w:p w14:paraId="5B7DE06F">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sz w:val="24"/>
                <w:szCs w:val="24"/>
              </w:rPr>
            </w:pPr>
          </w:p>
        </w:tc>
        <w:tc>
          <w:tcPr>
            <w:tcW w:w="1574" w:type="dxa"/>
            <w:vMerge w:val="continue"/>
            <w:tcBorders>
              <w:top w:val="nil"/>
              <w:bottom w:val="nil"/>
            </w:tcBorders>
            <w:noWrap w:val="0"/>
            <w:vAlign w:val="center"/>
          </w:tcPr>
          <w:p w14:paraId="3426DD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4"/>
                <w:szCs w:val="24"/>
              </w:rPr>
            </w:pPr>
          </w:p>
        </w:tc>
        <w:tc>
          <w:tcPr>
            <w:tcW w:w="4772" w:type="dxa"/>
            <w:noWrap w:val="0"/>
            <w:vAlign w:val="center"/>
          </w:tcPr>
          <w:p w14:paraId="7442EE7E">
            <w:pPr>
              <w:widowControl/>
              <w:spacing w:line="240" w:lineRule="exact"/>
              <w:jc w:val="both"/>
              <w:textAlignment w:val="center"/>
              <w:rPr>
                <w:rFonts w:hint="eastAsia" w:ascii="宋体" w:hAnsi="宋体" w:eastAsia="宋体" w:cs="宋体"/>
                <w:color w:val="auto"/>
                <w:w w:val="99"/>
                <w:kern w:val="0"/>
                <w:sz w:val="24"/>
                <w:szCs w:val="24"/>
                <w:lang w:eastAsia="zh-CN"/>
              </w:rPr>
            </w:pPr>
            <w:r>
              <w:rPr>
                <w:rFonts w:hint="eastAsia" w:ascii="宋体" w:hAnsi="宋体" w:eastAsia="宋体" w:cs="宋体"/>
                <w:color w:val="auto"/>
                <w:w w:val="99"/>
                <w:kern w:val="0"/>
                <w:sz w:val="24"/>
                <w:szCs w:val="24"/>
                <w:lang w:val="en-US" w:eastAsia="zh-CN"/>
              </w:rPr>
              <w:t>研发费用占营业收入的比例（%）</w:t>
            </w:r>
          </w:p>
        </w:tc>
        <w:tc>
          <w:tcPr>
            <w:tcW w:w="1880" w:type="dxa"/>
            <w:noWrap w:val="0"/>
            <w:vAlign w:val="center"/>
          </w:tcPr>
          <w:p w14:paraId="40A01B17">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eastAsia="zh-CN"/>
              </w:rPr>
              <w:t>15%</w:t>
            </w:r>
          </w:p>
        </w:tc>
        <w:tc>
          <w:tcPr>
            <w:tcW w:w="1464" w:type="dxa"/>
            <w:noWrap w:val="0"/>
            <w:vAlign w:val="center"/>
          </w:tcPr>
          <w:p w14:paraId="1A959248">
            <w:pPr>
              <w:widowControl/>
              <w:spacing w:line="240" w:lineRule="exact"/>
              <w:jc w:val="center"/>
              <w:textAlignment w:val="center"/>
              <w:rPr>
                <w:rFonts w:hint="eastAsia"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eastAsia="zh-CN"/>
              </w:rPr>
              <w:t>16%</w:t>
            </w:r>
          </w:p>
        </w:tc>
        <w:tc>
          <w:tcPr>
            <w:tcW w:w="1860" w:type="dxa"/>
            <w:noWrap w:val="0"/>
            <w:vAlign w:val="center"/>
          </w:tcPr>
          <w:p w14:paraId="548E175B">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eastAsia="zh-CN"/>
              </w:rPr>
              <w:t>16%</w:t>
            </w:r>
          </w:p>
        </w:tc>
        <w:tc>
          <w:tcPr>
            <w:tcW w:w="1506" w:type="dxa"/>
            <w:vMerge w:val="continue"/>
            <w:shd w:val="clear" w:color="auto" w:fill="auto"/>
            <w:noWrap w:val="0"/>
            <w:vAlign w:val="center"/>
          </w:tcPr>
          <w:p w14:paraId="26E5596A">
            <w:pPr>
              <w:widowControl/>
              <w:spacing w:line="240" w:lineRule="exact"/>
              <w:jc w:val="center"/>
              <w:textAlignment w:val="center"/>
              <w:rPr>
                <w:rFonts w:hint="eastAsia" w:ascii="宋体" w:hAnsi="宋体" w:eastAsia="宋体" w:cs="宋体"/>
                <w:color w:val="auto"/>
                <w:w w:val="99"/>
                <w:kern w:val="0"/>
                <w:sz w:val="24"/>
                <w:szCs w:val="24"/>
                <w:lang w:val="en-US" w:eastAsia="zh-CN"/>
              </w:rPr>
            </w:pPr>
          </w:p>
        </w:tc>
      </w:tr>
      <w:tr w14:paraId="53354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noWrap w:val="0"/>
            <w:vAlign w:val="center"/>
          </w:tcPr>
          <w:p w14:paraId="3C21A06D">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sz w:val="24"/>
                <w:szCs w:val="24"/>
              </w:rPr>
            </w:pPr>
          </w:p>
        </w:tc>
        <w:tc>
          <w:tcPr>
            <w:tcW w:w="1574" w:type="dxa"/>
            <w:vMerge w:val="continue"/>
            <w:tcBorders>
              <w:top w:val="nil"/>
              <w:bottom w:val="nil"/>
            </w:tcBorders>
            <w:noWrap w:val="0"/>
            <w:vAlign w:val="center"/>
          </w:tcPr>
          <w:p w14:paraId="5ACD4B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4"/>
                <w:szCs w:val="24"/>
              </w:rPr>
            </w:pPr>
          </w:p>
        </w:tc>
        <w:tc>
          <w:tcPr>
            <w:tcW w:w="4772" w:type="dxa"/>
            <w:noWrap w:val="0"/>
            <w:vAlign w:val="center"/>
          </w:tcPr>
          <w:p w14:paraId="2171057A">
            <w:pPr>
              <w:widowControl/>
              <w:spacing w:line="240" w:lineRule="exact"/>
              <w:jc w:val="both"/>
              <w:textAlignment w:val="center"/>
              <w:rPr>
                <w:rFonts w:hint="eastAsia" w:ascii="宋体" w:hAnsi="宋体" w:eastAsia="宋体" w:cs="宋体"/>
                <w:color w:val="auto"/>
                <w:w w:val="99"/>
                <w:kern w:val="0"/>
                <w:sz w:val="24"/>
                <w:szCs w:val="24"/>
                <w:lang w:eastAsia="zh-CN"/>
              </w:rPr>
            </w:pPr>
            <w:r>
              <w:rPr>
                <w:rFonts w:hint="eastAsia" w:ascii="宋体" w:hAnsi="宋体" w:eastAsia="宋体" w:cs="宋体"/>
                <w:color w:val="auto"/>
                <w:w w:val="99"/>
                <w:kern w:val="0"/>
                <w:sz w:val="24"/>
                <w:szCs w:val="24"/>
                <w:lang w:val="en-US" w:eastAsia="zh-CN"/>
              </w:rPr>
              <w:t>研发费用增速（%）</w:t>
            </w:r>
          </w:p>
        </w:tc>
        <w:tc>
          <w:tcPr>
            <w:tcW w:w="1880" w:type="dxa"/>
            <w:noWrap w:val="0"/>
            <w:vAlign w:val="center"/>
          </w:tcPr>
          <w:p w14:paraId="5D35085B">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eastAsia="zh-CN"/>
              </w:rPr>
              <w:t>5%</w:t>
            </w:r>
          </w:p>
        </w:tc>
        <w:tc>
          <w:tcPr>
            <w:tcW w:w="1464" w:type="dxa"/>
            <w:noWrap w:val="0"/>
            <w:vAlign w:val="center"/>
          </w:tcPr>
          <w:p w14:paraId="6DB17561">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cs="宋体"/>
                <w:color w:val="auto"/>
                <w:w w:val="99"/>
                <w:kern w:val="0"/>
                <w:sz w:val="24"/>
                <w:szCs w:val="24"/>
                <w:lang w:val="en-US" w:eastAsia="zh-CN"/>
              </w:rPr>
              <w:t>6</w:t>
            </w:r>
            <w:r>
              <w:rPr>
                <w:rFonts w:hint="eastAsia" w:ascii="宋体" w:hAnsi="宋体" w:eastAsia="宋体" w:cs="宋体"/>
                <w:color w:val="auto"/>
                <w:w w:val="99"/>
                <w:kern w:val="0"/>
                <w:sz w:val="24"/>
                <w:szCs w:val="24"/>
                <w:lang w:eastAsia="zh-CN"/>
              </w:rPr>
              <w:t>%</w:t>
            </w:r>
          </w:p>
        </w:tc>
        <w:tc>
          <w:tcPr>
            <w:tcW w:w="1860" w:type="dxa"/>
            <w:noWrap w:val="0"/>
            <w:vAlign w:val="center"/>
          </w:tcPr>
          <w:p w14:paraId="775310A6">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cs="宋体"/>
                <w:color w:val="auto"/>
                <w:w w:val="99"/>
                <w:kern w:val="0"/>
                <w:sz w:val="24"/>
                <w:szCs w:val="24"/>
                <w:lang w:val="en-US" w:eastAsia="zh-CN"/>
              </w:rPr>
              <w:t>7</w:t>
            </w:r>
            <w:r>
              <w:rPr>
                <w:rFonts w:hint="eastAsia" w:ascii="宋体" w:hAnsi="宋体" w:eastAsia="宋体" w:cs="宋体"/>
                <w:color w:val="auto"/>
                <w:w w:val="99"/>
                <w:kern w:val="0"/>
                <w:sz w:val="24"/>
                <w:szCs w:val="24"/>
                <w:lang w:eastAsia="zh-CN"/>
              </w:rPr>
              <w:t>%</w:t>
            </w:r>
          </w:p>
        </w:tc>
        <w:tc>
          <w:tcPr>
            <w:tcW w:w="1506" w:type="dxa"/>
            <w:vMerge w:val="continue"/>
            <w:shd w:val="clear" w:color="auto" w:fill="auto"/>
            <w:noWrap w:val="0"/>
            <w:vAlign w:val="center"/>
          </w:tcPr>
          <w:p w14:paraId="28B104F7">
            <w:pPr>
              <w:widowControl/>
              <w:spacing w:line="240" w:lineRule="exact"/>
              <w:jc w:val="center"/>
              <w:textAlignment w:val="center"/>
              <w:rPr>
                <w:rFonts w:hint="eastAsia" w:ascii="宋体" w:hAnsi="宋体" w:eastAsia="宋体" w:cs="宋体"/>
                <w:color w:val="auto"/>
                <w:w w:val="99"/>
                <w:kern w:val="0"/>
                <w:sz w:val="24"/>
                <w:szCs w:val="24"/>
                <w:lang w:val="en-US" w:eastAsia="zh-CN"/>
              </w:rPr>
            </w:pPr>
          </w:p>
        </w:tc>
      </w:tr>
      <w:tr w14:paraId="208B2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noWrap w:val="0"/>
            <w:vAlign w:val="center"/>
          </w:tcPr>
          <w:p w14:paraId="03A89E06">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sz w:val="24"/>
                <w:szCs w:val="24"/>
              </w:rPr>
            </w:pPr>
          </w:p>
        </w:tc>
        <w:tc>
          <w:tcPr>
            <w:tcW w:w="1574" w:type="dxa"/>
            <w:vMerge w:val="continue"/>
            <w:tcBorders>
              <w:top w:val="nil"/>
              <w:bottom w:val="nil"/>
            </w:tcBorders>
            <w:noWrap w:val="0"/>
            <w:vAlign w:val="center"/>
          </w:tcPr>
          <w:p w14:paraId="0FD5355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4"/>
                <w:szCs w:val="24"/>
              </w:rPr>
            </w:pPr>
          </w:p>
        </w:tc>
        <w:tc>
          <w:tcPr>
            <w:tcW w:w="4772" w:type="dxa"/>
            <w:noWrap w:val="0"/>
            <w:vAlign w:val="center"/>
          </w:tcPr>
          <w:p w14:paraId="09F9AA1E">
            <w:pPr>
              <w:widowControl/>
              <w:spacing w:line="240" w:lineRule="exact"/>
              <w:jc w:val="both"/>
              <w:textAlignment w:val="center"/>
              <w:rPr>
                <w:rFonts w:hint="eastAsia"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val="en-US" w:eastAsia="zh-CN"/>
              </w:rPr>
              <w:t>营业收入增长率（%）</w:t>
            </w:r>
          </w:p>
        </w:tc>
        <w:tc>
          <w:tcPr>
            <w:tcW w:w="1880" w:type="dxa"/>
            <w:shd w:val="clear" w:color="auto" w:fill="auto"/>
            <w:noWrap w:val="0"/>
            <w:vAlign w:val="center"/>
          </w:tcPr>
          <w:p w14:paraId="5E8FA7C2">
            <w:pPr>
              <w:widowControl/>
              <w:spacing w:line="240" w:lineRule="exact"/>
              <w:jc w:val="center"/>
              <w:textAlignment w:val="center"/>
              <w:rPr>
                <w:rFonts w:hint="eastAsia" w:ascii="宋体" w:hAnsi="宋体" w:eastAsia="宋体" w:cs="宋体"/>
                <w:color w:val="auto"/>
                <w:w w:val="99"/>
                <w:kern w:val="0"/>
                <w:sz w:val="24"/>
                <w:szCs w:val="24"/>
                <w:lang w:val="en-US" w:eastAsia="zh-CN" w:bidi="ar-SA"/>
              </w:rPr>
            </w:pPr>
            <w:r>
              <w:rPr>
                <w:rFonts w:hint="eastAsia" w:ascii="宋体" w:hAnsi="宋体" w:eastAsia="宋体" w:cs="宋体"/>
                <w:color w:val="auto"/>
                <w:w w:val="99"/>
                <w:kern w:val="0"/>
                <w:sz w:val="24"/>
                <w:szCs w:val="24"/>
                <w:lang w:eastAsia="zh-CN"/>
              </w:rPr>
              <w:t>5%</w:t>
            </w:r>
          </w:p>
        </w:tc>
        <w:tc>
          <w:tcPr>
            <w:tcW w:w="1464" w:type="dxa"/>
            <w:shd w:val="clear" w:color="auto" w:fill="auto"/>
            <w:noWrap w:val="0"/>
            <w:vAlign w:val="center"/>
          </w:tcPr>
          <w:p w14:paraId="07DE1EF1">
            <w:pPr>
              <w:widowControl/>
              <w:spacing w:line="240" w:lineRule="exact"/>
              <w:jc w:val="center"/>
              <w:textAlignment w:val="center"/>
              <w:rPr>
                <w:rFonts w:hint="eastAsia" w:ascii="宋体" w:hAnsi="宋体" w:eastAsia="宋体" w:cs="宋体"/>
                <w:color w:val="auto"/>
                <w:w w:val="99"/>
                <w:kern w:val="0"/>
                <w:sz w:val="24"/>
                <w:szCs w:val="24"/>
                <w:lang w:val="en-US" w:eastAsia="zh-CN" w:bidi="ar-SA"/>
              </w:rPr>
            </w:pPr>
            <w:r>
              <w:rPr>
                <w:rFonts w:hint="eastAsia" w:ascii="宋体" w:hAnsi="宋体" w:cs="宋体"/>
                <w:color w:val="auto"/>
                <w:w w:val="99"/>
                <w:kern w:val="0"/>
                <w:sz w:val="24"/>
                <w:szCs w:val="24"/>
                <w:lang w:val="en-US" w:eastAsia="zh-CN"/>
              </w:rPr>
              <w:t>8</w:t>
            </w:r>
            <w:r>
              <w:rPr>
                <w:rFonts w:hint="eastAsia" w:ascii="宋体" w:hAnsi="宋体" w:eastAsia="宋体" w:cs="宋体"/>
                <w:color w:val="auto"/>
                <w:w w:val="99"/>
                <w:kern w:val="0"/>
                <w:sz w:val="24"/>
                <w:szCs w:val="24"/>
                <w:lang w:eastAsia="zh-CN"/>
              </w:rPr>
              <w:t>%</w:t>
            </w:r>
          </w:p>
        </w:tc>
        <w:tc>
          <w:tcPr>
            <w:tcW w:w="1860" w:type="dxa"/>
            <w:shd w:val="clear" w:color="auto" w:fill="auto"/>
            <w:noWrap w:val="0"/>
            <w:vAlign w:val="center"/>
          </w:tcPr>
          <w:p w14:paraId="1EBF39B2">
            <w:pPr>
              <w:widowControl/>
              <w:spacing w:line="240" w:lineRule="exact"/>
              <w:jc w:val="center"/>
              <w:textAlignment w:val="center"/>
              <w:rPr>
                <w:rFonts w:hint="eastAsia" w:ascii="宋体" w:hAnsi="宋体" w:eastAsia="宋体" w:cs="宋体"/>
                <w:color w:val="auto"/>
                <w:w w:val="99"/>
                <w:kern w:val="0"/>
                <w:sz w:val="24"/>
                <w:szCs w:val="24"/>
                <w:lang w:val="en-US" w:eastAsia="zh-CN" w:bidi="ar-SA"/>
              </w:rPr>
            </w:pPr>
            <w:r>
              <w:rPr>
                <w:rFonts w:hint="eastAsia" w:ascii="宋体" w:hAnsi="宋体" w:eastAsia="宋体" w:cs="宋体"/>
                <w:color w:val="auto"/>
                <w:w w:val="99"/>
                <w:kern w:val="0"/>
                <w:sz w:val="24"/>
                <w:szCs w:val="24"/>
                <w:lang w:eastAsia="zh-CN"/>
              </w:rPr>
              <w:t>11%</w:t>
            </w:r>
          </w:p>
        </w:tc>
        <w:tc>
          <w:tcPr>
            <w:tcW w:w="1506" w:type="dxa"/>
            <w:vMerge w:val="continue"/>
            <w:shd w:val="clear" w:color="auto" w:fill="auto"/>
            <w:noWrap w:val="0"/>
            <w:vAlign w:val="center"/>
          </w:tcPr>
          <w:p w14:paraId="77EB97FB">
            <w:pPr>
              <w:widowControl/>
              <w:spacing w:line="240" w:lineRule="exact"/>
              <w:jc w:val="center"/>
              <w:textAlignment w:val="center"/>
              <w:rPr>
                <w:rFonts w:hint="eastAsia" w:ascii="宋体" w:hAnsi="宋体" w:eastAsia="宋体" w:cs="宋体"/>
                <w:color w:val="auto"/>
                <w:w w:val="99"/>
                <w:kern w:val="0"/>
                <w:sz w:val="24"/>
                <w:szCs w:val="24"/>
                <w:lang w:val="en-US" w:eastAsia="zh-CN"/>
              </w:rPr>
            </w:pPr>
          </w:p>
        </w:tc>
      </w:tr>
      <w:tr w14:paraId="1597C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noWrap w:val="0"/>
            <w:vAlign w:val="center"/>
          </w:tcPr>
          <w:p w14:paraId="6131A3B0">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sz w:val="24"/>
                <w:szCs w:val="24"/>
              </w:rPr>
            </w:pPr>
          </w:p>
        </w:tc>
        <w:tc>
          <w:tcPr>
            <w:tcW w:w="1574" w:type="dxa"/>
            <w:vMerge w:val="continue"/>
            <w:tcBorders>
              <w:top w:val="nil"/>
              <w:bottom w:val="nil"/>
            </w:tcBorders>
            <w:noWrap w:val="0"/>
            <w:vAlign w:val="center"/>
          </w:tcPr>
          <w:p w14:paraId="3083FC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4"/>
                <w:szCs w:val="24"/>
              </w:rPr>
            </w:pPr>
          </w:p>
        </w:tc>
        <w:tc>
          <w:tcPr>
            <w:tcW w:w="4772" w:type="dxa"/>
            <w:noWrap w:val="0"/>
            <w:vAlign w:val="center"/>
          </w:tcPr>
          <w:p w14:paraId="34977C29">
            <w:pPr>
              <w:widowControl/>
              <w:spacing w:line="240" w:lineRule="exact"/>
              <w:jc w:val="both"/>
              <w:textAlignment w:val="center"/>
              <w:rPr>
                <w:rFonts w:hint="eastAsia" w:ascii="宋体" w:hAnsi="宋体" w:eastAsia="宋体" w:cs="宋体"/>
                <w:color w:val="auto"/>
                <w:w w:val="99"/>
                <w:kern w:val="0"/>
                <w:sz w:val="24"/>
                <w:szCs w:val="24"/>
                <w:lang w:eastAsia="zh-CN"/>
              </w:rPr>
            </w:pPr>
            <w:r>
              <w:rPr>
                <w:rFonts w:hint="eastAsia" w:ascii="宋体" w:hAnsi="宋体" w:cs="宋体"/>
                <w:color w:val="auto"/>
                <w:w w:val="99"/>
                <w:kern w:val="0"/>
                <w:sz w:val="24"/>
                <w:szCs w:val="24"/>
                <w:lang w:val="en-US" w:eastAsia="zh-CN"/>
              </w:rPr>
              <w:t>高价值</w:t>
            </w:r>
            <w:r>
              <w:rPr>
                <w:rFonts w:hint="eastAsia" w:ascii="宋体" w:hAnsi="宋体" w:eastAsia="宋体" w:cs="宋体"/>
                <w:color w:val="auto"/>
                <w:w w:val="99"/>
                <w:kern w:val="0"/>
                <w:sz w:val="24"/>
                <w:szCs w:val="24"/>
                <w:lang w:eastAsia="zh-CN"/>
              </w:rPr>
              <w:t>发明专利</w:t>
            </w:r>
            <w:r>
              <w:rPr>
                <w:rFonts w:hint="eastAsia" w:ascii="宋体" w:hAnsi="宋体" w:eastAsia="宋体" w:cs="宋体"/>
                <w:color w:val="auto"/>
                <w:w w:val="99"/>
                <w:kern w:val="0"/>
                <w:sz w:val="24"/>
                <w:szCs w:val="24"/>
                <w:lang w:val="en-US" w:eastAsia="zh-CN"/>
              </w:rPr>
              <w:t>拥有量</w:t>
            </w:r>
            <w:r>
              <w:rPr>
                <w:rFonts w:hint="eastAsia" w:ascii="宋体" w:hAnsi="宋体" w:eastAsia="宋体" w:cs="宋体"/>
                <w:color w:val="auto"/>
                <w:w w:val="99"/>
                <w:kern w:val="0"/>
                <w:sz w:val="24"/>
                <w:szCs w:val="24"/>
                <w:lang w:eastAsia="zh-CN"/>
              </w:rPr>
              <w:t>（件）</w:t>
            </w:r>
          </w:p>
        </w:tc>
        <w:tc>
          <w:tcPr>
            <w:tcW w:w="1880" w:type="dxa"/>
            <w:noWrap w:val="0"/>
            <w:vAlign w:val="center"/>
          </w:tcPr>
          <w:p w14:paraId="7978A936">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cs="宋体"/>
                <w:color w:val="auto"/>
                <w:w w:val="99"/>
                <w:kern w:val="0"/>
                <w:sz w:val="24"/>
                <w:szCs w:val="24"/>
                <w:lang w:val="en-US" w:eastAsia="zh-CN"/>
              </w:rPr>
              <w:t>12</w:t>
            </w:r>
            <w:r>
              <w:rPr>
                <w:rFonts w:hint="eastAsia" w:ascii="宋体" w:hAnsi="宋体" w:eastAsia="宋体" w:cs="宋体"/>
                <w:color w:val="auto"/>
                <w:w w:val="99"/>
                <w:kern w:val="0"/>
                <w:sz w:val="24"/>
                <w:szCs w:val="24"/>
                <w:lang w:eastAsia="zh-CN"/>
              </w:rPr>
              <w:t>%</w:t>
            </w:r>
          </w:p>
        </w:tc>
        <w:tc>
          <w:tcPr>
            <w:tcW w:w="1464" w:type="dxa"/>
            <w:noWrap w:val="0"/>
            <w:vAlign w:val="center"/>
          </w:tcPr>
          <w:p w14:paraId="098CD723">
            <w:pPr>
              <w:widowControl/>
              <w:spacing w:line="240" w:lineRule="exact"/>
              <w:jc w:val="center"/>
              <w:textAlignment w:val="center"/>
              <w:rPr>
                <w:rFonts w:hint="eastAsia"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eastAsia="zh-CN"/>
              </w:rPr>
              <w:t>1</w:t>
            </w:r>
            <w:r>
              <w:rPr>
                <w:rFonts w:hint="eastAsia" w:ascii="宋体" w:hAnsi="宋体" w:cs="宋体"/>
                <w:color w:val="auto"/>
                <w:w w:val="99"/>
                <w:kern w:val="0"/>
                <w:sz w:val="24"/>
                <w:szCs w:val="24"/>
                <w:lang w:val="en-US" w:eastAsia="zh-CN"/>
              </w:rPr>
              <w:t>1</w:t>
            </w:r>
            <w:r>
              <w:rPr>
                <w:rFonts w:hint="eastAsia" w:ascii="宋体" w:hAnsi="宋体" w:eastAsia="宋体" w:cs="宋体"/>
                <w:color w:val="auto"/>
                <w:w w:val="99"/>
                <w:kern w:val="0"/>
                <w:sz w:val="24"/>
                <w:szCs w:val="24"/>
                <w:lang w:eastAsia="zh-CN"/>
              </w:rPr>
              <w:t>%</w:t>
            </w:r>
          </w:p>
        </w:tc>
        <w:tc>
          <w:tcPr>
            <w:tcW w:w="1860" w:type="dxa"/>
            <w:noWrap w:val="0"/>
            <w:vAlign w:val="center"/>
          </w:tcPr>
          <w:p w14:paraId="7D67AC50">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eastAsia="zh-CN"/>
              </w:rPr>
              <w:t>1</w:t>
            </w:r>
            <w:r>
              <w:rPr>
                <w:rFonts w:hint="eastAsia" w:ascii="宋体" w:hAnsi="宋体" w:cs="宋体"/>
                <w:color w:val="auto"/>
                <w:w w:val="99"/>
                <w:kern w:val="0"/>
                <w:sz w:val="24"/>
                <w:szCs w:val="24"/>
                <w:lang w:val="en-US" w:eastAsia="zh-CN"/>
              </w:rPr>
              <w:t>0</w:t>
            </w:r>
            <w:r>
              <w:rPr>
                <w:rFonts w:hint="eastAsia" w:ascii="宋体" w:hAnsi="宋体" w:eastAsia="宋体" w:cs="宋体"/>
                <w:color w:val="auto"/>
                <w:w w:val="99"/>
                <w:kern w:val="0"/>
                <w:sz w:val="24"/>
                <w:szCs w:val="24"/>
                <w:lang w:eastAsia="zh-CN"/>
              </w:rPr>
              <w:t>%</w:t>
            </w:r>
          </w:p>
        </w:tc>
        <w:tc>
          <w:tcPr>
            <w:tcW w:w="1506" w:type="dxa"/>
            <w:vMerge w:val="restart"/>
            <w:shd w:val="clear" w:color="auto" w:fill="auto"/>
            <w:noWrap w:val="0"/>
            <w:vAlign w:val="center"/>
          </w:tcPr>
          <w:p w14:paraId="300930B3">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val="en-US" w:eastAsia="zh-CN"/>
              </w:rPr>
              <w:t>市</w:t>
            </w:r>
            <w:r>
              <w:rPr>
                <w:rFonts w:hint="eastAsia" w:ascii="宋体" w:hAnsi="宋体" w:cs="宋体"/>
                <w:color w:val="auto"/>
                <w:w w:val="99"/>
                <w:kern w:val="0"/>
                <w:sz w:val="24"/>
                <w:szCs w:val="24"/>
                <w:lang w:val="en-US" w:eastAsia="zh-CN"/>
              </w:rPr>
              <w:t>市</w:t>
            </w:r>
            <w:r>
              <w:rPr>
                <w:rFonts w:hint="eastAsia" w:ascii="宋体" w:hAnsi="宋体" w:eastAsia="宋体" w:cs="宋体"/>
                <w:color w:val="auto"/>
                <w:w w:val="99"/>
                <w:kern w:val="0"/>
                <w:sz w:val="24"/>
                <w:szCs w:val="24"/>
                <w:lang w:val="en-US" w:eastAsia="zh-CN"/>
              </w:rPr>
              <w:t>场监管局</w:t>
            </w:r>
          </w:p>
        </w:tc>
      </w:tr>
      <w:tr w14:paraId="116DD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noWrap w:val="0"/>
            <w:vAlign w:val="center"/>
          </w:tcPr>
          <w:p w14:paraId="0939D629">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sz w:val="24"/>
                <w:szCs w:val="24"/>
              </w:rPr>
            </w:pPr>
          </w:p>
        </w:tc>
        <w:tc>
          <w:tcPr>
            <w:tcW w:w="1574" w:type="dxa"/>
            <w:vMerge w:val="continue"/>
            <w:tcBorders>
              <w:top w:val="nil"/>
              <w:bottom w:val="nil"/>
            </w:tcBorders>
            <w:noWrap w:val="0"/>
            <w:vAlign w:val="center"/>
          </w:tcPr>
          <w:p w14:paraId="0B503B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4"/>
                <w:szCs w:val="24"/>
              </w:rPr>
            </w:pPr>
          </w:p>
        </w:tc>
        <w:tc>
          <w:tcPr>
            <w:tcW w:w="4772" w:type="dxa"/>
            <w:noWrap w:val="0"/>
            <w:vAlign w:val="center"/>
          </w:tcPr>
          <w:p w14:paraId="0FD8C6B5">
            <w:pPr>
              <w:widowControl/>
              <w:spacing w:line="240" w:lineRule="exact"/>
              <w:jc w:val="both"/>
              <w:textAlignment w:val="center"/>
              <w:rPr>
                <w:rFonts w:hint="eastAsia" w:ascii="宋体" w:hAnsi="宋体" w:eastAsia="宋体" w:cs="宋体"/>
                <w:color w:val="auto"/>
                <w:w w:val="99"/>
                <w:kern w:val="0"/>
                <w:sz w:val="24"/>
                <w:szCs w:val="24"/>
                <w:lang w:eastAsia="zh-CN"/>
              </w:rPr>
            </w:pPr>
            <w:r>
              <w:rPr>
                <w:rFonts w:hint="eastAsia" w:ascii="宋体" w:hAnsi="宋体" w:eastAsia="宋体" w:cs="宋体"/>
                <w:color w:val="auto"/>
                <w:w w:val="99"/>
                <w:kern w:val="0"/>
                <w:sz w:val="24"/>
                <w:szCs w:val="24"/>
                <w:lang w:val="en-US" w:eastAsia="zh-CN"/>
              </w:rPr>
              <w:t>当年</w:t>
            </w:r>
            <w:r>
              <w:rPr>
                <w:rFonts w:hint="eastAsia" w:ascii="宋体" w:hAnsi="宋体" w:eastAsia="宋体" w:cs="宋体"/>
                <w:color w:val="auto"/>
                <w:w w:val="99"/>
                <w:kern w:val="0"/>
                <w:sz w:val="24"/>
                <w:szCs w:val="24"/>
                <w:lang w:eastAsia="zh-CN"/>
              </w:rPr>
              <w:t>发明专利</w:t>
            </w:r>
            <w:r>
              <w:rPr>
                <w:rFonts w:hint="eastAsia" w:ascii="宋体" w:hAnsi="宋体" w:eastAsia="宋体" w:cs="宋体"/>
                <w:color w:val="auto"/>
                <w:w w:val="99"/>
                <w:kern w:val="0"/>
                <w:sz w:val="24"/>
                <w:szCs w:val="24"/>
                <w:lang w:val="en-US" w:eastAsia="zh-CN"/>
              </w:rPr>
              <w:t>授权量</w:t>
            </w:r>
            <w:r>
              <w:rPr>
                <w:rFonts w:hint="eastAsia" w:ascii="宋体" w:hAnsi="宋体" w:eastAsia="宋体" w:cs="宋体"/>
                <w:color w:val="auto"/>
                <w:w w:val="99"/>
                <w:kern w:val="0"/>
                <w:sz w:val="24"/>
                <w:szCs w:val="24"/>
                <w:lang w:eastAsia="zh-CN"/>
              </w:rPr>
              <w:t>（件）</w:t>
            </w:r>
          </w:p>
        </w:tc>
        <w:tc>
          <w:tcPr>
            <w:tcW w:w="1880" w:type="dxa"/>
            <w:noWrap w:val="0"/>
            <w:vAlign w:val="center"/>
          </w:tcPr>
          <w:p w14:paraId="575E6605">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cs="宋体"/>
                <w:color w:val="auto"/>
                <w:w w:val="99"/>
                <w:kern w:val="0"/>
                <w:sz w:val="24"/>
                <w:szCs w:val="24"/>
                <w:lang w:val="en-US" w:eastAsia="zh-CN"/>
              </w:rPr>
              <w:t>13</w:t>
            </w:r>
            <w:r>
              <w:rPr>
                <w:rFonts w:hint="eastAsia" w:ascii="宋体" w:hAnsi="宋体" w:eastAsia="宋体" w:cs="宋体"/>
                <w:color w:val="auto"/>
                <w:w w:val="99"/>
                <w:kern w:val="0"/>
                <w:sz w:val="24"/>
                <w:szCs w:val="24"/>
                <w:lang w:eastAsia="zh-CN"/>
              </w:rPr>
              <w:t>%</w:t>
            </w:r>
          </w:p>
        </w:tc>
        <w:tc>
          <w:tcPr>
            <w:tcW w:w="1464" w:type="dxa"/>
            <w:noWrap w:val="0"/>
            <w:vAlign w:val="center"/>
          </w:tcPr>
          <w:p w14:paraId="0C98B3FB">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cs="宋体"/>
                <w:color w:val="auto"/>
                <w:w w:val="99"/>
                <w:kern w:val="0"/>
                <w:sz w:val="24"/>
                <w:szCs w:val="24"/>
                <w:lang w:val="en-US" w:eastAsia="zh-CN"/>
              </w:rPr>
              <w:t>12</w:t>
            </w:r>
            <w:r>
              <w:rPr>
                <w:rFonts w:hint="eastAsia" w:ascii="宋体" w:hAnsi="宋体" w:eastAsia="宋体" w:cs="宋体"/>
                <w:color w:val="auto"/>
                <w:w w:val="99"/>
                <w:kern w:val="0"/>
                <w:sz w:val="24"/>
                <w:szCs w:val="24"/>
                <w:lang w:eastAsia="zh-CN"/>
              </w:rPr>
              <w:t>%</w:t>
            </w:r>
          </w:p>
        </w:tc>
        <w:tc>
          <w:tcPr>
            <w:tcW w:w="1860" w:type="dxa"/>
            <w:noWrap w:val="0"/>
            <w:vAlign w:val="center"/>
          </w:tcPr>
          <w:p w14:paraId="7549C6A2">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cs="宋体"/>
                <w:color w:val="auto"/>
                <w:w w:val="99"/>
                <w:kern w:val="0"/>
                <w:sz w:val="24"/>
                <w:szCs w:val="24"/>
                <w:lang w:val="en-US" w:eastAsia="zh-CN"/>
              </w:rPr>
              <w:t>10</w:t>
            </w:r>
            <w:r>
              <w:rPr>
                <w:rFonts w:hint="eastAsia" w:ascii="宋体" w:hAnsi="宋体" w:eastAsia="宋体" w:cs="宋体"/>
                <w:color w:val="auto"/>
                <w:w w:val="99"/>
                <w:kern w:val="0"/>
                <w:sz w:val="24"/>
                <w:szCs w:val="24"/>
                <w:lang w:eastAsia="zh-CN"/>
              </w:rPr>
              <w:t>%</w:t>
            </w:r>
          </w:p>
        </w:tc>
        <w:tc>
          <w:tcPr>
            <w:tcW w:w="1506" w:type="dxa"/>
            <w:vMerge w:val="continue"/>
            <w:shd w:val="clear" w:color="auto" w:fill="auto"/>
            <w:noWrap w:val="0"/>
            <w:vAlign w:val="center"/>
          </w:tcPr>
          <w:p w14:paraId="2DBA7DC6">
            <w:pPr>
              <w:widowControl/>
              <w:spacing w:line="240" w:lineRule="exact"/>
              <w:jc w:val="center"/>
              <w:textAlignment w:val="center"/>
              <w:rPr>
                <w:rFonts w:hint="eastAsia" w:ascii="宋体" w:hAnsi="宋体" w:eastAsia="宋体" w:cs="宋体"/>
                <w:color w:val="auto"/>
                <w:w w:val="99"/>
                <w:kern w:val="0"/>
                <w:sz w:val="24"/>
                <w:szCs w:val="24"/>
                <w:lang w:val="en-US" w:eastAsia="zh-CN"/>
              </w:rPr>
            </w:pPr>
          </w:p>
        </w:tc>
      </w:tr>
      <w:tr w14:paraId="4AE39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noWrap w:val="0"/>
            <w:vAlign w:val="center"/>
          </w:tcPr>
          <w:p w14:paraId="3933B2DC">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sz w:val="24"/>
                <w:szCs w:val="24"/>
              </w:rPr>
            </w:pPr>
          </w:p>
        </w:tc>
        <w:tc>
          <w:tcPr>
            <w:tcW w:w="1574" w:type="dxa"/>
            <w:vMerge w:val="continue"/>
            <w:tcBorders>
              <w:top w:val="nil"/>
              <w:bottom w:val="nil"/>
            </w:tcBorders>
            <w:noWrap w:val="0"/>
            <w:vAlign w:val="center"/>
          </w:tcPr>
          <w:p w14:paraId="3EDA9A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4"/>
                <w:szCs w:val="24"/>
              </w:rPr>
            </w:pPr>
          </w:p>
        </w:tc>
        <w:tc>
          <w:tcPr>
            <w:tcW w:w="4772" w:type="dxa"/>
            <w:noWrap w:val="0"/>
            <w:vAlign w:val="center"/>
          </w:tcPr>
          <w:p w14:paraId="17F43256">
            <w:pPr>
              <w:widowControl/>
              <w:spacing w:line="240" w:lineRule="exact"/>
              <w:jc w:val="both"/>
              <w:textAlignment w:val="center"/>
              <w:rPr>
                <w:rFonts w:hint="eastAsia" w:ascii="宋体" w:hAnsi="宋体" w:eastAsia="宋体" w:cs="宋体"/>
                <w:color w:val="auto"/>
                <w:w w:val="99"/>
                <w:kern w:val="0"/>
                <w:sz w:val="24"/>
                <w:szCs w:val="24"/>
                <w:lang w:eastAsia="zh-CN"/>
              </w:rPr>
            </w:pPr>
            <w:r>
              <w:rPr>
                <w:rFonts w:hint="eastAsia" w:ascii="宋体" w:hAnsi="宋体" w:eastAsia="宋体" w:cs="宋体"/>
                <w:color w:val="auto"/>
                <w:w w:val="99"/>
                <w:kern w:val="0"/>
                <w:sz w:val="24"/>
                <w:szCs w:val="24"/>
                <w:lang w:val="en-US" w:eastAsia="zh-CN"/>
              </w:rPr>
              <w:t>承建市级企业研发机构或创新平台</w:t>
            </w:r>
          </w:p>
        </w:tc>
        <w:tc>
          <w:tcPr>
            <w:tcW w:w="1880" w:type="dxa"/>
            <w:noWrap w:val="0"/>
            <w:vAlign w:val="center"/>
          </w:tcPr>
          <w:p w14:paraId="0DC464CE">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cs="宋体"/>
                <w:color w:val="auto"/>
                <w:w w:val="99"/>
                <w:kern w:val="0"/>
                <w:sz w:val="24"/>
                <w:szCs w:val="24"/>
                <w:lang w:val="en-US" w:eastAsia="zh-CN"/>
              </w:rPr>
              <w:t>10</w:t>
            </w:r>
            <w:r>
              <w:rPr>
                <w:rFonts w:hint="eastAsia" w:ascii="宋体" w:hAnsi="宋体" w:eastAsia="宋体" w:cs="宋体"/>
                <w:color w:val="auto"/>
                <w:w w:val="99"/>
                <w:kern w:val="0"/>
                <w:sz w:val="24"/>
                <w:szCs w:val="24"/>
                <w:lang w:eastAsia="zh-CN"/>
              </w:rPr>
              <w:t>%</w:t>
            </w:r>
          </w:p>
        </w:tc>
        <w:tc>
          <w:tcPr>
            <w:tcW w:w="1464" w:type="dxa"/>
            <w:noWrap w:val="0"/>
            <w:vAlign w:val="center"/>
          </w:tcPr>
          <w:p w14:paraId="1A0C1CC9">
            <w:pPr>
              <w:widowControl/>
              <w:spacing w:line="240" w:lineRule="exact"/>
              <w:jc w:val="center"/>
              <w:textAlignment w:val="center"/>
              <w:rPr>
                <w:rFonts w:hint="eastAsia" w:ascii="宋体" w:hAnsi="宋体" w:eastAsia="宋体" w:cs="宋体"/>
                <w:color w:val="auto"/>
                <w:w w:val="99"/>
                <w:kern w:val="0"/>
                <w:sz w:val="24"/>
                <w:szCs w:val="24"/>
                <w:lang w:val="en-US" w:eastAsia="zh-CN"/>
              </w:rPr>
            </w:pPr>
            <w:r>
              <w:rPr>
                <w:rFonts w:hint="eastAsia" w:ascii="宋体" w:hAnsi="宋体" w:cs="宋体"/>
                <w:color w:val="auto"/>
                <w:w w:val="99"/>
                <w:kern w:val="0"/>
                <w:sz w:val="24"/>
                <w:szCs w:val="24"/>
                <w:lang w:val="en-US" w:eastAsia="zh-CN"/>
              </w:rPr>
              <w:t>10</w:t>
            </w:r>
            <w:r>
              <w:rPr>
                <w:rFonts w:hint="eastAsia" w:ascii="宋体" w:hAnsi="宋体" w:eastAsia="宋体" w:cs="宋体"/>
                <w:color w:val="auto"/>
                <w:w w:val="99"/>
                <w:kern w:val="0"/>
                <w:sz w:val="24"/>
                <w:szCs w:val="24"/>
                <w:lang w:eastAsia="zh-CN"/>
              </w:rPr>
              <w:t>%</w:t>
            </w:r>
          </w:p>
        </w:tc>
        <w:tc>
          <w:tcPr>
            <w:tcW w:w="1860" w:type="dxa"/>
            <w:noWrap w:val="0"/>
            <w:vAlign w:val="center"/>
          </w:tcPr>
          <w:p w14:paraId="5E4B81D1">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cs="宋体"/>
                <w:color w:val="auto"/>
                <w:w w:val="99"/>
                <w:kern w:val="0"/>
                <w:sz w:val="24"/>
                <w:szCs w:val="24"/>
                <w:lang w:val="en-US" w:eastAsia="zh-CN"/>
              </w:rPr>
              <w:t>10</w:t>
            </w:r>
            <w:r>
              <w:rPr>
                <w:rFonts w:hint="eastAsia" w:ascii="宋体" w:hAnsi="宋体" w:eastAsia="宋体" w:cs="宋体"/>
                <w:color w:val="auto"/>
                <w:w w:val="99"/>
                <w:kern w:val="0"/>
                <w:sz w:val="24"/>
                <w:szCs w:val="24"/>
                <w:lang w:eastAsia="zh-CN"/>
              </w:rPr>
              <w:t>%</w:t>
            </w:r>
          </w:p>
        </w:tc>
        <w:tc>
          <w:tcPr>
            <w:tcW w:w="1506" w:type="dxa"/>
            <w:shd w:val="clear" w:color="auto" w:fill="auto"/>
            <w:noWrap w:val="0"/>
            <w:vAlign w:val="center"/>
          </w:tcPr>
          <w:p w14:paraId="0A017CB1">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cs="宋体"/>
                <w:color w:val="auto"/>
                <w:w w:val="99"/>
                <w:kern w:val="0"/>
                <w:sz w:val="24"/>
                <w:szCs w:val="24"/>
                <w:lang w:val="en-US" w:eastAsia="zh-CN"/>
              </w:rPr>
              <w:t>市</w:t>
            </w:r>
            <w:r>
              <w:rPr>
                <w:rFonts w:hint="eastAsia" w:ascii="宋体" w:hAnsi="宋体" w:eastAsia="宋体" w:cs="宋体"/>
                <w:color w:val="auto"/>
                <w:w w:val="99"/>
                <w:kern w:val="0"/>
                <w:sz w:val="24"/>
                <w:szCs w:val="24"/>
                <w:lang w:val="en-US" w:eastAsia="zh-CN"/>
              </w:rPr>
              <w:t>发改委、</w:t>
            </w:r>
            <w:r>
              <w:rPr>
                <w:rFonts w:hint="eastAsia" w:ascii="宋体" w:hAnsi="宋体" w:cs="宋体"/>
                <w:color w:val="auto"/>
                <w:w w:val="99"/>
                <w:kern w:val="0"/>
                <w:sz w:val="24"/>
                <w:szCs w:val="24"/>
                <w:lang w:val="en-US" w:eastAsia="zh-CN"/>
              </w:rPr>
              <w:t>市</w:t>
            </w:r>
            <w:r>
              <w:rPr>
                <w:rFonts w:hint="eastAsia" w:ascii="宋体" w:hAnsi="宋体" w:eastAsia="宋体" w:cs="宋体"/>
                <w:color w:val="auto"/>
                <w:w w:val="99"/>
                <w:kern w:val="0"/>
                <w:sz w:val="24"/>
                <w:szCs w:val="24"/>
                <w:lang w:val="en-US" w:eastAsia="zh-CN"/>
              </w:rPr>
              <w:t>科技局、</w:t>
            </w:r>
            <w:r>
              <w:rPr>
                <w:rFonts w:hint="eastAsia" w:ascii="宋体" w:hAnsi="宋体" w:cs="宋体"/>
                <w:color w:val="auto"/>
                <w:w w:val="99"/>
                <w:kern w:val="0"/>
                <w:sz w:val="24"/>
                <w:szCs w:val="24"/>
                <w:lang w:val="en-US" w:eastAsia="zh-CN"/>
              </w:rPr>
              <w:t>市</w:t>
            </w:r>
            <w:r>
              <w:rPr>
                <w:rFonts w:hint="eastAsia" w:ascii="宋体" w:hAnsi="宋体" w:eastAsia="宋体" w:cs="宋体"/>
                <w:color w:val="auto"/>
                <w:w w:val="99"/>
                <w:kern w:val="0"/>
                <w:sz w:val="24"/>
                <w:szCs w:val="24"/>
                <w:lang w:val="en-US" w:eastAsia="zh-CN"/>
              </w:rPr>
              <w:t>工信局</w:t>
            </w:r>
          </w:p>
        </w:tc>
      </w:tr>
      <w:tr w14:paraId="6C326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noWrap w:val="0"/>
            <w:vAlign w:val="center"/>
          </w:tcPr>
          <w:p w14:paraId="043473A0">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sz w:val="24"/>
                <w:szCs w:val="24"/>
              </w:rPr>
            </w:pPr>
          </w:p>
        </w:tc>
        <w:tc>
          <w:tcPr>
            <w:tcW w:w="1574" w:type="dxa"/>
            <w:tcBorders>
              <w:top w:val="nil"/>
              <w:bottom w:val="nil"/>
            </w:tcBorders>
            <w:noWrap w:val="0"/>
            <w:vAlign w:val="center"/>
          </w:tcPr>
          <w:p w14:paraId="601C2A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4"/>
                <w:szCs w:val="24"/>
              </w:rPr>
            </w:pPr>
          </w:p>
        </w:tc>
        <w:tc>
          <w:tcPr>
            <w:tcW w:w="4772" w:type="dxa"/>
            <w:noWrap w:val="0"/>
            <w:vAlign w:val="center"/>
          </w:tcPr>
          <w:p w14:paraId="354F5C7E">
            <w:pPr>
              <w:widowControl/>
              <w:spacing w:line="240" w:lineRule="exact"/>
              <w:jc w:val="both"/>
              <w:textAlignment w:val="center"/>
              <w:rPr>
                <w:rFonts w:hint="eastAsia" w:ascii="宋体" w:hAnsi="宋体" w:eastAsia="宋体" w:cs="宋体"/>
                <w:color w:val="auto"/>
                <w:w w:val="99"/>
                <w:kern w:val="0"/>
                <w:sz w:val="24"/>
                <w:szCs w:val="24"/>
                <w:lang w:eastAsia="zh-CN"/>
              </w:rPr>
            </w:pPr>
            <w:r>
              <w:rPr>
                <w:rFonts w:hint="eastAsia" w:ascii="宋体" w:hAnsi="宋体" w:eastAsia="宋体" w:cs="宋体"/>
                <w:color w:val="auto"/>
                <w:w w:val="99"/>
                <w:kern w:val="0"/>
                <w:sz w:val="24"/>
                <w:szCs w:val="24"/>
                <w:lang w:val="en-US" w:eastAsia="zh-CN"/>
              </w:rPr>
              <w:t>获评</w:t>
            </w:r>
            <w:r>
              <w:rPr>
                <w:rFonts w:hint="eastAsia" w:ascii="宋体" w:hAnsi="宋体" w:eastAsia="宋体" w:cs="宋体"/>
                <w:color w:val="auto"/>
                <w:w w:val="99"/>
                <w:kern w:val="0"/>
                <w:sz w:val="24"/>
                <w:szCs w:val="24"/>
                <w:lang w:eastAsia="zh-CN"/>
              </w:rPr>
              <w:t>高新技术企业</w:t>
            </w:r>
          </w:p>
        </w:tc>
        <w:tc>
          <w:tcPr>
            <w:tcW w:w="1880" w:type="dxa"/>
            <w:noWrap w:val="0"/>
            <w:vAlign w:val="center"/>
          </w:tcPr>
          <w:p w14:paraId="4FBA3438">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cs="宋体"/>
                <w:color w:val="auto"/>
                <w:w w:val="99"/>
                <w:kern w:val="0"/>
                <w:sz w:val="24"/>
                <w:szCs w:val="24"/>
                <w:lang w:val="en-US" w:eastAsia="zh-CN"/>
              </w:rPr>
              <w:t>10</w:t>
            </w:r>
            <w:r>
              <w:rPr>
                <w:rFonts w:hint="eastAsia" w:ascii="宋体" w:hAnsi="宋体" w:eastAsia="宋体" w:cs="宋体"/>
                <w:color w:val="auto"/>
                <w:w w:val="99"/>
                <w:kern w:val="0"/>
                <w:sz w:val="24"/>
                <w:szCs w:val="24"/>
                <w:lang w:eastAsia="zh-CN"/>
              </w:rPr>
              <w:t>%</w:t>
            </w:r>
          </w:p>
        </w:tc>
        <w:tc>
          <w:tcPr>
            <w:tcW w:w="1464" w:type="dxa"/>
            <w:noWrap w:val="0"/>
            <w:vAlign w:val="center"/>
          </w:tcPr>
          <w:p w14:paraId="6E0F5554">
            <w:pPr>
              <w:widowControl/>
              <w:spacing w:line="240" w:lineRule="exact"/>
              <w:jc w:val="center"/>
              <w:textAlignment w:val="center"/>
              <w:rPr>
                <w:rFonts w:hint="eastAsia" w:ascii="宋体" w:hAnsi="宋体" w:eastAsia="宋体" w:cs="宋体"/>
                <w:color w:val="auto"/>
                <w:w w:val="99"/>
                <w:kern w:val="0"/>
                <w:sz w:val="24"/>
                <w:szCs w:val="24"/>
                <w:lang w:val="en-US" w:eastAsia="zh-CN"/>
              </w:rPr>
            </w:pPr>
            <w:r>
              <w:rPr>
                <w:rFonts w:hint="eastAsia" w:ascii="宋体" w:hAnsi="宋体" w:cs="宋体"/>
                <w:color w:val="auto"/>
                <w:w w:val="99"/>
                <w:kern w:val="0"/>
                <w:sz w:val="24"/>
                <w:szCs w:val="24"/>
                <w:lang w:val="en-US" w:eastAsia="zh-CN"/>
              </w:rPr>
              <w:t>10</w:t>
            </w:r>
            <w:r>
              <w:rPr>
                <w:rFonts w:hint="eastAsia" w:ascii="宋体" w:hAnsi="宋体" w:eastAsia="宋体" w:cs="宋体"/>
                <w:color w:val="auto"/>
                <w:w w:val="99"/>
                <w:kern w:val="0"/>
                <w:sz w:val="24"/>
                <w:szCs w:val="24"/>
                <w:lang w:eastAsia="zh-CN"/>
              </w:rPr>
              <w:t>%</w:t>
            </w:r>
          </w:p>
        </w:tc>
        <w:tc>
          <w:tcPr>
            <w:tcW w:w="1860" w:type="dxa"/>
            <w:noWrap w:val="0"/>
            <w:vAlign w:val="center"/>
          </w:tcPr>
          <w:p w14:paraId="4DEF39DE">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cs="宋体"/>
                <w:color w:val="auto"/>
                <w:w w:val="99"/>
                <w:kern w:val="0"/>
                <w:sz w:val="24"/>
                <w:szCs w:val="24"/>
                <w:lang w:val="en-US" w:eastAsia="zh-CN"/>
              </w:rPr>
              <w:t>10</w:t>
            </w:r>
            <w:r>
              <w:rPr>
                <w:rFonts w:hint="eastAsia" w:ascii="宋体" w:hAnsi="宋体" w:eastAsia="宋体" w:cs="宋体"/>
                <w:color w:val="auto"/>
                <w:w w:val="99"/>
                <w:kern w:val="0"/>
                <w:sz w:val="24"/>
                <w:szCs w:val="24"/>
                <w:lang w:eastAsia="zh-CN"/>
              </w:rPr>
              <w:t>%</w:t>
            </w:r>
          </w:p>
        </w:tc>
        <w:tc>
          <w:tcPr>
            <w:tcW w:w="1506" w:type="dxa"/>
            <w:shd w:val="clear" w:color="auto" w:fill="auto"/>
            <w:noWrap w:val="0"/>
            <w:vAlign w:val="center"/>
          </w:tcPr>
          <w:p w14:paraId="2689D119">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val="en-US" w:eastAsia="zh-CN"/>
              </w:rPr>
              <w:t>科技局</w:t>
            </w:r>
          </w:p>
        </w:tc>
      </w:tr>
      <w:tr w14:paraId="0212C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noWrap w:val="0"/>
            <w:vAlign w:val="center"/>
          </w:tcPr>
          <w:p w14:paraId="70839FFF">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sz w:val="24"/>
                <w:szCs w:val="24"/>
              </w:rPr>
            </w:pPr>
          </w:p>
        </w:tc>
        <w:tc>
          <w:tcPr>
            <w:tcW w:w="1574" w:type="dxa"/>
            <w:tcBorders>
              <w:top w:val="nil"/>
              <w:bottom w:val="nil"/>
            </w:tcBorders>
            <w:noWrap w:val="0"/>
            <w:vAlign w:val="center"/>
          </w:tcPr>
          <w:p w14:paraId="6AB343E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4"/>
                <w:szCs w:val="24"/>
              </w:rPr>
            </w:pPr>
          </w:p>
        </w:tc>
        <w:tc>
          <w:tcPr>
            <w:tcW w:w="4772" w:type="dxa"/>
            <w:noWrap w:val="0"/>
            <w:vAlign w:val="center"/>
          </w:tcPr>
          <w:p w14:paraId="2CEB33C0">
            <w:pPr>
              <w:widowControl/>
              <w:spacing w:line="240" w:lineRule="exact"/>
              <w:jc w:val="both"/>
              <w:textAlignment w:val="center"/>
              <w:rPr>
                <w:rFonts w:hint="default" w:ascii="宋体" w:hAnsi="宋体" w:eastAsia="宋体" w:cs="宋体"/>
                <w:color w:val="FF0000"/>
                <w:w w:val="99"/>
                <w:kern w:val="0"/>
                <w:sz w:val="24"/>
                <w:szCs w:val="24"/>
                <w:lang w:val="en-US" w:eastAsia="zh-CN"/>
              </w:rPr>
            </w:pPr>
            <w:r>
              <w:rPr>
                <w:rFonts w:hint="eastAsia" w:ascii="宋体" w:hAnsi="宋体" w:cs="宋体"/>
                <w:color w:val="FF0000"/>
                <w:w w:val="99"/>
                <w:kern w:val="0"/>
                <w:sz w:val="24"/>
                <w:szCs w:val="24"/>
                <w:lang w:val="en-US" w:eastAsia="zh-CN"/>
              </w:rPr>
              <w:t>科技创新持续活跃度</w:t>
            </w:r>
          </w:p>
        </w:tc>
        <w:tc>
          <w:tcPr>
            <w:tcW w:w="1880" w:type="dxa"/>
            <w:noWrap w:val="0"/>
            <w:vAlign w:val="center"/>
          </w:tcPr>
          <w:p w14:paraId="16B6B88A">
            <w:pPr>
              <w:widowControl/>
              <w:spacing w:line="240" w:lineRule="exact"/>
              <w:jc w:val="center"/>
              <w:textAlignment w:val="center"/>
              <w:rPr>
                <w:rFonts w:hint="default" w:ascii="宋体" w:hAnsi="宋体" w:eastAsia="宋体" w:cs="宋体"/>
                <w:color w:val="FF0000"/>
                <w:w w:val="99"/>
                <w:kern w:val="0"/>
                <w:sz w:val="24"/>
                <w:szCs w:val="24"/>
                <w:lang w:val="en-US" w:eastAsia="zh-CN"/>
              </w:rPr>
            </w:pPr>
            <w:r>
              <w:rPr>
                <w:rFonts w:hint="eastAsia" w:ascii="宋体" w:hAnsi="宋体" w:cs="宋体"/>
                <w:color w:val="FF0000"/>
                <w:w w:val="99"/>
                <w:kern w:val="0"/>
                <w:sz w:val="24"/>
                <w:szCs w:val="24"/>
                <w:lang w:val="en-US" w:eastAsia="zh-CN"/>
              </w:rPr>
              <w:t>12</w:t>
            </w:r>
            <w:r>
              <w:rPr>
                <w:rFonts w:hint="eastAsia" w:ascii="宋体" w:hAnsi="宋体" w:eastAsia="宋体" w:cs="宋体"/>
                <w:color w:val="FF0000"/>
                <w:w w:val="99"/>
                <w:kern w:val="0"/>
                <w:sz w:val="24"/>
                <w:szCs w:val="24"/>
                <w:lang w:eastAsia="zh-CN"/>
              </w:rPr>
              <w:t>%</w:t>
            </w:r>
          </w:p>
        </w:tc>
        <w:tc>
          <w:tcPr>
            <w:tcW w:w="1464" w:type="dxa"/>
            <w:noWrap w:val="0"/>
            <w:vAlign w:val="center"/>
          </w:tcPr>
          <w:p w14:paraId="50216EDD">
            <w:pPr>
              <w:widowControl/>
              <w:spacing w:line="240" w:lineRule="exact"/>
              <w:jc w:val="center"/>
              <w:textAlignment w:val="center"/>
              <w:rPr>
                <w:rFonts w:hint="eastAsia" w:ascii="宋体" w:hAnsi="宋体" w:eastAsia="宋体" w:cs="宋体"/>
                <w:color w:val="FF0000"/>
                <w:w w:val="99"/>
                <w:kern w:val="0"/>
                <w:sz w:val="24"/>
                <w:szCs w:val="24"/>
                <w:lang w:val="en-US" w:eastAsia="zh-CN"/>
              </w:rPr>
            </w:pPr>
            <w:r>
              <w:rPr>
                <w:rFonts w:hint="eastAsia" w:ascii="宋体" w:hAnsi="宋体" w:eastAsia="宋体" w:cs="宋体"/>
                <w:color w:val="FF0000"/>
                <w:w w:val="99"/>
                <w:kern w:val="0"/>
                <w:sz w:val="24"/>
                <w:szCs w:val="24"/>
                <w:lang w:eastAsia="zh-CN"/>
              </w:rPr>
              <w:t>1</w:t>
            </w:r>
            <w:r>
              <w:rPr>
                <w:rFonts w:hint="eastAsia" w:ascii="宋体" w:hAnsi="宋体" w:cs="宋体"/>
                <w:color w:val="FF0000"/>
                <w:w w:val="99"/>
                <w:kern w:val="0"/>
                <w:sz w:val="24"/>
                <w:szCs w:val="24"/>
                <w:lang w:val="en-US" w:eastAsia="zh-CN"/>
              </w:rPr>
              <w:t>2</w:t>
            </w:r>
            <w:r>
              <w:rPr>
                <w:rFonts w:hint="eastAsia" w:ascii="宋体" w:hAnsi="宋体" w:eastAsia="宋体" w:cs="宋体"/>
                <w:color w:val="FF0000"/>
                <w:w w:val="99"/>
                <w:kern w:val="0"/>
                <w:sz w:val="24"/>
                <w:szCs w:val="24"/>
                <w:lang w:eastAsia="zh-CN"/>
              </w:rPr>
              <w:t>%</w:t>
            </w:r>
          </w:p>
        </w:tc>
        <w:tc>
          <w:tcPr>
            <w:tcW w:w="1860" w:type="dxa"/>
            <w:noWrap w:val="0"/>
            <w:vAlign w:val="center"/>
          </w:tcPr>
          <w:p w14:paraId="014798D3">
            <w:pPr>
              <w:widowControl/>
              <w:spacing w:line="240" w:lineRule="exact"/>
              <w:jc w:val="center"/>
              <w:textAlignment w:val="center"/>
              <w:rPr>
                <w:rFonts w:hint="default" w:ascii="宋体" w:hAnsi="宋体" w:eastAsia="宋体" w:cs="宋体"/>
                <w:color w:val="FF0000"/>
                <w:w w:val="99"/>
                <w:kern w:val="0"/>
                <w:sz w:val="24"/>
                <w:szCs w:val="24"/>
                <w:lang w:val="en-US" w:eastAsia="zh-CN"/>
              </w:rPr>
            </w:pPr>
            <w:r>
              <w:rPr>
                <w:rFonts w:hint="eastAsia" w:ascii="宋体" w:hAnsi="宋体" w:eastAsia="宋体" w:cs="宋体"/>
                <w:color w:val="FF0000"/>
                <w:w w:val="99"/>
                <w:kern w:val="0"/>
                <w:sz w:val="24"/>
                <w:szCs w:val="24"/>
                <w:lang w:eastAsia="zh-CN"/>
              </w:rPr>
              <w:t>1</w:t>
            </w:r>
            <w:r>
              <w:rPr>
                <w:rFonts w:hint="eastAsia" w:ascii="宋体" w:hAnsi="宋体" w:cs="宋体"/>
                <w:color w:val="FF0000"/>
                <w:w w:val="99"/>
                <w:kern w:val="0"/>
                <w:sz w:val="24"/>
                <w:szCs w:val="24"/>
                <w:lang w:val="en-US" w:eastAsia="zh-CN"/>
              </w:rPr>
              <w:t>0</w:t>
            </w:r>
            <w:r>
              <w:rPr>
                <w:rFonts w:hint="eastAsia" w:ascii="宋体" w:hAnsi="宋体" w:eastAsia="宋体" w:cs="宋体"/>
                <w:color w:val="FF0000"/>
                <w:w w:val="99"/>
                <w:kern w:val="0"/>
                <w:sz w:val="24"/>
                <w:szCs w:val="24"/>
                <w:lang w:eastAsia="zh-CN"/>
              </w:rPr>
              <w:t>%</w:t>
            </w:r>
          </w:p>
        </w:tc>
        <w:tc>
          <w:tcPr>
            <w:tcW w:w="1506" w:type="dxa"/>
            <w:shd w:val="clear" w:color="auto" w:fill="auto"/>
            <w:noWrap w:val="0"/>
            <w:vAlign w:val="center"/>
          </w:tcPr>
          <w:p w14:paraId="3EAFC7F6">
            <w:pPr>
              <w:widowControl/>
              <w:spacing w:line="240" w:lineRule="exact"/>
              <w:jc w:val="center"/>
              <w:textAlignment w:val="center"/>
              <w:rPr>
                <w:rFonts w:hint="default" w:ascii="宋体" w:hAnsi="宋体" w:eastAsia="宋体" w:cs="宋体"/>
                <w:color w:val="FF0000"/>
                <w:w w:val="99"/>
                <w:kern w:val="0"/>
                <w:sz w:val="24"/>
                <w:szCs w:val="24"/>
                <w:lang w:val="en-US" w:eastAsia="zh-CN"/>
              </w:rPr>
            </w:pPr>
            <w:r>
              <w:rPr>
                <w:rFonts w:hint="eastAsia" w:ascii="宋体" w:hAnsi="宋体" w:cs="宋体"/>
                <w:color w:val="FF0000"/>
                <w:w w:val="99"/>
                <w:kern w:val="0"/>
                <w:sz w:val="24"/>
                <w:szCs w:val="24"/>
                <w:lang w:val="en-US" w:eastAsia="zh-CN"/>
              </w:rPr>
              <w:t>市科技局</w:t>
            </w:r>
          </w:p>
        </w:tc>
      </w:tr>
      <w:tr w14:paraId="44F61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7327" w:type="dxa"/>
            <w:gridSpan w:val="3"/>
            <w:noWrap w:val="0"/>
            <w:vAlign w:val="center"/>
          </w:tcPr>
          <w:p w14:paraId="01DFADE9">
            <w:pPr>
              <w:widowControl/>
              <w:spacing w:line="240" w:lineRule="exact"/>
              <w:jc w:val="center"/>
              <w:textAlignment w:val="center"/>
              <w:rPr>
                <w:rFonts w:hint="eastAsia"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val="en-US" w:eastAsia="zh-CN"/>
              </w:rPr>
              <w:t>小计</w:t>
            </w:r>
          </w:p>
        </w:tc>
        <w:tc>
          <w:tcPr>
            <w:tcW w:w="1880" w:type="dxa"/>
            <w:noWrap w:val="0"/>
            <w:vAlign w:val="center"/>
          </w:tcPr>
          <w:p w14:paraId="7A81665D">
            <w:pPr>
              <w:widowControl/>
              <w:spacing w:line="240" w:lineRule="exact"/>
              <w:jc w:val="center"/>
              <w:textAlignment w:val="center"/>
              <w:rPr>
                <w:rFonts w:hint="default" w:ascii="宋体" w:hAnsi="宋体" w:eastAsia="宋体" w:cs="宋体"/>
                <w:color w:val="auto"/>
                <w:w w:val="99"/>
                <w:kern w:val="0"/>
                <w:sz w:val="24"/>
                <w:szCs w:val="24"/>
                <w:lang w:eastAsia="zh-CN"/>
              </w:rPr>
            </w:pPr>
            <w:r>
              <w:rPr>
                <w:rFonts w:hint="eastAsia" w:ascii="宋体" w:hAnsi="宋体" w:eastAsia="宋体" w:cs="宋体"/>
                <w:color w:val="auto"/>
                <w:w w:val="99"/>
                <w:kern w:val="0"/>
                <w:sz w:val="24"/>
                <w:szCs w:val="24"/>
                <w:lang w:eastAsia="zh-CN"/>
              </w:rPr>
              <w:t>100%</w:t>
            </w:r>
          </w:p>
        </w:tc>
        <w:tc>
          <w:tcPr>
            <w:tcW w:w="1464" w:type="dxa"/>
            <w:noWrap w:val="0"/>
            <w:vAlign w:val="center"/>
          </w:tcPr>
          <w:p w14:paraId="5E96290F">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eastAsia="zh-CN"/>
              </w:rPr>
              <w:t>100%</w:t>
            </w:r>
          </w:p>
        </w:tc>
        <w:tc>
          <w:tcPr>
            <w:tcW w:w="1860" w:type="dxa"/>
            <w:noWrap w:val="0"/>
            <w:vAlign w:val="center"/>
          </w:tcPr>
          <w:p w14:paraId="09FDCE69">
            <w:pPr>
              <w:widowControl/>
              <w:spacing w:line="240" w:lineRule="exact"/>
              <w:jc w:val="center"/>
              <w:textAlignment w:val="center"/>
              <w:rPr>
                <w:rFonts w:hint="default" w:ascii="宋体" w:hAnsi="宋体" w:eastAsia="宋体" w:cs="宋体"/>
                <w:color w:val="auto"/>
                <w:w w:val="99"/>
                <w:kern w:val="0"/>
                <w:sz w:val="24"/>
                <w:szCs w:val="24"/>
                <w:lang w:eastAsia="zh-CN"/>
              </w:rPr>
            </w:pPr>
            <w:r>
              <w:rPr>
                <w:rFonts w:hint="eastAsia" w:ascii="宋体" w:hAnsi="宋体" w:eastAsia="宋体" w:cs="宋体"/>
                <w:color w:val="auto"/>
                <w:w w:val="99"/>
                <w:kern w:val="0"/>
                <w:sz w:val="24"/>
                <w:szCs w:val="24"/>
                <w:lang w:eastAsia="zh-CN"/>
              </w:rPr>
              <w:t>100%</w:t>
            </w:r>
          </w:p>
        </w:tc>
        <w:tc>
          <w:tcPr>
            <w:tcW w:w="1506" w:type="dxa"/>
            <w:shd w:val="clear" w:color="auto" w:fill="auto"/>
            <w:noWrap w:val="0"/>
            <w:vAlign w:val="center"/>
          </w:tcPr>
          <w:p w14:paraId="427725D3">
            <w:pPr>
              <w:widowControl/>
              <w:spacing w:line="240" w:lineRule="exact"/>
              <w:jc w:val="center"/>
              <w:textAlignment w:val="center"/>
              <w:rPr>
                <w:rFonts w:hint="eastAsia" w:ascii="宋体" w:hAnsi="宋体" w:eastAsia="宋体" w:cs="宋体"/>
                <w:color w:val="auto"/>
                <w:w w:val="99"/>
                <w:kern w:val="0"/>
                <w:sz w:val="24"/>
                <w:szCs w:val="24"/>
                <w:lang w:val="en-US" w:eastAsia="zh-CN"/>
              </w:rPr>
            </w:pPr>
          </w:p>
        </w:tc>
      </w:tr>
      <w:tr w14:paraId="6797A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noWrap w:val="0"/>
            <w:vAlign w:val="center"/>
          </w:tcPr>
          <w:p w14:paraId="04D40B78">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sz w:val="24"/>
                <w:szCs w:val="24"/>
              </w:rPr>
            </w:pPr>
          </w:p>
        </w:tc>
        <w:tc>
          <w:tcPr>
            <w:tcW w:w="1574" w:type="dxa"/>
            <w:vMerge w:val="restart"/>
            <w:tcBorders>
              <w:top w:val="single" w:color="auto" w:sz="4" w:space="0"/>
            </w:tcBorders>
            <w:noWrap w:val="0"/>
            <w:vAlign w:val="center"/>
          </w:tcPr>
          <w:p w14:paraId="768A29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color w:val="auto"/>
                <w:w w:val="99"/>
                <w:kern w:val="0"/>
                <w:sz w:val="24"/>
                <w:szCs w:val="24"/>
                <w:lang w:val="en-US" w:eastAsia="zh-CN"/>
              </w:rPr>
            </w:pPr>
          </w:p>
          <w:p w14:paraId="56F9B4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color w:val="auto"/>
                <w:w w:val="99"/>
                <w:kern w:val="0"/>
                <w:sz w:val="24"/>
                <w:szCs w:val="24"/>
                <w:lang w:val="en-US" w:eastAsia="zh-CN"/>
              </w:rPr>
            </w:pPr>
          </w:p>
          <w:p w14:paraId="6B7E308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color w:val="auto"/>
                <w:w w:val="99"/>
                <w:kern w:val="0"/>
                <w:sz w:val="24"/>
                <w:szCs w:val="24"/>
                <w:lang w:val="en-US" w:eastAsia="zh-CN"/>
              </w:rPr>
            </w:pPr>
          </w:p>
          <w:p w14:paraId="4C9391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color w:val="auto"/>
                <w:w w:val="99"/>
                <w:kern w:val="0"/>
                <w:sz w:val="24"/>
                <w:szCs w:val="24"/>
                <w:lang w:val="en-US" w:eastAsia="zh-CN"/>
              </w:rPr>
            </w:pPr>
            <w:r>
              <w:rPr>
                <w:rFonts w:hint="eastAsia" w:ascii="宋体" w:hAnsi="宋体" w:eastAsia="宋体" w:cs="宋体"/>
                <w:b w:val="0"/>
                <w:bCs w:val="0"/>
                <w:color w:val="auto"/>
                <w:w w:val="99"/>
                <w:kern w:val="0"/>
                <w:sz w:val="24"/>
                <w:szCs w:val="24"/>
                <w:lang w:val="en-US" w:eastAsia="zh-CN"/>
              </w:rPr>
              <w:t>创新能力</w:t>
            </w:r>
          </w:p>
          <w:p w14:paraId="42FF45C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color w:val="auto"/>
                <w:w w:val="99"/>
                <w:kern w:val="0"/>
                <w:sz w:val="24"/>
                <w:szCs w:val="24"/>
                <w:lang w:eastAsia="zh-CN"/>
              </w:rPr>
            </w:pPr>
            <w:r>
              <w:rPr>
                <w:rFonts w:hint="eastAsia" w:ascii="宋体" w:hAnsi="宋体" w:cs="宋体"/>
                <w:b w:val="0"/>
                <w:bCs w:val="0"/>
                <w:color w:val="auto"/>
                <w:w w:val="99"/>
                <w:kern w:val="0"/>
                <w:sz w:val="24"/>
                <w:szCs w:val="24"/>
                <w:lang w:val="en-US" w:eastAsia="zh-CN"/>
              </w:rPr>
              <w:t>提升分</w:t>
            </w:r>
            <w:r>
              <w:rPr>
                <w:rFonts w:hint="eastAsia" w:ascii="宋体" w:hAnsi="宋体" w:eastAsia="宋体" w:cs="宋体"/>
                <w:b w:val="0"/>
                <w:bCs w:val="0"/>
                <w:color w:val="auto"/>
                <w:w w:val="99"/>
                <w:kern w:val="0"/>
                <w:sz w:val="24"/>
                <w:szCs w:val="24"/>
                <w:lang w:eastAsia="zh-CN"/>
              </w:rPr>
              <w:t>（</w:t>
            </w:r>
            <w:r>
              <w:rPr>
                <w:rFonts w:hint="eastAsia" w:ascii="宋体" w:hAnsi="宋体" w:cs="宋体"/>
                <w:b w:val="0"/>
                <w:bCs w:val="0"/>
                <w:color w:val="auto"/>
                <w:w w:val="99"/>
                <w:kern w:val="0"/>
                <w:sz w:val="24"/>
                <w:szCs w:val="24"/>
                <w:lang w:val="en-US" w:eastAsia="zh-CN"/>
              </w:rPr>
              <w:t>10</w:t>
            </w:r>
            <w:r>
              <w:rPr>
                <w:rFonts w:hint="eastAsia" w:ascii="宋体" w:hAnsi="宋体" w:eastAsia="宋体" w:cs="宋体"/>
                <w:b w:val="0"/>
                <w:bCs w:val="0"/>
                <w:color w:val="auto"/>
                <w:w w:val="99"/>
                <w:kern w:val="0"/>
                <w:sz w:val="24"/>
                <w:szCs w:val="24"/>
                <w:lang w:eastAsia="zh-CN"/>
              </w:rPr>
              <w:t>项）</w:t>
            </w:r>
          </w:p>
          <w:p w14:paraId="2FCF6B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color w:val="auto"/>
                <w:w w:val="99"/>
                <w:kern w:val="0"/>
                <w:sz w:val="24"/>
                <w:szCs w:val="24"/>
                <w:lang w:eastAsia="zh-CN"/>
              </w:rPr>
            </w:pPr>
          </w:p>
          <w:p w14:paraId="401D1AE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val="0"/>
                <w:bCs w:val="0"/>
                <w:color w:val="auto"/>
                <w:w w:val="99"/>
                <w:kern w:val="0"/>
                <w:sz w:val="24"/>
                <w:szCs w:val="24"/>
                <w:lang w:val="en-US" w:eastAsia="zh-CN"/>
              </w:rPr>
            </w:pPr>
            <w:r>
              <w:rPr>
                <w:rFonts w:hint="eastAsia" w:ascii="宋体" w:hAnsi="宋体" w:cs="宋体"/>
                <w:b w:val="0"/>
                <w:bCs w:val="0"/>
                <w:color w:val="auto"/>
                <w:w w:val="99"/>
                <w:kern w:val="0"/>
                <w:sz w:val="24"/>
                <w:szCs w:val="24"/>
                <w:lang w:val="en-US" w:eastAsia="zh-CN"/>
              </w:rPr>
              <w:t>满分40分</w:t>
            </w:r>
          </w:p>
        </w:tc>
        <w:tc>
          <w:tcPr>
            <w:tcW w:w="4772" w:type="dxa"/>
            <w:tcBorders>
              <w:top w:val="single" w:color="auto" w:sz="4" w:space="0"/>
            </w:tcBorders>
            <w:noWrap w:val="0"/>
            <w:vAlign w:val="center"/>
          </w:tcPr>
          <w:p w14:paraId="182A92D6">
            <w:pPr>
              <w:widowControl/>
              <w:spacing w:line="240" w:lineRule="exact"/>
              <w:jc w:val="both"/>
              <w:textAlignment w:val="center"/>
              <w:rPr>
                <w:rFonts w:hint="eastAsia" w:ascii="黑体" w:hAnsi="黑体" w:eastAsia="黑体" w:cs="黑体"/>
                <w:b w:val="0"/>
                <w:bCs w:val="0"/>
                <w:color w:val="auto"/>
                <w:w w:val="99"/>
                <w:kern w:val="0"/>
                <w:sz w:val="24"/>
                <w:szCs w:val="24"/>
                <w:lang w:val="en-US" w:eastAsia="zh-CN"/>
              </w:rPr>
            </w:pPr>
            <w:r>
              <w:rPr>
                <w:rFonts w:hint="eastAsia" w:ascii="黑体" w:hAnsi="黑体" w:eastAsia="黑体" w:cs="黑体"/>
                <w:b w:val="0"/>
                <w:bCs w:val="0"/>
                <w:color w:val="auto"/>
                <w:w w:val="99"/>
                <w:kern w:val="0"/>
                <w:sz w:val="24"/>
                <w:szCs w:val="24"/>
                <w:lang w:val="en-US" w:eastAsia="zh-CN"/>
              </w:rPr>
              <w:t>当年品牌资质创建</w:t>
            </w:r>
          </w:p>
        </w:tc>
        <w:tc>
          <w:tcPr>
            <w:tcW w:w="1880" w:type="dxa"/>
            <w:noWrap w:val="0"/>
            <w:vAlign w:val="center"/>
          </w:tcPr>
          <w:p w14:paraId="2EF75D42">
            <w:pPr>
              <w:adjustRightInd w:val="0"/>
              <w:snapToGrid w:val="0"/>
              <w:jc w:val="center"/>
              <w:rPr>
                <w:rFonts w:hint="eastAsia" w:ascii="宋体" w:hAnsi="宋体" w:eastAsia="宋体" w:cs="宋体"/>
                <w:color w:val="auto"/>
                <w:w w:val="99"/>
                <w:kern w:val="0"/>
                <w:sz w:val="24"/>
                <w:szCs w:val="24"/>
                <w:lang w:eastAsia="zh-CN"/>
              </w:rPr>
            </w:pPr>
            <w:r>
              <w:rPr>
                <w:rFonts w:hint="eastAsia" w:eastAsiaTheme="minorEastAsia"/>
                <w:color w:val="auto"/>
                <w:sz w:val="24"/>
                <w:lang w:val="en-US" w:eastAsia="zh-CN"/>
              </w:rPr>
              <w:t>10%</w:t>
            </w:r>
          </w:p>
        </w:tc>
        <w:tc>
          <w:tcPr>
            <w:tcW w:w="1464" w:type="dxa"/>
            <w:noWrap w:val="0"/>
            <w:vAlign w:val="center"/>
          </w:tcPr>
          <w:p w14:paraId="04561D22">
            <w:pPr>
              <w:adjustRightInd w:val="0"/>
              <w:snapToGrid w:val="0"/>
              <w:jc w:val="center"/>
              <w:rPr>
                <w:rFonts w:hint="eastAsia" w:ascii="宋体" w:hAnsi="宋体" w:eastAsia="宋体" w:cs="宋体"/>
                <w:color w:val="auto"/>
                <w:w w:val="99"/>
                <w:kern w:val="0"/>
                <w:sz w:val="24"/>
                <w:szCs w:val="24"/>
                <w:lang w:val="en-US" w:eastAsia="zh-CN"/>
              </w:rPr>
            </w:pPr>
            <w:r>
              <w:rPr>
                <w:rFonts w:hint="eastAsia" w:eastAsiaTheme="minorEastAsia"/>
                <w:color w:val="auto"/>
                <w:sz w:val="24"/>
                <w:lang w:val="en-US" w:eastAsia="zh-CN"/>
              </w:rPr>
              <w:t>10%</w:t>
            </w:r>
          </w:p>
        </w:tc>
        <w:tc>
          <w:tcPr>
            <w:tcW w:w="1860" w:type="dxa"/>
            <w:noWrap w:val="0"/>
            <w:vAlign w:val="center"/>
          </w:tcPr>
          <w:p w14:paraId="6961C5D7">
            <w:pPr>
              <w:adjustRightInd w:val="0"/>
              <w:snapToGrid w:val="0"/>
              <w:jc w:val="center"/>
              <w:rPr>
                <w:rFonts w:hint="eastAsia" w:ascii="宋体" w:hAnsi="宋体" w:eastAsia="宋体" w:cs="宋体"/>
                <w:color w:val="auto"/>
                <w:w w:val="99"/>
                <w:kern w:val="0"/>
                <w:sz w:val="24"/>
                <w:szCs w:val="24"/>
                <w:lang w:eastAsia="zh-CN"/>
              </w:rPr>
            </w:pPr>
            <w:r>
              <w:rPr>
                <w:rFonts w:hint="eastAsia" w:eastAsiaTheme="minorEastAsia"/>
                <w:color w:val="auto"/>
                <w:sz w:val="24"/>
                <w:lang w:val="en-US" w:eastAsia="zh-CN"/>
              </w:rPr>
              <w:t>10%</w:t>
            </w:r>
          </w:p>
        </w:tc>
        <w:tc>
          <w:tcPr>
            <w:tcW w:w="1506" w:type="dxa"/>
            <w:vMerge w:val="restart"/>
            <w:shd w:val="clear" w:color="auto" w:fill="auto"/>
            <w:noWrap w:val="0"/>
            <w:vAlign w:val="center"/>
          </w:tcPr>
          <w:p w14:paraId="6E8E39BE">
            <w:pPr>
              <w:widowControl/>
              <w:spacing w:line="240" w:lineRule="exact"/>
              <w:jc w:val="center"/>
              <w:textAlignment w:val="center"/>
              <w:rPr>
                <w:rFonts w:hint="eastAsia" w:ascii="宋体" w:hAnsi="宋体" w:cs="宋体"/>
                <w:color w:val="auto"/>
                <w:w w:val="99"/>
                <w:kern w:val="0"/>
                <w:sz w:val="24"/>
                <w:szCs w:val="24"/>
                <w:lang w:val="en-US" w:eastAsia="zh-CN"/>
              </w:rPr>
            </w:pPr>
            <w:r>
              <w:rPr>
                <w:rFonts w:hint="eastAsia" w:ascii="宋体" w:hAnsi="宋体" w:cs="宋体"/>
                <w:color w:val="auto"/>
                <w:w w:val="99"/>
                <w:kern w:val="0"/>
                <w:sz w:val="24"/>
                <w:szCs w:val="24"/>
                <w:lang w:val="en-US" w:eastAsia="zh-CN"/>
              </w:rPr>
              <w:t>市科技局</w:t>
            </w:r>
          </w:p>
          <w:p w14:paraId="376015E3">
            <w:pPr>
              <w:widowControl/>
              <w:spacing w:line="240" w:lineRule="exact"/>
              <w:jc w:val="center"/>
              <w:textAlignment w:val="center"/>
              <w:rPr>
                <w:rFonts w:hint="eastAsia" w:ascii="宋体" w:hAnsi="宋体" w:eastAsia="宋体" w:cs="宋体"/>
                <w:color w:val="auto"/>
                <w:w w:val="99"/>
                <w:kern w:val="0"/>
                <w:sz w:val="24"/>
                <w:szCs w:val="24"/>
                <w:lang w:val="en-US" w:eastAsia="zh-CN" w:bidi="ar-SA"/>
              </w:rPr>
            </w:pPr>
          </w:p>
        </w:tc>
      </w:tr>
      <w:tr w14:paraId="38F9B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noWrap w:val="0"/>
            <w:vAlign w:val="center"/>
          </w:tcPr>
          <w:p w14:paraId="4D995977">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sz w:val="24"/>
                <w:szCs w:val="24"/>
              </w:rPr>
            </w:pPr>
          </w:p>
        </w:tc>
        <w:tc>
          <w:tcPr>
            <w:tcW w:w="1574" w:type="dxa"/>
            <w:vMerge w:val="continue"/>
            <w:noWrap w:val="0"/>
            <w:vAlign w:val="center"/>
          </w:tcPr>
          <w:p w14:paraId="099B53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bCs w:val="0"/>
                <w:sz w:val="24"/>
                <w:szCs w:val="24"/>
              </w:rPr>
            </w:pPr>
          </w:p>
        </w:tc>
        <w:tc>
          <w:tcPr>
            <w:tcW w:w="4772" w:type="dxa"/>
            <w:noWrap w:val="0"/>
            <w:vAlign w:val="center"/>
          </w:tcPr>
          <w:p w14:paraId="4BAEB8D5">
            <w:pPr>
              <w:widowControl/>
              <w:spacing w:line="240" w:lineRule="exact"/>
              <w:jc w:val="both"/>
              <w:textAlignment w:val="center"/>
              <w:rPr>
                <w:rFonts w:hint="eastAsia" w:ascii="黑体" w:hAnsi="黑体" w:eastAsia="黑体" w:cs="黑体"/>
                <w:b w:val="0"/>
                <w:bCs w:val="0"/>
                <w:color w:val="auto"/>
                <w:w w:val="99"/>
                <w:kern w:val="0"/>
                <w:sz w:val="24"/>
                <w:szCs w:val="24"/>
                <w:lang w:val="en-US" w:eastAsia="zh-CN"/>
              </w:rPr>
            </w:pPr>
            <w:r>
              <w:rPr>
                <w:rFonts w:hint="eastAsia" w:ascii="黑体" w:hAnsi="黑体" w:eastAsia="黑体" w:cs="黑体"/>
                <w:b w:val="0"/>
                <w:bCs w:val="0"/>
                <w:color w:val="auto"/>
                <w:w w:val="99"/>
                <w:kern w:val="0"/>
                <w:sz w:val="24"/>
                <w:szCs w:val="24"/>
                <w:lang w:val="en-US" w:eastAsia="zh-CN"/>
              </w:rPr>
              <w:t>当年数字化转型</w:t>
            </w:r>
          </w:p>
        </w:tc>
        <w:tc>
          <w:tcPr>
            <w:tcW w:w="1880" w:type="dxa"/>
            <w:noWrap w:val="0"/>
            <w:vAlign w:val="center"/>
          </w:tcPr>
          <w:p w14:paraId="2573785E">
            <w:pPr>
              <w:adjustRightInd w:val="0"/>
              <w:snapToGrid w:val="0"/>
              <w:jc w:val="center"/>
              <w:rPr>
                <w:rFonts w:hint="eastAsia" w:ascii="宋体" w:hAnsi="宋体" w:eastAsia="宋体" w:cs="宋体"/>
                <w:color w:val="auto"/>
                <w:w w:val="99"/>
                <w:kern w:val="0"/>
                <w:sz w:val="24"/>
                <w:szCs w:val="24"/>
                <w:lang w:val="en-US" w:eastAsia="zh-CN"/>
              </w:rPr>
            </w:pPr>
            <w:r>
              <w:rPr>
                <w:rFonts w:hint="eastAsia" w:eastAsiaTheme="minorEastAsia"/>
                <w:color w:val="auto"/>
                <w:sz w:val="24"/>
                <w:lang w:val="en-US" w:eastAsia="zh-CN"/>
              </w:rPr>
              <w:t>10%</w:t>
            </w:r>
          </w:p>
        </w:tc>
        <w:tc>
          <w:tcPr>
            <w:tcW w:w="1464" w:type="dxa"/>
            <w:noWrap w:val="0"/>
            <w:vAlign w:val="center"/>
          </w:tcPr>
          <w:p w14:paraId="7F2F91B9">
            <w:pPr>
              <w:adjustRightInd w:val="0"/>
              <w:snapToGrid w:val="0"/>
              <w:jc w:val="center"/>
              <w:rPr>
                <w:rFonts w:hint="eastAsia" w:ascii="宋体" w:hAnsi="宋体" w:eastAsia="宋体" w:cs="宋体"/>
                <w:color w:val="auto"/>
                <w:w w:val="99"/>
                <w:kern w:val="0"/>
                <w:sz w:val="24"/>
                <w:szCs w:val="24"/>
                <w:lang w:val="en-US" w:eastAsia="zh-CN"/>
              </w:rPr>
            </w:pPr>
            <w:r>
              <w:rPr>
                <w:rFonts w:hint="eastAsia" w:eastAsiaTheme="minorEastAsia"/>
                <w:color w:val="auto"/>
                <w:sz w:val="24"/>
                <w:lang w:val="en-US" w:eastAsia="zh-CN"/>
              </w:rPr>
              <w:t>10%</w:t>
            </w:r>
          </w:p>
        </w:tc>
        <w:tc>
          <w:tcPr>
            <w:tcW w:w="1860" w:type="dxa"/>
            <w:noWrap w:val="0"/>
            <w:vAlign w:val="center"/>
          </w:tcPr>
          <w:p w14:paraId="24DE5015">
            <w:pPr>
              <w:adjustRightInd w:val="0"/>
              <w:snapToGrid w:val="0"/>
              <w:jc w:val="center"/>
              <w:rPr>
                <w:rFonts w:hint="eastAsia" w:ascii="宋体" w:hAnsi="宋体" w:eastAsia="宋体" w:cs="宋体"/>
                <w:color w:val="auto"/>
                <w:w w:val="99"/>
                <w:kern w:val="0"/>
                <w:sz w:val="24"/>
                <w:szCs w:val="24"/>
                <w:lang w:val="en-US" w:eastAsia="zh-CN"/>
              </w:rPr>
            </w:pPr>
            <w:r>
              <w:rPr>
                <w:rFonts w:hint="eastAsia" w:eastAsiaTheme="minorEastAsia"/>
                <w:color w:val="auto"/>
                <w:sz w:val="24"/>
                <w:lang w:val="en-US" w:eastAsia="zh-CN"/>
              </w:rPr>
              <w:t>10%</w:t>
            </w:r>
          </w:p>
        </w:tc>
        <w:tc>
          <w:tcPr>
            <w:tcW w:w="1506" w:type="dxa"/>
            <w:vMerge w:val="continue"/>
            <w:shd w:val="clear" w:color="auto" w:fill="auto"/>
            <w:noWrap w:val="0"/>
            <w:vAlign w:val="center"/>
          </w:tcPr>
          <w:p w14:paraId="2E99EA36">
            <w:pPr>
              <w:widowControl/>
              <w:spacing w:line="240" w:lineRule="exact"/>
              <w:jc w:val="center"/>
              <w:textAlignment w:val="center"/>
              <w:rPr>
                <w:rFonts w:hint="default" w:ascii="宋体" w:hAnsi="宋体" w:eastAsia="宋体" w:cs="宋体"/>
                <w:color w:val="auto"/>
                <w:w w:val="99"/>
                <w:kern w:val="0"/>
                <w:sz w:val="24"/>
                <w:szCs w:val="24"/>
                <w:lang w:val="en-US" w:eastAsia="zh-CN"/>
              </w:rPr>
            </w:pPr>
          </w:p>
        </w:tc>
      </w:tr>
      <w:tr w14:paraId="5B336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noWrap w:val="0"/>
            <w:vAlign w:val="center"/>
          </w:tcPr>
          <w:p w14:paraId="2AB0644B">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sz w:val="24"/>
                <w:szCs w:val="24"/>
              </w:rPr>
            </w:pPr>
          </w:p>
        </w:tc>
        <w:tc>
          <w:tcPr>
            <w:tcW w:w="1574" w:type="dxa"/>
            <w:vMerge w:val="continue"/>
            <w:noWrap w:val="0"/>
            <w:vAlign w:val="center"/>
          </w:tcPr>
          <w:p w14:paraId="7AA0E96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HAnsi" w:hAnsiTheme="minorHAnsi" w:eastAsiaTheme="minorEastAsia" w:cstheme="minorBidi"/>
                <w:b w:val="0"/>
                <w:bCs w:val="0"/>
                <w:kern w:val="2"/>
                <w:sz w:val="24"/>
                <w:szCs w:val="24"/>
                <w:lang w:val="en-US" w:eastAsia="zh-CN" w:bidi="ar-SA"/>
              </w:rPr>
            </w:pPr>
          </w:p>
        </w:tc>
        <w:tc>
          <w:tcPr>
            <w:tcW w:w="4772" w:type="dxa"/>
            <w:noWrap w:val="0"/>
            <w:vAlign w:val="center"/>
          </w:tcPr>
          <w:p w14:paraId="0E2C9C91">
            <w:pPr>
              <w:widowControl/>
              <w:spacing w:line="240" w:lineRule="exact"/>
              <w:jc w:val="both"/>
              <w:textAlignment w:val="center"/>
              <w:rPr>
                <w:rFonts w:hint="eastAsia" w:ascii="黑体" w:hAnsi="黑体" w:eastAsia="黑体" w:cs="黑体"/>
                <w:b w:val="0"/>
                <w:bCs w:val="0"/>
                <w:color w:val="auto"/>
                <w:w w:val="99"/>
                <w:kern w:val="0"/>
                <w:sz w:val="24"/>
                <w:szCs w:val="24"/>
                <w:lang w:val="en-US" w:eastAsia="zh-CN"/>
              </w:rPr>
            </w:pPr>
            <w:r>
              <w:rPr>
                <w:rFonts w:hint="eastAsia" w:ascii="黑体" w:hAnsi="黑体" w:eastAsia="黑体" w:cs="黑体"/>
                <w:b w:val="0"/>
                <w:bCs w:val="0"/>
                <w:color w:val="auto"/>
                <w:w w:val="99"/>
                <w:kern w:val="0"/>
                <w:sz w:val="24"/>
                <w:szCs w:val="24"/>
                <w:lang w:val="en-US" w:eastAsia="zh-CN"/>
              </w:rPr>
              <w:t>当年研发机构运营</w:t>
            </w:r>
          </w:p>
        </w:tc>
        <w:tc>
          <w:tcPr>
            <w:tcW w:w="1880" w:type="dxa"/>
            <w:noWrap w:val="0"/>
            <w:vAlign w:val="center"/>
          </w:tcPr>
          <w:p w14:paraId="18CACF41">
            <w:pPr>
              <w:adjustRightInd w:val="0"/>
              <w:snapToGrid w:val="0"/>
              <w:jc w:val="center"/>
              <w:rPr>
                <w:rFonts w:hint="eastAsia" w:ascii="宋体" w:hAnsi="宋体" w:eastAsia="宋体" w:cs="宋体"/>
                <w:color w:val="auto"/>
                <w:w w:val="99"/>
                <w:kern w:val="0"/>
                <w:sz w:val="24"/>
                <w:szCs w:val="24"/>
                <w:lang w:val="en-US" w:eastAsia="zh-CN"/>
              </w:rPr>
            </w:pPr>
            <w:r>
              <w:rPr>
                <w:rFonts w:hint="eastAsia" w:eastAsiaTheme="minorEastAsia"/>
                <w:color w:val="auto"/>
                <w:sz w:val="24"/>
                <w:lang w:val="en-US" w:eastAsia="zh-CN"/>
              </w:rPr>
              <w:t>10%</w:t>
            </w:r>
          </w:p>
        </w:tc>
        <w:tc>
          <w:tcPr>
            <w:tcW w:w="1464" w:type="dxa"/>
            <w:noWrap w:val="0"/>
            <w:vAlign w:val="center"/>
          </w:tcPr>
          <w:p w14:paraId="18DE12F6">
            <w:pPr>
              <w:adjustRightInd w:val="0"/>
              <w:snapToGrid w:val="0"/>
              <w:jc w:val="center"/>
              <w:rPr>
                <w:rFonts w:hint="eastAsia" w:ascii="宋体" w:hAnsi="宋体" w:eastAsia="宋体" w:cs="宋体"/>
                <w:color w:val="auto"/>
                <w:w w:val="99"/>
                <w:kern w:val="0"/>
                <w:sz w:val="24"/>
                <w:szCs w:val="24"/>
                <w:lang w:val="en-US" w:eastAsia="zh-CN"/>
              </w:rPr>
            </w:pPr>
            <w:r>
              <w:rPr>
                <w:rFonts w:hint="eastAsia" w:eastAsiaTheme="minorEastAsia"/>
                <w:color w:val="auto"/>
                <w:sz w:val="24"/>
                <w:lang w:val="en-US" w:eastAsia="zh-CN"/>
              </w:rPr>
              <w:t>10%</w:t>
            </w:r>
          </w:p>
        </w:tc>
        <w:tc>
          <w:tcPr>
            <w:tcW w:w="1860" w:type="dxa"/>
            <w:noWrap w:val="0"/>
            <w:vAlign w:val="center"/>
          </w:tcPr>
          <w:p w14:paraId="7A650F7F">
            <w:pPr>
              <w:adjustRightInd w:val="0"/>
              <w:snapToGrid w:val="0"/>
              <w:jc w:val="center"/>
              <w:rPr>
                <w:rFonts w:hint="eastAsia" w:ascii="宋体" w:hAnsi="宋体" w:eastAsia="宋体" w:cs="宋体"/>
                <w:color w:val="auto"/>
                <w:w w:val="99"/>
                <w:kern w:val="0"/>
                <w:sz w:val="24"/>
                <w:szCs w:val="24"/>
                <w:lang w:val="en-US" w:eastAsia="zh-CN"/>
              </w:rPr>
            </w:pPr>
            <w:r>
              <w:rPr>
                <w:rFonts w:hint="eastAsia" w:eastAsiaTheme="minorEastAsia"/>
                <w:color w:val="auto"/>
                <w:sz w:val="24"/>
                <w:lang w:val="en-US" w:eastAsia="zh-CN"/>
              </w:rPr>
              <w:t>10%</w:t>
            </w:r>
          </w:p>
        </w:tc>
        <w:tc>
          <w:tcPr>
            <w:tcW w:w="1506" w:type="dxa"/>
            <w:vMerge w:val="continue"/>
            <w:shd w:val="clear" w:color="auto" w:fill="auto"/>
            <w:noWrap w:val="0"/>
            <w:vAlign w:val="center"/>
          </w:tcPr>
          <w:p w14:paraId="781C4D48">
            <w:pPr>
              <w:widowControl/>
              <w:spacing w:line="240" w:lineRule="exact"/>
              <w:jc w:val="center"/>
              <w:textAlignment w:val="center"/>
              <w:rPr>
                <w:rFonts w:hint="eastAsia" w:ascii="宋体" w:hAnsi="宋体" w:eastAsia="宋体" w:cs="宋体"/>
                <w:color w:val="auto"/>
                <w:w w:val="99"/>
                <w:kern w:val="0"/>
                <w:sz w:val="24"/>
                <w:szCs w:val="24"/>
                <w:lang w:val="en-US" w:eastAsia="zh-CN"/>
              </w:rPr>
            </w:pPr>
          </w:p>
        </w:tc>
      </w:tr>
      <w:tr w14:paraId="31137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noWrap w:val="0"/>
            <w:vAlign w:val="center"/>
          </w:tcPr>
          <w:p w14:paraId="7D4C9439">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sz w:val="24"/>
                <w:szCs w:val="24"/>
              </w:rPr>
            </w:pPr>
          </w:p>
        </w:tc>
        <w:tc>
          <w:tcPr>
            <w:tcW w:w="1574" w:type="dxa"/>
            <w:vMerge w:val="continue"/>
            <w:noWrap w:val="0"/>
            <w:vAlign w:val="center"/>
          </w:tcPr>
          <w:p w14:paraId="2A1C8D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HAnsi" w:hAnsiTheme="minorHAnsi" w:eastAsiaTheme="minorEastAsia" w:cstheme="minorBidi"/>
                <w:b w:val="0"/>
                <w:bCs w:val="0"/>
                <w:kern w:val="2"/>
                <w:sz w:val="24"/>
                <w:szCs w:val="24"/>
                <w:lang w:val="en-US" w:eastAsia="zh-CN" w:bidi="ar-SA"/>
              </w:rPr>
            </w:pPr>
          </w:p>
        </w:tc>
        <w:tc>
          <w:tcPr>
            <w:tcW w:w="4772" w:type="dxa"/>
            <w:noWrap w:val="0"/>
            <w:vAlign w:val="center"/>
          </w:tcPr>
          <w:p w14:paraId="096B9ECC">
            <w:pPr>
              <w:widowControl/>
              <w:spacing w:line="240" w:lineRule="exact"/>
              <w:jc w:val="both"/>
              <w:textAlignment w:val="center"/>
              <w:rPr>
                <w:rFonts w:hint="eastAsia" w:ascii="黑体" w:hAnsi="黑体" w:eastAsia="黑体" w:cs="黑体"/>
                <w:b w:val="0"/>
                <w:bCs w:val="0"/>
                <w:color w:val="auto"/>
                <w:w w:val="99"/>
                <w:kern w:val="0"/>
                <w:sz w:val="24"/>
                <w:szCs w:val="24"/>
                <w:lang w:val="en-US" w:eastAsia="zh-CN"/>
              </w:rPr>
            </w:pPr>
            <w:r>
              <w:rPr>
                <w:rFonts w:hint="eastAsia" w:ascii="黑体" w:hAnsi="黑体" w:eastAsia="黑体" w:cs="黑体"/>
                <w:b w:val="0"/>
                <w:bCs w:val="0"/>
                <w:color w:val="auto"/>
                <w:w w:val="99"/>
                <w:kern w:val="0"/>
                <w:sz w:val="24"/>
                <w:szCs w:val="24"/>
                <w:lang w:val="en-US" w:eastAsia="zh-CN"/>
              </w:rPr>
              <w:t>当年知识产权运用</w:t>
            </w:r>
          </w:p>
        </w:tc>
        <w:tc>
          <w:tcPr>
            <w:tcW w:w="1880" w:type="dxa"/>
            <w:noWrap w:val="0"/>
            <w:vAlign w:val="center"/>
          </w:tcPr>
          <w:p w14:paraId="53E3B94B">
            <w:pPr>
              <w:adjustRightInd w:val="0"/>
              <w:snapToGrid w:val="0"/>
              <w:jc w:val="center"/>
              <w:rPr>
                <w:rFonts w:hint="eastAsia" w:ascii="宋体" w:hAnsi="宋体" w:eastAsia="宋体" w:cs="宋体"/>
                <w:color w:val="auto"/>
                <w:w w:val="99"/>
                <w:kern w:val="0"/>
                <w:sz w:val="24"/>
                <w:szCs w:val="24"/>
                <w:lang w:val="en-US" w:eastAsia="zh-CN"/>
              </w:rPr>
            </w:pPr>
            <w:r>
              <w:rPr>
                <w:rFonts w:hint="eastAsia" w:eastAsiaTheme="minorEastAsia"/>
                <w:color w:val="auto"/>
                <w:sz w:val="24"/>
                <w:lang w:val="en-US" w:eastAsia="zh-CN"/>
              </w:rPr>
              <w:t>10%</w:t>
            </w:r>
          </w:p>
        </w:tc>
        <w:tc>
          <w:tcPr>
            <w:tcW w:w="1464" w:type="dxa"/>
            <w:noWrap w:val="0"/>
            <w:vAlign w:val="center"/>
          </w:tcPr>
          <w:p w14:paraId="6028FEDF">
            <w:pPr>
              <w:adjustRightInd w:val="0"/>
              <w:snapToGrid w:val="0"/>
              <w:jc w:val="center"/>
              <w:rPr>
                <w:rFonts w:hint="eastAsia" w:ascii="宋体" w:hAnsi="宋体" w:eastAsia="宋体" w:cs="宋体"/>
                <w:color w:val="auto"/>
                <w:w w:val="99"/>
                <w:kern w:val="0"/>
                <w:sz w:val="24"/>
                <w:szCs w:val="24"/>
                <w:lang w:val="en-US" w:eastAsia="zh-CN"/>
              </w:rPr>
            </w:pPr>
            <w:r>
              <w:rPr>
                <w:rFonts w:hint="eastAsia" w:eastAsiaTheme="minorEastAsia"/>
                <w:color w:val="auto"/>
                <w:sz w:val="24"/>
                <w:lang w:val="en-US" w:eastAsia="zh-CN"/>
              </w:rPr>
              <w:t>10%</w:t>
            </w:r>
          </w:p>
        </w:tc>
        <w:tc>
          <w:tcPr>
            <w:tcW w:w="1860" w:type="dxa"/>
            <w:noWrap w:val="0"/>
            <w:vAlign w:val="center"/>
          </w:tcPr>
          <w:p w14:paraId="1D8C75BE">
            <w:pPr>
              <w:adjustRightInd w:val="0"/>
              <w:snapToGrid w:val="0"/>
              <w:jc w:val="center"/>
              <w:rPr>
                <w:rFonts w:hint="eastAsia" w:ascii="宋体" w:hAnsi="宋体" w:eastAsia="宋体" w:cs="宋体"/>
                <w:color w:val="auto"/>
                <w:w w:val="99"/>
                <w:kern w:val="0"/>
                <w:sz w:val="24"/>
                <w:szCs w:val="24"/>
                <w:lang w:val="en-US" w:eastAsia="zh-CN"/>
              </w:rPr>
            </w:pPr>
            <w:r>
              <w:rPr>
                <w:rFonts w:hint="eastAsia" w:eastAsiaTheme="minorEastAsia"/>
                <w:color w:val="auto"/>
                <w:sz w:val="24"/>
                <w:lang w:val="en-US" w:eastAsia="zh-CN"/>
              </w:rPr>
              <w:t>10%</w:t>
            </w:r>
          </w:p>
        </w:tc>
        <w:tc>
          <w:tcPr>
            <w:tcW w:w="1506" w:type="dxa"/>
            <w:vMerge w:val="continue"/>
            <w:shd w:val="clear" w:color="auto" w:fill="auto"/>
            <w:noWrap w:val="0"/>
            <w:vAlign w:val="center"/>
          </w:tcPr>
          <w:p w14:paraId="2A0138AE">
            <w:pPr>
              <w:widowControl/>
              <w:spacing w:line="240" w:lineRule="exact"/>
              <w:jc w:val="center"/>
              <w:textAlignment w:val="center"/>
              <w:rPr>
                <w:rFonts w:hint="eastAsia" w:ascii="宋体" w:hAnsi="宋体" w:eastAsia="宋体" w:cs="宋体"/>
                <w:color w:val="auto"/>
                <w:w w:val="99"/>
                <w:kern w:val="0"/>
                <w:sz w:val="24"/>
                <w:szCs w:val="24"/>
                <w:lang w:val="en-US" w:eastAsia="zh-CN"/>
              </w:rPr>
            </w:pPr>
          </w:p>
        </w:tc>
      </w:tr>
      <w:tr w14:paraId="1CBB6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noWrap w:val="0"/>
            <w:vAlign w:val="center"/>
          </w:tcPr>
          <w:p w14:paraId="5E1B8160">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sz w:val="24"/>
                <w:szCs w:val="24"/>
              </w:rPr>
            </w:pPr>
          </w:p>
        </w:tc>
        <w:tc>
          <w:tcPr>
            <w:tcW w:w="1574" w:type="dxa"/>
            <w:vMerge w:val="continue"/>
            <w:noWrap w:val="0"/>
            <w:vAlign w:val="center"/>
          </w:tcPr>
          <w:p w14:paraId="072A32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bCs w:val="0"/>
                <w:sz w:val="24"/>
                <w:szCs w:val="24"/>
              </w:rPr>
            </w:pPr>
          </w:p>
        </w:tc>
        <w:tc>
          <w:tcPr>
            <w:tcW w:w="4772" w:type="dxa"/>
            <w:noWrap w:val="0"/>
            <w:vAlign w:val="center"/>
          </w:tcPr>
          <w:p w14:paraId="061698EA">
            <w:pPr>
              <w:widowControl/>
              <w:spacing w:line="240" w:lineRule="exact"/>
              <w:jc w:val="both"/>
              <w:textAlignment w:val="center"/>
              <w:rPr>
                <w:rFonts w:hint="eastAsia" w:ascii="黑体" w:hAnsi="黑体" w:eastAsia="黑体" w:cs="黑体"/>
                <w:b w:val="0"/>
                <w:bCs w:val="0"/>
                <w:color w:val="auto"/>
                <w:w w:val="99"/>
                <w:kern w:val="0"/>
                <w:sz w:val="24"/>
                <w:szCs w:val="24"/>
                <w:lang w:val="en-US" w:eastAsia="zh-CN"/>
              </w:rPr>
            </w:pPr>
            <w:r>
              <w:rPr>
                <w:rFonts w:hint="eastAsia" w:ascii="黑体" w:hAnsi="黑体" w:eastAsia="黑体" w:cs="黑体"/>
                <w:b w:val="0"/>
                <w:bCs w:val="0"/>
                <w:color w:val="auto"/>
                <w:w w:val="99"/>
                <w:kern w:val="0"/>
                <w:sz w:val="24"/>
                <w:szCs w:val="24"/>
                <w:lang w:val="en-US" w:eastAsia="zh-CN"/>
              </w:rPr>
              <w:t>当年技术开发及转移转化</w:t>
            </w:r>
          </w:p>
        </w:tc>
        <w:tc>
          <w:tcPr>
            <w:tcW w:w="1880" w:type="dxa"/>
            <w:noWrap w:val="0"/>
            <w:vAlign w:val="center"/>
          </w:tcPr>
          <w:p w14:paraId="3ED6ED88">
            <w:pPr>
              <w:adjustRightInd w:val="0"/>
              <w:snapToGrid w:val="0"/>
              <w:jc w:val="center"/>
              <w:rPr>
                <w:rFonts w:hint="eastAsia" w:ascii="宋体" w:hAnsi="宋体" w:eastAsia="宋体" w:cs="宋体"/>
                <w:color w:val="auto"/>
                <w:w w:val="99"/>
                <w:kern w:val="0"/>
                <w:sz w:val="24"/>
                <w:szCs w:val="24"/>
                <w:lang w:val="en-US" w:eastAsia="zh-CN"/>
              </w:rPr>
            </w:pPr>
            <w:r>
              <w:rPr>
                <w:rFonts w:hint="eastAsia" w:eastAsiaTheme="minorEastAsia"/>
                <w:color w:val="auto"/>
                <w:sz w:val="24"/>
                <w:lang w:val="en-US" w:eastAsia="zh-CN"/>
              </w:rPr>
              <w:t>10%</w:t>
            </w:r>
          </w:p>
        </w:tc>
        <w:tc>
          <w:tcPr>
            <w:tcW w:w="1464" w:type="dxa"/>
            <w:noWrap w:val="0"/>
            <w:vAlign w:val="center"/>
          </w:tcPr>
          <w:p w14:paraId="0F579EB9">
            <w:pPr>
              <w:adjustRightInd w:val="0"/>
              <w:snapToGrid w:val="0"/>
              <w:jc w:val="center"/>
              <w:rPr>
                <w:rFonts w:hint="eastAsia" w:ascii="宋体" w:hAnsi="宋体" w:eastAsia="宋体" w:cs="宋体"/>
                <w:color w:val="auto"/>
                <w:w w:val="99"/>
                <w:kern w:val="0"/>
                <w:sz w:val="24"/>
                <w:szCs w:val="24"/>
                <w:lang w:val="en-US" w:eastAsia="zh-CN"/>
              </w:rPr>
            </w:pPr>
            <w:r>
              <w:rPr>
                <w:rFonts w:hint="eastAsia" w:eastAsiaTheme="minorEastAsia"/>
                <w:color w:val="auto"/>
                <w:sz w:val="24"/>
                <w:lang w:val="en-US" w:eastAsia="zh-CN"/>
              </w:rPr>
              <w:t>10%</w:t>
            </w:r>
          </w:p>
        </w:tc>
        <w:tc>
          <w:tcPr>
            <w:tcW w:w="1860" w:type="dxa"/>
            <w:tcBorders>
              <w:bottom w:val="single" w:color="auto" w:sz="4" w:space="0"/>
            </w:tcBorders>
            <w:noWrap w:val="0"/>
            <w:vAlign w:val="center"/>
          </w:tcPr>
          <w:p w14:paraId="05E7C0D2">
            <w:pPr>
              <w:adjustRightInd w:val="0"/>
              <w:snapToGrid w:val="0"/>
              <w:jc w:val="center"/>
              <w:rPr>
                <w:rFonts w:hint="eastAsia" w:ascii="宋体" w:hAnsi="宋体" w:eastAsia="宋体" w:cs="宋体"/>
                <w:color w:val="auto"/>
                <w:w w:val="99"/>
                <w:kern w:val="0"/>
                <w:sz w:val="24"/>
                <w:szCs w:val="24"/>
                <w:lang w:val="en-US" w:eastAsia="zh-CN"/>
              </w:rPr>
            </w:pPr>
            <w:r>
              <w:rPr>
                <w:rFonts w:hint="eastAsia" w:eastAsiaTheme="minorEastAsia"/>
                <w:color w:val="auto"/>
                <w:sz w:val="24"/>
                <w:lang w:val="en-US" w:eastAsia="zh-CN"/>
              </w:rPr>
              <w:t>10%</w:t>
            </w:r>
          </w:p>
        </w:tc>
        <w:tc>
          <w:tcPr>
            <w:tcW w:w="1506" w:type="dxa"/>
            <w:vMerge w:val="continue"/>
            <w:tcBorders>
              <w:bottom w:val="single" w:color="auto" w:sz="4" w:space="0"/>
            </w:tcBorders>
            <w:shd w:val="clear" w:color="auto" w:fill="auto"/>
            <w:noWrap w:val="0"/>
            <w:vAlign w:val="center"/>
          </w:tcPr>
          <w:p w14:paraId="7A1FB479">
            <w:pPr>
              <w:widowControl/>
              <w:spacing w:line="240" w:lineRule="exact"/>
              <w:jc w:val="center"/>
              <w:textAlignment w:val="center"/>
              <w:rPr>
                <w:rFonts w:hint="default" w:ascii="宋体" w:hAnsi="宋体" w:eastAsia="宋体" w:cs="宋体"/>
                <w:color w:val="auto"/>
                <w:w w:val="99"/>
                <w:kern w:val="0"/>
                <w:sz w:val="24"/>
                <w:szCs w:val="24"/>
                <w:lang w:val="en-US" w:eastAsia="zh-CN"/>
              </w:rPr>
            </w:pPr>
          </w:p>
        </w:tc>
      </w:tr>
      <w:tr w14:paraId="4E885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noWrap w:val="0"/>
            <w:vAlign w:val="center"/>
          </w:tcPr>
          <w:p w14:paraId="2BB1CEA8">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sz w:val="24"/>
                <w:szCs w:val="24"/>
              </w:rPr>
            </w:pPr>
          </w:p>
        </w:tc>
        <w:tc>
          <w:tcPr>
            <w:tcW w:w="1574" w:type="dxa"/>
            <w:vMerge w:val="continue"/>
            <w:shd w:val="clear" w:color="auto" w:fill="auto"/>
            <w:noWrap w:val="0"/>
            <w:vAlign w:val="center"/>
          </w:tcPr>
          <w:p w14:paraId="61775A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HAnsi" w:hAnsiTheme="minorHAnsi" w:eastAsiaTheme="minorEastAsia" w:cstheme="minorBidi"/>
                <w:kern w:val="2"/>
                <w:sz w:val="24"/>
                <w:szCs w:val="24"/>
                <w:lang w:val="en-US" w:eastAsia="zh-CN" w:bidi="ar-SA"/>
              </w:rPr>
            </w:pPr>
          </w:p>
        </w:tc>
        <w:tc>
          <w:tcPr>
            <w:tcW w:w="4772" w:type="dxa"/>
            <w:noWrap w:val="0"/>
            <w:vAlign w:val="center"/>
          </w:tcPr>
          <w:p w14:paraId="5C92A563">
            <w:pPr>
              <w:widowControl/>
              <w:spacing w:line="240" w:lineRule="exact"/>
              <w:jc w:val="both"/>
              <w:textAlignment w:val="center"/>
              <w:rPr>
                <w:rFonts w:hint="eastAsia"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val="en-US" w:eastAsia="zh-CN"/>
              </w:rPr>
              <w:t>近五年获得市级以上人才项目</w:t>
            </w:r>
            <w:r>
              <w:rPr>
                <w:rFonts w:hint="eastAsia" w:ascii="宋体" w:hAnsi="宋体" w:cs="宋体"/>
                <w:color w:val="auto"/>
                <w:w w:val="99"/>
                <w:kern w:val="0"/>
                <w:sz w:val="24"/>
                <w:szCs w:val="24"/>
                <w:lang w:val="en-US" w:eastAsia="zh-CN"/>
              </w:rPr>
              <w:t>（双创、113计划）</w:t>
            </w:r>
          </w:p>
        </w:tc>
        <w:tc>
          <w:tcPr>
            <w:tcW w:w="1880" w:type="dxa"/>
            <w:noWrap w:val="0"/>
            <w:vAlign w:val="center"/>
          </w:tcPr>
          <w:p w14:paraId="4A5501DE">
            <w:pPr>
              <w:adjustRightInd w:val="0"/>
              <w:snapToGrid w:val="0"/>
              <w:jc w:val="center"/>
              <w:rPr>
                <w:rFonts w:hint="eastAsia" w:ascii="宋体" w:hAnsi="宋体" w:eastAsia="宋体" w:cs="宋体"/>
                <w:color w:val="auto"/>
                <w:w w:val="99"/>
                <w:kern w:val="0"/>
                <w:sz w:val="24"/>
                <w:szCs w:val="24"/>
                <w:lang w:val="en-US" w:eastAsia="zh-CN"/>
              </w:rPr>
            </w:pPr>
            <w:r>
              <w:rPr>
                <w:rFonts w:hint="eastAsia" w:eastAsiaTheme="minorEastAsia"/>
                <w:color w:val="auto"/>
                <w:sz w:val="24"/>
                <w:lang w:val="en-US" w:eastAsia="zh-CN"/>
              </w:rPr>
              <w:t>10%</w:t>
            </w:r>
          </w:p>
        </w:tc>
        <w:tc>
          <w:tcPr>
            <w:tcW w:w="1464" w:type="dxa"/>
            <w:noWrap w:val="0"/>
            <w:vAlign w:val="center"/>
          </w:tcPr>
          <w:p w14:paraId="7E47994E">
            <w:pPr>
              <w:adjustRightInd w:val="0"/>
              <w:snapToGrid w:val="0"/>
              <w:jc w:val="center"/>
              <w:rPr>
                <w:rFonts w:hint="eastAsia" w:ascii="宋体" w:hAnsi="宋体" w:eastAsia="宋体" w:cs="宋体"/>
                <w:color w:val="auto"/>
                <w:w w:val="99"/>
                <w:kern w:val="0"/>
                <w:sz w:val="24"/>
                <w:szCs w:val="24"/>
                <w:lang w:val="en-US" w:eastAsia="zh-CN"/>
              </w:rPr>
            </w:pPr>
            <w:r>
              <w:rPr>
                <w:rFonts w:hint="eastAsia" w:eastAsiaTheme="minorEastAsia"/>
                <w:color w:val="auto"/>
                <w:sz w:val="24"/>
                <w:lang w:val="en-US" w:eastAsia="zh-CN"/>
              </w:rPr>
              <w:t>10%</w:t>
            </w:r>
          </w:p>
        </w:tc>
        <w:tc>
          <w:tcPr>
            <w:tcW w:w="1860" w:type="dxa"/>
            <w:tcBorders>
              <w:top w:val="single" w:color="auto" w:sz="4" w:space="0"/>
              <w:bottom w:val="single" w:color="auto" w:sz="4" w:space="0"/>
            </w:tcBorders>
            <w:noWrap w:val="0"/>
            <w:vAlign w:val="center"/>
          </w:tcPr>
          <w:p w14:paraId="566E2261">
            <w:pPr>
              <w:adjustRightInd w:val="0"/>
              <w:snapToGrid w:val="0"/>
              <w:jc w:val="center"/>
              <w:rPr>
                <w:rFonts w:hint="eastAsia" w:ascii="宋体" w:hAnsi="宋体" w:eastAsia="宋体" w:cs="宋体"/>
                <w:color w:val="auto"/>
                <w:w w:val="99"/>
                <w:kern w:val="0"/>
                <w:sz w:val="24"/>
                <w:szCs w:val="24"/>
                <w:lang w:val="en-US" w:eastAsia="zh-CN"/>
              </w:rPr>
            </w:pPr>
            <w:r>
              <w:rPr>
                <w:rFonts w:hint="eastAsia" w:eastAsiaTheme="minorEastAsia"/>
                <w:color w:val="auto"/>
                <w:sz w:val="24"/>
                <w:lang w:val="en-US" w:eastAsia="zh-CN"/>
              </w:rPr>
              <w:t>10%</w:t>
            </w:r>
          </w:p>
        </w:tc>
        <w:tc>
          <w:tcPr>
            <w:tcW w:w="1506" w:type="dxa"/>
            <w:tcBorders>
              <w:top w:val="single" w:color="auto" w:sz="4" w:space="0"/>
              <w:bottom w:val="single" w:color="auto" w:sz="4" w:space="0"/>
            </w:tcBorders>
            <w:shd w:val="clear" w:color="auto" w:fill="auto"/>
            <w:noWrap w:val="0"/>
            <w:vAlign w:val="center"/>
          </w:tcPr>
          <w:p w14:paraId="3AB0B47F">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cs="宋体"/>
                <w:color w:val="auto"/>
                <w:w w:val="99"/>
                <w:kern w:val="0"/>
                <w:sz w:val="24"/>
                <w:szCs w:val="24"/>
                <w:lang w:val="en-US" w:eastAsia="zh-CN"/>
              </w:rPr>
              <w:t>市人才办</w:t>
            </w:r>
          </w:p>
        </w:tc>
      </w:tr>
      <w:tr w14:paraId="70721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tcBorders>
              <w:bottom w:val="single" w:color="auto" w:sz="4" w:space="0"/>
            </w:tcBorders>
            <w:noWrap w:val="0"/>
            <w:vAlign w:val="center"/>
          </w:tcPr>
          <w:p w14:paraId="6543B0E2">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sz w:val="24"/>
                <w:szCs w:val="24"/>
              </w:rPr>
            </w:pPr>
          </w:p>
        </w:tc>
        <w:tc>
          <w:tcPr>
            <w:tcW w:w="1574" w:type="dxa"/>
            <w:vMerge w:val="continue"/>
            <w:shd w:val="clear" w:color="auto" w:fill="auto"/>
            <w:noWrap w:val="0"/>
            <w:vAlign w:val="center"/>
          </w:tcPr>
          <w:p w14:paraId="2517A2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HAnsi" w:hAnsiTheme="minorHAnsi" w:eastAsiaTheme="minorEastAsia" w:cstheme="minorBidi"/>
                <w:kern w:val="2"/>
                <w:sz w:val="24"/>
                <w:szCs w:val="24"/>
                <w:lang w:val="en-US" w:eastAsia="zh-CN" w:bidi="ar-SA"/>
              </w:rPr>
            </w:pPr>
          </w:p>
        </w:tc>
        <w:tc>
          <w:tcPr>
            <w:tcW w:w="4772" w:type="dxa"/>
            <w:tcBorders>
              <w:left w:val="single" w:color="auto" w:sz="4" w:space="0"/>
            </w:tcBorders>
            <w:shd w:val="clear" w:color="auto" w:fill="auto"/>
            <w:noWrap w:val="0"/>
            <w:vAlign w:val="center"/>
          </w:tcPr>
          <w:p w14:paraId="6D2EC352">
            <w:pPr>
              <w:widowControl/>
              <w:spacing w:line="240" w:lineRule="exact"/>
              <w:jc w:val="both"/>
              <w:textAlignment w:val="center"/>
              <w:rPr>
                <w:rFonts w:hint="eastAsia" w:ascii="宋体" w:hAnsi="宋体" w:eastAsia="宋体" w:cs="宋体"/>
                <w:color w:val="auto"/>
                <w:w w:val="99"/>
                <w:kern w:val="0"/>
                <w:sz w:val="24"/>
                <w:szCs w:val="24"/>
                <w:lang w:val="en-US" w:eastAsia="zh-CN" w:bidi="ar-SA"/>
              </w:rPr>
            </w:pPr>
            <w:r>
              <w:rPr>
                <w:rFonts w:hint="eastAsia" w:ascii="宋体" w:hAnsi="宋体" w:eastAsia="宋体" w:cs="宋体"/>
                <w:color w:val="auto"/>
                <w:w w:val="99"/>
                <w:kern w:val="0"/>
                <w:sz w:val="24"/>
                <w:szCs w:val="24"/>
                <w:lang w:val="en-US" w:eastAsia="zh-CN"/>
              </w:rPr>
              <w:t>近</w:t>
            </w:r>
            <w:r>
              <w:rPr>
                <w:rFonts w:hint="eastAsia" w:ascii="宋体" w:hAnsi="宋体" w:cs="宋体"/>
                <w:color w:val="auto"/>
                <w:w w:val="99"/>
                <w:kern w:val="0"/>
                <w:sz w:val="24"/>
                <w:szCs w:val="24"/>
                <w:lang w:val="en-US" w:eastAsia="zh-CN"/>
              </w:rPr>
              <w:t>五</w:t>
            </w:r>
            <w:r>
              <w:rPr>
                <w:rFonts w:hint="eastAsia" w:ascii="宋体" w:hAnsi="宋体" w:eastAsia="宋体" w:cs="宋体"/>
                <w:color w:val="auto"/>
                <w:w w:val="99"/>
                <w:kern w:val="0"/>
                <w:sz w:val="24"/>
                <w:szCs w:val="24"/>
                <w:lang w:val="en-US" w:eastAsia="zh-CN"/>
              </w:rPr>
              <w:t>年获省级以上科学技术奖（前三位）</w:t>
            </w:r>
          </w:p>
        </w:tc>
        <w:tc>
          <w:tcPr>
            <w:tcW w:w="1880" w:type="dxa"/>
            <w:shd w:val="clear" w:color="auto" w:fill="auto"/>
            <w:noWrap w:val="0"/>
            <w:vAlign w:val="center"/>
          </w:tcPr>
          <w:p w14:paraId="646D747A">
            <w:pPr>
              <w:adjustRightInd w:val="0"/>
              <w:snapToGrid w:val="0"/>
              <w:jc w:val="center"/>
              <w:rPr>
                <w:rFonts w:hint="eastAsia" w:ascii="宋体" w:hAnsi="宋体" w:eastAsia="宋体" w:cs="宋体"/>
                <w:color w:val="auto"/>
                <w:w w:val="99"/>
                <w:kern w:val="0"/>
                <w:sz w:val="24"/>
                <w:szCs w:val="24"/>
                <w:lang w:val="en-US" w:eastAsia="zh-CN" w:bidi="ar-SA"/>
              </w:rPr>
            </w:pPr>
            <w:r>
              <w:rPr>
                <w:rFonts w:hint="eastAsia" w:eastAsiaTheme="minorEastAsia"/>
                <w:color w:val="auto"/>
                <w:sz w:val="24"/>
                <w:lang w:val="en-US" w:eastAsia="zh-CN"/>
              </w:rPr>
              <w:t>10%</w:t>
            </w:r>
          </w:p>
        </w:tc>
        <w:tc>
          <w:tcPr>
            <w:tcW w:w="1464" w:type="dxa"/>
            <w:shd w:val="clear" w:color="auto" w:fill="auto"/>
            <w:noWrap w:val="0"/>
            <w:vAlign w:val="center"/>
          </w:tcPr>
          <w:p w14:paraId="738ED681">
            <w:pPr>
              <w:adjustRightInd w:val="0"/>
              <w:snapToGrid w:val="0"/>
              <w:jc w:val="center"/>
              <w:rPr>
                <w:rFonts w:hint="eastAsia" w:ascii="宋体" w:hAnsi="宋体" w:eastAsia="宋体" w:cs="宋体"/>
                <w:color w:val="auto"/>
                <w:w w:val="99"/>
                <w:kern w:val="0"/>
                <w:sz w:val="24"/>
                <w:szCs w:val="24"/>
                <w:lang w:val="en-US" w:eastAsia="zh-CN" w:bidi="ar-SA"/>
              </w:rPr>
            </w:pPr>
            <w:r>
              <w:rPr>
                <w:rFonts w:hint="eastAsia" w:eastAsiaTheme="minorEastAsia"/>
                <w:color w:val="auto"/>
                <w:sz w:val="24"/>
                <w:lang w:val="en-US" w:eastAsia="zh-CN"/>
              </w:rPr>
              <w:t>10%</w:t>
            </w:r>
          </w:p>
        </w:tc>
        <w:tc>
          <w:tcPr>
            <w:tcW w:w="1860" w:type="dxa"/>
            <w:tcBorders>
              <w:top w:val="single" w:color="auto" w:sz="4" w:space="0"/>
            </w:tcBorders>
            <w:shd w:val="clear" w:color="auto" w:fill="auto"/>
            <w:noWrap w:val="0"/>
            <w:vAlign w:val="center"/>
          </w:tcPr>
          <w:p w14:paraId="0B34898B">
            <w:pPr>
              <w:adjustRightInd w:val="0"/>
              <w:snapToGrid w:val="0"/>
              <w:jc w:val="center"/>
              <w:rPr>
                <w:rFonts w:hint="eastAsia" w:ascii="宋体" w:hAnsi="宋体" w:eastAsia="宋体" w:cs="宋体"/>
                <w:color w:val="auto"/>
                <w:w w:val="99"/>
                <w:kern w:val="0"/>
                <w:sz w:val="24"/>
                <w:szCs w:val="24"/>
                <w:lang w:val="en-US" w:eastAsia="zh-CN" w:bidi="ar-SA"/>
              </w:rPr>
            </w:pPr>
            <w:r>
              <w:rPr>
                <w:rFonts w:hint="eastAsia" w:eastAsiaTheme="minorEastAsia"/>
                <w:color w:val="auto"/>
                <w:sz w:val="24"/>
                <w:lang w:val="en-US" w:eastAsia="zh-CN"/>
              </w:rPr>
              <w:t>10%</w:t>
            </w:r>
          </w:p>
        </w:tc>
        <w:tc>
          <w:tcPr>
            <w:tcW w:w="1506" w:type="dxa"/>
            <w:vMerge w:val="restart"/>
            <w:tcBorders>
              <w:top w:val="single" w:color="auto" w:sz="4" w:space="0"/>
            </w:tcBorders>
            <w:shd w:val="clear" w:color="auto" w:fill="auto"/>
            <w:noWrap w:val="0"/>
            <w:vAlign w:val="center"/>
          </w:tcPr>
          <w:p w14:paraId="1B309993">
            <w:pPr>
              <w:widowControl/>
              <w:spacing w:line="240" w:lineRule="exact"/>
              <w:jc w:val="center"/>
              <w:textAlignment w:val="center"/>
              <w:rPr>
                <w:rFonts w:hint="default" w:ascii="宋体" w:hAnsi="宋体" w:eastAsia="宋体" w:cs="宋体"/>
                <w:color w:val="auto"/>
                <w:w w:val="99"/>
                <w:kern w:val="0"/>
                <w:sz w:val="24"/>
                <w:szCs w:val="24"/>
                <w:lang w:val="en-US" w:eastAsia="zh-CN" w:bidi="ar-SA"/>
              </w:rPr>
            </w:pPr>
            <w:r>
              <w:rPr>
                <w:rFonts w:hint="eastAsia" w:ascii="宋体" w:hAnsi="宋体" w:cs="宋体"/>
                <w:color w:val="auto"/>
                <w:w w:val="99"/>
                <w:kern w:val="0"/>
                <w:sz w:val="24"/>
                <w:szCs w:val="24"/>
                <w:lang w:val="en-US" w:eastAsia="zh-CN" w:bidi="ar-SA"/>
              </w:rPr>
              <w:t>市科技局</w:t>
            </w:r>
          </w:p>
        </w:tc>
      </w:tr>
      <w:tr w14:paraId="16D0A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tcBorders>
              <w:bottom w:val="single" w:color="auto" w:sz="4" w:space="0"/>
            </w:tcBorders>
            <w:noWrap w:val="0"/>
            <w:vAlign w:val="center"/>
          </w:tcPr>
          <w:p w14:paraId="0E4E8038">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sz w:val="24"/>
                <w:szCs w:val="24"/>
              </w:rPr>
            </w:pPr>
          </w:p>
        </w:tc>
        <w:tc>
          <w:tcPr>
            <w:tcW w:w="1574" w:type="dxa"/>
            <w:vMerge w:val="continue"/>
            <w:shd w:val="clear" w:color="auto" w:fill="auto"/>
            <w:noWrap w:val="0"/>
            <w:vAlign w:val="center"/>
          </w:tcPr>
          <w:p w14:paraId="48F6D7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HAnsi" w:hAnsiTheme="minorHAnsi" w:eastAsiaTheme="minorEastAsia" w:cstheme="minorBidi"/>
                <w:kern w:val="2"/>
                <w:sz w:val="24"/>
                <w:szCs w:val="24"/>
                <w:lang w:val="en-US" w:eastAsia="zh-CN" w:bidi="ar-SA"/>
              </w:rPr>
            </w:pPr>
          </w:p>
        </w:tc>
        <w:tc>
          <w:tcPr>
            <w:tcW w:w="4772" w:type="dxa"/>
            <w:tcBorders>
              <w:left w:val="single" w:color="auto" w:sz="4" w:space="0"/>
            </w:tcBorders>
            <w:shd w:val="clear" w:color="auto" w:fill="auto"/>
            <w:noWrap w:val="0"/>
            <w:vAlign w:val="center"/>
          </w:tcPr>
          <w:p w14:paraId="24661D7D">
            <w:pPr>
              <w:widowControl/>
              <w:spacing w:line="240" w:lineRule="exact"/>
              <w:jc w:val="both"/>
              <w:textAlignment w:val="center"/>
              <w:rPr>
                <w:rFonts w:hint="default" w:ascii="宋体" w:hAnsi="宋体" w:eastAsia="宋体" w:cs="宋体"/>
                <w:color w:val="auto"/>
                <w:w w:val="99"/>
                <w:kern w:val="0"/>
                <w:sz w:val="24"/>
                <w:szCs w:val="24"/>
                <w:lang w:val="en-US" w:eastAsia="zh-CN" w:bidi="ar-SA"/>
              </w:rPr>
            </w:pPr>
            <w:r>
              <w:rPr>
                <w:rFonts w:hint="eastAsia" w:ascii="宋体" w:hAnsi="宋体" w:eastAsia="宋体" w:cs="宋体"/>
                <w:color w:val="auto"/>
                <w:w w:val="99"/>
                <w:kern w:val="0"/>
                <w:sz w:val="24"/>
                <w:szCs w:val="24"/>
                <w:lang w:val="en-US" w:eastAsia="zh-CN"/>
              </w:rPr>
              <w:t>近</w:t>
            </w:r>
            <w:r>
              <w:rPr>
                <w:rFonts w:hint="eastAsia" w:ascii="宋体" w:hAnsi="宋体" w:cs="宋体"/>
                <w:color w:val="auto"/>
                <w:w w:val="99"/>
                <w:kern w:val="0"/>
                <w:sz w:val="24"/>
                <w:szCs w:val="24"/>
                <w:lang w:val="en-US" w:eastAsia="zh-CN"/>
              </w:rPr>
              <w:t>五</w:t>
            </w:r>
            <w:r>
              <w:rPr>
                <w:rFonts w:hint="eastAsia" w:ascii="宋体" w:hAnsi="宋体" w:eastAsia="宋体" w:cs="宋体"/>
                <w:color w:val="auto"/>
                <w:w w:val="99"/>
                <w:kern w:val="0"/>
                <w:sz w:val="24"/>
                <w:szCs w:val="24"/>
                <w:lang w:val="en-US" w:eastAsia="zh-CN"/>
              </w:rPr>
              <w:t>年承担省级以上科技创新项目</w:t>
            </w:r>
          </w:p>
        </w:tc>
        <w:tc>
          <w:tcPr>
            <w:tcW w:w="1880" w:type="dxa"/>
            <w:shd w:val="clear" w:color="auto" w:fill="auto"/>
            <w:noWrap w:val="0"/>
            <w:vAlign w:val="center"/>
          </w:tcPr>
          <w:p w14:paraId="4A218870">
            <w:pPr>
              <w:adjustRightInd w:val="0"/>
              <w:snapToGrid w:val="0"/>
              <w:jc w:val="center"/>
              <w:rPr>
                <w:rFonts w:hint="eastAsia" w:ascii="宋体" w:hAnsi="宋体" w:eastAsia="宋体" w:cs="宋体"/>
                <w:color w:val="auto"/>
                <w:w w:val="99"/>
                <w:kern w:val="0"/>
                <w:sz w:val="24"/>
                <w:szCs w:val="24"/>
                <w:lang w:val="en-US" w:eastAsia="zh-CN" w:bidi="ar-SA"/>
              </w:rPr>
            </w:pPr>
            <w:r>
              <w:rPr>
                <w:rFonts w:hint="eastAsia" w:eastAsiaTheme="minorEastAsia"/>
                <w:color w:val="auto"/>
                <w:sz w:val="24"/>
                <w:lang w:val="en-US" w:eastAsia="zh-CN"/>
              </w:rPr>
              <w:t>10%</w:t>
            </w:r>
          </w:p>
        </w:tc>
        <w:tc>
          <w:tcPr>
            <w:tcW w:w="1464" w:type="dxa"/>
            <w:shd w:val="clear" w:color="auto" w:fill="auto"/>
            <w:noWrap w:val="0"/>
            <w:vAlign w:val="center"/>
          </w:tcPr>
          <w:p w14:paraId="7D5526C6">
            <w:pPr>
              <w:adjustRightInd w:val="0"/>
              <w:snapToGrid w:val="0"/>
              <w:jc w:val="center"/>
              <w:rPr>
                <w:rFonts w:hint="eastAsia" w:ascii="宋体" w:hAnsi="宋体" w:eastAsia="宋体" w:cs="宋体"/>
                <w:color w:val="auto"/>
                <w:w w:val="99"/>
                <w:kern w:val="0"/>
                <w:sz w:val="24"/>
                <w:szCs w:val="24"/>
                <w:lang w:val="en-US" w:eastAsia="zh-CN" w:bidi="ar-SA"/>
              </w:rPr>
            </w:pPr>
            <w:r>
              <w:rPr>
                <w:rFonts w:hint="eastAsia" w:eastAsiaTheme="minorEastAsia"/>
                <w:color w:val="auto"/>
                <w:sz w:val="24"/>
                <w:lang w:val="en-US" w:eastAsia="zh-CN"/>
              </w:rPr>
              <w:t>10%</w:t>
            </w:r>
          </w:p>
        </w:tc>
        <w:tc>
          <w:tcPr>
            <w:tcW w:w="1860" w:type="dxa"/>
            <w:shd w:val="clear" w:color="auto" w:fill="auto"/>
            <w:noWrap w:val="0"/>
            <w:vAlign w:val="center"/>
          </w:tcPr>
          <w:p w14:paraId="261690F0">
            <w:pPr>
              <w:adjustRightInd w:val="0"/>
              <w:snapToGrid w:val="0"/>
              <w:jc w:val="center"/>
              <w:rPr>
                <w:rFonts w:hint="eastAsia" w:ascii="宋体" w:hAnsi="宋体" w:eastAsia="宋体" w:cs="宋体"/>
                <w:color w:val="auto"/>
                <w:w w:val="99"/>
                <w:kern w:val="0"/>
                <w:sz w:val="24"/>
                <w:szCs w:val="24"/>
                <w:lang w:val="en-US" w:eastAsia="zh-CN" w:bidi="ar-SA"/>
              </w:rPr>
            </w:pPr>
            <w:r>
              <w:rPr>
                <w:rFonts w:hint="eastAsia" w:eastAsiaTheme="minorEastAsia"/>
                <w:color w:val="auto"/>
                <w:sz w:val="24"/>
                <w:lang w:val="en-US" w:eastAsia="zh-CN"/>
              </w:rPr>
              <w:t>10%</w:t>
            </w:r>
          </w:p>
        </w:tc>
        <w:tc>
          <w:tcPr>
            <w:tcW w:w="1506" w:type="dxa"/>
            <w:vMerge w:val="continue"/>
            <w:shd w:val="clear" w:color="auto" w:fill="auto"/>
            <w:noWrap w:val="0"/>
            <w:vAlign w:val="center"/>
          </w:tcPr>
          <w:p w14:paraId="53E041B6">
            <w:pPr>
              <w:widowControl/>
              <w:spacing w:line="240" w:lineRule="exact"/>
              <w:jc w:val="center"/>
              <w:textAlignment w:val="center"/>
              <w:rPr>
                <w:rFonts w:hint="eastAsia" w:ascii="宋体" w:hAnsi="宋体" w:eastAsia="宋体" w:cs="宋体"/>
                <w:color w:val="auto"/>
                <w:w w:val="99"/>
                <w:kern w:val="0"/>
                <w:sz w:val="24"/>
                <w:szCs w:val="24"/>
                <w:lang w:val="en-US" w:eastAsia="zh-CN" w:bidi="ar-SA"/>
              </w:rPr>
            </w:pPr>
          </w:p>
        </w:tc>
      </w:tr>
      <w:tr w14:paraId="2AB0C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tcBorders>
              <w:bottom w:val="single" w:color="auto" w:sz="4" w:space="0"/>
            </w:tcBorders>
            <w:noWrap w:val="0"/>
            <w:vAlign w:val="center"/>
          </w:tcPr>
          <w:p w14:paraId="6EF5A252">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sz w:val="24"/>
                <w:szCs w:val="24"/>
              </w:rPr>
            </w:pPr>
          </w:p>
        </w:tc>
        <w:tc>
          <w:tcPr>
            <w:tcW w:w="1574" w:type="dxa"/>
            <w:vMerge w:val="continue"/>
            <w:shd w:val="clear" w:color="auto" w:fill="auto"/>
            <w:noWrap w:val="0"/>
            <w:vAlign w:val="center"/>
          </w:tcPr>
          <w:p w14:paraId="017504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HAnsi" w:hAnsiTheme="minorHAnsi" w:eastAsiaTheme="minorEastAsia" w:cstheme="minorBidi"/>
                <w:kern w:val="2"/>
                <w:sz w:val="24"/>
                <w:szCs w:val="24"/>
                <w:lang w:val="en-US" w:eastAsia="zh-CN" w:bidi="ar-SA"/>
              </w:rPr>
            </w:pPr>
          </w:p>
        </w:tc>
        <w:tc>
          <w:tcPr>
            <w:tcW w:w="4772" w:type="dxa"/>
            <w:tcBorders>
              <w:left w:val="single" w:color="auto" w:sz="4" w:space="0"/>
            </w:tcBorders>
            <w:shd w:val="clear" w:color="auto" w:fill="auto"/>
            <w:noWrap w:val="0"/>
            <w:vAlign w:val="center"/>
          </w:tcPr>
          <w:p w14:paraId="12FBC590">
            <w:pPr>
              <w:widowControl/>
              <w:spacing w:line="240" w:lineRule="exact"/>
              <w:jc w:val="both"/>
              <w:textAlignment w:val="center"/>
              <w:rPr>
                <w:rFonts w:hint="default" w:ascii="宋体" w:hAnsi="宋体" w:eastAsia="宋体" w:cs="宋体"/>
                <w:color w:val="auto"/>
                <w:w w:val="99"/>
                <w:kern w:val="0"/>
                <w:sz w:val="24"/>
                <w:szCs w:val="24"/>
                <w:lang w:val="en-US" w:eastAsia="zh-CN" w:bidi="ar-SA"/>
              </w:rPr>
            </w:pPr>
            <w:r>
              <w:rPr>
                <w:rFonts w:hint="eastAsia" w:ascii="宋体" w:hAnsi="宋体" w:cs="宋体"/>
                <w:color w:val="auto"/>
                <w:w w:val="99"/>
                <w:kern w:val="0"/>
                <w:sz w:val="24"/>
                <w:szCs w:val="24"/>
                <w:lang w:val="en-US" w:eastAsia="zh-CN"/>
              </w:rPr>
              <w:t>主导</w:t>
            </w:r>
            <w:r>
              <w:rPr>
                <w:rFonts w:hint="eastAsia" w:ascii="宋体" w:hAnsi="宋体" w:eastAsia="宋体" w:cs="宋体"/>
                <w:color w:val="auto"/>
                <w:w w:val="99"/>
                <w:kern w:val="0"/>
                <w:sz w:val="24"/>
                <w:szCs w:val="24"/>
                <w:lang w:val="en-US" w:eastAsia="zh-CN"/>
              </w:rPr>
              <w:t>或参与制定国家或行业标准</w:t>
            </w:r>
          </w:p>
        </w:tc>
        <w:tc>
          <w:tcPr>
            <w:tcW w:w="1880" w:type="dxa"/>
            <w:shd w:val="clear" w:color="auto" w:fill="auto"/>
            <w:noWrap w:val="0"/>
            <w:vAlign w:val="center"/>
          </w:tcPr>
          <w:p w14:paraId="09753412">
            <w:pPr>
              <w:adjustRightInd w:val="0"/>
              <w:snapToGrid w:val="0"/>
              <w:jc w:val="center"/>
              <w:rPr>
                <w:rFonts w:hint="eastAsia" w:ascii="宋体" w:hAnsi="宋体" w:eastAsia="宋体" w:cs="宋体"/>
                <w:color w:val="auto"/>
                <w:w w:val="99"/>
                <w:kern w:val="0"/>
                <w:sz w:val="24"/>
                <w:szCs w:val="24"/>
                <w:lang w:val="en-US" w:eastAsia="zh-CN" w:bidi="ar-SA"/>
              </w:rPr>
            </w:pPr>
            <w:r>
              <w:rPr>
                <w:rFonts w:hint="eastAsia" w:eastAsiaTheme="minorEastAsia"/>
                <w:color w:val="auto"/>
                <w:sz w:val="24"/>
                <w:lang w:val="en-US" w:eastAsia="zh-CN"/>
              </w:rPr>
              <w:t>10%</w:t>
            </w:r>
          </w:p>
        </w:tc>
        <w:tc>
          <w:tcPr>
            <w:tcW w:w="1464" w:type="dxa"/>
            <w:shd w:val="clear" w:color="auto" w:fill="auto"/>
            <w:noWrap w:val="0"/>
            <w:vAlign w:val="center"/>
          </w:tcPr>
          <w:p w14:paraId="2CC27AD1">
            <w:pPr>
              <w:adjustRightInd w:val="0"/>
              <w:snapToGrid w:val="0"/>
              <w:jc w:val="center"/>
              <w:rPr>
                <w:rFonts w:hint="eastAsia" w:ascii="宋体" w:hAnsi="宋体" w:eastAsia="宋体" w:cs="宋体"/>
                <w:color w:val="auto"/>
                <w:w w:val="99"/>
                <w:kern w:val="0"/>
                <w:sz w:val="24"/>
                <w:szCs w:val="24"/>
                <w:lang w:val="en-US" w:eastAsia="zh-CN" w:bidi="ar-SA"/>
              </w:rPr>
            </w:pPr>
            <w:r>
              <w:rPr>
                <w:rFonts w:hint="eastAsia" w:eastAsiaTheme="minorEastAsia"/>
                <w:color w:val="auto"/>
                <w:sz w:val="24"/>
                <w:lang w:val="en-US" w:eastAsia="zh-CN"/>
              </w:rPr>
              <w:t>10%</w:t>
            </w:r>
          </w:p>
        </w:tc>
        <w:tc>
          <w:tcPr>
            <w:tcW w:w="1860" w:type="dxa"/>
            <w:shd w:val="clear" w:color="auto" w:fill="auto"/>
            <w:noWrap w:val="0"/>
            <w:vAlign w:val="center"/>
          </w:tcPr>
          <w:p w14:paraId="13534316">
            <w:pPr>
              <w:adjustRightInd w:val="0"/>
              <w:snapToGrid w:val="0"/>
              <w:jc w:val="center"/>
              <w:rPr>
                <w:rFonts w:hint="eastAsia" w:ascii="宋体" w:hAnsi="宋体" w:eastAsia="宋体" w:cs="宋体"/>
                <w:color w:val="auto"/>
                <w:w w:val="99"/>
                <w:kern w:val="0"/>
                <w:sz w:val="24"/>
                <w:szCs w:val="24"/>
                <w:lang w:val="en-US" w:eastAsia="zh-CN" w:bidi="ar-SA"/>
              </w:rPr>
            </w:pPr>
            <w:r>
              <w:rPr>
                <w:rFonts w:hint="eastAsia" w:eastAsiaTheme="minorEastAsia"/>
                <w:color w:val="auto"/>
                <w:sz w:val="24"/>
                <w:lang w:val="en-US" w:eastAsia="zh-CN"/>
              </w:rPr>
              <w:t>10%</w:t>
            </w:r>
          </w:p>
        </w:tc>
        <w:tc>
          <w:tcPr>
            <w:tcW w:w="1506" w:type="dxa"/>
            <w:shd w:val="clear" w:color="auto" w:fill="auto"/>
            <w:noWrap w:val="0"/>
            <w:vAlign w:val="center"/>
          </w:tcPr>
          <w:p w14:paraId="0F4C0F90">
            <w:pPr>
              <w:widowControl/>
              <w:spacing w:line="240" w:lineRule="exact"/>
              <w:jc w:val="center"/>
              <w:textAlignment w:val="center"/>
              <w:rPr>
                <w:rFonts w:hint="eastAsia" w:ascii="宋体" w:hAnsi="宋体" w:eastAsia="宋体" w:cs="宋体"/>
                <w:color w:val="auto"/>
                <w:w w:val="99"/>
                <w:kern w:val="0"/>
                <w:sz w:val="24"/>
                <w:szCs w:val="24"/>
                <w:lang w:val="en-US" w:eastAsia="zh-CN" w:bidi="ar-SA"/>
              </w:rPr>
            </w:pPr>
            <w:r>
              <w:rPr>
                <w:rFonts w:hint="eastAsia" w:ascii="宋体" w:hAnsi="宋体" w:eastAsia="宋体" w:cs="宋体"/>
                <w:color w:val="auto"/>
                <w:w w:val="99"/>
                <w:kern w:val="0"/>
                <w:sz w:val="24"/>
                <w:szCs w:val="24"/>
                <w:lang w:val="en-US" w:eastAsia="zh-CN"/>
              </w:rPr>
              <w:t>市场监管局</w:t>
            </w:r>
          </w:p>
        </w:tc>
      </w:tr>
      <w:tr w14:paraId="0D307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tcBorders>
              <w:bottom w:val="single" w:color="auto" w:sz="4" w:space="0"/>
            </w:tcBorders>
            <w:noWrap w:val="0"/>
            <w:vAlign w:val="center"/>
          </w:tcPr>
          <w:p w14:paraId="32C29962">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sz w:val="24"/>
                <w:szCs w:val="24"/>
              </w:rPr>
            </w:pPr>
          </w:p>
        </w:tc>
        <w:tc>
          <w:tcPr>
            <w:tcW w:w="1574" w:type="dxa"/>
            <w:vMerge w:val="continue"/>
            <w:tcBorders>
              <w:bottom w:val="single" w:color="auto" w:sz="4" w:space="0"/>
            </w:tcBorders>
            <w:shd w:val="clear" w:color="auto" w:fill="auto"/>
            <w:noWrap w:val="0"/>
            <w:vAlign w:val="center"/>
          </w:tcPr>
          <w:p w14:paraId="2A2001D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HAnsi" w:hAnsiTheme="minorHAnsi" w:eastAsiaTheme="minorEastAsia" w:cstheme="minorBidi"/>
                <w:kern w:val="2"/>
                <w:sz w:val="24"/>
                <w:szCs w:val="24"/>
                <w:lang w:val="en-US" w:eastAsia="zh-CN" w:bidi="ar-SA"/>
              </w:rPr>
            </w:pPr>
          </w:p>
        </w:tc>
        <w:tc>
          <w:tcPr>
            <w:tcW w:w="4772" w:type="dxa"/>
            <w:tcBorders>
              <w:left w:val="single" w:color="auto" w:sz="4" w:space="0"/>
            </w:tcBorders>
            <w:shd w:val="clear" w:color="auto" w:fill="auto"/>
            <w:noWrap w:val="0"/>
            <w:vAlign w:val="center"/>
          </w:tcPr>
          <w:p w14:paraId="7E196405">
            <w:pPr>
              <w:widowControl/>
              <w:spacing w:line="240" w:lineRule="exact"/>
              <w:jc w:val="both"/>
              <w:textAlignment w:val="center"/>
              <w:rPr>
                <w:rFonts w:hint="default" w:ascii="宋体" w:hAnsi="宋体" w:eastAsia="宋体" w:cs="宋体"/>
                <w:color w:val="auto"/>
                <w:w w:val="99"/>
                <w:kern w:val="0"/>
                <w:sz w:val="24"/>
                <w:szCs w:val="24"/>
                <w:lang w:val="en-US" w:eastAsia="zh-CN" w:bidi="ar-SA"/>
              </w:rPr>
            </w:pPr>
            <w:r>
              <w:rPr>
                <w:rFonts w:hint="eastAsia" w:ascii="宋体" w:hAnsi="宋体" w:eastAsia="宋体" w:cs="宋体"/>
                <w:color w:val="auto"/>
                <w:w w:val="99"/>
                <w:kern w:val="0"/>
                <w:sz w:val="24"/>
                <w:szCs w:val="24"/>
                <w:lang w:val="en-US" w:eastAsia="zh-CN"/>
              </w:rPr>
              <w:t>承建省级以上企业研发机构或创新平台</w:t>
            </w:r>
          </w:p>
        </w:tc>
        <w:tc>
          <w:tcPr>
            <w:tcW w:w="1880" w:type="dxa"/>
            <w:shd w:val="clear" w:color="auto" w:fill="auto"/>
            <w:noWrap w:val="0"/>
            <w:vAlign w:val="center"/>
          </w:tcPr>
          <w:p w14:paraId="1DBE3E2B">
            <w:pPr>
              <w:adjustRightInd w:val="0"/>
              <w:snapToGrid w:val="0"/>
              <w:jc w:val="center"/>
              <w:rPr>
                <w:rFonts w:hint="eastAsia" w:ascii="宋体" w:hAnsi="宋体" w:eastAsia="宋体" w:cs="宋体"/>
                <w:color w:val="auto"/>
                <w:w w:val="99"/>
                <w:kern w:val="0"/>
                <w:sz w:val="24"/>
                <w:szCs w:val="24"/>
                <w:lang w:val="en-US" w:eastAsia="zh-CN" w:bidi="ar-SA"/>
              </w:rPr>
            </w:pPr>
            <w:r>
              <w:rPr>
                <w:rFonts w:hint="eastAsia" w:eastAsiaTheme="minorEastAsia"/>
                <w:color w:val="auto"/>
                <w:sz w:val="24"/>
                <w:lang w:val="en-US" w:eastAsia="zh-CN"/>
              </w:rPr>
              <w:t>10%</w:t>
            </w:r>
          </w:p>
        </w:tc>
        <w:tc>
          <w:tcPr>
            <w:tcW w:w="1464" w:type="dxa"/>
            <w:shd w:val="clear" w:color="auto" w:fill="auto"/>
            <w:noWrap w:val="0"/>
            <w:vAlign w:val="center"/>
          </w:tcPr>
          <w:p w14:paraId="4374EE21">
            <w:pPr>
              <w:adjustRightInd w:val="0"/>
              <w:snapToGrid w:val="0"/>
              <w:jc w:val="center"/>
              <w:rPr>
                <w:rFonts w:hint="eastAsia" w:ascii="宋体" w:hAnsi="宋体" w:eastAsia="宋体" w:cs="宋体"/>
                <w:color w:val="auto"/>
                <w:w w:val="99"/>
                <w:kern w:val="0"/>
                <w:sz w:val="24"/>
                <w:szCs w:val="24"/>
                <w:lang w:val="en-US" w:eastAsia="zh-CN" w:bidi="ar-SA"/>
              </w:rPr>
            </w:pPr>
            <w:r>
              <w:rPr>
                <w:rFonts w:hint="eastAsia" w:eastAsiaTheme="minorEastAsia"/>
                <w:color w:val="auto"/>
                <w:sz w:val="24"/>
                <w:lang w:val="en-US" w:eastAsia="zh-CN"/>
              </w:rPr>
              <w:t>10%</w:t>
            </w:r>
          </w:p>
        </w:tc>
        <w:tc>
          <w:tcPr>
            <w:tcW w:w="1860" w:type="dxa"/>
            <w:shd w:val="clear" w:color="auto" w:fill="auto"/>
            <w:noWrap w:val="0"/>
            <w:vAlign w:val="center"/>
          </w:tcPr>
          <w:p w14:paraId="3453633C">
            <w:pPr>
              <w:adjustRightInd w:val="0"/>
              <w:snapToGrid w:val="0"/>
              <w:jc w:val="center"/>
              <w:rPr>
                <w:rFonts w:hint="eastAsia" w:ascii="宋体" w:hAnsi="宋体" w:eastAsia="宋体" w:cs="宋体"/>
                <w:color w:val="auto"/>
                <w:w w:val="99"/>
                <w:kern w:val="0"/>
                <w:sz w:val="24"/>
                <w:szCs w:val="24"/>
                <w:lang w:val="en-US" w:eastAsia="zh-CN" w:bidi="ar-SA"/>
              </w:rPr>
            </w:pPr>
            <w:r>
              <w:rPr>
                <w:rFonts w:hint="eastAsia" w:eastAsiaTheme="minorEastAsia"/>
                <w:color w:val="auto"/>
                <w:sz w:val="24"/>
                <w:lang w:val="en-US" w:eastAsia="zh-CN"/>
              </w:rPr>
              <w:t>10%</w:t>
            </w:r>
          </w:p>
        </w:tc>
        <w:tc>
          <w:tcPr>
            <w:tcW w:w="1506" w:type="dxa"/>
            <w:shd w:val="clear" w:color="auto" w:fill="auto"/>
            <w:noWrap w:val="0"/>
            <w:vAlign w:val="center"/>
          </w:tcPr>
          <w:p w14:paraId="565539E2">
            <w:pPr>
              <w:widowControl/>
              <w:spacing w:line="240" w:lineRule="exact"/>
              <w:jc w:val="center"/>
              <w:textAlignment w:val="center"/>
              <w:rPr>
                <w:rFonts w:hint="eastAsia" w:ascii="宋体" w:hAnsi="宋体" w:eastAsia="宋体" w:cs="宋体"/>
                <w:color w:val="auto"/>
                <w:w w:val="99"/>
                <w:kern w:val="0"/>
                <w:sz w:val="24"/>
                <w:szCs w:val="24"/>
                <w:lang w:val="en-US" w:eastAsia="zh-CN"/>
              </w:rPr>
            </w:pPr>
            <w:r>
              <w:rPr>
                <w:rFonts w:hint="eastAsia" w:ascii="宋体" w:hAnsi="宋体" w:cs="宋体"/>
                <w:color w:val="auto"/>
                <w:w w:val="99"/>
                <w:kern w:val="0"/>
                <w:sz w:val="24"/>
                <w:szCs w:val="24"/>
                <w:lang w:val="en-US" w:eastAsia="zh-CN"/>
              </w:rPr>
              <w:t>市</w:t>
            </w:r>
            <w:r>
              <w:rPr>
                <w:rFonts w:hint="eastAsia" w:ascii="宋体" w:hAnsi="宋体" w:eastAsia="宋体" w:cs="宋体"/>
                <w:color w:val="auto"/>
                <w:w w:val="99"/>
                <w:kern w:val="0"/>
                <w:sz w:val="24"/>
                <w:szCs w:val="24"/>
                <w:lang w:val="en-US" w:eastAsia="zh-CN"/>
              </w:rPr>
              <w:t>发改委、</w:t>
            </w:r>
            <w:r>
              <w:rPr>
                <w:rFonts w:hint="eastAsia" w:ascii="宋体" w:hAnsi="宋体" w:cs="宋体"/>
                <w:color w:val="auto"/>
                <w:w w:val="99"/>
                <w:kern w:val="0"/>
                <w:sz w:val="24"/>
                <w:szCs w:val="24"/>
                <w:lang w:val="en-US" w:eastAsia="zh-CN"/>
              </w:rPr>
              <w:t>市</w:t>
            </w:r>
            <w:r>
              <w:rPr>
                <w:rFonts w:hint="eastAsia" w:ascii="宋体" w:hAnsi="宋体" w:eastAsia="宋体" w:cs="宋体"/>
                <w:color w:val="auto"/>
                <w:w w:val="99"/>
                <w:kern w:val="0"/>
                <w:sz w:val="24"/>
                <w:szCs w:val="24"/>
                <w:lang w:val="en-US" w:eastAsia="zh-CN"/>
              </w:rPr>
              <w:t>科技局、</w:t>
            </w:r>
            <w:r>
              <w:rPr>
                <w:rFonts w:hint="eastAsia" w:ascii="宋体" w:hAnsi="宋体" w:cs="宋体"/>
                <w:color w:val="auto"/>
                <w:w w:val="99"/>
                <w:kern w:val="0"/>
                <w:sz w:val="24"/>
                <w:szCs w:val="24"/>
                <w:lang w:val="en-US" w:eastAsia="zh-CN"/>
              </w:rPr>
              <w:t>市</w:t>
            </w:r>
            <w:r>
              <w:rPr>
                <w:rFonts w:hint="eastAsia" w:ascii="宋体" w:hAnsi="宋体" w:eastAsia="宋体" w:cs="宋体"/>
                <w:color w:val="auto"/>
                <w:w w:val="99"/>
                <w:kern w:val="0"/>
                <w:sz w:val="24"/>
                <w:szCs w:val="24"/>
                <w:lang w:val="en-US" w:eastAsia="zh-CN"/>
              </w:rPr>
              <w:t>工信局</w:t>
            </w:r>
          </w:p>
        </w:tc>
      </w:tr>
      <w:tr w14:paraId="6965A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7327" w:type="dxa"/>
            <w:gridSpan w:val="3"/>
            <w:noWrap w:val="0"/>
            <w:vAlign w:val="center"/>
          </w:tcPr>
          <w:p w14:paraId="3DC77C15">
            <w:pPr>
              <w:widowControl/>
              <w:spacing w:line="240" w:lineRule="exact"/>
              <w:jc w:val="center"/>
              <w:textAlignment w:val="center"/>
              <w:rPr>
                <w:rFonts w:hint="eastAsia"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val="en-US" w:eastAsia="zh-CN"/>
              </w:rPr>
              <w:t>小计</w:t>
            </w:r>
          </w:p>
        </w:tc>
        <w:tc>
          <w:tcPr>
            <w:tcW w:w="1880" w:type="dxa"/>
            <w:noWrap w:val="0"/>
            <w:vAlign w:val="center"/>
          </w:tcPr>
          <w:p w14:paraId="7A95D80C">
            <w:pPr>
              <w:widowControl/>
              <w:spacing w:line="240" w:lineRule="exact"/>
              <w:jc w:val="center"/>
              <w:textAlignment w:val="center"/>
              <w:rPr>
                <w:rFonts w:hint="default" w:ascii="宋体" w:hAnsi="宋体" w:eastAsia="宋体" w:cs="宋体"/>
                <w:color w:val="auto"/>
                <w:w w:val="99"/>
                <w:kern w:val="0"/>
                <w:sz w:val="24"/>
                <w:szCs w:val="24"/>
                <w:lang w:eastAsia="zh-CN"/>
              </w:rPr>
            </w:pPr>
            <w:r>
              <w:rPr>
                <w:rFonts w:hint="eastAsia" w:ascii="宋体" w:hAnsi="宋体" w:eastAsia="宋体" w:cs="宋体"/>
                <w:color w:val="auto"/>
                <w:w w:val="99"/>
                <w:kern w:val="0"/>
                <w:sz w:val="24"/>
                <w:szCs w:val="24"/>
                <w:lang w:eastAsia="zh-CN"/>
              </w:rPr>
              <w:t>100%</w:t>
            </w:r>
          </w:p>
        </w:tc>
        <w:tc>
          <w:tcPr>
            <w:tcW w:w="1464" w:type="dxa"/>
            <w:noWrap w:val="0"/>
            <w:vAlign w:val="center"/>
          </w:tcPr>
          <w:p w14:paraId="10CE85AA">
            <w:pPr>
              <w:widowControl/>
              <w:spacing w:line="240" w:lineRule="exact"/>
              <w:jc w:val="center"/>
              <w:textAlignment w:val="center"/>
              <w:rPr>
                <w:rFonts w:hint="default"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eastAsia="zh-CN"/>
              </w:rPr>
              <w:t>100%</w:t>
            </w:r>
          </w:p>
        </w:tc>
        <w:tc>
          <w:tcPr>
            <w:tcW w:w="1860" w:type="dxa"/>
            <w:noWrap w:val="0"/>
            <w:vAlign w:val="center"/>
          </w:tcPr>
          <w:p w14:paraId="455E3B63">
            <w:pPr>
              <w:widowControl/>
              <w:spacing w:line="240" w:lineRule="exact"/>
              <w:jc w:val="center"/>
              <w:textAlignment w:val="center"/>
              <w:rPr>
                <w:rFonts w:hint="default" w:ascii="宋体" w:hAnsi="宋体" w:eastAsia="宋体" w:cs="宋体"/>
                <w:color w:val="auto"/>
                <w:w w:val="99"/>
                <w:kern w:val="0"/>
                <w:sz w:val="24"/>
                <w:szCs w:val="24"/>
                <w:lang w:eastAsia="zh-CN"/>
              </w:rPr>
            </w:pPr>
            <w:r>
              <w:rPr>
                <w:rFonts w:hint="eastAsia" w:ascii="宋体" w:hAnsi="宋体" w:eastAsia="宋体" w:cs="宋体"/>
                <w:color w:val="auto"/>
                <w:w w:val="99"/>
                <w:kern w:val="0"/>
                <w:sz w:val="24"/>
                <w:szCs w:val="24"/>
                <w:lang w:eastAsia="zh-CN"/>
              </w:rPr>
              <w:t>100%</w:t>
            </w:r>
          </w:p>
        </w:tc>
        <w:tc>
          <w:tcPr>
            <w:tcW w:w="1506" w:type="dxa"/>
            <w:shd w:val="clear" w:color="auto" w:fill="auto"/>
            <w:noWrap w:val="0"/>
            <w:vAlign w:val="center"/>
          </w:tcPr>
          <w:p w14:paraId="04D648B7">
            <w:pPr>
              <w:widowControl/>
              <w:spacing w:line="240" w:lineRule="exact"/>
              <w:jc w:val="center"/>
              <w:textAlignment w:val="center"/>
              <w:rPr>
                <w:rFonts w:hint="eastAsia" w:ascii="宋体" w:hAnsi="宋体" w:eastAsia="宋体" w:cs="宋体"/>
                <w:color w:val="auto"/>
                <w:w w:val="99"/>
                <w:kern w:val="0"/>
                <w:sz w:val="24"/>
                <w:szCs w:val="24"/>
                <w:lang w:val="en-US" w:eastAsia="zh-CN"/>
              </w:rPr>
            </w:pPr>
          </w:p>
        </w:tc>
      </w:tr>
      <w:tr w14:paraId="1D7D1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tcBorders>
              <w:top w:val="single" w:color="auto" w:sz="4" w:space="0"/>
              <w:bottom w:val="single" w:color="auto" w:sz="4" w:space="0"/>
            </w:tcBorders>
            <w:noWrap w:val="0"/>
            <w:vAlign w:val="center"/>
          </w:tcPr>
          <w:p w14:paraId="1441548B">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color w:val="auto"/>
                <w:sz w:val="24"/>
                <w:szCs w:val="24"/>
              </w:rPr>
            </w:pPr>
          </w:p>
        </w:tc>
        <w:tc>
          <w:tcPr>
            <w:tcW w:w="1574" w:type="dxa"/>
            <w:vMerge w:val="restart"/>
            <w:tcBorders>
              <w:top w:val="single" w:color="auto" w:sz="4" w:space="0"/>
            </w:tcBorders>
            <w:noWrap w:val="0"/>
            <w:vAlign w:val="center"/>
          </w:tcPr>
          <w:p w14:paraId="21B160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w w:val="99"/>
                <w:kern w:val="0"/>
                <w:sz w:val="24"/>
                <w:szCs w:val="24"/>
                <w:lang w:val="en-US" w:eastAsia="zh-CN"/>
              </w:rPr>
            </w:pPr>
          </w:p>
          <w:p w14:paraId="3157BC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val="en-US" w:eastAsia="zh-CN"/>
              </w:rPr>
              <w:t>金融征信</w:t>
            </w:r>
          </w:p>
          <w:p w14:paraId="4558B1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s="宋体"/>
                <w:color w:val="auto"/>
                <w:w w:val="99"/>
                <w:kern w:val="0"/>
                <w:sz w:val="24"/>
                <w:szCs w:val="24"/>
                <w:lang w:val="en-US" w:eastAsia="zh-CN"/>
              </w:rPr>
            </w:pPr>
            <w:r>
              <w:rPr>
                <w:rFonts w:hint="eastAsia" w:ascii="宋体" w:hAnsi="宋体" w:cs="宋体"/>
                <w:color w:val="auto"/>
                <w:w w:val="99"/>
                <w:kern w:val="0"/>
                <w:sz w:val="24"/>
                <w:szCs w:val="24"/>
                <w:lang w:val="en-US" w:eastAsia="zh-CN"/>
              </w:rPr>
              <w:t>附加分</w:t>
            </w:r>
          </w:p>
          <w:p w14:paraId="4E219D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val="en-US" w:eastAsia="zh-CN"/>
              </w:rPr>
              <w:t>（</w:t>
            </w:r>
            <w:r>
              <w:rPr>
                <w:rFonts w:hint="eastAsia" w:ascii="宋体" w:hAnsi="宋体" w:cs="宋体"/>
                <w:color w:val="auto"/>
                <w:w w:val="99"/>
                <w:kern w:val="0"/>
                <w:sz w:val="24"/>
                <w:szCs w:val="24"/>
                <w:lang w:val="en-US" w:eastAsia="zh-CN"/>
              </w:rPr>
              <w:t>10</w:t>
            </w:r>
            <w:r>
              <w:rPr>
                <w:rFonts w:hint="eastAsia" w:ascii="宋体" w:hAnsi="宋体" w:eastAsia="宋体" w:cs="宋体"/>
                <w:color w:val="auto"/>
                <w:w w:val="99"/>
                <w:kern w:val="0"/>
                <w:sz w:val="24"/>
                <w:szCs w:val="24"/>
                <w:lang w:val="en-US" w:eastAsia="zh-CN"/>
              </w:rPr>
              <w:t>项）</w:t>
            </w:r>
          </w:p>
          <w:p w14:paraId="193849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w w:val="99"/>
                <w:kern w:val="0"/>
                <w:sz w:val="24"/>
                <w:szCs w:val="24"/>
                <w:lang w:val="en-US" w:eastAsia="zh-CN"/>
              </w:rPr>
            </w:pPr>
          </w:p>
          <w:p w14:paraId="1C43B7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val="en-US" w:eastAsia="zh-CN"/>
              </w:rPr>
              <w:t>满分20分</w:t>
            </w:r>
          </w:p>
          <w:p w14:paraId="1F0CD5E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auto"/>
                <w:w w:val="99"/>
                <w:kern w:val="0"/>
                <w:sz w:val="24"/>
                <w:szCs w:val="24"/>
                <w:lang w:val="en-US" w:eastAsia="zh-CN"/>
              </w:rPr>
            </w:pPr>
          </w:p>
        </w:tc>
        <w:tc>
          <w:tcPr>
            <w:tcW w:w="4772" w:type="dxa"/>
            <w:noWrap w:val="0"/>
            <w:vAlign w:val="center"/>
          </w:tcPr>
          <w:p w14:paraId="3E801F46">
            <w:pPr>
              <w:widowControl/>
              <w:spacing w:line="240" w:lineRule="exact"/>
              <w:textAlignment w:val="center"/>
              <w:rPr>
                <w:rFonts w:hint="eastAsia" w:ascii="宋体" w:hAnsi="宋体" w:eastAsia="宋体" w:cs="宋体"/>
                <w:color w:val="auto"/>
                <w:w w:val="99"/>
                <w:kern w:val="0"/>
                <w:sz w:val="24"/>
                <w:szCs w:val="24"/>
                <w:lang w:val="en-US" w:eastAsia="zh-CN"/>
              </w:rPr>
            </w:pPr>
            <w:r>
              <w:rPr>
                <w:rFonts w:hint="eastAsia" w:ascii="宋体" w:hAnsi="宋体" w:cs="宋体"/>
                <w:color w:val="auto"/>
                <w:w w:val="99"/>
                <w:kern w:val="0"/>
                <w:sz w:val="24"/>
              </w:rPr>
              <w:t>不良贷款</w:t>
            </w:r>
          </w:p>
        </w:tc>
        <w:tc>
          <w:tcPr>
            <w:tcW w:w="1880" w:type="dxa"/>
            <w:noWrap w:val="0"/>
            <w:vAlign w:val="center"/>
          </w:tcPr>
          <w:p w14:paraId="09F6957C">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464" w:type="dxa"/>
            <w:noWrap w:val="0"/>
            <w:vAlign w:val="center"/>
          </w:tcPr>
          <w:p w14:paraId="1783B3E9">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860" w:type="dxa"/>
            <w:noWrap w:val="0"/>
            <w:vAlign w:val="center"/>
          </w:tcPr>
          <w:p w14:paraId="3275E497">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506" w:type="dxa"/>
            <w:vMerge w:val="restart"/>
            <w:shd w:val="clear" w:color="auto" w:fill="auto"/>
            <w:noWrap w:val="0"/>
            <w:vAlign w:val="center"/>
          </w:tcPr>
          <w:p w14:paraId="44DC7D9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center"/>
              <w:textAlignment w:val="auto"/>
              <w:rPr>
                <w:rFonts w:hint="default" w:ascii="Times New Roman" w:hAnsi="Times New Roman" w:eastAsia="宋体" w:cs="Times New Roman"/>
                <w:color w:val="auto"/>
                <w:kern w:val="2"/>
                <w:sz w:val="24"/>
                <w:szCs w:val="24"/>
                <w:lang w:val="en-US" w:eastAsia="zh-CN" w:bidi="ar-SA"/>
              </w:rPr>
            </w:pPr>
            <w:r>
              <w:rPr>
                <w:rFonts w:hint="eastAsia" w:ascii="宋体" w:hAnsi="宋体" w:eastAsia="宋体" w:cs="宋体"/>
                <w:color w:val="auto"/>
                <w:w w:val="99"/>
                <w:kern w:val="0"/>
                <w:sz w:val="24"/>
                <w:szCs w:val="24"/>
                <w:lang w:val="en-US" w:eastAsia="zh-CN"/>
              </w:rPr>
              <w:t>人民银行泰州分行</w:t>
            </w:r>
          </w:p>
        </w:tc>
      </w:tr>
      <w:tr w14:paraId="77DF2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tcBorders>
              <w:top w:val="single" w:color="auto" w:sz="4" w:space="0"/>
              <w:bottom w:val="single" w:color="auto" w:sz="4" w:space="0"/>
            </w:tcBorders>
            <w:noWrap w:val="0"/>
            <w:vAlign w:val="center"/>
          </w:tcPr>
          <w:p w14:paraId="75F76AF6">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color w:val="auto"/>
                <w:sz w:val="24"/>
                <w:szCs w:val="24"/>
              </w:rPr>
            </w:pPr>
          </w:p>
        </w:tc>
        <w:tc>
          <w:tcPr>
            <w:tcW w:w="1574" w:type="dxa"/>
            <w:vMerge w:val="continue"/>
            <w:noWrap w:val="0"/>
            <w:vAlign w:val="center"/>
          </w:tcPr>
          <w:p w14:paraId="1FC575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w w:val="99"/>
                <w:kern w:val="0"/>
                <w:sz w:val="24"/>
                <w:szCs w:val="24"/>
                <w:lang w:val="en-US" w:eastAsia="zh-CN"/>
              </w:rPr>
            </w:pPr>
          </w:p>
        </w:tc>
        <w:tc>
          <w:tcPr>
            <w:tcW w:w="4772" w:type="dxa"/>
            <w:noWrap w:val="0"/>
            <w:vAlign w:val="center"/>
          </w:tcPr>
          <w:p w14:paraId="43A765E6">
            <w:pPr>
              <w:widowControl/>
              <w:spacing w:line="240" w:lineRule="exact"/>
              <w:textAlignment w:val="center"/>
              <w:rPr>
                <w:rFonts w:hint="eastAsia" w:ascii="宋体" w:hAnsi="宋体" w:eastAsia="宋体" w:cs="宋体"/>
                <w:color w:val="auto"/>
                <w:w w:val="99"/>
                <w:kern w:val="0"/>
                <w:sz w:val="24"/>
                <w:szCs w:val="24"/>
                <w:lang w:val="en-US" w:eastAsia="zh-CN"/>
              </w:rPr>
            </w:pPr>
            <w:r>
              <w:rPr>
                <w:rFonts w:hint="eastAsia" w:ascii="宋体" w:hAnsi="宋体" w:cs="宋体"/>
                <w:color w:val="auto"/>
                <w:w w:val="99"/>
                <w:kern w:val="0"/>
                <w:sz w:val="24"/>
              </w:rPr>
              <w:t>欠息</w:t>
            </w:r>
          </w:p>
        </w:tc>
        <w:tc>
          <w:tcPr>
            <w:tcW w:w="1880" w:type="dxa"/>
            <w:noWrap w:val="0"/>
            <w:vAlign w:val="center"/>
          </w:tcPr>
          <w:p w14:paraId="5233548B">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464" w:type="dxa"/>
            <w:noWrap w:val="0"/>
            <w:vAlign w:val="center"/>
          </w:tcPr>
          <w:p w14:paraId="3B6AD981">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860" w:type="dxa"/>
            <w:noWrap w:val="0"/>
            <w:vAlign w:val="center"/>
          </w:tcPr>
          <w:p w14:paraId="6DC22DCA">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506" w:type="dxa"/>
            <w:vMerge w:val="continue"/>
            <w:shd w:val="clear" w:color="auto" w:fill="auto"/>
            <w:noWrap w:val="0"/>
            <w:vAlign w:val="center"/>
          </w:tcPr>
          <w:p w14:paraId="21BAD67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center"/>
              <w:textAlignment w:val="auto"/>
              <w:rPr>
                <w:rFonts w:hint="eastAsia" w:ascii="Times New Roman" w:hAnsi="Times New Roman" w:eastAsia="宋体" w:cs="Times New Roman"/>
                <w:color w:val="auto"/>
                <w:kern w:val="2"/>
                <w:sz w:val="24"/>
                <w:szCs w:val="24"/>
                <w:lang w:val="en-US" w:eastAsia="zh-CN" w:bidi="ar-SA"/>
              </w:rPr>
            </w:pPr>
          </w:p>
        </w:tc>
      </w:tr>
      <w:tr w14:paraId="6318F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tcBorders>
              <w:top w:val="single" w:color="auto" w:sz="4" w:space="0"/>
              <w:bottom w:val="single" w:color="auto" w:sz="4" w:space="0"/>
            </w:tcBorders>
            <w:noWrap w:val="0"/>
            <w:vAlign w:val="center"/>
          </w:tcPr>
          <w:p w14:paraId="1C5BD9FE">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color w:val="auto"/>
                <w:sz w:val="24"/>
                <w:szCs w:val="24"/>
              </w:rPr>
            </w:pPr>
          </w:p>
        </w:tc>
        <w:tc>
          <w:tcPr>
            <w:tcW w:w="1574" w:type="dxa"/>
            <w:vMerge w:val="continue"/>
            <w:noWrap w:val="0"/>
            <w:vAlign w:val="center"/>
          </w:tcPr>
          <w:p w14:paraId="1B6BAB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w w:val="99"/>
                <w:kern w:val="0"/>
                <w:sz w:val="24"/>
                <w:szCs w:val="24"/>
                <w:lang w:val="en-US" w:eastAsia="zh-CN"/>
              </w:rPr>
            </w:pPr>
          </w:p>
        </w:tc>
        <w:tc>
          <w:tcPr>
            <w:tcW w:w="4772" w:type="dxa"/>
            <w:noWrap w:val="0"/>
            <w:vAlign w:val="center"/>
          </w:tcPr>
          <w:p w14:paraId="48927E0A">
            <w:pPr>
              <w:widowControl/>
              <w:spacing w:line="240" w:lineRule="exact"/>
              <w:textAlignment w:val="center"/>
              <w:rPr>
                <w:rFonts w:hint="eastAsia" w:ascii="宋体" w:hAnsi="宋体" w:eastAsia="宋体" w:cs="宋体"/>
                <w:color w:val="auto"/>
                <w:w w:val="99"/>
                <w:kern w:val="0"/>
                <w:sz w:val="24"/>
                <w:szCs w:val="24"/>
                <w:lang w:val="en-US" w:eastAsia="zh-CN"/>
              </w:rPr>
            </w:pPr>
            <w:r>
              <w:rPr>
                <w:rFonts w:hint="eastAsia" w:ascii="宋体" w:hAnsi="宋体" w:cs="宋体"/>
                <w:color w:val="auto"/>
                <w:w w:val="99"/>
                <w:kern w:val="0"/>
                <w:sz w:val="24"/>
              </w:rPr>
              <w:t>贷款合作银行数量</w:t>
            </w:r>
          </w:p>
        </w:tc>
        <w:tc>
          <w:tcPr>
            <w:tcW w:w="1880" w:type="dxa"/>
            <w:noWrap w:val="0"/>
            <w:vAlign w:val="center"/>
          </w:tcPr>
          <w:p w14:paraId="6A3356A3">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464" w:type="dxa"/>
            <w:noWrap w:val="0"/>
            <w:vAlign w:val="center"/>
          </w:tcPr>
          <w:p w14:paraId="03730B31">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860" w:type="dxa"/>
            <w:noWrap w:val="0"/>
            <w:vAlign w:val="center"/>
          </w:tcPr>
          <w:p w14:paraId="23FD9E8A">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506" w:type="dxa"/>
            <w:vMerge w:val="continue"/>
            <w:shd w:val="clear" w:color="auto" w:fill="auto"/>
            <w:noWrap w:val="0"/>
            <w:vAlign w:val="center"/>
          </w:tcPr>
          <w:p w14:paraId="4FC0A14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center"/>
              <w:textAlignment w:val="auto"/>
              <w:rPr>
                <w:rFonts w:hint="eastAsia" w:ascii="Times New Roman" w:hAnsi="Times New Roman" w:eastAsia="宋体" w:cs="Times New Roman"/>
                <w:color w:val="auto"/>
                <w:kern w:val="2"/>
                <w:sz w:val="24"/>
                <w:szCs w:val="24"/>
                <w:lang w:val="en-US" w:eastAsia="zh-CN" w:bidi="ar-SA"/>
              </w:rPr>
            </w:pPr>
          </w:p>
        </w:tc>
      </w:tr>
      <w:tr w14:paraId="04A71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tcBorders>
              <w:top w:val="single" w:color="auto" w:sz="4" w:space="0"/>
              <w:bottom w:val="single" w:color="auto" w:sz="4" w:space="0"/>
            </w:tcBorders>
            <w:noWrap w:val="0"/>
            <w:vAlign w:val="center"/>
          </w:tcPr>
          <w:p w14:paraId="14A5F939">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color w:val="auto"/>
                <w:sz w:val="24"/>
                <w:szCs w:val="24"/>
              </w:rPr>
            </w:pPr>
          </w:p>
        </w:tc>
        <w:tc>
          <w:tcPr>
            <w:tcW w:w="1574" w:type="dxa"/>
            <w:vMerge w:val="continue"/>
            <w:noWrap w:val="0"/>
            <w:vAlign w:val="center"/>
          </w:tcPr>
          <w:p w14:paraId="5C0704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w w:val="99"/>
                <w:kern w:val="0"/>
                <w:sz w:val="24"/>
                <w:szCs w:val="24"/>
                <w:lang w:val="en-US" w:eastAsia="zh-CN"/>
              </w:rPr>
            </w:pPr>
          </w:p>
        </w:tc>
        <w:tc>
          <w:tcPr>
            <w:tcW w:w="4772" w:type="dxa"/>
            <w:noWrap w:val="0"/>
            <w:vAlign w:val="center"/>
          </w:tcPr>
          <w:p w14:paraId="2169977B">
            <w:pPr>
              <w:widowControl/>
              <w:spacing w:line="240" w:lineRule="exact"/>
              <w:textAlignment w:val="center"/>
              <w:rPr>
                <w:rFonts w:hint="eastAsia" w:ascii="宋体" w:hAnsi="宋体" w:eastAsia="宋体" w:cs="宋体"/>
                <w:color w:val="auto"/>
                <w:w w:val="99"/>
                <w:kern w:val="0"/>
                <w:sz w:val="24"/>
                <w:szCs w:val="24"/>
                <w:lang w:val="en-US" w:eastAsia="zh-CN"/>
              </w:rPr>
            </w:pPr>
            <w:r>
              <w:rPr>
                <w:rFonts w:hint="eastAsia" w:ascii="宋体" w:hAnsi="宋体" w:cs="宋体"/>
                <w:color w:val="auto"/>
                <w:w w:val="99"/>
                <w:kern w:val="0"/>
                <w:sz w:val="24"/>
              </w:rPr>
              <w:t>销贷比</w:t>
            </w:r>
          </w:p>
        </w:tc>
        <w:tc>
          <w:tcPr>
            <w:tcW w:w="1880" w:type="dxa"/>
            <w:noWrap w:val="0"/>
            <w:vAlign w:val="center"/>
          </w:tcPr>
          <w:p w14:paraId="0CA75CA4">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464" w:type="dxa"/>
            <w:noWrap w:val="0"/>
            <w:vAlign w:val="center"/>
          </w:tcPr>
          <w:p w14:paraId="4D1B3084">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860" w:type="dxa"/>
            <w:noWrap w:val="0"/>
            <w:vAlign w:val="center"/>
          </w:tcPr>
          <w:p w14:paraId="091BD6DE">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506" w:type="dxa"/>
            <w:vMerge w:val="continue"/>
            <w:shd w:val="clear" w:color="auto" w:fill="auto"/>
            <w:noWrap w:val="0"/>
            <w:vAlign w:val="center"/>
          </w:tcPr>
          <w:p w14:paraId="70E3816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center"/>
              <w:textAlignment w:val="auto"/>
              <w:rPr>
                <w:rFonts w:hint="eastAsia" w:ascii="Times New Roman" w:hAnsi="Times New Roman" w:eastAsia="宋体" w:cs="Times New Roman"/>
                <w:color w:val="auto"/>
                <w:kern w:val="2"/>
                <w:sz w:val="24"/>
                <w:szCs w:val="24"/>
                <w:lang w:val="en-US" w:eastAsia="zh-CN" w:bidi="ar-SA"/>
              </w:rPr>
            </w:pPr>
          </w:p>
        </w:tc>
      </w:tr>
      <w:tr w14:paraId="2C7CF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tcBorders>
              <w:top w:val="single" w:color="auto" w:sz="4" w:space="0"/>
              <w:bottom w:val="single" w:color="auto" w:sz="4" w:space="0"/>
            </w:tcBorders>
            <w:noWrap w:val="0"/>
            <w:vAlign w:val="center"/>
          </w:tcPr>
          <w:p w14:paraId="6F68B0C1">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color w:val="auto"/>
                <w:sz w:val="24"/>
                <w:szCs w:val="24"/>
              </w:rPr>
            </w:pPr>
          </w:p>
        </w:tc>
        <w:tc>
          <w:tcPr>
            <w:tcW w:w="1574" w:type="dxa"/>
            <w:vMerge w:val="continue"/>
            <w:noWrap w:val="0"/>
            <w:vAlign w:val="center"/>
          </w:tcPr>
          <w:p w14:paraId="6CABDA0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w w:val="99"/>
                <w:kern w:val="0"/>
                <w:sz w:val="24"/>
                <w:szCs w:val="24"/>
                <w:lang w:val="en-US" w:eastAsia="zh-CN"/>
              </w:rPr>
            </w:pPr>
          </w:p>
        </w:tc>
        <w:tc>
          <w:tcPr>
            <w:tcW w:w="4772" w:type="dxa"/>
            <w:noWrap w:val="0"/>
            <w:vAlign w:val="center"/>
          </w:tcPr>
          <w:p w14:paraId="308DF613">
            <w:pPr>
              <w:widowControl/>
              <w:spacing w:line="240" w:lineRule="exact"/>
              <w:textAlignment w:val="center"/>
              <w:rPr>
                <w:rFonts w:hint="eastAsia" w:ascii="宋体" w:hAnsi="宋体" w:eastAsia="宋体" w:cs="宋体"/>
                <w:color w:val="auto"/>
                <w:w w:val="99"/>
                <w:kern w:val="0"/>
                <w:sz w:val="24"/>
                <w:szCs w:val="24"/>
                <w:lang w:val="en-US" w:eastAsia="zh-CN"/>
              </w:rPr>
            </w:pPr>
            <w:r>
              <w:rPr>
                <w:rFonts w:hint="eastAsia" w:ascii="宋体" w:hAnsi="宋体" w:cs="宋体"/>
                <w:color w:val="auto"/>
                <w:w w:val="99"/>
                <w:kern w:val="0"/>
                <w:sz w:val="24"/>
              </w:rPr>
              <w:t>公积金缴纳</w:t>
            </w:r>
          </w:p>
        </w:tc>
        <w:tc>
          <w:tcPr>
            <w:tcW w:w="1880" w:type="dxa"/>
            <w:noWrap w:val="0"/>
            <w:vAlign w:val="center"/>
          </w:tcPr>
          <w:p w14:paraId="514B6054">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464" w:type="dxa"/>
            <w:noWrap w:val="0"/>
            <w:vAlign w:val="center"/>
          </w:tcPr>
          <w:p w14:paraId="2B05B6C3">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860" w:type="dxa"/>
            <w:noWrap w:val="0"/>
            <w:vAlign w:val="center"/>
          </w:tcPr>
          <w:p w14:paraId="73399250">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506" w:type="dxa"/>
            <w:vMerge w:val="continue"/>
            <w:shd w:val="clear" w:color="auto" w:fill="auto"/>
            <w:noWrap w:val="0"/>
            <w:vAlign w:val="center"/>
          </w:tcPr>
          <w:p w14:paraId="3038A72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center"/>
              <w:textAlignment w:val="auto"/>
              <w:rPr>
                <w:rFonts w:hint="eastAsia" w:ascii="Times New Roman" w:hAnsi="Times New Roman" w:eastAsia="宋体" w:cs="Times New Roman"/>
                <w:color w:val="auto"/>
                <w:kern w:val="2"/>
                <w:sz w:val="24"/>
                <w:szCs w:val="24"/>
                <w:lang w:val="en-US" w:eastAsia="zh-CN" w:bidi="ar-SA"/>
              </w:rPr>
            </w:pPr>
          </w:p>
        </w:tc>
      </w:tr>
      <w:tr w14:paraId="58E2E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tcBorders>
              <w:top w:val="single" w:color="auto" w:sz="4" w:space="0"/>
              <w:bottom w:val="single" w:color="auto" w:sz="4" w:space="0"/>
            </w:tcBorders>
            <w:noWrap w:val="0"/>
            <w:vAlign w:val="center"/>
          </w:tcPr>
          <w:p w14:paraId="08504387">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color w:val="auto"/>
                <w:sz w:val="24"/>
                <w:szCs w:val="24"/>
              </w:rPr>
            </w:pPr>
          </w:p>
        </w:tc>
        <w:tc>
          <w:tcPr>
            <w:tcW w:w="1574" w:type="dxa"/>
            <w:vMerge w:val="continue"/>
            <w:noWrap w:val="0"/>
            <w:vAlign w:val="center"/>
          </w:tcPr>
          <w:p w14:paraId="79E22D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w w:val="99"/>
                <w:kern w:val="0"/>
                <w:sz w:val="24"/>
                <w:szCs w:val="24"/>
                <w:lang w:val="en-US" w:eastAsia="zh-CN"/>
              </w:rPr>
            </w:pPr>
          </w:p>
        </w:tc>
        <w:tc>
          <w:tcPr>
            <w:tcW w:w="4772" w:type="dxa"/>
            <w:noWrap w:val="0"/>
            <w:vAlign w:val="center"/>
          </w:tcPr>
          <w:p w14:paraId="37575B74">
            <w:pPr>
              <w:widowControl/>
              <w:spacing w:line="240" w:lineRule="exact"/>
              <w:textAlignment w:val="center"/>
              <w:rPr>
                <w:rFonts w:hint="eastAsia" w:ascii="宋体" w:hAnsi="宋体" w:eastAsia="宋体" w:cs="宋体"/>
                <w:color w:val="auto"/>
                <w:w w:val="99"/>
                <w:kern w:val="0"/>
                <w:sz w:val="24"/>
                <w:szCs w:val="24"/>
                <w:lang w:val="en-US" w:eastAsia="zh-CN"/>
              </w:rPr>
            </w:pPr>
            <w:r>
              <w:rPr>
                <w:rFonts w:hint="eastAsia" w:ascii="宋体" w:hAnsi="宋体" w:cs="宋体"/>
                <w:color w:val="auto"/>
                <w:w w:val="99"/>
                <w:kern w:val="0"/>
                <w:sz w:val="24"/>
              </w:rPr>
              <w:t>近三年企业社保欠缴</w:t>
            </w:r>
          </w:p>
        </w:tc>
        <w:tc>
          <w:tcPr>
            <w:tcW w:w="1880" w:type="dxa"/>
            <w:noWrap w:val="0"/>
            <w:vAlign w:val="center"/>
          </w:tcPr>
          <w:p w14:paraId="7B11A17A">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464" w:type="dxa"/>
            <w:noWrap w:val="0"/>
            <w:vAlign w:val="center"/>
          </w:tcPr>
          <w:p w14:paraId="239E1067">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860" w:type="dxa"/>
            <w:noWrap w:val="0"/>
            <w:vAlign w:val="center"/>
          </w:tcPr>
          <w:p w14:paraId="31D601D0">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506" w:type="dxa"/>
            <w:vMerge w:val="continue"/>
            <w:shd w:val="clear" w:color="auto" w:fill="auto"/>
            <w:noWrap w:val="0"/>
            <w:vAlign w:val="center"/>
          </w:tcPr>
          <w:p w14:paraId="2EECDCB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center"/>
              <w:textAlignment w:val="auto"/>
              <w:rPr>
                <w:rFonts w:hint="eastAsia" w:ascii="Times New Roman" w:hAnsi="Times New Roman" w:eastAsia="宋体" w:cs="Times New Roman"/>
                <w:color w:val="auto"/>
                <w:kern w:val="2"/>
                <w:sz w:val="24"/>
                <w:szCs w:val="24"/>
                <w:lang w:val="en-US" w:eastAsia="zh-CN" w:bidi="ar-SA"/>
              </w:rPr>
            </w:pPr>
          </w:p>
        </w:tc>
      </w:tr>
      <w:tr w14:paraId="7BD8E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tcBorders>
              <w:top w:val="single" w:color="auto" w:sz="4" w:space="0"/>
              <w:bottom w:val="single" w:color="auto" w:sz="4" w:space="0"/>
            </w:tcBorders>
            <w:noWrap w:val="0"/>
            <w:vAlign w:val="center"/>
          </w:tcPr>
          <w:p w14:paraId="18B7F3ED">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color w:val="auto"/>
                <w:sz w:val="24"/>
                <w:szCs w:val="24"/>
              </w:rPr>
            </w:pPr>
          </w:p>
        </w:tc>
        <w:tc>
          <w:tcPr>
            <w:tcW w:w="1574" w:type="dxa"/>
            <w:vMerge w:val="continue"/>
            <w:noWrap w:val="0"/>
            <w:vAlign w:val="center"/>
          </w:tcPr>
          <w:p w14:paraId="3D7306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w w:val="99"/>
                <w:kern w:val="0"/>
                <w:sz w:val="24"/>
                <w:szCs w:val="24"/>
                <w:lang w:val="en-US" w:eastAsia="zh-CN"/>
              </w:rPr>
            </w:pPr>
          </w:p>
        </w:tc>
        <w:tc>
          <w:tcPr>
            <w:tcW w:w="4772" w:type="dxa"/>
            <w:noWrap w:val="0"/>
            <w:vAlign w:val="center"/>
          </w:tcPr>
          <w:p w14:paraId="6AE6AC3A">
            <w:pPr>
              <w:widowControl/>
              <w:spacing w:line="240" w:lineRule="exact"/>
              <w:textAlignment w:val="center"/>
              <w:rPr>
                <w:rFonts w:hint="eastAsia" w:ascii="宋体" w:hAnsi="宋体" w:eastAsia="宋体" w:cs="宋体"/>
                <w:color w:val="auto"/>
                <w:w w:val="99"/>
                <w:kern w:val="0"/>
                <w:sz w:val="24"/>
                <w:szCs w:val="24"/>
                <w:lang w:val="en-US" w:eastAsia="zh-CN"/>
              </w:rPr>
            </w:pPr>
            <w:r>
              <w:rPr>
                <w:rFonts w:hint="eastAsia" w:ascii="宋体" w:hAnsi="宋体" w:cs="宋体"/>
                <w:color w:val="auto"/>
                <w:w w:val="99"/>
                <w:kern w:val="0"/>
                <w:sz w:val="24"/>
                <w:lang w:eastAsia="zh-CN"/>
              </w:rPr>
              <w:t>近三年</w:t>
            </w:r>
            <w:r>
              <w:rPr>
                <w:rFonts w:hint="eastAsia" w:ascii="宋体" w:hAnsi="宋体" w:cs="宋体"/>
                <w:color w:val="auto"/>
                <w:w w:val="99"/>
                <w:kern w:val="0"/>
                <w:sz w:val="24"/>
              </w:rPr>
              <w:t>企业行政处罚和司法判决</w:t>
            </w:r>
          </w:p>
        </w:tc>
        <w:tc>
          <w:tcPr>
            <w:tcW w:w="1880" w:type="dxa"/>
            <w:noWrap w:val="0"/>
            <w:vAlign w:val="center"/>
          </w:tcPr>
          <w:p w14:paraId="332B740F">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464" w:type="dxa"/>
            <w:noWrap w:val="0"/>
            <w:vAlign w:val="center"/>
          </w:tcPr>
          <w:p w14:paraId="006381F7">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860" w:type="dxa"/>
            <w:noWrap w:val="0"/>
            <w:vAlign w:val="center"/>
          </w:tcPr>
          <w:p w14:paraId="18742A19">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506" w:type="dxa"/>
            <w:vMerge w:val="continue"/>
            <w:shd w:val="clear" w:color="auto" w:fill="auto"/>
            <w:noWrap w:val="0"/>
            <w:vAlign w:val="center"/>
          </w:tcPr>
          <w:p w14:paraId="3916B47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center"/>
              <w:textAlignment w:val="auto"/>
              <w:rPr>
                <w:rFonts w:hint="eastAsia" w:ascii="Times New Roman" w:hAnsi="Times New Roman" w:eastAsia="宋体" w:cs="Times New Roman"/>
                <w:color w:val="auto"/>
                <w:kern w:val="2"/>
                <w:sz w:val="24"/>
                <w:szCs w:val="24"/>
                <w:lang w:val="en-US" w:eastAsia="zh-CN" w:bidi="ar-SA"/>
              </w:rPr>
            </w:pPr>
          </w:p>
        </w:tc>
      </w:tr>
      <w:tr w14:paraId="0E662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tcBorders>
              <w:top w:val="single" w:color="auto" w:sz="4" w:space="0"/>
              <w:bottom w:val="single" w:color="auto" w:sz="4" w:space="0"/>
            </w:tcBorders>
            <w:noWrap w:val="0"/>
            <w:vAlign w:val="center"/>
          </w:tcPr>
          <w:p w14:paraId="236867B0">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color w:val="auto"/>
                <w:sz w:val="24"/>
                <w:szCs w:val="24"/>
              </w:rPr>
            </w:pPr>
          </w:p>
        </w:tc>
        <w:tc>
          <w:tcPr>
            <w:tcW w:w="1574" w:type="dxa"/>
            <w:vMerge w:val="continue"/>
            <w:noWrap w:val="0"/>
            <w:vAlign w:val="center"/>
          </w:tcPr>
          <w:p w14:paraId="4D3FC5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w w:val="99"/>
                <w:kern w:val="0"/>
                <w:sz w:val="24"/>
                <w:szCs w:val="24"/>
                <w:lang w:val="en-US" w:eastAsia="zh-CN"/>
              </w:rPr>
            </w:pPr>
          </w:p>
        </w:tc>
        <w:tc>
          <w:tcPr>
            <w:tcW w:w="4772" w:type="dxa"/>
            <w:noWrap w:val="0"/>
            <w:vAlign w:val="center"/>
          </w:tcPr>
          <w:p w14:paraId="7C43A7BC">
            <w:pPr>
              <w:widowControl/>
              <w:spacing w:line="240" w:lineRule="exact"/>
              <w:textAlignment w:val="center"/>
              <w:rPr>
                <w:rFonts w:hint="eastAsia" w:ascii="宋体" w:hAnsi="宋体" w:eastAsia="宋体" w:cs="宋体"/>
                <w:color w:val="auto"/>
                <w:w w:val="99"/>
                <w:kern w:val="0"/>
                <w:sz w:val="24"/>
                <w:szCs w:val="24"/>
                <w:lang w:val="en-US" w:eastAsia="zh-CN"/>
              </w:rPr>
            </w:pPr>
            <w:r>
              <w:rPr>
                <w:rFonts w:hint="eastAsia" w:ascii="宋体" w:hAnsi="宋体" w:cs="宋体"/>
                <w:color w:val="auto"/>
                <w:w w:val="99"/>
                <w:kern w:val="0"/>
                <w:sz w:val="24"/>
              </w:rPr>
              <w:t>企业区间增值税入库连续性、增长性</w:t>
            </w:r>
          </w:p>
        </w:tc>
        <w:tc>
          <w:tcPr>
            <w:tcW w:w="1880" w:type="dxa"/>
            <w:noWrap w:val="0"/>
            <w:vAlign w:val="center"/>
          </w:tcPr>
          <w:p w14:paraId="3A56DB78">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464" w:type="dxa"/>
            <w:noWrap w:val="0"/>
            <w:vAlign w:val="center"/>
          </w:tcPr>
          <w:p w14:paraId="4666B5A1">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860" w:type="dxa"/>
            <w:noWrap w:val="0"/>
            <w:vAlign w:val="center"/>
          </w:tcPr>
          <w:p w14:paraId="66310F2E">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506" w:type="dxa"/>
            <w:vMerge w:val="continue"/>
            <w:shd w:val="clear" w:color="auto" w:fill="auto"/>
            <w:noWrap w:val="0"/>
            <w:vAlign w:val="center"/>
          </w:tcPr>
          <w:p w14:paraId="5402962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center"/>
              <w:textAlignment w:val="auto"/>
              <w:rPr>
                <w:rFonts w:hint="eastAsia" w:ascii="Times New Roman" w:hAnsi="Times New Roman" w:eastAsia="宋体" w:cs="Times New Roman"/>
                <w:color w:val="auto"/>
                <w:kern w:val="2"/>
                <w:sz w:val="24"/>
                <w:szCs w:val="24"/>
                <w:lang w:val="en-US" w:eastAsia="zh-CN" w:bidi="ar-SA"/>
              </w:rPr>
            </w:pPr>
          </w:p>
        </w:tc>
      </w:tr>
      <w:tr w14:paraId="2DC7B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tcBorders>
              <w:top w:val="single" w:color="auto" w:sz="4" w:space="0"/>
              <w:bottom w:val="single" w:color="auto" w:sz="4" w:space="0"/>
            </w:tcBorders>
            <w:noWrap w:val="0"/>
            <w:vAlign w:val="center"/>
          </w:tcPr>
          <w:p w14:paraId="63C3F8A2">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color w:val="auto"/>
                <w:sz w:val="24"/>
                <w:szCs w:val="24"/>
              </w:rPr>
            </w:pPr>
          </w:p>
        </w:tc>
        <w:tc>
          <w:tcPr>
            <w:tcW w:w="1574" w:type="dxa"/>
            <w:vMerge w:val="continue"/>
            <w:noWrap w:val="0"/>
            <w:vAlign w:val="center"/>
          </w:tcPr>
          <w:p w14:paraId="75AC2A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w w:val="99"/>
                <w:kern w:val="0"/>
                <w:sz w:val="24"/>
                <w:szCs w:val="24"/>
                <w:lang w:val="en-US" w:eastAsia="zh-CN"/>
              </w:rPr>
            </w:pPr>
          </w:p>
        </w:tc>
        <w:tc>
          <w:tcPr>
            <w:tcW w:w="4772" w:type="dxa"/>
            <w:noWrap w:val="0"/>
            <w:vAlign w:val="center"/>
          </w:tcPr>
          <w:p w14:paraId="47AF72CE">
            <w:pPr>
              <w:widowControl/>
              <w:spacing w:line="240" w:lineRule="exact"/>
              <w:textAlignment w:val="center"/>
              <w:rPr>
                <w:rFonts w:hint="eastAsia" w:ascii="宋体" w:hAnsi="宋体" w:eastAsia="宋体" w:cs="宋体"/>
                <w:color w:val="auto"/>
                <w:w w:val="99"/>
                <w:kern w:val="0"/>
                <w:sz w:val="24"/>
                <w:szCs w:val="24"/>
                <w:lang w:val="en-US" w:eastAsia="zh-CN"/>
              </w:rPr>
            </w:pPr>
            <w:r>
              <w:rPr>
                <w:rFonts w:hint="eastAsia" w:ascii="宋体" w:hAnsi="宋体" w:cs="宋体"/>
                <w:color w:val="auto"/>
                <w:w w:val="99"/>
                <w:kern w:val="0"/>
                <w:sz w:val="24"/>
              </w:rPr>
              <w:t>企业区间所得税入库连续性、增长性</w:t>
            </w:r>
          </w:p>
        </w:tc>
        <w:tc>
          <w:tcPr>
            <w:tcW w:w="1880" w:type="dxa"/>
            <w:noWrap w:val="0"/>
            <w:vAlign w:val="center"/>
          </w:tcPr>
          <w:p w14:paraId="6FDD77AD">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464" w:type="dxa"/>
            <w:noWrap w:val="0"/>
            <w:vAlign w:val="center"/>
          </w:tcPr>
          <w:p w14:paraId="75E412BD">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860" w:type="dxa"/>
            <w:noWrap w:val="0"/>
            <w:vAlign w:val="center"/>
          </w:tcPr>
          <w:p w14:paraId="03E63160">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506" w:type="dxa"/>
            <w:vMerge w:val="continue"/>
            <w:shd w:val="clear" w:color="auto" w:fill="auto"/>
            <w:noWrap w:val="0"/>
            <w:vAlign w:val="center"/>
          </w:tcPr>
          <w:p w14:paraId="2CAB450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center"/>
              <w:textAlignment w:val="auto"/>
              <w:rPr>
                <w:rFonts w:hint="eastAsia" w:ascii="Times New Roman" w:hAnsi="Times New Roman" w:eastAsia="宋体" w:cs="Times New Roman"/>
                <w:color w:val="auto"/>
                <w:kern w:val="2"/>
                <w:sz w:val="24"/>
                <w:szCs w:val="24"/>
                <w:lang w:val="en-US" w:eastAsia="zh-CN" w:bidi="ar-SA"/>
              </w:rPr>
            </w:pPr>
          </w:p>
        </w:tc>
      </w:tr>
      <w:tr w14:paraId="3BBC5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81" w:type="dxa"/>
            <w:tcBorders>
              <w:top w:val="single" w:color="auto" w:sz="4" w:space="0"/>
              <w:bottom w:val="single" w:color="auto" w:sz="4" w:space="0"/>
            </w:tcBorders>
            <w:noWrap w:val="0"/>
            <w:vAlign w:val="center"/>
          </w:tcPr>
          <w:p w14:paraId="734C840C">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25" w:leftChars="0" w:hanging="425" w:firstLineChars="0"/>
              <w:jc w:val="center"/>
              <w:textAlignment w:val="auto"/>
              <w:rPr>
                <w:rFonts w:hint="eastAsia"/>
                <w:color w:val="auto"/>
                <w:sz w:val="24"/>
                <w:szCs w:val="24"/>
              </w:rPr>
            </w:pPr>
          </w:p>
        </w:tc>
        <w:tc>
          <w:tcPr>
            <w:tcW w:w="1574" w:type="dxa"/>
            <w:vMerge w:val="continue"/>
            <w:tcBorders>
              <w:bottom w:val="single" w:color="auto" w:sz="4" w:space="0"/>
            </w:tcBorders>
            <w:noWrap w:val="0"/>
            <w:vAlign w:val="center"/>
          </w:tcPr>
          <w:p w14:paraId="4371A7E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w w:val="99"/>
                <w:kern w:val="0"/>
                <w:sz w:val="24"/>
                <w:szCs w:val="24"/>
                <w:lang w:val="en-US" w:eastAsia="zh-CN"/>
              </w:rPr>
            </w:pPr>
          </w:p>
        </w:tc>
        <w:tc>
          <w:tcPr>
            <w:tcW w:w="4772" w:type="dxa"/>
            <w:noWrap w:val="0"/>
            <w:vAlign w:val="center"/>
          </w:tcPr>
          <w:p w14:paraId="02912AF1">
            <w:pPr>
              <w:adjustRightInd w:val="0"/>
              <w:snapToGrid w:val="0"/>
              <w:jc w:val="left"/>
              <w:rPr>
                <w:rFonts w:hint="eastAsia" w:ascii="宋体" w:hAnsi="宋体" w:eastAsia="宋体" w:cs="宋体"/>
                <w:color w:val="auto"/>
                <w:w w:val="99"/>
                <w:kern w:val="0"/>
                <w:sz w:val="24"/>
                <w:szCs w:val="24"/>
                <w:lang w:val="en-US" w:eastAsia="zh-CN"/>
              </w:rPr>
            </w:pPr>
            <w:r>
              <w:rPr>
                <w:rFonts w:hint="eastAsia" w:ascii="宋体" w:hAnsi="宋体" w:cs="宋体"/>
                <w:color w:val="auto"/>
                <w:w w:val="99"/>
                <w:kern w:val="0"/>
                <w:sz w:val="24"/>
              </w:rPr>
              <w:t>汇率避险能力</w:t>
            </w:r>
          </w:p>
        </w:tc>
        <w:tc>
          <w:tcPr>
            <w:tcW w:w="1880" w:type="dxa"/>
            <w:noWrap w:val="0"/>
            <w:vAlign w:val="center"/>
          </w:tcPr>
          <w:p w14:paraId="74447743">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464" w:type="dxa"/>
            <w:noWrap w:val="0"/>
            <w:vAlign w:val="center"/>
          </w:tcPr>
          <w:p w14:paraId="1E9DE7E0">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860" w:type="dxa"/>
            <w:noWrap w:val="0"/>
            <w:vAlign w:val="center"/>
          </w:tcPr>
          <w:p w14:paraId="678E4DB0">
            <w:pPr>
              <w:adjustRightInd w:val="0"/>
              <w:snapToGrid w:val="0"/>
              <w:jc w:val="center"/>
              <w:rPr>
                <w:rFonts w:hint="eastAsia" w:eastAsiaTheme="minorEastAsia"/>
                <w:color w:val="auto"/>
                <w:sz w:val="24"/>
                <w:szCs w:val="24"/>
                <w:lang w:val="en-US" w:eastAsia="zh-CN"/>
              </w:rPr>
            </w:pPr>
            <w:r>
              <w:rPr>
                <w:rFonts w:hint="eastAsia" w:eastAsiaTheme="minorEastAsia"/>
                <w:color w:val="auto"/>
                <w:sz w:val="24"/>
                <w:lang w:val="en-US" w:eastAsia="zh-CN"/>
              </w:rPr>
              <w:t>10%</w:t>
            </w:r>
          </w:p>
        </w:tc>
        <w:tc>
          <w:tcPr>
            <w:tcW w:w="1506" w:type="dxa"/>
            <w:vMerge w:val="continue"/>
            <w:shd w:val="clear" w:color="auto" w:fill="auto"/>
            <w:noWrap w:val="0"/>
            <w:vAlign w:val="center"/>
          </w:tcPr>
          <w:p w14:paraId="105558E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center"/>
              <w:textAlignment w:val="auto"/>
              <w:rPr>
                <w:rFonts w:hint="eastAsia" w:ascii="Times New Roman" w:hAnsi="Times New Roman" w:eastAsia="宋体" w:cs="Times New Roman"/>
                <w:color w:val="auto"/>
                <w:kern w:val="2"/>
                <w:sz w:val="24"/>
                <w:szCs w:val="24"/>
                <w:lang w:val="en-US" w:eastAsia="zh-CN" w:bidi="ar-SA"/>
              </w:rPr>
            </w:pPr>
          </w:p>
        </w:tc>
      </w:tr>
      <w:tr w14:paraId="568F0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27" w:type="dxa"/>
            <w:gridSpan w:val="3"/>
            <w:tcBorders>
              <w:top w:val="single" w:color="000000" w:sz="4" w:space="0"/>
              <w:bottom w:val="single" w:color="000000" w:sz="4" w:space="0"/>
            </w:tcBorders>
            <w:noWrap w:val="0"/>
            <w:vAlign w:val="center"/>
          </w:tcPr>
          <w:p w14:paraId="7A2170B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auto"/>
                <w:w w:val="99"/>
                <w:kern w:val="0"/>
                <w:sz w:val="24"/>
                <w:szCs w:val="24"/>
                <w:lang w:val="en-US" w:eastAsia="zh-CN"/>
              </w:rPr>
            </w:pPr>
            <w:r>
              <w:rPr>
                <w:rFonts w:hint="eastAsia" w:ascii="宋体" w:hAnsi="宋体" w:eastAsia="宋体" w:cs="宋体"/>
                <w:color w:val="auto"/>
                <w:w w:val="99"/>
                <w:kern w:val="0"/>
                <w:sz w:val="24"/>
                <w:szCs w:val="24"/>
                <w:lang w:val="en-US" w:eastAsia="zh-CN"/>
              </w:rPr>
              <w:t>小计</w:t>
            </w:r>
          </w:p>
        </w:tc>
        <w:tc>
          <w:tcPr>
            <w:tcW w:w="1880" w:type="dxa"/>
            <w:noWrap w:val="0"/>
            <w:vAlign w:val="center"/>
          </w:tcPr>
          <w:p w14:paraId="63F20CA4">
            <w:pPr>
              <w:adjustRightInd w:val="0"/>
              <w:snapToGrid w:val="0"/>
              <w:jc w:val="center"/>
              <w:rPr>
                <w:rFonts w:hint="default" w:eastAsiaTheme="minorEastAsia"/>
                <w:color w:val="auto"/>
                <w:sz w:val="24"/>
                <w:szCs w:val="24"/>
                <w:lang w:val="en-US" w:eastAsia="zh-CN"/>
              </w:rPr>
            </w:pPr>
            <w:r>
              <w:rPr>
                <w:rFonts w:hint="eastAsia" w:eastAsiaTheme="minorEastAsia"/>
                <w:color w:val="auto"/>
                <w:sz w:val="24"/>
                <w:lang w:val="en-US" w:eastAsia="zh-CN"/>
              </w:rPr>
              <w:t>100%</w:t>
            </w:r>
          </w:p>
        </w:tc>
        <w:tc>
          <w:tcPr>
            <w:tcW w:w="1464" w:type="dxa"/>
            <w:noWrap w:val="0"/>
            <w:vAlign w:val="center"/>
          </w:tcPr>
          <w:p w14:paraId="3F4542D0">
            <w:pPr>
              <w:adjustRightInd w:val="0"/>
              <w:snapToGrid w:val="0"/>
              <w:jc w:val="center"/>
              <w:rPr>
                <w:rFonts w:hint="default" w:eastAsiaTheme="minorEastAsia"/>
                <w:color w:val="auto"/>
                <w:sz w:val="24"/>
                <w:szCs w:val="24"/>
                <w:lang w:val="en-US" w:eastAsia="zh-CN"/>
              </w:rPr>
            </w:pPr>
            <w:r>
              <w:rPr>
                <w:rFonts w:hint="eastAsia" w:eastAsiaTheme="minorEastAsia"/>
                <w:color w:val="auto"/>
                <w:sz w:val="24"/>
                <w:lang w:val="en-US" w:eastAsia="zh-CN"/>
              </w:rPr>
              <w:t>100%</w:t>
            </w:r>
          </w:p>
        </w:tc>
        <w:tc>
          <w:tcPr>
            <w:tcW w:w="1860" w:type="dxa"/>
            <w:noWrap w:val="0"/>
            <w:vAlign w:val="center"/>
          </w:tcPr>
          <w:p w14:paraId="183FBC23">
            <w:pPr>
              <w:adjustRightInd w:val="0"/>
              <w:snapToGrid w:val="0"/>
              <w:jc w:val="center"/>
              <w:rPr>
                <w:rFonts w:hint="default" w:eastAsiaTheme="minorEastAsia"/>
                <w:color w:val="auto"/>
                <w:sz w:val="24"/>
                <w:szCs w:val="24"/>
                <w:lang w:val="en-US" w:eastAsia="zh-CN"/>
              </w:rPr>
            </w:pPr>
            <w:r>
              <w:rPr>
                <w:rFonts w:hint="eastAsia" w:eastAsiaTheme="minorEastAsia"/>
                <w:color w:val="auto"/>
                <w:sz w:val="24"/>
                <w:lang w:val="en-US" w:eastAsia="zh-CN"/>
              </w:rPr>
              <w:t>100%</w:t>
            </w:r>
          </w:p>
        </w:tc>
        <w:tc>
          <w:tcPr>
            <w:tcW w:w="1506" w:type="dxa"/>
            <w:shd w:val="clear" w:color="auto" w:fill="auto"/>
            <w:noWrap w:val="0"/>
            <w:vAlign w:val="center"/>
          </w:tcPr>
          <w:p w14:paraId="64F320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auto"/>
                <w:w w:val="99"/>
                <w:kern w:val="0"/>
                <w:sz w:val="24"/>
                <w:szCs w:val="24"/>
                <w:lang w:val="en-US" w:eastAsia="zh-CN" w:bidi="ar-SA"/>
              </w:rPr>
            </w:pPr>
          </w:p>
        </w:tc>
      </w:tr>
    </w:tbl>
    <w:p w14:paraId="1E8BA6B9">
      <w:pPr>
        <w:bidi w:val="0"/>
        <w:ind w:firstLine="640" w:firstLineChars="200"/>
        <w:rPr>
          <w:rFonts w:hint="default" w:ascii="方正仿宋_GBK" w:hAnsi="方正仿宋_GBK" w:eastAsia="方正仿宋_GBK" w:cs="方正仿宋_GBK"/>
          <w:sz w:val="32"/>
          <w:szCs w:val="32"/>
          <w:lang w:val="en-US" w:eastAsia="zh-CN"/>
        </w:rPr>
      </w:pPr>
    </w:p>
    <w:p w14:paraId="78580444">
      <w:pPr>
        <w:ind w:firstLine="640" w:firstLineChars="200"/>
        <w:rPr>
          <w:rFonts w:eastAsia="仿宋_GB2312"/>
          <w:sz w:val="32"/>
          <w:szCs w:val="32"/>
        </w:rPr>
      </w:pPr>
    </w:p>
    <w:sectPr>
      <w:footerReference r:id="rId4" w:type="default"/>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小标宋体">
    <w:altName w:val="宋体"/>
    <w:panose1 w:val="02010609010101010101"/>
    <w:charset w:val="00"/>
    <w:family w:val="moder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5B3B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469D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6469D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7386710"/>
      <w:docPartObj>
        <w:docPartGallery w:val="autotext"/>
      </w:docPartObj>
    </w:sdtPr>
    <w:sdtEndPr>
      <w:rPr>
        <w:rFonts w:ascii="宋体" w:hAnsi="宋体" w:eastAsia="宋体"/>
        <w:sz w:val="28"/>
        <w:szCs w:val="28"/>
      </w:rPr>
    </w:sdtEndPr>
    <w:sdtContent>
      <w:p w14:paraId="2A1CC1F7">
        <w:pPr>
          <w:pStyle w:val="5"/>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sdtContent>
  </w:sdt>
  <w:p w14:paraId="6A450244">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486C1"/>
    <w:multiLevelType w:val="singleLevel"/>
    <w:tmpl w:val="950486C1"/>
    <w:lvl w:ilvl="0" w:tentative="0">
      <w:start w:val="1"/>
      <w:numFmt w:val="chineseCounting"/>
      <w:suff w:val="nothing"/>
      <w:lvlText w:val="%1、"/>
      <w:lvlJc w:val="left"/>
      <w:pPr>
        <w:ind w:left="640" w:leftChars="0" w:firstLine="0" w:firstLineChars="0"/>
      </w:pPr>
      <w:rPr>
        <w:rFonts w:hint="eastAsia"/>
      </w:rPr>
    </w:lvl>
  </w:abstractNum>
  <w:abstractNum w:abstractNumId="1">
    <w:nsid w:val="BE406366"/>
    <w:multiLevelType w:val="singleLevel"/>
    <w:tmpl w:val="BE406366"/>
    <w:lvl w:ilvl="0" w:tentative="0">
      <w:start w:val="1"/>
      <w:numFmt w:val="chineseCounting"/>
      <w:suff w:val="nothing"/>
      <w:lvlText w:val="（%1）"/>
      <w:lvlJc w:val="left"/>
      <w:pPr>
        <w:ind w:left="688" w:leftChars="0" w:firstLine="0" w:firstLineChars="0"/>
      </w:pPr>
      <w:rPr>
        <w:rFonts w:hint="eastAsia"/>
      </w:rPr>
    </w:lvl>
  </w:abstractNum>
  <w:abstractNum w:abstractNumId="2">
    <w:nsid w:val="45281CB0"/>
    <w:multiLevelType w:val="singleLevel"/>
    <w:tmpl w:val="45281CB0"/>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93"/>
    <w:rsid w:val="000231F5"/>
    <w:rsid w:val="000265DD"/>
    <w:rsid w:val="00260764"/>
    <w:rsid w:val="00325088"/>
    <w:rsid w:val="00373E19"/>
    <w:rsid w:val="003C1C78"/>
    <w:rsid w:val="004117A6"/>
    <w:rsid w:val="00483851"/>
    <w:rsid w:val="00501761"/>
    <w:rsid w:val="00523DF4"/>
    <w:rsid w:val="005C6EE8"/>
    <w:rsid w:val="00762B27"/>
    <w:rsid w:val="00880F93"/>
    <w:rsid w:val="00A5287E"/>
    <w:rsid w:val="00C638F2"/>
    <w:rsid w:val="00D068D6"/>
    <w:rsid w:val="00D61684"/>
    <w:rsid w:val="00EE39A3"/>
    <w:rsid w:val="00FB54AD"/>
    <w:rsid w:val="00FE0925"/>
    <w:rsid w:val="01305281"/>
    <w:rsid w:val="0E35255D"/>
    <w:rsid w:val="118F29A2"/>
    <w:rsid w:val="177A3293"/>
    <w:rsid w:val="1918591A"/>
    <w:rsid w:val="200002F9"/>
    <w:rsid w:val="20447733"/>
    <w:rsid w:val="20494F8B"/>
    <w:rsid w:val="20F40FA1"/>
    <w:rsid w:val="2D793060"/>
    <w:rsid w:val="303801E5"/>
    <w:rsid w:val="354B08F2"/>
    <w:rsid w:val="375F52A8"/>
    <w:rsid w:val="3C271596"/>
    <w:rsid w:val="491172DD"/>
    <w:rsid w:val="4FB82861"/>
    <w:rsid w:val="514E063D"/>
    <w:rsid w:val="517C3C40"/>
    <w:rsid w:val="5235708A"/>
    <w:rsid w:val="5A677428"/>
    <w:rsid w:val="5F081D78"/>
    <w:rsid w:val="64152846"/>
    <w:rsid w:val="641D5FF2"/>
    <w:rsid w:val="64FC1CAA"/>
    <w:rsid w:val="6B5B2924"/>
    <w:rsid w:val="6BB15296"/>
    <w:rsid w:val="6CC61110"/>
    <w:rsid w:val="6D205895"/>
    <w:rsid w:val="75B07943"/>
    <w:rsid w:val="7F58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keepNext w:val="0"/>
      <w:keepLines w:val="0"/>
      <w:adjustRightInd w:val="0"/>
      <w:snapToGrid w:val="0"/>
      <w:spacing w:before="0" w:beforeLines="0" w:beforeAutospacing="0" w:after="0" w:afterLines="0" w:afterAutospacing="0" w:line="336" w:lineRule="auto"/>
      <w:ind w:firstLine="856" w:firstLineChars="200"/>
      <w:outlineLvl w:val="0"/>
    </w:pPr>
    <w:rPr>
      <w:rFonts w:eastAsia="黑体"/>
    </w:rPr>
  </w:style>
  <w:style w:type="paragraph" w:styleId="3">
    <w:name w:val="heading 4"/>
    <w:basedOn w:val="4"/>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paragraph" w:styleId="4">
    <w:name w:val="heading 5"/>
    <w:basedOn w:val="1"/>
    <w:next w:val="1"/>
    <w:qFormat/>
    <w:uiPriority w:val="0"/>
    <w:pPr>
      <w:ind w:left="1400" w:hanging="400"/>
      <w:outlineLvl w:val="4"/>
    </w:pPr>
    <w:rPr>
      <w:rFonts w:ascii="Calibri" w:hAnsi="Calibri" w:eastAsia="宋体"/>
      <w:szCs w:val="21"/>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945</Words>
  <Characters>955</Characters>
  <Lines>13</Lines>
  <Paragraphs>3</Paragraphs>
  <TotalTime>12</TotalTime>
  <ScaleCrop>false</ScaleCrop>
  <LinksUpToDate>false</LinksUpToDate>
  <CharactersWithSpaces>961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2025-04-02T10:42:00Z</dcterms:created>
  <dc:creator>admin</dc:creator>
  <cp:lastModifiedBy>大雷</cp:lastModifiedBy>
  <cp:lastPrinted>2025-05-13T02:16:00Z</cp:lastPrinted>
  <dcterms:modified xsi:type="dcterms:W3CDTF">2025-05-27T02:05:55Z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eyJoZGlkIjoiMGU0N2E5ZGUxNjk0NjA4ZjA2ZjQzNWM4Yjc2NWYyZTciLCJ1c2VySWQiOiI0MjY2NDM5ODQifQ==</vt:lpwstr>
  </property>
  <property fmtid="{D5CDD505-2E9C-101B-9397-08002B2CF9AE}" pid="3" name="KSOProductBuildVer">
    <vt:lpwstr>2052-12.1.0.21171</vt:lpwstr>
  </property>
  <property fmtid="{D5CDD505-2E9C-101B-9397-08002B2CF9AE}" pid="4" name="ICV">
    <vt:lpwstr>25FF2B52F9C84FA9B9CC0B8FF6D369B5_13</vt:lpwstr>
  </property>
</Properties>
</file>