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F3895">
      <w:pPr>
        <w:pStyle w:val="4"/>
        <w:keepNext w:val="0"/>
        <w:keepLines w:val="0"/>
        <w:widowControl/>
        <w:suppressLineNumbers w:val="0"/>
        <w:spacing w:line="24" w:lineRule="atLeast"/>
        <w:ind w:left="0" w:firstLine="420"/>
        <w:jc w:val="both"/>
        <w:rPr>
          <w:sz w:val="21"/>
          <w:szCs w:val="21"/>
        </w:rPr>
      </w:pPr>
      <w:r>
        <w:rPr>
          <w:rFonts w:ascii="微软雅黑" w:hAnsi="微软雅黑" w:eastAsia="微软雅黑" w:cs="微软雅黑"/>
          <w:sz w:val="21"/>
          <w:szCs w:val="21"/>
        </w:rPr>
        <w:t>附件</w:t>
      </w:r>
    </w:p>
    <w:p w14:paraId="451958A6">
      <w:pPr>
        <w:pStyle w:val="4"/>
        <w:keepNext w:val="0"/>
        <w:keepLines w:val="0"/>
        <w:widowControl/>
        <w:suppressLineNumbers w:val="0"/>
        <w:spacing w:line="24" w:lineRule="atLeast"/>
        <w:ind w:left="0" w:firstLine="420"/>
        <w:jc w:val="center"/>
        <w:rPr>
          <w:sz w:val="32"/>
          <w:szCs w:val="32"/>
        </w:rPr>
      </w:pPr>
      <w:r>
        <w:rPr>
          <w:rFonts w:hint="eastAsia" w:ascii="微软雅黑" w:hAnsi="微软雅黑" w:eastAsia="微软雅黑" w:cs="微软雅黑"/>
          <w:sz w:val="24"/>
          <w:szCs w:val="24"/>
        </w:rPr>
        <w:t>江苏省知识产权局2025年法治政府建设工作要点</w:t>
      </w:r>
    </w:p>
    <w:p w14:paraId="37C9E14D">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2025年江苏省知识产权局法治政府建设工作将坚持以习近平新时代中国特色社会主义思想为指导，全面贯彻党的二十大和二十届二中、三中全会精神，深入落实习近平总书记对知识产权工作、江苏工作的重要讲话重要指示批示精神，以强化法治保障、优化营商环境、提升治理效能为主线，紧扣“四个走在前”、“四个新”、“4+1”等重大任务，为知识产权强省建设和新质生产力发展提供坚实法治支</w:t>
      </w:r>
      <w:bookmarkStart w:id="0" w:name="_GoBack"/>
      <w:bookmarkEnd w:id="0"/>
      <w:r>
        <w:rPr>
          <w:rFonts w:hint="eastAsia" w:ascii="微软雅黑" w:hAnsi="微软雅黑" w:eastAsia="微软雅黑" w:cs="微软雅黑"/>
          <w:sz w:val="21"/>
          <w:szCs w:val="21"/>
        </w:rPr>
        <w:t>撑。</w:t>
      </w:r>
    </w:p>
    <w:p w14:paraId="07F440E7">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一、聚焦思想引领，深入学习贯彻习近平法治思想</w:t>
      </w:r>
    </w:p>
    <w:p w14:paraId="2F26E249">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1.深化提升学习效果。把习近平法治思想作为党组理论学习中心组学习的重点内容，纳入支部主题党日活动学习内容和干部教育培训重点内容，健全常态化学习机制。抓好领导干部应知应会党内法规和国家法律法规共性综合清单落实。深入推进领导干部学法常态化，执行党组中心组学法、局长办公会议学法、重大决策前先行学法等制度。</w:t>
      </w:r>
    </w:p>
    <w:p w14:paraId="63B8D9BB">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2.健全完善述法制度。落实党政主要负责人履行推进法治建设第一责任人职责，领导班子其他成员在其分管工作范围内履行推进法治政府建设职责。将落实述法制度作为推动各级领导干部履行推进法治建设职责的重要抓手，进一步优化述法流程，完善配套制度机制，创新工作措施，不断提升述法工作针对性，提高各级领导干部运用法治思维和法治方式解决问题的能力。</w:t>
      </w:r>
    </w:p>
    <w:p w14:paraId="3A4E5674">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3.创新学习宣传平台。拓展宣传平台，创新宣传方式，充分利用新媒体手段，加强对习近平法治思想的宣传报道，把习近平法治思想贯彻落实到我省知识产权事业高质量发展的全过程。开展以案释法、旁听庭审、警示教育等活动，推动各级领导干部带头做习近平法治思想的坚定信仰者、积极传播者、模范实践者。</w:t>
      </w:r>
    </w:p>
    <w:p w14:paraId="57C7ADB1">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二、聚焦深化改革，完善知识产权法治体系</w:t>
      </w:r>
    </w:p>
    <w:p w14:paraId="597ED68B">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4.完善知识产权法治制度体系。强化深化改革统筹部署，准确把握国家和全省重大战略、思路和举措，认真做好我省“十五五”知识产权规划编制。根据《江苏省行政权力事项清单管理办法》，及时调整我局行政权力事项清单，确保我局行政权力事项完整、准确、规范、公开，充分发挥权力清单在转变政府职能、全面依法正确履职尽责方面的基础性制度作用。建立健全经济政策和非经济政策与宏观政策取向一致性评估工作机制，开展市场准入壁垒清理整治专项行动，加强行政规范性文件、重大行政决策等合法性审查、公平竞争审查工作，从源头规范行政行为，确保依法履职用权。加强新质生产力发展知识产权法治保障，探索新领域新业态知识产权保护规则研究，有序推进《江苏省数据知识产权保护办法》立法进程，制定数据知识产权分类分级、流通运用等配套规范。会同省工业和信息化厅开展工业和信息化领域数据知识产权试点工作，拓展数据知识产权应用场景。适时推动《江苏省专利促进条例》立法修订工作。支持各地推进知识产权地方综合立法以及地理标志地方立法。</w:t>
      </w:r>
    </w:p>
    <w:p w14:paraId="705D5894">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5.强化涉外知识产权法治保障。深化落实《关于全面加强国家安全教育的意见》和我省实施方案，细化制定我局工作计划。贯彻执行《国务院关于涉外知识产权纠纷处理的规定》，推动建立跨部门涉外知识产权保护协调机制，加快国家海外知识产权纠纷应对指导分中心建设和布局，全面提升动态监测、风险预警、应对指导、应急处突、维权援助能力，形成特色差异、优势互补格局。推进涉外法治人才协同培养基地和张謇企业家知识产权战略实训学院建设。开展涉外知识产权保护宣传、咨询、培训等公共服务，提升企业涉外知识产权保护意识和纠纷处理能力。</w:t>
      </w:r>
    </w:p>
    <w:p w14:paraId="3C49B278">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三、聚焦严格保护，打造法治化营商环境标杆</w:t>
      </w:r>
    </w:p>
    <w:p w14:paraId="000FBA95">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6.强化知识产权快速协同保护体系。高标准推进国家知识产权保护示范区建设，深化与省法院、省检察院、省司法厅等单位的协同保护。全面提升专利预审质量和效益，着力增强知识产权保护中心和快速维权中心综合服务能力，高效统筹全省快速协同保护服务资源，积极拓展快速协同保护服务网络，建立资源共用、信息共享、运行共管、效果共评的管理机制，打造知识产权快速协同保护“共同体”，形成多方协同、运行顺畅、充满活力的知识产权快速协同保护体系，为营造良好的创新环境和营商环境提供有力支撑。</w:t>
      </w:r>
    </w:p>
    <w:p w14:paraId="3C44F469">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7.推进执法规范化建设。落实行政执法质量提升三年行动，实施执法队伍能力锻造行动。全面推进专利侵权纠纷行政裁决规范化建设，做好《专利纠纷行政裁决和调解办法》《商标行政执法证据规定》等法规规范的贯彻落实，分层次组织基层执法人员轮训、典型案例研讨和技能比武，着力提升案件办理质量效率，推进专利商标行政执法规范化建设。进一步规范涉企行政检查，强化“双随机、一公开”监管，推行专利代理机构信用分级分类管理，对高风险机构实施重点检查。</w:t>
      </w:r>
    </w:p>
    <w:p w14:paraId="197E6ECF">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8.优化法治服务供给。深化知识产权“一件事”集成改革， 推动知识产权监管数字化转型，丰富江苏省知识产权综合服务平台功能，实现执法监管、统计分析“一网通办”。实施知识产权公共服务惠企行动，组织知识产权公共服务机构精准对接重点产业和创新型企业，提供专利导航、合规管理等“一站式”服务。</w:t>
      </w:r>
    </w:p>
    <w:p w14:paraId="6046531D">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四、聚焦全民守法，培育知识产权法治文化</w:t>
      </w:r>
    </w:p>
    <w:p w14:paraId="10EFAFB2">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9.推动普法责任制全面落实。制定《江苏省知识产权局2025年法制宣传教育工作责任清单》，进一步落实国家工作人员学法用法制度，重点抓好“关键少数”，贯彻落实领导干部应知应会党内法规和国家法律清单制度，提高各级领导干部运用法治思维和法治方式促进知识产权工作的能力。持续开展全员学法活动，打造系统内普法品牌，实现基层一线执法人员的学法全覆盖，不断强化依法行政的意识，全面提升依法行政能力。</w:t>
      </w:r>
    </w:p>
    <w:p w14:paraId="52FFF70D">
      <w:pPr>
        <w:pStyle w:val="4"/>
        <w:keepNext w:val="0"/>
        <w:keepLines w:val="0"/>
        <w:widowControl/>
        <w:suppressLineNumbers w:val="0"/>
        <w:spacing w:line="24" w:lineRule="atLeast"/>
        <w:ind w:left="0" w:firstLine="420"/>
        <w:jc w:val="both"/>
        <w:rPr>
          <w:sz w:val="21"/>
          <w:szCs w:val="21"/>
        </w:rPr>
      </w:pPr>
      <w:r>
        <w:rPr>
          <w:rFonts w:hint="eastAsia" w:ascii="微软雅黑" w:hAnsi="微软雅黑" w:eastAsia="微软雅黑" w:cs="微软雅黑"/>
          <w:sz w:val="21"/>
          <w:szCs w:val="21"/>
        </w:rPr>
        <w:t>10.开展法治宣传主题活动。组织开展2025年国家宪法日、宪法宣传周、民法典宣传月和知识产权宣传周等主题宣传活动，推动营造尊崇宪法、学习宪法、遵守宪法、维护宪法的良好社会氛围，进一步增强贯彻落实民法典，做好知识产权工作的责任感、使命感。通过知识产权法律竞赛、发布知识产权行政执法典型案例等多种方式全面提升系统内普法效果，切实增强干部职工履职能力。</w:t>
      </w:r>
    </w:p>
    <w:p w14:paraId="3CA2B4F5">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31981"/>
    <w:rsid w:val="0CB70F09"/>
    <w:rsid w:val="14CE23B0"/>
    <w:rsid w:val="167801ED"/>
    <w:rsid w:val="2603166E"/>
    <w:rsid w:val="5803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2025-06-05T01:37:00Z</dcterms:created>
  <dc:creator>✨鸿✨</dc:creator>
  <cp:lastModifiedBy>✨鸿✨</cp:lastModifiedBy>
  <dcterms:modified xsi:type="dcterms:W3CDTF">2025-06-05T09:46:47Z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6B34E060ABD7456AB140D71F294A5340_13</vt:lpwstr>
  </property>
  <property fmtid="{D5CDD505-2E9C-101B-9397-08002B2CF9AE}" pid="4" name="KSOTemplateDocerSaveRecord">
    <vt:lpwstr>eyJoZGlkIjoiNWY0YTI0OGU0YmVlMzYxZjM0YWU5NjQ5ZWViYjA4MDEiLCJ1c2VySWQiOiIzMTI5NzI2OTkifQ==</vt:lpwstr>
  </property>
</Properties>
</file>