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F6464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017A18C0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459A19B5">
      <w:pPr>
        <w:pStyle w:val="2"/>
        <w:adjustRightInd w:val="0"/>
        <w:snapToGrid w:val="0"/>
        <w:spacing w:after="156" w:afterLines="50" w:line="240" w:lineRule="atLeas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“2025苏州十大产业科技成果”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名单</w:t>
      </w:r>
    </w:p>
    <w:tbl>
      <w:tblPr>
        <w:tblStyle w:val="6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686"/>
        <w:gridCol w:w="3832"/>
      </w:tblGrid>
      <w:tr w14:paraId="70A3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C42B3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bookmarkStart w:id="0" w:name="OLE_LINK4"/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CAA5B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D6B281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完成单位</w:t>
            </w:r>
          </w:p>
        </w:tc>
      </w:tr>
      <w:tr w14:paraId="5ECA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7CE6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37C12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新型锕系辐射光伏微核电池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CAB94D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苏州大学</w:t>
            </w:r>
          </w:p>
        </w:tc>
      </w:tr>
      <w:tr w14:paraId="2C08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98181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3A7E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GCG/GLP-1双受体激动减重药（玛仕度肽注射液）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B948B8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信达生物制药（苏州）有限公司</w:t>
            </w:r>
          </w:p>
        </w:tc>
      </w:tr>
      <w:tr w14:paraId="0343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090F23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1B306C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全磁悬浮人工心脏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8427C7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苏州同心医疗科技股份有限公司</w:t>
            </w:r>
          </w:p>
        </w:tc>
      </w:tr>
      <w:tr w14:paraId="67DF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1C70597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  <w:shd w:val="clear" w:color="auto" w:fill="auto"/>
            <w:vAlign w:val="center"/>
          </w:tcPr>
          <w:p w14:paraId="1E7BC97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1D4715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心擎医疗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（苏州）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股份有限公司</w:t>
            </w:r>
          </w:p>
        </w:tc>
      </w:tr>
      <w:tr w14:paraId="49C6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BAFD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09C49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200kV场发射透射电镜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15832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苏州博众仪器科技有限公司</w:t>
            </w:r>
          </w:p>
        </w:tc>
      </w:tr>
      <w:tr w14:paraId="6752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F0F2B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787E3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人机智能交互语音系统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043FF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思必驰科技股份有限公司</w:t>
            </w:r>
          </w:p>
        </w:tc>
      </w:tr>
      <w:tr w14:paraId="785D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8D75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93A31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辅助驾驶系统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E0E544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魔门塔（苏州）科技有限公司</w:t>
            </w:r>
          </w:p>
        </w:tc>
      </w:tr>
      <w:tr w14:paraId="0C7E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0D13D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69099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异质结太阳能电池PECVD量产设备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9F556B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苏州迈为科技股份有限公司</w:t>
            </w:r>
          </w:p>
        </w:tc>
      </w:tr>
      <w:tr w14:paraId="0157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FC854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5CD7C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长距离超低衰减高可靠海底光缆通信系统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45A3D0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江苏亨通华海科技股份有限公司</w:t>
            </w:r>
          </w:p>
        </w:tc>
      </w:tr>
      <w:tr w14:paraId="0294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F49A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A3228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高可靠8英寸硅基氮化镓芯片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4CCC12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英诺赛科（苏州）半导体有限公司</w:t>
            </w:r>
          </w:p>
        </w:tc>
      </w:tr>
      <w:tr w14:paraId="57C8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E18D4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81146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大面积钙钛矿光伏组件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82595A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昆山协鑫光电材料有限公司</w:t>
            </w:r>
          </w:p>
        </w:tc>
      </w:tr>
      <w:bookmarkEnd w:id="0"/>
    </w:tbl>
    <w:p w14:paraId="71A4847B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3351F0FD">
      <w:pPr>
        <w:spacing w:line="580" w:lineRule="exact"/>
        <w:ind w:right="320"/>
        <w:jc w:val="lef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7D"/>
    <w:rsid w:val="0021447D"/>
    <w:rsid w:val="00230FD9"/>
    <w:rsid w:val="00334430"/>
    <w:rsid w:val="005D199E"/>
    <w:rsid w:val="006F5EEC"/>
    <w:rsid w:val="00786CE9"/>
    <w:rsid w:val="00BB45E4"/>
    <w:rsid w:val="00C665EA"/>
    <w:rsid w:val="00E84DC0"/>
    <w:rsid w:val="00F30257"/>
    <w:rsid w:val="474E53A7"/>
    <w:rsid w:val="4D4641D2"/>
    <w:rsid w:val="58D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60" w:line="278" w:lineRule="auto"/>
    </w:pPr>
    <w:rPr>
      <w:rFonts w:ascii="等线" w:hAnsi="等线" w:eastAsia="仿宋_GB2312" w:cs="宋体"/>
    </w:r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eastAsia="宋体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等线" w:hAnsi="等线" w:eastAsia="仿宋_GB2312" w:cs="宋体"/>
    </w:rPr>
  </w:style>
  <w:style w:type="character" w:customStyle="1" w:styleId="11">
    <w:name w:val="日期 字符"/>
    <w:basedOn w:val="7"/>
    <w:link w:val="3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608</Characters>
  <Lines>7</Lines>
  <Paragraphs>2</Paragraphs>
  <TotalTime>2</TotalTime>
  <ScaleCrop>false</ScaleCrop>
  <LinksUpToDate>false</LinksUpToDate>
  <CharactersWithSpaces>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2025-07-03T06:58:00Z</dcterms:created>
  <dc:creator>王 荃一</dc:creator>
  <cp:lastModifiedBy>lighthai</cp:lastModifiedBy>
  <dcterms:modified xsi:type="dcterms:W3CDTF">2025-07-03T10:20:04Z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eyJoZGlkIjoiNDRmYmY2YzgxMjE2YTliYjM3MjMyNTUzNTI5NGRhOTUifQ==</vt:lpwstr>
  </property>
  <property fmtid="{D5CDD505-2E9C-101B-9397-08002B2CF9AE}" pid="4" name="ICV">
    <vt:lpwstr>508DA75CA643432F83C7D5D30F77D89E_12</vt:lpwstr>
  </property>
</Properties>
</file>