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84" w:rsidRDefault="00B34FEE">
      <w:pPr>
        <w:spacing w:line="560" w:lineRule="exact"/>
        <w:jc w:val="left"/>
        <w:rPr>
          <w:rFonts w:ascii="方正黑体_GBK" w:eastAsia="方正黑体_GBK" w:cs="方正仿宋_GBK"/>
          <w:sz w:val="32"/>
          <w:szCs w:val="32"/>
        </w:rPr>
      </w:pPr>
      <w:r>
        <w:rPr>
          <w:rFonts w:ascii="方正黑体_GBK" w:eastAsia="方正黑体_GBK" w:cs="方正仿宋_GBK" w:hint="eastAsia"/>
          <w:sz w:val="32"/>
          <w:szCs w:val="32"/>
        </w:rPr>
        <w:t>附件</w:t>
      </w:r>
    </w:p>
    <w:p w:rsidR="00F26384" w:rsidRDefault="00B34FEE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2025</w:t>
      </w:r>
      <w:r>
        <w:rPr>
          <w:rFonts w:ascii="方正小标宋_GBK" w:eastAsia="方正小标宋_GBK" w:cs="方正小标宋_GBK" w:hint="eastAsia"/>
          <w:sz w:val="44"/>
          <w:szCs w:val="44"/>
        </w:rPr>
        <w:t>年南京市创新联合体拟备案名单</w:t>
      </w:r>
    </w:p>
    <w:p w:rsidR="00F26384" w:rsidRDefault="00B34FEE">
      <w:pPr>
        <w:jc w:val="left"/>
        <w:rPr>
          <w:rFonts w:ascii="方正黑体_GBK" w:eastAsia="方正黑体_GBK" w:cs="宋体"/>
          <w:bCs/>
          <w:kern w:val="0"/>
          <w:sz w:val="22"/>
        </w:rPr>
      </w:pPr>
      <w:r>
        <w:rPr>
          <w:rFonts w:ascii="方正黑体_GBK" w:eastAsia="方正黑体_GBK" w:cs="宋体" w:hint="eastAsia"/>
          <w:bCs/>
          <w:kern w:val="0"/>
          <w:sz w:val="22"/>
        </w:rPr>
        <w:t xml:space="preserve">                                                                             </w:t>
      </w:r>
    </w:p>
    <w:tbl>
      <w:tblPr>
        <w:tblW w:w="9875" w:type="dxa"/>
        <w:tblInd w:w="-616" w:type="dxa"/>
        <w:tblLayout w:type="fixed"/>
        <w:tblLook w:val="0000"/>
      </w:tblPr>
      <w:tblGrid>
        <w:gridCol w:w="800"/>
        <w:gridCol w:w="4712"/>
        <w:gridCol w:w="4363"/>
      </w:tblGrid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8"/>
                <w:szCs w:val="28"/>
              </w:rPr>
              <w:t>创新联合体名称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00" w:lineRule="exact"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8"/>
                <w:szCs w:val="28"/>
              </w:rPr>
              <w:t>牵头单位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低空经济产业技术创新联合体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南京市交通建设投资控股（集团）有限责任公司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南京市高端滚动功能部件关键技术创新联合体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南京工艺装备制造股份有限公司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既有建筑低碳与智慧化改造技术创新平台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南京河西新城建设发展有限公司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文旅人工智能应用技术创新联合体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南京旅游集团有限责任公司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高端诊断技术创新联合体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南京世和基因生物技术股份有限公司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南京市绿色生物制造产品膜分离关键技术创新联合体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南京工大膜应用技术研究所有限公司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体外诊断共性关键技术创新联合体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384" w:rsidRDefault="00B34FEE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基蛋生物科技股份有限公司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南京市轨道交通车地融合运行创新联合体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南京地铁集团有限公司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新一代分布式工业无线专网创新联合体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天翼物联科技有限公司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低空安全智能监管关键技术及装备研发创新联合体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南京莱斯信息技术股份有限公司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南京电力人工智能创新联合体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江苏电力信息技术有限公司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南京市城域级物联感知体系研发和产业化创新联合体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南京市城市照明建设运营集团有限公司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南京市电力盾构装备关键技术创新联合体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南京远能电力工程有限公司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南京脑机接口关键技术与产业化创新联合体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江苏省人民医院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南京市机器人网联与安全技术创新联合体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中通服咨询设计研究院有限公司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20" w:lineRule="exact"/>
              <w:jc w:val="center"/>
              <w:rPr>
                <w:rFonts w:ascii="方正黑体_GBK" w:eastAsia="方正黑体_GBK"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8"/>
                <w:szCs w:val="28"/>
              </w:rPr>
              <w:t>创新联合体名称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宋体" w:hint="eastAsia"/>
                <w:bCs/>
                <w:kern w:val="0"/>
                <w:sz w:val="28"/>
                <w:szCs w:val="28"/>
              </w:rPr>
              <w:t>牵头单位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南京市新型储能系统创新联合体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江苏林洋储能技术有限公司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南京市智慧农业创新联合体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江苏省农垦农业发展股份有限公司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4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南京市集成电路</w:t>
            </w: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2.5D</w:t>
            </w: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先进封测关键技术研发及应用创新联合体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江苏芯德半导体科技股份有限公司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4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南京市工业装备具身智能创新联合体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中科工业人工智能研究院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spacing w:line="42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南京市高端数控机床创新联合体</w:t>
            </w: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spacing w:line="38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江苏航浦国创复材研究院有限公司</w:t>
            </w: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ab/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4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南京绿色催化技术与低碳材料创新联合体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红宝丽集团股份有限公司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4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南京基于具身智能的智慧座舱协同交互关键技术创新联合体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南京华苏科技有限公司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4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南京市新型能源工控网络安全技术创新联合体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国电南京自动化股份有限公司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4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南京新一代自主可控智能通信网络创新联合体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北方信息控制研究院集团有限公司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4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可回收商用火箭关键部件智能制造及感知技术创新联合体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南京高华科技股份有限公司</w:t>
            </w:r>
          </w:p>
        </w:tc>
      </w:tr>
      <w:tr w:rsidR="00F26384">
        <w:trPr>
          <w:trHeight w:val="6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8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42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南京市人工智能应用创新联合体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84" w:rsidRDefault="00B34FEE">
            <w:pPr>
              <w:widowControl/>
              <w:spacing w:line="360" w:lineRule="auto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出门问问创新科技有限公司</w:t>
            </w: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 xml:space="preserve">   </w:t>
            </w:r>
          </w:p>
          <w:p w:rsidR="00F26384" w:rsidRDefault="00B34FEE">
            <w:pPr>
              <w:widowControl/>
              <w:spacing w:line="34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南京新一代人工智能研究院有限公司</w:t>
            </w:r>
          </w:p>
        </w:tc>
      </w:tr>
    </w:tbl>
    <w:p w:rsidR="00F26384" w:rsidRDefault="00F26384" w:rsidP="00F26384">
      <w:pPr>
        <w:spacing w:beforeLines="150" w:afterLines="150"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 w:rsidR="00F26384" w:rsidSect="00F26384">
      <w:footerReference w:type="default" r:id="rId6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EE" w:rsidRDefault="00B34FEE" w:rsidP="00F26384">
      <w:r>
        <w:separator/>
      </w:r>
    </w:p>
  </w:endnote>
  <w:endnote w:type="continuationSeparator" w:id="0">
    <w:p w:rsidR="00B34FEE" w:rsidRDefault="00B34FEE" w:rsidP="00F2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84" w:rsidRDefault="00B34FEE">
    <w:pPr>
      <w:pStyle w:val="a3"/>
      <w:jc w:val="center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 w:rsidR="00F26384"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 w:rsidR="00F26384">
      <w:rPr>
        <w:rFonts w:ascii="宋体"/>
        <w:sz w:val="28"/>
        <w:szCs w:val="28"/>
      </w:rPr>
      <w:fldChar w:fldCharType="separate"/>
    </w:r>
    <w:r w:rsidRPr="00B34FEE">
      <w:rPr>
        <w:rFonts w:ascii="宋体"/>
        <w:noProof/>
        <w:sz w:val="28"/>
        <w:szCs w:val="28"/>
        <w:lang w:val="zh-CN"/>
      </w:rPr>
      <w:t>1</w:t>
    </w:r>
    <w:r w:rsidR="00F26384"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  <w:p w:rsidR="00F26384" w:rsidRDefault="00F263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EE" w:rsidRDefault="00B34FEE" w:rsidP="00F26384">
      <w:r>
        <w:separator/>
      </w:r>
    </w:p>
  </w:footnote>
  <w:footnote w:type="continuationSeparator" w:id="0">
    <w:p w:rsidR="00B34FEE" w:rsidRDefault="00B34FEE" w:rsidP="00F26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MDAwZmFmZTdiZmEyMTBmOWZmMTcxMDc4Y2EyMGIxM2YifQ=="/>
  </w:docVars>
  <w:rsids>
    <w:rsidRoot w:val="00F26384"/>
    <w:rsid w:val="009467ED"/>
    <w:rsid w:val="00B34FEE"/>
    <w:rsid w:val="00F2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3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rsid w:val="00F26384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F26384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F2638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2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F2638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6">
    <w:name w:val="FollowedHyperlink"/>
    <w:rsid w:val="00F26384"/>
    <w:rPr>
      <w:color w:val="000000"/>
      <w:sz w:val="18"/>
      <w:szCs w:val="18"/>
      <w:u w:val="none"/>
    </w:rPr>
  </w:style>
  <w:style w:type="character" w:styleId="a7">
    <w:name w:val="Hyperlink"/>
    <w:rsid w:val="00F26384"/>
    <w:rPr>
      <w:color w:val="000000"/>
      <w:sz w:val="18"/>
      <w:szCs w:val="18"/>
      <w:u w:val="none"/>
    </w:rPr>
  </w:style>
  <w:style w:type="character" w:customStyle="1" w:styleId="apple-converted-space">
    <w:name w:val="apple-converted-space"/>
    <w:rsid w:val="00F26384"/>
  </w:style>
  <w:style w:type="character" w:customStyle="1" w:styleId="font21">
    <w:name w:val="font21"/>
    <w:rsid w:val="00F26384"/>
    <w:rPr>
      <w:rFonts w:ascii="宋体" w:eastAsia="宋体" w:cs="宋体"/>
      <w:i w:val="0"/>
      <w:iCs w:val="0"/>
      <w:color w:val="000000"/>
      <w:sz w:val="20"/>
      <w:szCs w:val="20"/>
      <w:u w:val="none"/>
    </w:rPr>
  </w:style>
  <w:style w:type="character" w:customStyle="1" w:styleId="font31">
    <w:name w:val="font31"/>
    <w:rsid w:val="00F26384"/>
    <w:rPr>
      <w:rFonts w:ascii="宋体" w:eastAsia="宋体" w:cs="宋体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附件：公示内容</dc:title>
  <dc:creator>陆璐</dc:creator>
  <cp:lastModifiedBy>admin</cp:lastModifiedBy>
  <cp:revision>2</cp:revision>
  <cp:lastPrinted>2025-07-21T08:09:00Z</cp:lastPrinted>
  <dcterms:created xsi:type="dcterms:W3CDTF">2025-07-22T01:17:00Z</dcterms:created>
  <dcterms:modified xsi:type="dcterms:W3CDTF">2025-07-22T01:17:00Z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36BA099DB7FD49E4B309F6DA1CFEB447_13</vt:lpwstr>
  </property>
</Properties>
</file>