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429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附件1</w:t>
      </w:r>
    </w:p>
    <w:p w14:paraId="2A4394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合规车辆运输车装载示意图</w:t>
      </w:r>
    </w:p>
    <w:p w14:paraId="04CAB2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272405" cy="2945130"/>
            <wp:effectExtent l="0" t="0" r="6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3FAD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平头铰接列车</w:t>
      </w:r>
    </w:p>
    <w:p w14:paraId="47A24B4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272405" cy="1398905"/>
            <wp:effectExtent l="0" t="0" r="635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16A53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长头铰接列车</w:t>
      </w:r>
    </w:p>
    <w:p w14:paraId="20A409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272405" cy="1356995"/>
            <wp:effectExtent l="0" t="0" r="635" b="1460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314C5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中置轴车辆运输车</w:t>
      </w:r>
    </w:p>
    <w:p w14:paraId="732A40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</w:p>
    <w:p w14:paraId="1780EF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附件2</w:t>
      </w:r>
    </w:p>
    <w:p w14:paraId="2978EE0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合规车辆运输车装载超出限值的处罚要求</w:t>
      </w:r>
    </w:p>
    <w:p w14:paraId="3F8CC5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对于合规车辆运输车，凡装载符合要求的，即：平头铰接列车装载6辆及以下，长头铰接列车装载7辆及以下，中置轴车辆运输车装载8辆及以下，且装载长度、宽度未超过车辆运输车外廓尺寸限值的，车辆高度按照《交通运输部办公厅  公安部办公厅  工业和信息化部办公厅关于深入推进车辆运输车治理工作的通知》（交办运函〔2018〕702号）有关要求进行执法检查。装载数量超过上述数值的，区分以下情况处理：</w:t>
      </w:r>
    </w:p>
    <w:p w14:paraId="0DB48B9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1.平头铰接列车装载7辆以上的，严格执行装载长度不得超过17.1米、宽度不得超过2.55米、高度不得超过4米的要求。不符合要求的，公安交通管理部门依据《道路交通安全法》第九十条、《道路交通安全法实施条例》第五十四条规定，处警告或者二十元以上二百元以下罚款、记分，并根据《行政处罚法》第二十八条责令当事人改正违法行为。对具有上装货台的平头铰接列车，若装载乘用车车型较小，上层单排平放4辆车（不得上下左右倾斜）前后均不超过车辆运输车外廓尺寸，且上装货台所载乘用车质量未超过货台额定载质量的，可允许装载7辆车。</w:t>
      </w:r>
    </w:p>
    <w:p w14:paraId="3620B2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2.长头铰接列车装载8辆及以上的，严格执行装载长度不得超过18.1米、宽度不得超过2.55米、高度不得超过4米的要求。不符合要求的，公安交通管理部门依据《道路交通安全法》第九十条、《道路交通安全法实施条例》第五十四条规定，处警告或者二十元以上二百元以下罚款、记分，并根据《行政处罚法》第二十八条责令当事人改正违法行为。</w:t>
      </w:r>
    </w:p>
    <w:p w14:paraId="014B9A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9"/>
          <w:szCs w:val="19"/>
          <w:shd w:val="clear" w:fill="FFFFFF"/>
        </w:rPr>
        <w:t>3.中置轴车辆运输车装载9辆以上的，严格执行装载长度不得超过22米、宽度不得超过2.55米、高度不得超过4米的要求。不符合要求的，公安交通管理部门依据《道路交通安全法》第九十条、《道路交通安全法实施条例》第五十四条规定，处警告或者二十元以上二百元以下罚款、记分，并根据《行政处罚法》第二十八条责令当事人改正违法行为。若装载乘用车车型较小，上层单排平放5辆车（不得上下左右倾斜）前后均不超过车辆运输车外廓尺寸的，可允许装载9辆车。</w:t>
      </w:r>
    </w:p>
    <w:p w14:paraId="57CE5DA8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4A5E"/>
    <w:rsid w:val="08F74A5E"/>
    <w:rsid w:val="300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2025-07-23T01:40:00Z</dcterms:created>
  <dc:creator>✨鸿✨</dc:creator>
  <cp:lastModifiedBy>✨鸿✨</cp:lastModifiedBy>
  <dcterms:modified xsi:type="dcterms:W3CDTF">2025-07-23T07:53:04Z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8EA87BC273FD406280AC0BAB5114F529_13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