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4C161">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市科技局关于落实生物医药产业政策的实施细则</w:t>
      </w:r>
    </w:p>
    <w:p w14:paraId="3B656927">
      <w:pPr>
        <w:spacing w:line="600" w:lineRule="exact"/>
        <w:jc w:val="center"/>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征求意见稿</w:t>
      </w:r>
      <w:bookmarkStart w:id="0" w:name="_GoBack"/>
      <w:bookmarkEnd w:id="0"/>
      <w:r>
        <w:rPr>
          <w:rFonts w:hint="eastAsia" w:ascii="方正楷体_GBK" w:hAnsi="方正楷体_GBK" w:eastAsia="方正楷体_GBK" w:cs="方正楷体_GBK"/>
          <w:sz w:val="32"/>
          <w:szCs w:val="32"/>
          <w:lang w:eastAsia="zh-CN"/>
        </w:rPr>
        <w:t>）</w:t>
      </w:r>
    </w:p>
    <w:p w14:paraId="52858735">
      <w:pPr>
        <w:spacing w:line="600" w:lineRule="exact"/>
        <w:ind w:firstLine="640" w:firstLineChars="200"/>
        <w:rPr>
          <w:rFonts w:ascii="方正小标宋_GBK" w:hAnsi="方正小标宋_GBK" w:eastAsia="方正小标宋_GBK" w:cs="方正小标宋_GBK"/>
          <w:sz w:val="44"/>
          <w:szCs w:val="44"/>
        </w:rPr>
      </w:pPr>
      <w:r>
        <w:rPr>
          <w:rFonts w:hint="eastAsia" w:ascii="Times New Roman" w:hAnsi="Times New Roman" w:eastAsia="方正仿宋_GBK" w:cs="Times New Roman"/>
          <w:sz w:val="32"/>
          <w:szCs w:val="32"/>
        </w:rPr>
        <w:t>为落实《市政府办公厅关于印发南京市推进生物医药产业高质量发展若干政策措施的通知》（宁政办发〔</w:t>
      </w:r>
      <w:r>
        <w:rPr>
          <w:rFonts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号），制定本细则。</w:t>
      </w:r>
    </w:p>
    <w:p w14:paraId="338D552D">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一、强化关键核心技术攻关</w:t>
      </w:r>
    </w:p>
    <w:p w14:paraId="3CBB1482">
      <w:pPr>
        <w:spacing w:line="600" w:lineRule="exact"/>
        <w:ind w:firstLine="640" w:firstLineChars="200"/>
        <w:jc w:val="lef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w:t>
      </w:r>
      <w:r>
        <w:rPr>
          <w:rFonts w:ascii="Times New Roman" w:hAnsi="Times New Roman" w:eastAsia="方正黑体_GBK" w:cs="Times New Roman"/>
          <w:sz w:val="32"/>
          <w:szCs w:val="32"/>
        </w:rPr>
        <w:t>申报事项</w:t>
      </w:r>
      <w:r>
        <w:rPr>
          <w:rFonts w:hint="eastAsia" w:ascii="Times New Roman" w:hAnsi="Times New Roman" w:eastAsia="方正黑体_GBK" w:cs="Times New Roman"/>
          <w:sz w:val="32"/>
          <w:szCs w:val="32"/>
        </w:rPr>
        <w:t>】</w:t>
      </w:r>
    </w:p>
    <w:p w14:paraId="0E9FAB97">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南京市级重大专项</w:t>
      </w:r>
      <w:r>
        <w:rPr>
          <w:rFonts w:hint="eastAsia" w:ascii="Times New Roman" w:hAnsi="Times New Roman" w:eastAsia="方正仿宋_GBK" w:cs="Times New Roman"/>
          <w:sz w:val="32"/>
          <w:szCs w:val="32"/>
        </w:rPr>
        <w:t>-生物医药</w:t>
      </w:r>
      <w:r>
        <w:rPr>
          <w:rFonts w:ascii="Times New Roman" w:hAnsi="Times New Roman" w:eastAsia="方正仿宋_GBK" w:cs="Times New Roman"/>
          <w:sz w:val="32"/>
          <w:szCs w:val="32"/>
        </w:rPr>
        <w:t>专题攻关项目</w:t>
      </w:r>
    </w:p>
    <w:p w14:paraId="61D86F74">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w:t>
      </w:r>
      <w:r>
        <w:rPr>
          <w:rFonts w:ascii="Times New Roman" w:hAnsi="Times New Roman" w:eastAsia="方正黑体_GBK" w:cs="Times New Roman"/>
          <w:sz w:val="32"/>
          <w:szCs w:val="32"/>
        </w:rPr>
        <w:t>主要内容</w:t>
      </w:r>
      <w:r>
        <w:rPr>
          <w:rFonts w:hint="eastAsia" w:ascii="Times New Roman" w:hAnsi="Times New Roman" w:eastAsia="方正黑体_GBK" w:cs="Times New Roman"/>
          <w:sz w:val="32"/>
          <w:szCs w:val="32"/>
        </w:rPr>
        <w:t>】</w:t>
      </w:r>
    </w:p>
    <w:p w14:paraId="5A00CAEB">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1.支持范围</w:t>
      </w:r>
    </w:p>
    <w:p w14:paraId="00E108B3">
      <w:pPr>
        <w:spacing w:line="60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（1）临床前技术突破项目。支持我市企业围绕创新化学药物、创新生物技术药物、成药性评价体系、新型药物递送系统等前沿领域开展临床前研究。</w:t>
      </w:r>
    </w:p>
    <w:p w14:paraId="00F5BF96">
      <w:pPr>
        <w:autoSpaceDE w:val="0"/>
        <w:autoSpaceDN w:val="0"/>
        <w:snapToGrid w:val="0"/>
        <w:spacing w:line="60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（2）医工合作项目。</w:t>
      </w:r>
      <w:r>
        <w:rPr>
          <w:rFonts w:hint="eastAsia" w:ascii="方正仿宋_GBK" w:hAnsi="方正仿宋_GBK" w:eastAsia="方正仿宋_GBK" w:cs="方正仿宋_GBK"/>
          <w:kern w:val="0"/>
          <w:sz w:val="32"/>
          <w:szCs w:val="32"/>
          <w:highlight w:val="none"/>
        </w:rPr>
        <w:t>支持在宁</w:t>
      </w:r>
      <w:r>
        <w:rPr>
          <w:rFonts w:hint="eastAsia" w:ascii="方正仿宋_GBK" w:hAnsi="方正仿宋_GBK" w:eastAsia="方正仿宋_GBK" w:cs="方正仿宋_GBK"/>
          <w:kern w:val="0"/>
          <w:sz w:val="32"/>
          <w:szCs w:val="32"/>
          <w:highlight w:val="none"/>
          <w:lang w:val="en-US" w:eastAsia="zh-CN"/>
        </w:rPr>
        <w:t>医疗机构与我</w:t>
      </w:r>
      <w:r>
        <w:rPr>
          <w:rFonts w:hint="eastAsia" w:ascii="方正仿宋_GBK" w:hAnsi="方正仿宋_GBK" w:eastAsia="方正仿宋_GBK" w:cs="方正仿宋_GBK"/>
          <w:kern w:val="0"/>
          <w:sz w:val="32"/>
          <w:szCs w:val="32"/>
          <w:highlight w:val="none"/>
        </w:rPr>
        <w:t>市</w:t>
      </w:r>
      <w:r>
        <w:rPr>
          <w:rFonts w:hint="eastAsia" w:ascii="方正仿宋_GBK" w:hAnsi="方正仿宋_GBK" w:eastAsia="方正仿宋_GBK" w:cs="方正仿宋_GBK"/>
          <w:kern w:val="0"/>
          <w:sz w:val="32"/>
          <w:szCs w:val="32"/>
          <w:highlight w:val="none"/>
          <w:lang w:val="en-US" w:eastAsia="zh-CN"/>
        </w:rPr>
        <w:t>企业</w:t>
      </w:r>
      <w:r>
        <w:rPr>
          <w:rFonts w:hint="eastAsia" w:ascii="方正仿宋_GBK" w:hAnsi="方正仿宋_GBK" w:eastAsia="方正仿宋_GBK" w:cs="方正仿宋_GBK"/>
          <w:kern w:val="0"/>
          <w:sz w:val="32"/>
          <w:szCs w:val="32"/>
          <w:highlight w:val="none"/>
        </w:rPr>
        <w:t>合作，面向临床需求</w:t>
      </w: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kern w:val="0"/>
          <w:sz w:val="32"/>
          <w:szCs w:val="32"/>
          <w:highlight w:val="none"/>
        </w:rPr>
        <w:t>联合开发具有国际竞争力的</w:t>
      </w:r>
      <w:r>
        <w:rPr>
          <w:rFonts w:hint="eastAsia" w:ascii="方正仿宋_GBK" w:hAnsi="方正仿宋_GBK" w:eastAsia="方正仿宋_GBK" w:cs="方正仿宋_GBK"/>
          <w:kern w:val="0"/>
          <w:sz w:val="32"/>
          <w:szCs w:val="32"/>
          <w:highlight w:val="none"/>
          <w:lang w:val="en-US" w:eastAsia="zh-CN"/>
        </w:rPr>
        <w:t>医用机器人</w:t>
      </w: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kern w:val="0"/>
          <w:sz w:val="32"/>
          <w:szCs w:val="32"/>
          <w:highlight w:val="none"/>
          <w:lang w:val="en-US" w:eastAsia="zh-CN"/>
        </w:rPr>
        <w:t>高端医学影像设备、人工智能和新型生物材料医疗器械等高端医疗器械，争取获得三类医疗器械、创新型医疗器械资质</w:t>
      </w:r>
      <w:r>
        <w:rPr>
          <w:rFonts w:hint="eastAsia" w:ascii="方正仿宋_GBK" w:hAnsi="方正仿宋_GBK" w:eastAsia="方正仿宋_GBK" w:cs="方正仿宋_GBK"/>
          <w:kern w:val="0"/>
          <w:sz w:val="32"/>
          <w:szCs w:val="32"/>
          <w:highlight w:val="none"/>
        </w:rPr>
        <w:t>。</w:t>
      </w:r>
    </w:p>
    <w:p w14:paraId="42557B1B">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2.补助标准</w:t>
      </w:r>
    </w:p>
    <w:p w14:paraId="3EC1B929">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临床前技术突破项目，择优给予最高200万元支持；医工合作项目，择优给予最高100万元支持。</w:t>
      </w:r>
    </w:p>
    <w:p w14:paraId="4045DFBE">
      <w:pPr>
        <w:widowControl/>
        <w:spacing w:line="600" w:lineRule="exact"/>
        <w:ind w:firstLine="640" w:firstLineChars="20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3.申报材料</w:t>
      </w:r>
    </w:p>
    <w:p w14:paraId="1B43FC87">
      <w:pPr>
        <w:widowControl/>
        <w:spacing w:line="600" w:lineRule="exact"/>
        <w:ind w:firstLine="620" w:firstLineChars="200"/>
        <w:jc w:val="left"/>
        <w:rPr>
          <w:rFonts w:ascii="Times New Roman" w:hAnsi="Times New Roman" w:eastAsia="方正仿宋_GBK" w:cs="Times New Roman"/>
        </w:rPr>
      </w:pPr>
      <w:r>
        <w:rPr>
          <w:rFonts w:ascii="Times New Roman" w:hAnsi="Times New Roman" w:eastAsia="方正仿宋_GBK" w:cs="Times New Roman"/>
          <w:color w:val="000000"/>
          <w:kern w:val="0"/>
          <w:sz w:val="31"/>
          <w:szCs w:val="31"/>
        </w:rPr>
        <w:t>（1）</w:t>
      </w:r>
      <w:r>
        <w:rPr>
          <w:rFonts w:hint="eastAsia" w:ascii="Times New Roman" w:hAnsi="Times New Roman" w:eastAsia="方正仿宋_GBK" w:cs="Times New Roman"/>
          <w:color w:val="000000"/>
          <w:kern w:val="0"/>
          <w:sz w:val="31"/>
          <w:szCs w:val="31"/>
        </w:rPr>
        <w:t>项目申报书</w:t>
      </w:r>
      <w:r>
        <w:rPr>
          <w:rFonts w:ascii="Times New Roman" w:hAnsi="Times New Roman" w:eastAsia="方正仿宋_GBK" w:cs="Times New Roman"/>
          <w:color w:val="000000"/>
          <w:kern w:val="0"/>
          <w:sz w:val="31"/>
          <w:szCs w:val="31"/>
        </w:rPr>
        <w:t xml:space="preserve">。 </w:t>
      </w:r>
    </w:p>
    <w:p w14:paraId="5A029486">
      <w:pPr>
        <w:spacing w:line="600" w:lineRule="exact"/>
        <w:ind w:firstLine="640" w:firstLineChars="200"/>
        <w:rPr>
          <w:rFonts w:eastAsia="方正仿宋_GBK"/>
          <w:sz w:val="32"/>
          <w:szCs w:val="24"/>
        </w:rPr>
      </w:pPr>
      <w:r>
        <w:rPr>
          <w:rFonts w:hint="eastAsia" w:eastAsia="方正仿宋_GBK"/>
          <w:sz w:val="32"/>
          <w:szCs w:val="24"/>
        </w:rPr>
        <w:t>（2）相关附件：</w:t>
      </w:r>
    </w:p>
    <w:p w14:paraId="60A43E3F">
      <w:pPr>
        <w:widowControl/>
        <w:spacing w:line="600" w:lineRule="exact"/>
        <w:ind w:firstLine="640" w:firstLineChars="200"/>
        <w:jc w:val="left"/>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申报单位相关资质材料、项目前期成果证明材料、产学研合作协议（如有）等</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lang w:val="en-US" w:eastAsia="zh-CN"/>
        </w:rPr>
        <w:t>双方合作协议</w:t>
      </w:r>
      <w:r>
        <w:rPr>
          <w:rFonts w:hint="eastAsia" w:ascii="Times New Roman" w:hAnsi="Times New Roman" w:eastAsia="方正仿宋_GBK" w:cs="方正仿宋_GBK"/>
          <w:sz w:val="32"/>
          <w:szCs w:val="32"/>
          <w:highlight w:val="none"/>
        </w:rPr>
        <w:t>。</w:t>
      </w:r>
    </w:p>
    <w:p w14:paraId="7AAD70E8">
      <w:pPr>
        <w:widowControl/>
        <w:spacing w:line="600" w:lineRule="exact"/>
        <w:ind w:firstLine="640" w:firstLineChars="200"/>
        <w:jc w:val="left"/>
        <w:rPr>
          <w:rFonts w:ascii="Times New Roman" w:hAnsi="Times New Roman" w:eastAsia="方正黑体_GBK" w:cs="Times New Roman"/>
          <w:sz w:val="32"/>
          <w:szCs w:val="32"/>
          <w:highlight w:val="none"/>
        </w:rPr>
      </w:pPr>
      <w:r>
        <w:rPr>
          <w:rFonts w:hint="eastAsia" w:ascii="Times New Roman" w:hAnsi="Times New Roman" w:eastAsia="方正黑体_GBK" w:cs="Times New Roman"/>
          <w:sz w:val="32"/>
          <w:szCs w:val="32"/>
          <w:highlight w:val="none"/>
        </w:rPr>
        <w:t>【申报</w:t>
      </w:r>
      <w:r>
        <w:rPr>
          <w:rFonts w:ascii="Times New Roman" w:hAnsi="Times New Roman" w:eastAsia="方正黑体_GBK" w:cs="Times New Roman"/>
          <w:sz w:val="32"/>
          <w:szCs w:val="32"/>
          <w:highlight w:val="none"/>
        </w:rPr>
        <w:t>主体</w:t>
      </w:r>
      <w:r>
        <w:rPr>
          <w:rFonts w:hint="eastAsia" w:ascii="Times New Roman" w:hAnsi="Times New Roman" w:eastAsia="方正黑体_GBK" w:cs="Times New Roman"/>
          <w:sz w:val="32"/>
          <w:szCs w:val="32"/>
          <w:highlight w:val="none"/>
        </w:rPr>
        <w:t>】</w:t>
      </w:r>
    </w:p>
    <w:p w14:paraId="71E8697F">
      <w:pPr>
        <w:widowControl/>
        <w:spacing w:line="600" w:lineRule="exact"/>
        <w:ind w:firstLine="640" w:firstLineChars="200"/>
        <w:jc w:val="left"/>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临床前技术突破项目申报主体为市内注册的具有独立法人资格的企业；</w:t>
      </w:r>
    </w:p>
    <w:p w14:paraId="75E858CD">
      <w:pPr>
        <w:widowControl/>
        <w:spacing w:line="600" w:lineRule="exact"/>
        <w:ind w:firstLine="640" w:firstLineChars="200"/>
        <w:jc w:val="left"/>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医工合作类项目申报主体为市内具有独立法人资格</w:t>
      </w:r>
      <w:r>
        <w:rPr>
          <w:rFonts w:hint="eastAsia" w:ascii="Times New Roman" w:hAnsi="Times New Roman" w:eastAsia="方正仿宋_GBK" w:cs="方正仿宋_GBK"/>
          <w:sz w:val="32"/>
          <w:szCs w:val="32"/>
          <w:highlight w:val="none"/>
          <w:lang w:val="en-US" w:eastAsia="zh-CN"/>
        </w:rPr>
        <w:t>临床机构或</w:t>
      </w:r>
      <w:r>
        <w:rPr>
          <w:rFonts w:hint="eastAsia" w:ascii="Times New Roman" w:hAnsi="Times New Roman" w:eastAsia="方正仿宋_GBK" w:cs="方正仿宋_GBK"/>
          <w:sz w:val="32"/>
          <w:szCs w:val="32"/>
          <w:highlight w:val="none"/>
        </w:rPr>
        <w:t>企业</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lang w:val="en-US" w:eastAsia="zh-CN"/>
        </w:rPr>
        <w:t>须医疗机构和企业联合申报</w:t>
      </w:r>
      <w:r>
        <w:rPr>
          <w:rFonts w:hint="eastAsia" w:ascii="Times New Roman" w:hAnsi="Times New Roman" w:eastAsia="方正仿宋_GBK" w:cs="方正仿宋_GBK"/>
          <w:sz w:val="32"/>
          <w:szCs w:val="32"/>
          <w:highlight w:val="none"/>
        </w:rPr>
        <w:t>。</w:t>
      </w:r>
    </w:p>
    <w:p w14:paraId="39614004">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【申报方式及</w:t>
      </w:r>
      <w:r>
        <w:rPr>
          <w:rFonts w:ascii="Times New Roman" w:hAnsi="Times New Roman" w:eastAsia="方正黑体_GBK" w:cs="Times New Roman"/>
          <w:sz w:val="32"/>
          <w:szCs w:val="32"/>
        </w:rPr>
        <w:t>时间</w:t>
      </w:r>
      <w:r>
        <w:rPr>
          <w:rFonts w:hint="eastAsia" w:ascii="Times New Roman" w:hAnsi="Times New Roman" w:eastAsia="方正黑体_GBK" w:cs="Times New Roman"/>
          <w:sz w:val="32"/>
          <w:szCs w:val="32"/>
        </w:rPr>
        <w:t>】</w:t>
      </w:r>
    </w:p>
    <w:p w14:paraId="0E7B82E6">
      <w:pPr>
        <w:widowControl/>
        <w:spacing w:line="600" w:lineRule="exact"/>
        <w:ind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线上申报，市科技局官网发布项目申报通知后，在“宁企通”平台（http://nqt.nanjing.gov.cn/）项目主管部门审查通过后，按时提交纸质申报材料。</w:t>
      </w:r>
    </w:p>
    <w:p w14:paraId="6C3F8E80">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w:t>
      </w:r>
      <w:r>
        <w:rPr>
          <w:rFonts w:ascii="Times New Roman" w:hAnsi="Times New Roman" w:eastAsia="方正黑体_GBK" w:cs="Times New Roman"/>
          <w:sz w:val="32"/>
          <w:szCs w:val="32"/>
        </w:rPr>
        <w:t>联系方式</w:t>
      </w:r>
      <w:r>
        <w:rPr>
          <w:rFonts w:hint="eastAsia" w:ascii="Times New Roman" w:hAnsi="Times New Roman" w:eastAsia="方正黑体_GBK" w:cs="Times New Roman"/>
          <w:sz w:val="32"/>
          <w:szCs w:val="32"/>
        </w:rPr>
        <w:t>】</w:t>
      </w:r>
    </w:p>
    <w:p w14:paraId="3BF0EC3A">
      <w:pPr>
        <w:spacing w:line="600" w:lineRule="exact"/>
        <w:ind w:firstLine="640"/>
        <w:rPr>
          <w:rFonts w:ascii="Times New Roman" w:hAnsi="Times New Roman" w:eastAsia="方正仿宋_GBK" w:cs="Times New Roman"/>
          <w:sz w:val="32"/>
          <w:szCs w:val="44"/>
        </w:rPr>
      </w:pPr>
      <w:r>
        <w:rPr>
          <w:rFonts w:hint="eastAsia" w:ascii="Times New Roman" w:hAnsi="Times New Roman" w:eastAsia="方正仿宋_GBK" w:cs="Times New Roman"/>
          <w:sz w:val="32"/>
          <w:szCs w:val="44"/>
        </w:rPr>
        <w:t>南京市科学技术局高新处（市生物医药产业攻坚办）</w:t>
      </w:r>
    </w:p>
    <w:p w14:paraId="7A8DC734">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二、支持创新药品临床研发</w:t>
      </w:r>
    </w:p>
    <w:p w14:paraId="4D4D0FC9">
      <w:pPr>
        <w:spacing w:line="600" w:lineRule="exact"/>
        <w:ind w:firstLine="640" w:firstLineChars="200"/>
        <w:jc w:val="lef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w:t>
      </w:r>
      <w:r>
        <w:rPr>
          <w:rFonts w:ascii="Times New Roman" w:hAnsi="Times New Roman" w:eastAsia="方正黑体_GBK" w:cs="Times New Roman"/>
          <w:sz w:val="32"/>
          <w:szCs w:val="32"/>
        </w:rPr>
        <w:t>申报事项</w:t>
      </w:r>
      <w:r>
        <w:rPr>
          <w:rFonts w:hint="eastAsia" w:ascii="Times New Roman" w:hAnsi="Times New Roman" w:eastAsia="方正黑体_GBK" w:cs="Times New Roman"/>
          <w:sz w:val="32"/>
          <w:szCs w:val="32"/>
        </w:rPr>
        <w:t>】</w:t>
      </w:r>
    </w:p>
    <w:p w14:paraId="0D6CD81F">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南京市创新药品临床研发资助项目</w:t>
      </w:r>
    </w:p>
    <w:p w14:paraId="7380F904">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w:t>
      </w:r>
      <w:r>
        <w:rPr>
          <w:rFonts w:ascii="Times New Roman" w:hAnsi="Times New Roman" w:eastAsia="方正黑体_GBK" w:cs="Times New Roman"/>
          <w:sz w:val="32"/>
          <w:szCs w:val="32"/>
        </w:rPr>
        <w:t>主要内容</w:t>
      </w:r>
      <w:r>
        <w:rPr>
          <w:rFonts w:hint="eastAsia" w:ascii="Times New Roman" w:hAnsi="Times New Roman" w:eastAsia="方正黑体_GBK" w:cs="Times New Roman"/>
          <w:sz w:val="32"/>
          <w:szCs w:val="32"/>
        </w:rPr>
        <w:t>】</w:t>
      </w:r>
    </w:p>
    <w:p w14:paraId="1A8E0D35">
      <w:pPr>
        <w:spacing w:line="600" w:lineRule="exact"/>
        <w:ind w:firstLine="640" w:firstLineChars="200"/>
        <w:rPr>
          <w:rFonts w:ascii="方正楷体_GBK" w:hAnsi="Times New Roman" w:eastAsia="方正楷体_GBK" w:cs="方正仿宋_GBK"/>
          <w:sz w:val="32"/>
          <w:szCs w:val="32"/>
        </w:rPr>
      </w:pPr>
      <w:r>
        <w:rPr>
          <w:rFonts w:hint="eastAsia" w:ascii="方正楷体_GBK" w:hAnsi="Times New Roman" w:eastAsia="方正楷体_GBK" w:cs="方正仿宋_GBK"/>
          <w:sz w:val="32"/>
          <w:szCs w:val="32"/>
        </w:rPr>
        <w:t>1.支持范围</w:t>
      </w:r>
    </w:p>
    <w:p w14:paraId="556A8469">
      <w:pPr>
        <w:spacing w:line="560" w:lineRule="exact"/>
        <w:ind w:firstLine="648" w:firstLineChars="200"/>
        <w:rPr>
          <w:rFonts w:hint="eastAsia" w:ascii="Times New Roman" w:hAnsi="Times New Roman" w:eastAsia="方正仿宋_GBK" w:cs="方正仿宋_GBK"/>
          <w:sz w:val="32"/>
          <w:szCs w:val="32"/>
          <w:highlight w:val="none"/>
          <w:lang w:eastAsia="zh-CN"/>
        </w:rPr>
      </w:pPr>
      <w:r>
        <w:rPr>
          <w:rFonts w:hint="eastAsia" w:eastAsia="方正仿宋_GBK"/>
          <w:spacing w:val="2"/>
          <w:sz w:val="32"/>
          <w:szCs w:val="32"/>
        </w:rPr>
        <w:t>在我</w:t>
      </w:r>
      <w:r>
        <w:rPr>
          <w:rFonts w:eastAsia="方正仿宋_GBK"/>
          <w:sz w:val="32"/>
          <w:szCs w:val="24"/>
        </w:rPr>
        <w:t>市注册的企</w:t>
      </w:r>
      <w:r>
        <w:rPr>
          <w:rFonts w:eastAsia="方正仿宋_GBK"/>
          <w:sz w:val="32"/>
          <w:szCs w:val="24"/>
          <w:highlight w:val="none"/>
        </w:rPr>
        <w:t>业</w:t>
      </w:r>
      <w:r>
        <w:rPr>
          <w:rFonts w:hint="eastAsia" w:eastAsia="方正仿宋_GBK"/>
          <w:sz w:val="32"/>
          <w:szCs w:val="24"/>
          <w:highlight w:val="none"/>
        </w:rPr>
        <w:t>现已开展的，</w:t>
      </w:r>
      <w:r>
        <w:rPr>
          <w:rFonts w:eastAsia="方正仿宋_GBK"/>
          <w:sz w:val="32"/>
          <w:szCs w:val="24"/>
          <w:highlight w:val="none"/>
        </w:rPr>
        <w:t>完成</w:t>
      </w:r>
      <w:r>
        <w:rPr>
          <w:rFonts w:hint="eastAsia" w:eastAsia="方正仿宋_GBK"/>
          <w:sz w:val="32"/>
          <w:szCs w:val="24"/>
          <w:highlight w:val="none"/>
        </w:rPr>
        <w:t>Ⅰ</w:t>
      </w:r>
      <w:r>
        <w:rPr>
          <w:rFonts w:eastAsia="方正仿宋_GBK"/>
          <w:sz w:val="32"/>
          <w:szCs w:val="24"/>
          <w:highlight w:val="none"/>
        </w:rPr>
        <w:t>期</w:t>
      </w:r>
      <w:r>
        <w:rPr>
          <w:rFonts w:hint="eastAsia" w:eastAsia="方正仿宋_GBK"/>
          <w:sz w:val="32"/>
          <w:szCs w:val="24"/>
          <w:highlight w:val="none"/>
          <w:lang w:eastAsia="zh-CN"/>
        </w:rPr>
        <w:t>、</w:t>
      </w:r>
      <w:r>
        <w:rPr>
          <w:rFonts w:hint="eastAsia" w:eastAsia="方正仿宋_GBK"/>
          <w:sz w:val="32"/>
          <w:szCs w:val="24"/>
          <w:highlight w:val="none"/>
        </w:rPr>
        <w:t>Ⅱ</w:t>
      </w:r>
      <w:r>
        <w:rPr>
          <w:rFonts w:eastAsia="方正仿宋_GBK"/>
          <w:sz w:val="32"/>
          <w:szCs w:val="24"/>
          <w:highlight w:val="none"/>
        </w:rPr>
        <w:t>期</w:t>
      </w:r>
      <w:r>
        <w:rPr>
          <w:rFonts w:hint="eastAsia" w:eastAsia="方正仿宋_GBK"/>
          <w:sz w:val="32"/>
          <w:szCs w:val="24"/>
          <w:highlight w:val="none"/>
          <w:lang w:eastAsia="zh-CN"/>
        </w:rPr>
        <w:t>、</w:t>
      </w:r>
      <w:r>
        <w:rPr>
          <w:rFonts w:hint="eastAsia" w:eastAsia="方正仿宋_GBK"/>
          <w:sz w:val="32"/>
          <w:szCs w:val="24"/>
          <w:highlight w:val="none"/>
        </w:rPr>
        <w:t>Ⅲ</w:t>
      </w:r>
      <w:r>
        <w:rPr>
          <w:rFonts w:eastAsia="方正仿宋_GBK"/>
          <w:sz w:val="32"/>
          <w:szCs w:val="24"/>
          <w:highlight w:val="none"/>
        </w:rPr>
        <w:t>期临床试验</w:t>
      </w:r>
      <w:r>
        <w:rPr>
          <w:rFonts w:hint="eastAsia" w:eastAsia="方正仿宋_GBK"/>
          <w:sz w:val="32"/>
          <w:szCs w:val="24"/>
          <w:highlight w:val="none"/>
        </w:rPr>
        <w:t>，并正式启动下一阶段研发工作</w:t>
      </w:r>
      <w:r>
        <w:rPr>
          <w:rFonts w:eastAsia="方正仿宋_GBK"/>
          <w:sz w:val="32"/>
          <w:szCs w:val="24"/>
          <w:highlight w:val="none"/>
        </w:rPr>
        <w:t>的国家1类新药、2类</w:t>
      </w:r>
      <w:r>
        <w:rPr>
          <w:rFonts w:hint="eastAsia" w:eastAsia="方正仿宋_GBK"/>
          <w:sz w:val="32"/>
          <w:szCs w:val="24"/>
          <w:highlight w:val="none"/>
        </w:rPr>
        <w:t>改良型</w:t>
      </w:r>
      <w:r>
        <w:rPr>
          <w:rFonts w:eastAsia="方正仿宋_GBK"/>
          <w:sz w:val="32"/>
          <w:szCs w:val="24"/>
          <w:highlight w:val="none"/>
        </w:rPr>
        <w:t>新药</w:t>
      </w:r>
      <w:r>
        <w:rPr>
          <w:rFonts w:hint="eastAsia" w:eastAsia="方正仿宋_GBK"/>
          <w:sz w:val="32"/>
          <w:szCs w:val="24"/>
          <w:highlight w:val="none"/>
        </w:rPr>
        <w:t>和</w:t>
      </w:r>
      <w:r>
        <w:rPr>
          <w:rFonts w:eastAsia="方正仿宋_GBK"/>
          <w:sz w:val="32"/>
          <w:szCs w:val="24"/>
          <w:highlight w:val="none"/>
        </w:rPr>
        <w:t>生物类似药</w:t>
      </w:r>
      <w:r>
        <w:rPr>
          <w:rFonts w:hint="eastAsia" w:eastAsia="方正仿宋_GBK"/>
          <w:sz w:val="32"/>
          <w:szCs w:val="24"/>
          <w:highlight w:val="none"/>
        </w:rPr>
        <w:t>，以及已上市创新药再开发、增加适应症等，按照</w:t>
      </w:r>
      <w:r>
        <w:rPr>
          <w:rFonts w:hint="eastAsia" w:ascii="Times New Roman" w:hAnsi="Times New Roman" w:eastAsia="方正仿宋_GBK" w:cs="方正仿宋_GBK"/>
          <w:sz w:val="32"/>
          <w:szCs w:val="32"/>
          <w:highlight w:val="none"/>
        </w:rPr>
        <w:t>不同研发阶段给于一次性奖励。</w:t>
      </w:r>
    </w:p>
    <w:p w14:paraId="44B4A1D6">
      <w:pPr>
        <w:spacing w:line="600" w:lineRule="exact"/>
        <w:ind w:firstLine="640" w:firstLineChars="200"/>
        <w:rPr>
          <w:rFonts w:ascii="方正楷体_GBK" w:hAnsi="Times New Roman" w:eastAsia="方正楷体_GBK" w:cs="方正仿宋_GBK"/>
          <w:sz w:val="32"/>
          <w:szCs w:val="32"/>
        </w:rPr>
      </w:pPr>
      <w:r>
        <w:rPr>
          <w:rFonts w:hint="eastAsia" w:ascii="方正楷体_GBK" w:hAnsi="Times New Roman" w:eastAsia="方正楷体_GBK" w:cs="方正仿宋_GBK"/>
          <w:sz w:val="32"/>
          <w:szCs w:val="32"/>
        </w:rPr>
        <w:t>2.补助标准</w:t>
      </w:r>
    </w:p>
    <w:p w14:paraId="62DA578C">
      <w:pPr>
        <w:spacing w:line="60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（1）对1类创新药每个品种按完成Ⅰ期</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Ⅱ期</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Ⅲ期临床试验分别给予最高100万元资助；</w:t>
      </w:r>
    </w:p>
    <w:p w14:paraId="60A6DA69">
      <w:pPr>
        <w:spacing w:line="60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（2）对2类改良型新药和生物类似药每个品种按完成Ⅰ期</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Ⅱ期</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Ⅲ期临床试验分别给予最高50万元；已上市创新药品再开发、增加适应症等，补助档次按2类改良型新药执行。</w:t>
      </w:r>
    </w:p>
    <w:p w14:paraId="170C1B77">
      <w:pPr>
        <w:spacing w:line="600" w:lineRule="exact"/>
        <w:ind w:firstLine="640" w:firstLineChars="200"/>
        <w:rPr>
          <w:rFonts w:ascii="方正楷体_GBK" w:hAnsi="Times New Roman" w:eastAsia="方正楷体_GBK" w:cs="方正仿宋_GBK"/>
          <w:sz w:val="32"/>
          <w:szCs w:val="32"/>
        </w:rPr>
      </w:pPr>
      <w:r>
        <w:rPr>
          <w:rFonts w:hint="eastAsia" w:ascii="方正楷体_GBK" w:hAnsi="Times New Roman" w:eastAsia="方正楷体_GBK" w:cs="方正仿宋_GBK"/>
          <w:sz w:val="32"/>
          <w:szCs w:val="32"/>
        </w:rPr>
        <w:t>3.申报材料</w:t>
      </w:r>
    </w:p>
    <w:p w14:paraId="51AF0793">
      <w:pPr>
        <w:widowControl/>
        <w:spacing w:line="600" w:lineRule="exact"/>
        <w:ind w:firstLine="620" w:firstLineChars="200"/>
        <w:jc w:val="left"/>
        <w:rPr>
          <w:rFonts w:ascii="Times New Roman" w:hAnsi="Times New Roman" w:eastAsia="方正仿宋_GBK" w:cs="Times New Roman"/>
        </w:rPr>
      </w:pPr>
      <w:r>
        <w:rPr>
          <w:rFonts w:ascii="Times New Roman" w:hAnsi="Times New Roman" w:eastAsia="方正仿宋_GBK" w:cs="Times New Roman"/>
          <w:color w:val="000000"/>
          <w:kern w:val="0"/>
          <w:sz w:val="31"/>
          <w:szCs w:val="31"/>
        </w:rPr>
        <w:t>（1）</w:t>
      </w:r>
      <w:r>
        <w:rPr>
          <w:rFonts w:hint="eastAsia" w:ascii="Times New Roman" w:hAnsi="Times New Roman" w:eastAsia="方正仿宋_GBK" w:cs="Times New Roman"/>
          <w:color w:val="000000"/>
          <w:kern w:val="0"/>
          <w:sz w:val="31"/>
          <w:szCs w:val="31"/>
        </w:rPr>
        <w:t>项目申报书</w:t>
      </w:r>
      <w:r>
        <w:rPr>
          <w:rFonts w:ascii="Times New Roman" w:hAnsi="Times New Roman" w:eastAsia="方正仿宋_GBK" w:cs="Times New Roman"/>
          <w:color w:val="000000"/>
          <w:kern w:val="0"/>
          <w:sz w:val="31"/>
          <w:szCs w:val="31"/>
        </w:rPr>
        <w:t xml:space="preserve">。 </w:t>
      </w:r>
    </w:p>
    <w:p w14:paraId="4C5B8313">
      <w:pPr>
        <w:spacing w:line="600" w:lineRule="exact"/>
        <w:ind w:firstLine="640" w:firstLineChars="200"/>
        <w:rPr>
          <w:rFonts w:eastAsia="方正仿宋_GBK"/>
          <w:sz w:val="32"/>
          <w:szCs w:val="24"/>
        </w:rPr>
      </w:pPr>
      <w:r>
        <w:rPr>
          <w:rFonts w:hint="eastAsia" w:eastAsia="方正仿宋_GBK"/>
          <w:sz w:val="32"/>
          <w:szCs w:val="24"/>
        </w:rPr>
        <w:t>（2）相关附件：</w:t>
      </w:r>
    </w:p>
    <w:p w14:paraId="4EEB68DC">
      <w:pPr>
        <w:spacing w:line="600" w:lineRule="exact"/>
        <w:ind w:firstLine="640" w:firstLineChars="200"/>
      </w:pPr>
      <w:r>
        <w:rPr>
          <w:rFonts w:hint="eastAsia" w:eastAsia="方正仿宋_GBK"/>
          <w:sz w:val="32"/>
          <w:szCs w:val="24"/>
        </w:rPr>
        <w:t>申报企业的营业执照；国家药监局药物临床试验批件/通知书；已完成临床试验证明材料；启动下一阶段研发工作证明材料；知识产权证明材料；其他证明材料；</w:t>
      </w:r>
    </w:p>
    <w:p w14:paraId="23CDF1B2">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【申报方式及</w:t>
      </w:r>
      <w:r>
        <w:rPr>
          <w:rFonts w:ascii="Times New Roman" w:hAnsi="Times New Roman" w:eastAsia="方正黑体_GBK" w:cs="Times New Roman"/>
          <w:sz w:val="32"/>
          <w:szCs w:val="32"/>
        </w:rPr>
        <w:t>时间</w:t>
      </w:r>
      <w:r>
        <w:rPr>
          <w:rFonts w:hint="eastAsia" w:ascii="Times New Roman" w:hAnsi="Times New Roman" w:eastAsia="方正黑体_GBK" w:cs="Times New Roman"/>
          <w:sz w:val="32"/>
          <w:szCs w:val="32"/>
        </w:rPr>
        <w:t>】</w:t>
      </w:r>
    </w:p>
    <w:p w14:paraId="64E7A08C">
      <w:pPr>
        <w:widowControl/>
        <w:spacing w:line="600" w:lineRule="exact"/>
        <w:ind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线上申报，市科技局官网发布项目申报通知后，在“宁企通”平台（http://nqt.nanjing.gov.cn/）项目主管部门审查通过后，按时提交纸质申报材料。</w:t>
      </w:r>
    </w:p>
    <w:p w14:paraId="45864CCB">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w:t>
      </w:r>
      <w:r>
        <w:rPr>
          <w:rFonts w:ascii="Times New Roman" w:hAnsi="Times New Roman" w:eastAsia="方正黑体_GBK" w:cs="Times New Roman"/>
          <w:sz w:val="32"/>
          <w:szCs w:val="32"/>
        </w:rPr>
        <w:t>联系方式</w:t>
      </w:r>
      <w:r>
        <w:rPr>
          <w:rFonts w:hint="eastAsia" w:ascii="Times New Roman" w:hAnsi="Times New Roman" w:eastAsia="方正黑体_GBK" w:cs="Times New Roman"/>
          <w:sz w:val="32"/>
          <w:szCs w:val="32"/>
        </w:rPr>
        <w:t>】</w:t>
      </w:r>
    </w:p>
    <w:p w14:paraId="352CBB9B">
      <w:pPr>
        <w:spacing w:line="600" w:lineRule="exact"/>
        <w:ind w:firstLine="640"/>
        <w:rPr>
          <w:rFonts w:ascii="Times New Roman" w:hAnsi="Times New Roman" w:eastAsia="方正仿宋_GBK" w:cs="Times New Roman"/>
          <w:sz w:val="32"/>
          <w:szCs w:val="44"/>
        </w:rPr>
      </w:pPr>
      <w:r>
        <w:rPr>
          <w:rFonts w:hint="eastAsia" w:ascii="Times New Roman" w:hAnsi="Times New Roman" w:eastAsia="方正仿宋_GBK" w:cs="Times New Roman"/>
          <w:sz w:val="32"/>
          <w:szCs w:val="44"/>
        </w:rPr>
        <w:t>南京市科学技术局高新处（市生物医药产业攻坚办）</w:t>
      </w:r>
    </w:p>
    <w:p w14:paraId="7A943E24">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三、提升临床研究能力</w:t>
      </w:r>
    </w:p>
    <w:p w14:paraId="2CFCCA17">
      <w:pPr>
        <w:spacing w:line="600" w:lineRule="exact"/>
        <w:ind w:firstLine="640" w:firstLineChars="200"/>
        <w:jc w:val="lef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w:t>
      </w:r>
      <w:r>
        <w:rPr>
          <w:rFonts w:ascii="Times New Roman" w:hAnsi="Times New Roman" w:eastAsia="方正黑体_GBK" w:cs="Times New Roman"/>
          <w:sz w:val="32"/>
          <w:szCs w:val="32"/>
        </w:rPr>
        <w:t>申报事项</w:t>
      </w:r>
      <w:r>
        <w:rPr>
          <w:rFonts w:hint="eastAsia" w:ascii="Times New Roman" w:hAnsi="Times New Roman" w:eastAsia="方正黑体_GBK" w:cs="Times New Roman"/>
          <w:sz w:val="32"/>
          <w:szCs w:val="32"/>
        </w:rPr>
        <w:t>】</w:t>
      </w:r>
    </w:p>
    <w:p w14:paraId="7A3A3D41">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多中心临床试验组长单位研究者支持项目</w:t>
      </w:r>
    </w:p>
    <w:p w14:paraId="58181A2B">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w:t>
      </w:r>
      <w:r>
        <w:rPr>
          <w:rFonts w:ascii="Times New Roman" w:hAnsi="Times New Roman" w:eastAsia="方正黑体_GBK" w:cs="Times New Roman"/>
          <w:sz w:val="32"/>
          <w:szCs w:val="32"/>
        </w:rPr>
        <w:t>主要内容</w:t>
      </w:r>
      <w:r>
        <w:rPr>
          <w:rFonts w:hint="eastAsia" w:ascii="Times New Roman" w:hAnsi="Times New Roman" w:eastAsia="方正黑体_GBK" w:cs="Times New Roman"/>
          <w:sz w:val="32"/>
          <w:szCs w:val="32"/>
        </w:rPr>
        <w:t>】</w:t>
      </w:r>
    </w:p>
    <w:p w14:paraId="2D3D445F">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1.支持范围</w:t>
      </w:r>
    </w:p>
    <w:p w14:paraId="1C1FF5B6">
      <w:pPr>
        <w:widowControl/>
        <w:spacing w:line="600" w:lineRule="exact"/>
        <w:ind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对医疗机构作为组长单位牵头，承接企业申办的多中心临床试验项目，择优给于支持；主要研究者可推荐一名研究者，被推荐人视同承担1项市级科技项目。</w:t>
      </w:r>
    </w:p>
    <w:p w14:paraId="342D209A">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2.申报材料</w:t>
      </w:r>
    </w:p>
    <w:p w14:paraId="541383CA">
      <w:pPr>
        <w:widowControl/>
        <w:spacing w:line="600" w:lineRule="exact"/>
        <w:ind w:firstLine="620" w:firstLineChars="200"/>
        <w:jc w:val="left"/>
        <w:rPr>
          <w:rFonts w:ascii="Times New Roman" w:hAnsi="Times New Roman" w:eastAsia="方正仿宋_GBK" w:cs="Times New Roman"/>
        </w:rPr>
      </w:pPr>
      <w:r>
        <w:rPr>
          <w:rFonts w:ascii="Times New Roman" w:hAnsi="Times New Roman" w:eastAsia="方正仿宋_GBK" w:cs="Times New Roman"/>
          <w:color w:val="000000"/>
          <w:kern w:val="0"/>
          <w:sz w:val="31"/>
          <w:szCs w:val="31"/>
        </w:rPr>
        <w:t>（1）</w:t>
      </w:r>
      <w:r>
        <w:rPr>
          <w:rFonts w:hint="eastAsia" w:ascii="Times New Roman" w:hAnsi="Times New Roman" w:eastAsia="方正仿宋_GBK" w:cs="Times New Roman"/>
          <w:color w:val="000000"/>
          <w:kern w:val="0"/>
          <w:sz w:val="31"/>
          <w:szCs w:val="31"/>
        </w:rPr>
        <w:t>项目申报书</w:t>
      </w:r>
      <w:r>
        <w:rPr>
          <w:rFonts w:ascii="Times New Roman" w:hAnsi="Times New Roman" w:eastAsia="方正仿宋_GBK" w:cs="Times New Roman"/>
          <w:color w:val="000000"/>
          <w:kern w:val="0"/>
          <w:sz w:val="31"/>
          <w:szCs w:val="31"/>
        </w:rPr>
        <w:t xml:space="preserve">。 </w:t>
      </w:r>
    </w:p>
    <w:p w14:paraId="721B5048">
      <w:pPr>
        <w:spacing w:line="600" w:lineRule="exact"/>
        <w:ind w:firstLine="640" w:firstLineChars="200"/>
        <w:rPr>
          <w:rFonts w:eastAsia="方正仿宋_GBK"/>
          <w:sz w:val="32"/>
          <w:szCs w:val="24"/>
        </w:rPr>
      </w:pPr>
      <w:r>
        <w:rPr>
          <w:rFonts w:hint="eastAsia" w:eastAsia="方正仿宋_GBK"/>
          <w:sz w:val="32"/>
          <w:szCs w:val="24"/>
        </w:rPr>
        <w:t>（2）相关附件：</w:t>
      </w:r>
    </w:p>
    <w:p w14:paraId="3A64993F">
      <w:pPr>
        <w:spacing w:line="600" w:lineRule="exact"/>
        <w:ind w:firstLine="640" w:firstLineChars="200"/>
        <w:rPr>
          <w:rFonts w:ascii="Times New Roman" w:hAnsi="Times New Roman" w:eastAsia="方正仿宋_GBK" w:cs="方正仿宋_GBK"/>
          <w:sz w:val="32"/>
          <w:szCs w:val="32"/>
        </w:rPr>
      </w:pPr>
      <w:r>
        <w:rPr>
          <w:rFonts w:hint="eastAsia" w:eastAsia="方正仿宋_GBK"/>
          <w:sz w:val="32"/>
          <w:szCs w:val="24"/>
        </w:rPr>
        <w:t>申报企业的营业执照；国家药监局药物临床试验批件/通知书；已完成临床试验证明材料；组长单位、主要研究者证明材料；主要研究者推荐信等。</w:t>
      </w:r>
    </w:p>
    <w:p w14:paraId="533F1178">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【申报</w:t>
      </w:r>
      <w:r>
        <w:rPr>
          <w:rFonts w:ascii="Times New Roman" w:hAnsi="Times New Roman" w:eastAsia="方正黑体_GBK" w:cs="Times New Roman"/>
          <w:sz w:val="32"/>
          <w:szCs w:val="32"/>
        </w:rPr>
        <w:t>主体</w:t>
      </w:r>
      <w:r>
        <w:rPr>
          <w:rFonts w:hint="eastAsia" w:ascii="Times New Roman" w:hAnsi="Times New Roman" w:eastAsia="方正黑体_GBK" w:cs="Times New Roman"/>
          <w:sz w:val="32"/>
          <w:szCs w:val="32"/>
        </w:rPr>
        <w:t>】</w:t>
      </w:r>
    </w:p>
    <w:p w14:paraId="0A7B872D">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仿宋_GBK" w:cs="方正仿宋_GBK"/>
          <w:sz w:val="32"/>
          <w:szCs w:val="32"/>
        </w:rPr>
        <w:t>承接企业申办的多中心临床试验项目的组长单位（医疗机构）。</w:t>
      </w:r>
    </w:p>
    <w:p w14:paraId="2EFCB0B3">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【申报方式及</w:t>
      </w:r>
      <w:r>
        <w:rPr>
          <w:rFonts w:ascii="Times New Roman" w:hAnsi="Times New Roman" w:eastAsia="方正黑体_GBK" w:cs="Times New Roman"/>
          <w:sz w:val="32"/>
          <w:szCs w:val="32"/>
        </w:rPr>
        <w:t>时间</w:t>
      </w:r>
      <w:r>
        <w:rPr>
          <w:rFonts w:hint="eastAsia" w:ascii="Times New Roman" w:hAnsi="Times New Roman" w:eastAsia="方正黑体_GBK" w:cs="Times New Roman"/>
          <w:sz w:val="32"/>
          <w:szCs w:val="32"/>
        </w:rPr>
        <w:t>】</w:t>
      </w:r>
    </w:p>
    <w:p w14:paraId="1587437B">
      <w:pPr>
        <w:widowControl/>
        <w:spacing w:line="600" w:lineRule="exact"/>
        <w:ind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线上申报，市科技局官网发布项目申报通知后，在“宁企通”平台（http://nqt.nanjing.gov.cn/）项目主管部门审查通过后，按时提交纸质申报材料。</w:t>
      </w:r>
    </w:p>
    <w:p w14:paraId="1D9AD0A8">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w:t>
      </w:r>
      <w:r>
        <w:rPr>
          <w:rFonts w:ascii="Times New Roman" w:hAnsi="Times New Roman" w:eastAsia="方正黑体_GBK" w:cs="Times New Roman"/>
          <w:sz w:val="32"/>
          <w:szCs w:val="32"/>
        </w:rPr>
        <w:t>联系方式</w:t>
      </w:r>
      <w:r>
        <w:rPr>
          <w:rFonts w:hint="eastAsia" w:ascii="Times New Roman" w:hAnsi="Times New Roman" w:eastAsia="方正黑体_GBK" w:cs="Times New Roman"/>
          <w:sz w:val="32"/>
          <w:szCs w:val="32"/>
        </w:rPr>
        <w:t>】</w:t>
      </w:r>
    </w:p>
    <w:p w14:paraId="386078FD">
      <w:pPr>
        <w:spacing w:line="600" w:lineRule="exact"/>
        <w:ind w:firstLine="640"/>
        <w:rPr>
          <w:rFonts w:ascii="Times New Roman" w:hAnsi="Times New Roman" w:eastAsia="方正仿宋_GBK" w:cs="Times New Roman"/>
          <w:sz w:val="32"/>
          <w:szCs w:val="44"/>
        </w:rPr>
      </w:pPr>
      <w:r>
        <w:rPr>
          <w:rFonts w:hint="eastAsia" w:ascii="Times New Roman" w:hAnsi="Times New Roman" w:eastAsia="方正仿宋_GBK" w:cs="Times New Roman"/>
          <w:sz w:val="32"/>
          <w:szCs w:val="44"/>
        </w:rPr>
        <w:t>南京市科学技术局高新处（市生物医药产业攻坚办）</w:t>
      </w:r>
    </w:p>
    <w:p w14:paraId="6BBEB4A5">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四、支持重点品种做大做强</w:t>
      </w:r>
    </w:p>
    <w:p w14:paraId="779F1EDC">
      <w:pPr>
        <w:spacing w:line="600" w:lineRule="exact"/>
        <w:ind w:firstLine="640" w:firstLineChars="200"/>
        <w:jc w:val="lef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w:t>
      </w:r>
      <w:r>
        <w:rPr>
          <w:rFonts w:ascii="Times New Roman" w:hAnsi="Times New Roman" w:eastAsia="方正黑体_GBK" w:cs="Times New Roman"/>
          <w:sz w:val="32"/>
          <w:szCs w:val="32"/>
        </w:rPr>
        <w:t>申报事项</w:t>
      </w:r>
      <w:r>
        <w:rPr>
          <w:rFonts w:hint="eastAsia" w:ascii="Times New Roman" w:hAnsi="Times New Roman" w:eastAsia="方正黑体_GBK" w:cs="Times New Roman"/>
          <w:sz w:val="32"/>
          <w:szCs w:val="32"/>
        </w:rPr>
        <w:t>】</w:t>
      </w:r>
    </w:p>
    <w:p w14:paraId="724E56EB">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新获批</w:t>
      </w:r>
      <w:r>
        <w:rPr>
          <w:rFonts w:ascii="Times New Roman" w:hAnsi="Times New Roman" w:eastAsia="方正仿宋_GBK" w:cs="Times New Roman"/>
          <w:sz w:val="32"/>
          <w:szCs w:val="32"/>
        </w:rPr>
        <w:t>药品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医疗器械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单品种年</w:t>
      </w:r>
      <w:r>
        <w:rPr>
          <w:rFonts w:hint="eastAsia" w:ascii="Times New Roman" w:hAnsi="Times New Roman" w:eastAsia="方正仿宋_GBK" w:cs="Times New Roman"/>
          <w:sz w:val="32"/>
          <w:szCs w:val="32"/>
        </w:rPr>
        <w:t>产值突破奖补申报</w:t>
      </w:r>
    </w:p>
    <w:p w14:paraId="04AD2FA6">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w:t>
      </w:r>
      <w:r>
        <w:rPr>
          <w:rFonts w:ascii="Times New Roman" w:hAnsi="Times New Roman" w:eastAsia="方正黑体_GBK" w:cs="Times New Roman"/>
          <w:sz w:val="32"/>
          <w:szCs w:val="32"/>
        </w:rPr>
        <w:t>主要内容</w:t>
      </w:r>
      <w:r>
        <w:rPr>
          <w:rFonts w:hint="eastAsia" w:ascii="Times New Roman" w:hAnsi="Times New Roman" w:eastAsia="方正黑体_GBK" w:cs="Times New Roman"/>
          <w:sz w:val="32"/>
          <w:szCs w:val="32"/>
        </w:rPr>
        <w:t>】</w:t>
      </w:r>
    </w:p>
    <w:p w14:paraId="66017EC9">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1.补助范围及标准</w:t>
      </w:r>
    </w:p>
    <w:p w14:paraId="3C640BA8">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南京市推进生物医药产业高质量发展若干措施》（宁政办发〔2025〕8号）发布后，新获批的药品和医疗器械，对单品种年度产值首次突破5亿元、10亿元，给予创新药品和创新医疗器械不超过研发投入的20%、其他产品不超过研发投入的10%，最高300万、500万元支持。</w:t>
      </w:r>
      <w:r>
        <w:rPr>
          <w:rFonts w:hint="eastAsia" w:ascii="Times New Roman" w:hAnsi="Times New Roman" w:eastAsia="方正仿宋_GBK" w:cs="Times New Roman"/>
          <w:sz w:val="32"/>
          <w:szCs w:val="32"/>
        </w:rPr>
        <w:t>此项可与其他专项条款叠加享受。</w:t>
      </w:r>
    </w:p>
    <w:p w14:paraId="25365CCD">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申报材料：</w:t>
      </w:r>
    </w:p>
    <w:p w14:paraId="29C11566">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（1）申报书；</w:t>
      </w:r>
    </w:p>
    <w:p w14:paraId="0A607FE7">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（2）相关附件：</w:t>
      </w:r>
    </w:p>
    <w:p w14:paraId="75889740">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申请奖补的</w:t>
      </w:r>
      <w:r>
        <w:rPr>
          <w:rFonts w:ascii="Times New Roman" w:hAnsi="Times New Roman" w:eastAsia="方正仿宋_GBK" w:cs="Times New Roman"/>
          <w:sz w:val="32"/>
          <w:szCs w:val="32"/>
        </w:rPr>
        <w:t>药品注册批件、医疗器械注册证或国际注册（认证）的证明材料；药品、医疗器械生产许可证；</w:t>
      </w:r>
      <w:r>
        <w:rPr>
          <w:rFonts w:hint="eastAsia" w:ascii="Times New Roman" w:hAnsi="Times New Roman" w:eastAsia="方正仿宋_GBK" w:cs="Times New Roman"/>
          <w:sz w:val="32"/>
          <w:szCs w:val="32"/>
        </w:rPr>
        <w:t>药品首次生产上市情况及相关证明；该</w:t>
      </w:r>
      <w:r>
        <w:rPr>
          <w:rFonts w:ascii="Times New Roman" w:hAnsi="Times New Roman" w:eastAsia="方正仿宋_GBK" w:cs="Times New Roman"/>
          <w:sz w:val="32"/>
          <w:szCs w:val="32"/>
        </w:rPr>
        <w:t>单品种药品、医疗器械</w:t>
      </w:r>
      <w:r>
        <w:rPr>
          <w:rFonts w:hint="eastAsia" w:ascii="Times New Roman" w:hAnsi="Times New Roman" w:eastAsia="方正仿宋_GBK" w:cs="Times New Roman"/>
          <w:sz w:val="32"/>
          <w:szCs w:val="32"/>
        </w:rPr>
        <w:t>年度产值</w:t>
      </w:r>
      <w:r>
        <w:rPr>
          <w:rFonts w:ascii="Times New Roman" w:hAnsi="Times New Roman" w:eastAsia="方正仿宋_GBK" w:cs="Times New Roman"/>
          <w:sz w:val="32"/>
          <w:szCs w:val="32"/>
        </w:rPr>
        <w:t>审计报告</w:t>
      </w:r>
      <w:r>
        <w:rPr>
          <w:rFonts w:hint="eastAsia" w:ascii="Times New Roman" w:hAnsi="Times New Roman" w:eastAsia="方正仿宋_GBK" w:cs="Times New Roman"/>
          <w:sz w:val="32"/>
          <w:szCs w:val="32"/>
        </w:rPr>
        <w:t>及主管部门出具的相关证明材料</w:t>
      </w:r>
      <w:r>
        <w:rPr>
          <w:rFonts w:ascii="Times New Roman" w:hAnsi="Times New Roman" w:eastAsia="方正仿宋_GBK" w:cs="Times New Roman"/>
          <w:sz w:val="32"/>
          <w:szCs w:val="32"/>
        </w:rPr>
        <w:t>等</w:t>
      </w:r>
      <w:r>
        <w:rPr>
          <w:rFonts w:hint="eastAsia" w:ascii="Times New Roman" w:hAnsi="Times New Roman" w:eastAsia="方正仿宋_GBK" w:cs="Times New Roman"/>
          <w:sz w:val="32"/>
          <w:szCs w:val="32"/>
        </w:rPr>
        <w:t>。</w:t>
      </w:r>
    </w:p>
    <w:p w14:paraId="031B85DD">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【申报</w:t>
      </w:r>
      <w:r>
        <w:rPr>
          <w:rFonts w:ascii="Times New Roman" w:hAnsi="Times New Roman" w:eastAsia="方正黑体_GBK" w:cs="Times New Roman"/>
          <w:sz w:val="32"/>
          <w:szCs w:val="32"/>
        </w:rPr>
        <w:t>主体</w:t>
      </w:r>
      <w:r>
        <w:rPr>
          <w:rFonts w:hint="eastAsia" w:ascii="Times New Roman" w:hAnsi="Times New Roman" w:eastAsia="方正黑体_GBK" w:cs="Times New Roman"/>
          <w:sz w:val="32"/>
          <w:szCs w:val="32"/>
        </w:rPr>
        <w:t>】</w:t>
      </w:r>
    </w:p>
    <w:p w14:paraId="5257FB53">
      <w:pPr>
        <w:bidi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南京市行政区划内注册的具有独立法人资格的企业。</w:t>
      </w:r>
    </w:p>
    <w:p w14:paraId="7A1F2707">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【申报方式及</w:t>
      </w:r>
      <w:r>
        <w:rPr>
          <w:rFonts w:ascii="Times New Roman" w:hAnsi="Times New Roman" w:eastAsia="方正黑体_GBK" w:cs="Times New Roman"/>
          <w:sz w:val="32"/>
          <w:szCs w:val="32"/>
        </w:rPr>
        <w:t>时间</w:t>
      </w:r>
      <w:r>
        <w:rPr>
          <w:rFonts w:hint="eastAsia" w:ascii="Times New Roman" w:hAnsi="Times New Roman" w:eastAsia="方正黑体_GBK" w:cs="Times New Roman"/>
          <w:sz w:val="32"/>
          <w:szCs w:val="32"/>
        </w:rPr>
        <w:t>】</w:t>
      </w:r>
    </w:p>
    <w:p w14:paraId="2ED5ADC3">
      <w:pPr>
        <w:widowControl/>
        <w:spacing w:line="600" w:lineRule="exact"/>
        <w:ind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线上申报，市科技局官网发布项目申报通知后，在“宁企通”平台（http://nqt.nanjing.gov.cn/）项目主管部门审查通过后，按时提交纸质申报材料。</w:t>
      </w:r>
    </w:p>
    <w:p w14:paraId="012E166F">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w:t>
      </w:r>
      <w:r>
        <w:rPr>
          <w:rFonts w:ascii="Times New Roman" w:hAnsi="Times New Roman" w:eastAsia="方正黑体_GBK" w:cs="Times New Roman"/>
          <w:sz w:val="32"/>
          <w:szCs w:val="32"/>
        </w:rPr>
        <w:t>联系方式</w:t>
      </w:r>
      <w:r>
        <w:rPr>
          <w:rFonts w:hint="eastAsia" w:ascii="Times New Roman" w:hAnsi="Times New Roman" w:eastAsia="方正黑体_GBK" w:cs="Times New Roman"/>
          <w:sz w:val="32"/>
          <w:szCs w:val="32"/>
        </w:rPr>
        <w:t>】</w:t>
      </w:r>
    </w:p>
    <w:p w14:paraId="09390DBA">
      <w:pPr>
        <w:spacing w:line="600" w:lineRule="exact"/>
        <w:ind w:firstLine="640"/>
        <w:rPr>
          <w:rFonts w:ascii="Times New Roman" w:hAnsi="Times New Roman" w:eastAsia="方正仿宋_GBK" w:cs="Times New Roman"/>
          <w:sz w:val="32"/>
          <w:szCs w:val="44"/>
        </w:rPr>
      </w:pPr>
      <w:r>
        <w:rPr>
          <w:rFonts w:hint="eastAsia" w:ascii="Times New Roman" w:hAnsi="Times New Roman" w:eastAsia="方正仿宋_GBK" w:cs="Times New Roman"/>
          <w:sz w:val="32"/>
          <w:szCs w:val="44"/>
        </w:rPr>
        <w:t>南京市科学技术局高新处（市生物医药产业攻坚办）</w:t>
      </w:r>
    </w:p>
    <w:p w14:paraId="6251814D">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五、支持MAH产业发展</w:t>
      </w:r>
    </w:p>
    <w:p w14:paraId="0E164C4E">
      <w:pPr>
        <w:spacing w:line="600" w:lineRule="exact"/>
        <w:ind w:firstLine="640" w:firstLineChars="200"/>
        <w:jc w:val="lef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w:t>
      </w:r>
      <w:r>
        <w:rPr>
          <w:rFonts w:ascii="Times New Roman" w:hAnsi="Times New Roman" w:eastAsia="方正黑体_GBK" w:cs="Times New Roman"/>
          <w:sz w:val="32"/>
          <w:szCs w:val="32"/>
        </w:rPr>
        <w:t>申报事项</w:t>
      </w:r>
      <w:r>
        <w:rPr>
          <w:rFonts w:hint="eastAsia" w:ascii="Times New Roman" w:hAnsi="Times New Roman" w:eastAsia="方正黑体_GBK" w:cs="Times New Roman"/>
          <w:sz w:val="32"/>
          <w:szCs w:val="32"/>
        </w:rPr>
        <w:t>】</w:t>
      </w:r>
    </w:p>
    <w:p w14:paraId="20998F75">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上市许可产品委托生产支持项目</w:t>
      </w:r>
    </w:p>
    <w:p w14:paraId="01C7E343">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w:t>
      </w:r>
      <w:r>
        <w:rPr>
          <w:rFonts w:ascii="Times New Roman" w:hAnsi="Times New Roman" w:eastAsia="方正黑体_GBK" w:cs="Times New Roman"/>
          <w:sz w:val="32"/>
          <w:szCs w:val="32"/>
        </w:rPr>
        <w:t>主要内容</w:t>
      </w:r>
      <w:r>
        <w:rPr>
          <w:rFonts w:hint="eastAsia" w:ascii="Times New Roman" w:hAnsi="Times New Roman" w:eastAsia="方正黑体_GBK" w:cs="Times New Roman"/>
          <w:sz w:val="32"/>
          <w:szCs w:val="32"/>
        </w:rPr>
        <w:t>】</w:t>
      </w:r>
    </w:p>
    <w:p w14:paraId="4C5544C3">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1.支持范围和标准</w:t>
      </w:r>
    </w:p>
    <w:p w14:paraId="1097565C">
      <w:pPr>
        <w:widowControl/>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对药械上市许可持有人委托本市企业(委托双方须无投资关联情况)生产其所持有药械产品，且销售税收结算在我市的，按其年度新增实际交易合同金额的一定比例给予奖励，单个企业每年最高不超过500万元。</w:t>
      </w:r>
    </w:p>
    <w:p w14:paraId="02188460">
      <w:pPr>
        <w:widowControl/>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对承担本市以外委托生产任务且产值结算在我市的企业(委托双方须无投资关联情况)，按其年度新增实际交易合同金额的一定比例给予奖励，单个企业每年最高不超过500万元。</w:t>
      </w:r>
    </w:p>
    <w:p w14:paraId="4770E2DC">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2.申报材料</w:t>
      </w:r>
    </w:p>
    <w:p w14:paraId="070A898A">
      <w:pPr>
        <w:spacing w:line="600" w:lineRule="exact"/>
        <w:ind w:firstLine="620" w:firstLineChars="200"/>
        <w:rPr>
          <w:rFonts w:ascii="Times New Roman" w:hAnsi="Times New Roman" w:eastAsia="方正仿宋_GBK" w:cs="Times New Roman"/>
          <w:color w:val="000000"/>
          <w:kern w:val="0"/>
          <w:sz w:val="31"/>
          <w:szCs w:val="31"/>
        </w:rPr>
      </w:pPr>
      <w:r>
        <w:rPr>
          <w:rFonts w:hint="eastAsia" w:ascii="Times New Roman" w:hAnsi="Times New Roman" w:eastAsia="方正仿宋_GBK" w:cs="Times New Roman"/>
          <w:color w:val="000000"/>
          <w:kern w:val="0"/>
          <w:sz w:val="31"/>
          <w:szCs w:val="31"/>
        </w:rPr>
        <w:t>（1）项目申报书</w:t>
      </w:r>
      <w:r>
        <w:rPr>
          <w:rFonts w:ascii="Times New Roman" w:hAnsi="Times New Roman" w:eastAsia="方正仿宋_GBK" w:cs="Times New Roman"/>
          <w:color w:val="000000"/>
          <w:kern w:val="0"/>
          <w:sz w:val="31"/>
          <w:szCs w:val="31"/>
        </w:rPr>
        <w:t>；</w:t>
      </w:r>
    </w:p>
    <w:p w14:paraId="68080C06">
      <w:pPr>
        <w:spacing w:line="600" w:lineRule="exact"/>
        <w:ind w:firstLine="620" w:firstLineChars="200"/>
        <w:rPr>
          <w:rFonts w:ascii="Times New Roman" w:hAnsi="Times New Roman" w:eastAsia="方正仿宋_GBK" w:cs="Times New Roman"/>
          <w:color w:val="000000"/>
          <w:kern w:val="0"/>
          <w:sz w:val="31"/>
          <w:szCs w:val="31"/>
        </w:rPr>
      </w:pPr>
      <w:r>
        <w:rPr>
          <w:rFonts w:hint="eastAsia" w:ascii="Times New Roman" w:hAnsi="Times New Roman" w:eastAsia="方正仿宋_GBK" w:cs="Times New Roman"/>
          <w:color w:val="000000"/>
          <w:kern w:val="0"/>
          <w:sz w:val="31"/>
          <w:szCs w:val="31"/>
        </w:rPr>
        <w:t>（2）相关附件：</w:t>
      </w:r>
    </w:p>
    <w:p w14:paraId="574F3EF4">
      <w:pPr>
        <w:spacing w:line="600" w:lineRule="exact"/>
        <w:ind w:firstLine="620" w:firstLineChars="200"/>
        <w:rPr>
          <w:rFonts w:hint="eastAsia" w:ascii="Times New Roman" w:hAnsi="Times New Roman" w:eastAsia="方正仿宋_GBK" w:cs="Times New Roman"/>
          <w:color w:val="000000"/>
          <w:kern w:val="0"/>
          <w:sz w:val="31"/>
          <w:szCs w:val="31"/>
        </w:rPr>
      </w:pPr>
      <w:r>
        <w:rPr>
          <w:rFonts w:ascii="Times New Roman" w:hAnsi="Times New Roman" w:eastAsia="方正仿宋_GBK" w:cs="Times New Roman"/>
          <w:color w:val="000000"/>
          <w:kern w:val="0"/>
          <w:sz w:val="31"/>
          <w:szCs w:val="31"/>
        </w:rPr>
        <w:t>委托药品、医疗器械注册批件（证书或紧急使用授权等）；药品、医疗器械生产许可证；</w:t>
      </w:r>
      <w:r>
        <w:rPr>
          <w:rFonts w:hint="eastAsia" w:ascii="Times New Roman" w:hAnsi="Times New Roman" w:eastAsia="方正仿宋_GBK" w:cs="Times New Roman"/>
          <w:color w:val="000000"/>
          <w:kern w:val="0"/>
          <w:sz w:val="31"/>
          <w:szCs w:val="31"/>
        </w:rPr>
        <w:t>委托生产的证明材料，包含但不限于委托生产清单、证照、合同（双方应明确代工、原辅材料等费用），代工业务结算发票、转账凭证；</w:t>
      </w:r>
      <w:r>
        <w:rPr>
          <w:rFonts w:ascii="Times New Roman" w:hAnsi="Times New Roman" w:eastAsia="方正仿宋_GBK" w:cs="Times New Roman"/>
          <w:color w:val="000000"/>
          <w:kern w:val="0"/>
          <w:sz w:val="31"/>
          <w:szCs w:val="31"/>
        </w:rPr>
        <w:t>第三方机构对药品、医疗器械委托加工费用的审计报告；双方无投资关系的承诺和双方股权架构证明材料</w:t>
      </w:r>
      <w:r>
        <w:rPr>
          <w:rFonts w:hint="eastAsia" w:ascii="Times New Roman" w:hAnsi="Times New Roman" w:eastAsia="方正仿宋_GBK" w:cs="Times New Roman"/>
          <w:color w:val="000000"/>
          <w:kern w:val="0"/>
          <w:sz w:val="31"/>
          <w:szCs w:val="31"/>
        </w:rPr>
        <w:t>等。委托方：销售税收结算证明（审计）；被委托方：产值结算我市证明（审计）等。</w:t>
      </w:r>
    </w:p>
    <w:p w14:paraId="0FE567DD">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【申报</w:t>
      </w:r>
      <w:r>
        <w:rPr>
          <w:rFonts w:ascii="Times New Roman" w:hAnsi="Times New Roman" w:eastAsia="方正黑体_GBK" w:cs="Times New Roman"/>
          <w:sz w:val="32"/>
          <w:szCs w:val="32"/>
        </w:rPr>
        <w:t>主体</w:t>
      </w:r>
      <w:r>
        <w:rPr>
          <w:rFonts w:hint="eastAsia" w:ascii="Times New Roman" w:hAnsi="Times New Roman" w:eastAsia="方正黑体_GBK" w:cs="Times New Roman"/>
          <w:sz w:val="32"/>
          <w:szCs w:val="32"/>
        </w:rPr>
        <w:t>】</w:t>
      </w:r>
    </w:p>
    <w:p w14:paraId="01954584">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仿宋_GBK" w:cs="Times New Roman"/>
          <w:sz w:val="32"/>
          <w:szCs w:val="32"/>
        </w:rPr>
        <w:t>南京市行政区划内注册的具有独立法人资格的上市许可持有人或药品生产企业。</w:t>
      </w:r>
    </w:p>
    <w:p w14:paraId="04359B43">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【申报方式及</w:t>
      </w:r>
      <w:r>
        <w:rPr>
          <w:rFonts w:ascii="Times New Roman" w:hAnsi="Times New Roman" w:eastAsia="方正黑体_GBK" w:cs="Times New Roman"/>
          <w:sz w:val="32"/>
          <w:szCs w:val="32"/>
        </w:rPr>
        <w:t>时间</w:t>
      </w:r>
      <w:r>
        <w:rPr>
          <w:rFonts w:hint="eastAsia" w:ascii="Times New Roman" w:hAnsi="Times New Roman" w:eastAsia="方正黑体_GBK" w:cs="Times New Roman"/>
          <w:sz w:val="32"/>
          <w:szCs w:val="32"/>
        </w:rPr>
        <w:t>】</w:t>
      </w:r>
    </w:p>
    <w:p w14:paraId="3D7B6539">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线上申报，市科技局官网发布项目申报通知后，在“宁企通”平台（http://nqt.nanjing.gov.cn/）项目主管部门审查通过后，按时提交纸质申报材料。</w:t>
      </w:r>
    </w:p>
    <w:p w14:paraId="1AA21C2A">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w:t>
      </w:r>
      <w:r>
        <w:rPr>
          <w:rFonts w:ascii="Times New Roman" w:hAnsi="Times New Roman" w:eastAsia="方正黑体_GBK" w:cs="Times New Roman"/>
          <w:sz w:val="32"/>
          <w:szCs w:val="32"/>
        </w:rPr>
        <w:t>联系方式</w:t>
      </w:r>
      <w:r>
        <w:rPr>
          <w:rFonts w:hint="eastAsia" w:ascii="Times New Roman" w:hAnsi="Times New Roman" w:eastAsia="方正黑体_GBK" w:cs="Times New Roman"/>
          <w:sz w:val="32"/>
          <w:szCs w:val="32"/>
        </w:rPr>
        <w:t>】</w:t>
      </w:r>
    </w:p>
    <w:p w14:paraId="1B58DB7B">
      <w:pPr>
        <w:spacing w:line="600" w:lineRule="exact"/>
        <w:ind w:firstLine="640"/>
        <w:rPr>
          <w:rFonts w:ascii="Times New Roman" w:hAnsi="Times New Roman" w:eastAsia="方正仿宋_GBK" w:cs="Times New Roman"/>
          <w:sz w:val="32"/>
          <w:szCs w:val="44"/>
        </w:rPr>
      </w:pPr>
      <w:r>
        <w:rPr>
          <w:rFonts w:hint="eastAsia" w:ascii="Times New Roman" w:hAnsi="Times New Roman" w:eastAsia="方正仿宋_GBK" w:cs="Times New Roman"/>
          <w:sz w:val="32"/>
          <w:szCs w:val="44"/>
        </w:rPr>
        <w:t>南京市科学技术局高新处（市生物医药产业攻坚办）</w:t>
      </w:r>
    </w:p>
    <w:p w14:paraId="0F89383F">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六、</w:t>
      </w:r>
      <w:r>
        <w:rPr>
          <w:rFonts w:hint="eastAsia" w:ascii="Times New Roman" w:hAnsi="Times New Roman" w:eastAsia="方正楷体_GBK"/>
          <w:sz w:val="32"/>
          <w:szCs w:val="32"/>
        </w:rPr>
        <w:t>支持合同研发生产服务机构发展</w:t>
      </w:r>
    </w:p>
    <w:p w14:paraId="1FFBA50F">
      <w:pPr>
        <w:spacing w:line="600" w:lineRule="exact"/>
        <w:ind w:firstLine="640" w:firstLineChars="200"/>
        <w:jc w:val="lef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w:t>
      </w:r>
      <w:r>
        <w:rPr>
          <w:rFonts w:ascii="Times New Roman" w:hAnsi="Times New Roman" w:eastAsia="方正黑体_GBK" w:cs="Times New Roman"/>
          <w:sz w:val="32"/>
          <w:szCs w:val="32"/>
        </w:rPr>
        <w:t>申报事项</w:t>
      </w:r>
      <w:r>
        <w:rPr>
          <w:rFonts w:hint="eastAsia" w:ascii="Times New Roman" w:hAnsi="Times New Roman" w:eastAsia="方正黑体_GBK" w:cs="Times New Roman"/>
          <w:sz w:val="32"/>
          <w:szCs w:val="32"/>
        </w:rPr>
        <w:t>】</w:t>
      </w:r>
    </w:p>
    <w:p w14:paraId="73CA3BB5">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合同</w:t>
      </w:r>
      <w:r>
        <w:rPr>
          <w:rFonts w:ascii="Times New Roman" w:hAnsi="Times New Roman" w:eastAsia="方正仿宋_GBK" w:cs="Times New Roman"/>
          <w:sz w:val="32"/>
          <w:szCs w:val="32"/>
        </w:rPr>
        <w:t>研发生产服务</w:t>
      </w:r>
      <w:r>
        <w:rPr>
          <w:rFonts w:hint="eastAsia" w:ascii="Times New Roman" w:hAnsi="Times New Roman" w:eastAsia="方正仿宋_GBK" w:cs="Times New Roman"/>
          <w:sz w:val="32"/>
          <w:szCs w:val="32"/>
        </w:rPr>
        <w:t>支持</w:t>
      </w:r>
      <w:r>
        <w:rPr>
          <w:rFonts w:ascii="Times New Roman" w:hAnsi="Times New Roman" w:eastAsia="方正仿宋_GBK" w:cs="Times New Roman"/>
          <w:sz w:val="32"/>
          <w:szCs w:val="32"/>
        </w:rPr>
        <w:t>项目</w:t>
      </w:r>
    </w:p>
    <w:p w14:paraId="7391575E">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w:t>
      </w:r>
      <w:r>
        <w:rPr>
          <w:rFonts w:ascii="Times New Roman" w:hAnsi="Times New Roman" w:eastAsia="方正黑体_GBK" w:cs="Times New Roman"/>
          <w:sz w:val="32"/>
          <w:szCs w:val="32"/>
        </w:rPr>
        <w:t>主要内容</w:t>
      </w:r>
      <w:r>
        <w:rPr>
          <w:rFonts w:hint="eastAsia" w:ascii="Times New Roman" w:hAnsi="Times New Roman" w:eastAsia="方正黑体_GBK" w:cs="Times New Roman"/>
          <w:sz w:val="32"/>
          <w:szCs w:val="32"/>
        </w:rPr>
        <w:t>】</w:t>
      </w:r>
    </w:p>
    <w:p w14:paraId="5C4F3786">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1.支持范围</w:t>
      </w:r>
    </w:p>
    <w:p w14:paraId="0CA21149">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合同研发机构（CRO）、合同外包生产机构（CMO）、合同定制研发生产机构（CDMO）等研发服务机构，于规定时段内与本研发服务机构无投资关系的本市生物医药企业提供生物医药研发技术服务，可申请该类补助，以服务收入发票开票日期或临床试验时间为准。</w:t>
      </w:r>
    </w:p>
    <w:p w14:paraId="0ED4DE2E">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2.补助标准</w:t>
      </w:r>
    </w:p>
    <w:p w14:paraId="6677041F">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机构为企业提供生物医药研发服务的，按申请机构开具的服务活动发票金额（需与经认定登记的</w:t>
      </w:r>
      <w:r>
        <w:rPr>
          <w:rFonts w:hint="eastAsia" w:ascii="Times New Roman" w:hAnsi="Times New Roman" w:eastAsia="方正仿宋_GBK" w:cs="Times New Roman"/>
          <w:sz w:val="32"/>
          <w:szCs w:val="32"/>
        </w:rPr>
        <w:t>技术</w:t>
      </w:r>
      <w:r>
        <w:rPr>
          <w:rFonts w:ascii="Times New Roman" w:hAnsi="Times New Roman" w:eastAsia="方正仿宋_GBK" w:cs="Times New Roman"/>
          <w:sz w:val="32"/>
          <w:szCs w:val="32"/>
        </w:rPr>
        <w:t>合同对应）的</w:t>
      </w:r>
      <w:r>
        <w:rPr>
          <w:rFonts w:hint="eastAsia" w:ascii="Times New Roman" w:hAnsi="Times New Roman" w:eastAsia="方正仿宋_GBK" w:cs="Times New Roman"/>
          <w:sz w:val="32"/>
          <w:szCs w:val="32"/>
        </w:rPr>
        <w:t>一定比例</w:t>
      </w:r>
      <w:r>
        <w:rPr>
          <w:rFonts w:ascii="Times New Roman" w:hAnsi="Times New Roman" w:eastAsia="方正仿宋_GBK" w:cs="Times New Roman"/>
          <w:sz w:val="32"/>
          <w:szCs w:val="32"/>
        </w:rPr>
        <w:t>给予补助，同一申报单位同一年度内累计补助最高不超过</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00万元</w:t>
      </w:r>
      <w:r>
        <w:rPr>
          <w:rFonts w:hint="eastAsia" w:ascii="Times New Roman" w:hAnsi="Times New Roman" w:eastAsia="方正仿宋_GBK" w:cs="Times New Roman"/>
          <w:sz w:val="32"/>
          <w:szCs w:val="32"/>
        </w:rPr>
        <w:t>。</w:t>
      </w:r>
    </w:p>
    <w:p w14:paraId="3BF42A35">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申报材料：</w:t>
      </w:r>
    </w:p>
    <w:p w14:paraId="2DD8D9AE">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（1）项目申报书。</w:t>
      </w:r>
    </w:p>
    <w:p w14:paraId="52553042">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（2）相关附件：</w:t>
      </w:r>
    </w:p>
    <w:p w14:paraId="04F5B66E">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企业法人营业执照、事业单位法人证书或社会组织登记证书；机构服务资质证明；年度生物医药研发技术服务专项审计报告；申报单位与被服务企业无股权相互投资及实际控制关系的声明；技术服务委托单位（生物医药企业）的营业执照复印件等。</w:t>
      </w:r>
    </w:p>
    <w:p w14:paraId="6D9918A4">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【申报</w:t>
      </w:r>
      <w:r>
        <w:rPr>
          <w:rFonts w:ascii="Times New Roman" w:hAnsi="Times New Roman" w:eastAsia="方正黑体_GBK" w:cs="Times New Roman"/>
          <w:sz w:val="32"/>
          <w:szCs w:val="32"/>
        </w:rPr>
        <w:t>主体</w:t>
      </w:r>
      <w:r>
        <w:rPr>
          <w:rFonts w:hint="eastAsia" w:ascii="Times New Roman" w:hAnsi="Times New Roman" w:eastAsia="方正黑体_GBK" w:cs="Times New Roman"/>
          <w:sz w:val="32"/>
          <w:szCs w:val="32"/>
        </w:rPr>
        <w:t>】</w:t>
      </w:r>
    </w:p>
    <w:p w14:paraId="688EB204">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仿宋_GBK" w:cs="Times New Roman"/>
          <w:sz w:val="32"/>
          <w:szCs w:val="32"/>
        </w:rPr>
        <w:t>南京市行政区划内注册的具有独立法人资格的合同研发生产服务企业。</w:t>
      </w:r>
    </w:p>
    <w:p w14:paraId="3346E5C1">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【申报方式及</w:t>
      </w:r>
      <w:r>
        <w:rPr>
          <w:rFonts w:ascii="Times New Roman" w:hAnsi="Times New Roman" w:eastAsia="方正黑体_GBK" w:cs="Times New Roman"/>
          <w:sz w:val="32"/>
          <w:szCs w:val="32"/>
        </w:rPr>
        <w:t>时间</w:t>
      </w:r>
      <w:r>
        <w:rPr>
          <w:rFonts w:hint="eastAsia" w:ascii="Times New Roman" w:hAnsi="Times New Roman" w:eastAsia="方正黑体_GBK" w:cs="Times New Roman"/>
          <w:sz w:val="32"/>
          <w:szCs w:val="32"/>
        </w:rPr>
        <w:t>】</w:t>
      </w:r>
    </w:p>
    <w:p w14:paraId="77E13307">
      <w:pPr>
        <w:widowControl/>
        <w:spacing w:line="600" w:lineRule="exact"/>
        <w:ind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线上申报，市科技局官网发布项目申报通知后，在“宁企通”平台（http://nqt.nanjing.gov.cn/）项目主管部门审查通过后，按时提交纸质申报材料。</w:t>
      </w:r>
    </w:p>
    <w:p w14:paraId="40E3A542">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w:t>
      </w:r>
      <w:r>
        <w:rPr>
          <w:rFonts w:ascii="Times New Roman" w:hAnsi="Times New Roman" w:eastAsia="方正黑体_GBK" w:cs="Times New Roman"/>
          <w:sz w:val="32"/>
          <w:szCs w:val="32"/>
        </w:rPr>
        <w:t>联系方式</w:t>
      </w:r>
      <w:r>
        <w:rPr>
          <w:rFonts w:hint="eastAsia" w:ascii="Times New Roman" w:hAnsi="Times New Roman" w:eastAsia="方正黑体_GBK" w:cs="Times New Roman"/>
          <w:sz w:val="32"/>
          <w:szCs w:val="32"/>
        </w:rPr>
        <w:t>】</w:t>
      </w:r>
    </w:p>
    <w:p w14:paraId="2BE7C77C">
      <w:pPr>
        <w:spacing w:line="600" w:lineRule="exact"/>
        <w:ind w:firstLine="640"/>
        <w:rPr>
          <w:rFonts w:ascii="Times New Roman" w:hAnsi="Times New Roman" w:eastAsia="方正仿宋_GBK" w:cs="Times New Roman"/>
          <w:sz w:val="32"/>
          <w:szCs w:val="44"/>
        </w:rPr>
      </w:pPr>
      <w:r>
        <w:rPr>
          <w:rFonts w:hint="eastAsia" w:ascii="Times New Roman" w:hAnsi="Times New Roman" w:eastAsia="方正仿宋_GBK" w:cs="Times New Roman"/>
          <w:sz w:val="32"/>
          <w:szCs w:val="44"/>
        </w:rPr>
        <w:t>南京市科学技术局高新处（市生物医药产业攻坚办）</w:t>
      </w:r>
    </w:p>
    <w:p w14:paraId="4EDE877D">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七、</w:t>
      </w:r>
      <w:r>
        <w:rPr>
          <w:rFonts w:hint="eastAsia" w:ascii="Times New Roman" w:hAnsi="Times New Roman" w:eastAsia="方正楷体_GBK" w:cs="Times New Roman"/>
          <w:sz w:val="32"/>
          <w:szCs w:val="32"/>
        </w:rPr>
        <w:t>支持开拓国际市场</w:t>
      </w:r>
    </w:p>
    <w:p w14:paraId="02C7113B">
      <w:pPr>
        <w:spacing w:line="600" w:lineRule="exact"/>
        <w:ind w:firstLine="640" w:firstLineChars="200"/>
        <w:jc w:val="lef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w:t>
      </w:r>
      <w:r>
        <w:rPr>
          <w:rFonts w:ascii="Times New Roman" w:hAnsi="Times New Roman" w:eastAsia="方正黑体_GBK" w:cs="Times New Roman"/>
          <w:sz w:val="32"/>
          <w:szCs w:val="32"/>
        </w:rPr>
        <w:t>申报事项</w:t>
      </w:r>
      <w:r>
        <w:rPr>
          <w:rFonts w:hint="eastAsia" w:ascii="Times New Roman" w:hAnsi="Times New Roman" w:eastAsia="方正黑体_GBK" w:cs="Times New Roman"/>
          <w:sz w:val="32"/>
          <w:szCs w:val="32"/>
        </w:rPr>
        <w:t>】</w:t>
      </w:r>
    </w:p>
    <w:p w14:paraId="2CD0F6C6">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生物医药实验室国际认证</w:t>
      </w:r>
      <w:r>
        <w:rPr>
          <w:rFonts w:hint="eastAsia" w:ascii="Times New Roman" w:hAnsi="Times New Roman" w:eastAsia="方正仿宋_GBK" w:cs="Times New Roman"/>
          <w:sz w:val="32"/>
          <w:szCs w:val="32"/>
        </w:rPr>
        <w:t>支持</w:t>
      </w:r>
      <w:r>
        <w:rPr>
          <w:rFonts w:ascii="Times New Roman" w:hAnsi="Times New Roman" w:eastAsia="方正仿宋_GBK" w:cs="Times New Roman"/>
          <w:sz w:val="32"/>
          <w:szCs w:val="32"/>
        </w:rPr>
        <w:t>项目</w:t>
      </w:r>
    </w:p>
    <w:p w14:paraId="70617999">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w:t>
      </w:r>
      <w:r>
        <w:rPr>
          <w:rFonts w:ascii="Times New Roman" w:hAnsi="Times New Roman" w:eastAsia="方正黑体_GBK" w:cs="Times New Roman"/>
          <w:sz w:val="32"/>
          <w:szCs w:val="32"/>
        </w:rPr>
        <w:t>主要内容</w:t>
      </w:r>
      <w:r>
        <w:rPr>
          <w:rFonts w:hint="eastAsia" w:ascii="Times New Roman" w:hAnsi="Times New Roman" w:eastAsia="方正黑体_GBK" w:cs="Times New Roman"/>
          <w:sz w:val="32"/>
          <w:szCs w:val="32"/>
        </w:rPr>
        <w:t>】</w:t>
      </w:r>
    </w:p>
    <w:p w14:paraId="38F4DBC7">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1.支持范围及标准</w:t>
      </w:r>
    </w:p>
    <w:p w14:paraId="4A29EA2D">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时段内</w:t>
      </w:r>
      <w:r>
        <w:rPr>
          <w:rFonts w:ascii="Times New Roman" w:hAnsi="Times New Roman" w:eastAsia="方正仿宋_GBK" w:cs="Times New Roman"/>
          <w:sz w:val="32"/>
          <w:szCs w:val="32"/>
        </w:rPr>
        <w:t>首次通过药物非临床研究质量管理规范国际认证、获得美国病理学家协会、美国临床检验实验室认证的生物医药企业或机构</w:t>
      </w:r>
      <w:r>
        <w:rPr>
          <w:rFonts w:hint="eastAsia" w:ascii="Times New Roman" w:hAnsi="Times New Roman" w:eastAsia="方正仿宋_GBK" w:cs="Times New Roman"/>
          <w:sz w:val="32"/>
          <w:szCs w:val="32"/>
        </w:rPr>
        <w:t>，按实际发生认证费用的30%比例，</w:t>
      </w:r>
      <w:r>
        <w:rPr>
          <w:rFonts w:ascii="Times New Roman" w:hAnsi="Times New Roman" w:eastAsia="方正仿宋_GBK" w:cs="Times New Roman"/>
          <w:sz w:val="32"/>
          <w:szCs w:val="32"/>
        </w:rPr>
        <w:t>最高100万元支持。</w:t>
      </w:r>
    </w:p>
    <w:p w14:paraId="69AF7FA6">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申报材料</w:t>
      </w:r>
    </w:p>
    <w:p w14:paraId="32B006A4">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（1）项目申报书</w:t>
      </w:r>
      <w:r>
        <w:rPr>
          <w:rFonts w:ascii="Times New Roman" w:hAnsi="Times New Roman" w:eastAsia="方正仿宋_GBK" w:cs="Times New Roman"/>
          <w:sz w:val="32"/>
          <w:szCs w:val="32"/>
        </w:rPr>
        <w:t>；</w:t>
      </w:r>
    </w:p>
    <w:p w14:paraId="30035F55">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（2）有关附件：</w:t>
      </w:r>
    </w:p>
    <w:p w14:paraId="49F3DC81">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药物非临床研究质量管理规范国际认证、获得美国病理学家协会、美国临床检验实验室认证的证明材料；国际注册认证实际投入的第三方机构审计报告及相关证明材料</w:t>
      </w:r>
      <w:r>
        <w:rPr>
          <w:rFonts w:hint="eastAsia" w:ascii="Times New Roman" w:hAnsi="Times New Roman" w:eastAsia="方正仿宋_GBK" w:cs="Times New Roman"/>
          <w:sz w:val="32"/>
          <w:szCs w:val="32"/>
        </w:rPr>
        <w:t>等。</w:t>
      </w:r>
    </w:p>
    <w:p w14:paraId="28689516">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【申报方式及</w:t>
      </w:r>
      <w:r>
        <w:rPr>
          <w:rFonts w:ascii="Times New Roman" w:hAnsi="Times New Roman" w:eastAsia="方正黑体_GBK" w:cs="Times New Roman"/>
          <w:sz w:val="32"/>
          <w:szCs w:val="32"/>
        </w:rPr>
        <w:t>时间</w:t>
      </w:r>
      <w:r>
        <w:rPr>
          <w:rFonts w:hint="eastAsia" w:ascii="Times New Roman" w:hAnsi="Times New Roman" w:eastAsia="方正黑体_GBK" w:cs="Times New Roman"/>
          <w:sz w:val="32"/>
          <w:szCs w:val="32"/>
        </w:rPr>
        <w:t>】</w:t>
      </w:r>
    </w:p>
    <w:p w14:paraId="6C5A6551">
      <w:pPr>
        <w:widowControl/>
        <w:spacing w:line="600" w:lineRule="exact"/>
        <w:ind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线上申报，市科技局官网发布项目申报通知后，在“宁企通”平台（http://nqt.nanjing.gov.cn/）项目主管部门审查通过后，按时提交纸质申报材料。</w:t>
      </w:r>
    </w:p>
    <w:p w14:paraId="2360EFA6">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w:t>
      </w:r>
      <w:r>
        <w:rPr>
          <w:rFonts w:ascii="Times New Roman" w:hAnsi="Times New Roman" w:eastAsia="方正黑体_GBK" w:cs="Times New Roman"/>
          <w:sz w:val="32"/>
          <w:szCs w:val="32"/>
        </w:rPr>
        <w:t>联系方式</w:t>
      </w:r>
      <w:r>
        <w:rPr>
          <w:rFonts w:hint="eastAsia" w:ascii="Times New Roman" w:hAnsi="Times New Roman" w:eastAsia="方正黑体_GBK" w:cs="Times New Roman"/>
          <w:sz w:val="32"/>
          <w:szCs w:val="32"/>
        </w:rPr>
        <w:t>】</w:t>
      </w:r>
    </w:p>
    <w:p w14:paraId="1A04B8FA">
      <w:pPr>
        <w:spacing w:line="600" w:lineRule="exact"/>
        <w:ind w:firstLine="640"/>
        <w:rPr>
          <w:rFonts w:ascii="Times New Roman" w:hAnsi="Times New Roman" w:eastAsia="方正仿宋_GBK" w:cs="Times New Roman"/>
          <w:sz w:val="32"/>
          <w:szCs w:val="44"/>
        </w:rPr>
      </w:pPr>
      <w:r>
        <w:rPr>
          <w:rFonts w:hint="eastAsia" w:ascii="Times New Roman" w:hAnsi="Times New Roman" w:eastAsia="方正仿宋_GBK" w:cs="Times New Roman"/>
          <w:sz w:val="32"/>
          <w:szCs w:val="44"/>
        </w:rPr>
        <w:t>南京市科学技术局高新处（市生物医药产业攻坚办）</w:t>
      </w:r>
    </w:p>
    <w:sectPr>
      <w:footerReference r:id="rId3" w:type="default"/>
      <w:pgSz w:w="11907" w:h="16839"/>
      <w:pgMar w:top="1744" w:right="1289" w:bottom="1331" w:left="1012" w:header="0" w:footer="103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3F6075E5-295C-4312-BF66-F899BEF75A81}"/>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embedRegular r:id="rId2" w:fontKey="{D154B8A0-83FB-4FD1-B379-46859EC962CA}"/>
  </w:font>
  <w:font w:name="方正黑体_GBK">
    <w:panose1 w:val="03000509000000000000"/>
    <w:charset w:val="86"/>
    <w:family w:val="script"/>
    <w:pitch w:val="default"/>
    <w:sig w:usb0="00000001" w:usb1="080E0000" w:usb2="00000000" w:usb3="00000000" w:csb0="00040000" w:csb1="00000000"/>
    <w:embedRegular r:id="rId3" w:fontKey="{66416ED7-FEA3-47A4-ADF7-CB346E883717}"/>
  </w:font>
  <w:font w:name="方正楷体_GBK">
    <w:panose1 w:val="03000509000000000000"/>
    <w:charset w:val="86"/>
    <w:family w:val="script"/>
    <w:pitch w:val="default"/>
    <w:sig w:usb0="00000001" w:usb1="080E0000" w:usb2="00000000" w:usb3="00000000" w:csb0="00040000" w:csb1="00000000"/>
    <w:embedRegular r:id="rId4" w:fontKey="{DA102BD8-C019-4C42-971B-8D9E925ABD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BF702">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85445" cy="3556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85445" cy="355600"/>
                      </a:xfrm>
                      <a:prstGeom prst="rect">
                        <a:avLst/>
                      </a:prstGeom>
                      <a:noFill/>
                      <a:ln w="6350">
                        <a:noFill/>
                      </a:ln>
                      <a:effectLst/>
                    </wps:spPr>
                    <wps:txbx>
                      <w:txbxContent>
                        <w:p w14:paraId="03E38D39">
                          <w:pPr>
                            <w:pStyle w:val="6"/>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2</w:t>
                          </w:r>
                          <w:r>
                            <w:rPr>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8pt;width:30.35pt;mso-position-horizontal:center;mso-position-horizontal-relative:margin;mso-wrap-style:none;z-index:251659264;mso-width-relative:page;mso-height-relative:page;" filled="f" stroked="f" coordsize="21600,21600" o:gfxdata="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x8AuR0gAAAAMBAAAPAAAAAAAAAAEAIAAAACIAAABkcnMvZG93bnJldi54bWxQ&#10;SwECFAAUAAAACACHTuJA8txfkjYCAABhBAAADgAAAAAAAAABACAAAAAhAQAAZHJzL2Uyb0RvYy54&#10;bWxQSwUGAAAAAAYABgBZAQAAyQUAAAAA&#10;">
              <v:fill on="f" focussize="0,0"/>
              <v:stroke on="f" weight="0.5pt"/>
              <v:imagedata o:title=""/>
              <o:lock v:ext="edit" aspectratio="f"/>
              <v:textbox inset="0mm,0mm,0mm,0mm" style="mso-fit-shape-to-text:t;">
                <w:txbxContent>
                  <w:p w14:paraId="03E38D39">
                    <w:pPr>
                      <w:pStyle w:val="6"/>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2</w:t>
                    </w:r>
                    <w:r>
                      <w:rPr>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OGJhZmUyMjRhOGRhNDQ3ZTllZTE5YmIyM2M2NjQifQ=="/>
  </w:docVars>
  <w:rsids>
    <w:rsidRoot w:val="00F94D3B"/>
    <w:rsid w:val="000913A3"/>
    <w:rsid w:val="000C4D14"/>
    <w:rsid w:val="000C6945"/>
    <w:rsid w:val="000F3FF1"/>
    <w:rsid w:val="00121ED5"/>
    <w:rsid w:val="00143F9B"/>
    <w:rsid w:val="0015773A"/>
    <w:rsid w:val="0016254F"/>
    <w:rsid w:val="001A0AD8"/>
    <w:rsid w:val="001A618C"/>
    <w:rsid w:val="00240E38"/>
    <w:rsid w:val="00305A88"/>
    <w:rsid w:val="00385DE2"/>
    <w:rsid w:val="00387405"/>
    <w:rsid w:val="003B2834"/>
    <w:rsid w:val="003E5C47"/>
    <w:rsid w:val="003F1B93"/>
    <w:rsid w:val="003F5921"/>
    <w:rsid w:val="0044339E"/>
    <w:rsid w:val="00465751"/>
    <w:rsid w:val="004A1D92"/>
    <w:rsid w:val="004F1CB1"/>
    <w:rsid w:val="004F7A18"/>
    <w:rsid w:val="005422BE"/>
    <w:rsid w:val="0057486E"/>
    <w:rsid w:val="005E373F"/>
    <w:rsid w:val="005E4CD1"/>
    <w:rsid w:val="00653492"/>
    <w:rsid w:val="00676758"/>
    <w:rsid w:val="00677E15"/>
    <w:rsid w:val="006D7DE7"/>
    <w:rsid w:val="006E0910"/>
    <w:rsid w:val="0073352E"/>
    <w:rsid w:val="00750A89"/>
    <w:rsid w:val="007775EE"/>
    <w:rsid w:val="007F0A1D"/>
    <w:rsid w:val="00863D36"/>
    <w:rsid w:val="0089540A"/>
    <w:rsid w:val="0089798A"/>
    <w:rsid w:val="00973A8F"/>
    <w:rsid w:val="00974B5B"/>
    <w:rsid w:val="009A6F6D"/>
    <w:rsid w:val="009C3726"/>
    <w:rsid w:val="00A461A1"/>
    <w:rsid w:val="00A76921"/>
    <w:rsid w:val="00AA06A3"/>
    <w:rsid w:val="00AC3534"/>
    <w:rsid w:val="00AD1452"/>
    <w:rsid w:val="00B368AA"/>
    <w:rsid w:val="00B41BF6"/>
    <w:rsid w:val="00B57972"/>
    <w:rsid w:val="00B62D0B"/>
    <w:rsid w:val="00BE4140"/>
    <w:rsid w:val="00C03311"/>
    <w:rsid w:val="00CC3952"/>
    <w:rsid w:val="00CE65D7"/>
    <w:rsid w:val="00D440BB"/>
    <w:rsid w:val="00D56C2C"/>
    <w:rsid w:val="00DC25E8"/>
    <w:rsid w:val="00DD1AB9"/>
    <w:rsid w:val="00DD6DED"/>
    <w:rsid w:val="00E12589"/>
    <w:rsid w:val="00E2130C"/>
    <w:rsid w:val="00E772AA"/>
    <w:rsid w:val="00E80370"/>
    <w:rsid w:val="00EB7EBE"/>
    <w:rsid w:val="00EC5584"/>
    <w:rsid w:val="00F20662"/>
    <w:rsid w:val="00F21D12"/>
    <w:rsid w:val="00F31B32"/>
    <w:rsid w:val="00F56EC8"/>
    <w:rsid w:val="00F57F38"/>
    <w:rsid w:val="00F75826"/>
    <w:rsid w:val="00F8112E"/>
    <w:rsid w:val="00F94D3B"/>
    <w:rsid w:val="00FC371E"/>
    <w:rsid w:val="019601E9"/>
    <w:rsid w:val="01BB7833"/>
    <w:rsid w:val="01DE1773"/>
    <w:rsid w:val="024912E2"/>
    <w:rsid w:val="02B726F0"/>
    <w:rsid w:val="02E55629"/>
    <w:rsid w:val="0397607D"/>
    <w:rsid w:val="03CE5F43"/>
    <w:rsid w:val="043D2887"/>
    <w:rsid w:val="052B1173"/>
    <w:rsid w:val="05A439F7"/>
    <w:rsid w:val="05A60D08"/>
    <w:rsid w:val="05DB04A3"/>
    <w:rsid w:val="05DF301F"/>
    <w:rsid w:val="06233BF8"/>
    <w:rsid w:val="0636392C"/>
    <w:rsid w:val="066263C4"/>
    <w:rsid w:val="067A5F0E"/>
    <w:rsid w:val="06BC02D5"/>
    <w:rsid w:val="06D01FD2"/>
    <w:rsid w:val="07DE24CD"/>
    <w:rsid w:val="07EA0E72"/>
    <w:rsid w:val="08BD4ECE"/>
    <w:rsid w:val="08EF7335"/>
    <w:rsid w:val="08FF6B9F"/>
    <w:rsid w:val="090B72F2"/>
    <w:rsid w:val="09151F1E"/>
    <w:rsid w:val="092263E9"/>
    <w:rsid w:val="094A3228"/>
    <w:rsid w:val="095A3DD5"/>
    <w:rsid w:val="0AC676A2"/>
    <w:rsid w:val="0ADF4592"/>
    <w:rsid w:val="0AF049F1"/>
    <w:rsid w:val="0B386398"/>
    <w:rsid w:val="0BA17A99"/>
    <w:rsid w:val="0C01678A"/>
    <w:rsid w:val="0C3A46E4"/>
    <w:rsid w:val="0C6C454B"/>
    <w:rsid w:val="0D3D30EB"/>
    <w:rsid w:val="0D613984"/>
    <w:rsid w:val="0D6C6262"/>
    <w:rsid w:val="0D754339"/>
    <w:rsid w:val="0DE95727"/>
    <w:rsid w:val="0DF134A1"/>
    <w:rsid w:val="0E2D1AB8"/>
    <w:rsid w:val="0F5A4B2F"/>
    <w:rsid w:val="0F794A46"/>
    <w:rsid w:val="0F9F2542"/>
    <w:rsid w:val="10A36062"/>
    <w:rsid w:val="10C06C14"/>
    <w:rsid w:val="11252F1A"/>
    <w:rsid w:val="115A0D82"/>
    <w:rsid w:val="11692E07"/>
    <w:rsid w:val="117A3266"/>
    <w:rsid w:val="11DD37F5"/>
    <w:rsid w:val="125C6E10"/>
    <w:rsid w:val="12B502CE"/>
    <w:rsid w:val="12B94041"/>
    <w:rsid w:val="12FE3A23"/>
    <w:rsid w:val="134753CA"/>
    <w:rsid w:val="134770B1"/>
    <w:rsid w:val="136E2957"/>
    <w:rsid w:val="13857CA0"/>
    <w:rsid w:val="14123C2A"/>
    <w:rsid w:val="142A19FE"/>
    <w:rsid w:val="14B41C58"/>
    <w:rsid w:val="156B68D7"/>
    <w:rsid w:val="15B36D47"/>
    <w:rsid w:val="15D60C87"/>
    <w:rsid w:val="16547BA6"/>
    <w:rsid w:val="16AE18BE"/>
    <w:rsid w:val="16E66CA8"/>
    <w:rsid w:val="174B2FAF"/>
    <w:rsid w:val="18267CA4"/>
    <w:rsid w:val="188D46F1"/>
    <w:rsid w:val="189C7F66"/>
    <w:rsid w:val="18AD3F21"/>
    <w:rsid w:val="18B22D90"/>
    <w:rsid w:val="19197809"/>
    <w:rsid w:val="19410E12"/>
    <w:rsid w:val="1A1E49AB"/>
    <w:rsid w:val="1A531174"/>
    <w:rsid w:val="1A756CC1"/>
    <w:rsid w:val="1AC75042"/>
    <w:rsid w:val="1B1C713C"/>
    <w:rsid w:val="1B4C386F"/>
    <w:rsid w:val="1B4D72F6"/>
    <w:rsid w:val="1BD6378F"/>
    <w:rsid w:val="1BE0016A"/>
    <w:rsid w:val="1BF70EAC"/>
    <w:rsid w:val="1D4806BC"/>
    <w:rsid w:val="1D4D439A"/>
    <w:rsid w:val="1D56725D"/>
    <w:rsid w:val="1D677FC0"/>
    <w:rsid w:val="1DAD0520"/>
    <w:rsid w:val="1DAF1B06"/>
    <w:rsid w:val="1DB12A23"/>
    <w:rsid w:val="1E2F3074"/>
    <w:rsid w:val="1E7E1EBC"/>
    <w:rsid w:val="1EC51145"/>
    <w:rsid w:val="1EFF124F"/>
    <w:rsid w:val="1FC97167"/>
    <w:rsid w:val="202B775D"/>
    <w:rsid w:val="207B0604"/>
    <w:rsid w:val="20C067BC"/>
    <w:rsid w:val="212B0852"/>
    <w:rsid w:val="21563A21"/>
    <w:rsid w:val="217001E2"/>
    <w:rsid w:val="219B1A67"/>
    <w:rsid w:val="21F4671D"/>
    <w:rsid w:val="2210107D"/>
    <w:rsid w:val="221F0D41"/>
    <w:rsid w:val="229C0B63"/>
    <w:rsid w:val="22A10409"/>
    <w:rsid w:val="22EC5646"/>
    <w:rsid w:val="22F369D5"/>
    <w:rsid w:val="23002F61"/>
    <w:rsid w:val="235B641F"/>
    <w:rsid w:val="23A10B26"/>
    <w:rsid w:val="23DF2DDD"/>
    <w:rsid w:val="23F46D37"/>
    <w:rsid w:val="24042E63"/>
    <w:rsid w:val="242D23BA"/>
    <w:rsid w:val="24A65CC9"/>
    <w:rsid w:val="24E54A43"/>
    <w:rsid w:val="25056E93"/>
    <w:rsid w:val="252512E3"/>
    <w:rsid w:val="25507481"/>
    <w:rsid w:val="25BE76BC"/>
    <w:rsid w:val="26265313"/>
    <w:rsid w:val="269D1EEE"/>
    <w:rsid w:val="272B79BF"/>
    <w:rsid w:val="27357B28"/>
    <w:rsid w:val="27840543"/>
    <w:rsid w:val="27897DAC"/>
    <w:rsid w:val="27A44741"/>
    <w:rsid w:val="27AE504D"/>
    <w:rsid w:val="286B34B1"/>
    <w:rsid w:val="28A532DC"/>
    <w:rsid w:val="28B90058"/>
    <w:rsid w:val="29021EC6"/>
    <w:rsid w:val="297E0FC2"/>
    <w:rsid w:val="29D357B2"/>
    <w:rsid w:val="2A523D10"/>
    <w:rsid w:val="2A7319B4"/>
    <w:rsid w:val="2B1716CE"/>
    <w:rsid w:val="2B5362EC"/>
    <w:rsid w:val="2B7663F5"/>
    <w:rsid w:val="2BEE68D3"/>
    <w:rsid w:val="2C1A76C8"/>
    <w:rsid w:val="2C351E0C"/>
    <w:rsid w:val="2CDE70BD"/>
    <w:rsid w:val="2CE168AC"/>
    <w:rsid w:val="2D13262D"/>
    <w:rsid w:val="2D202ABC"/>
    <w:rsid w:val="2D87279C"/>
    <w:rsid w:val="2E2959A0"/>
    <w:rsid w:val="2E5D564A"/>
    <w:rsid w:val="2ED5090E"/>
    <w:rsid w:val="2EE8585B"/>
    <w:rsid w:val="2F01691D"/>
    <w:rsid w:val="2FBE648A"/>
    <w:rsid w:val="2FD951A4"/>
    <w:rsid w:val="30F46739"/>
    <w:rsid w:val="311C359A"/>
    <w:rsid w:val="318E33F4"/>
    <w:rsid w:val="31D12CFE"/>
    <w:rsid w:val="31D245A1"/>
    <w:rsid w:val="32586854"/>
    <w:rsid w:val="326E6078"/>
    <w:rsid w:val="32764F2C"/>
    <w:rsid w:val="32877139"/>
    <w:rsid w:val="32B67A1F"/>
    <w:rsid w:val="33024A12"/>
    <w:rsid w:val="335B3CF8"/>
    <w:rsid w:val="33C57F19"/>
    <w:rsid w:val="33C80D33"/>
    <w:rsid w:val="33D740F0"/>
    <w:rsid w:val="343C3BE2"/>
    <w:rsid w:val="345E3ECA"/>
    <w:rsid w:val="349873DC"/>
    <w:rsid w:val="34F767F8"/>
    <w:rsid w:val="35154937"/>
    <w:rsid w:val="35262C3A"/>
    <w:rsid w:val="35505F08"/>
    <w:rsid w:val="35CD1307"/>
    <w:rsid w:val="35F0074E"/>
    <w:rsid w:val="3628478F"/>
    <w:rsid w:val="363071BE"/>
    <w:rsid w:val="36BE6EA2"/>
    <w:rsid w:val="3777118F"/>
    <w:rsid w:val="37A40DB3"/>
    <w:rsid w:val="386A72E1"/>
    <w:rsid w:val="387E5850"/>
    <w:rsid w:val="388760E5"/>
    <w:rsid w:val="38C56FB8"/>
    <w:rsid w:val="38D864AE"/>
    <w:rsid w:val="38DF7CCF"/>
    <w:rsid w:val="38E86458"/>
    <w:rsid w:val="38F4304F"/>
    <w:rsid w:val="393A3FC5"/>
    <w:rsid w:val="3942025E"/>
    <w:rsid w:val="394E6C03"/>
    <w:rsid w:val="396B36E6"/>
    <w:rsid w:val="3A0558D8"/>
    <w:rsid w:val="3A901348"/>
    <w:rsid w:val="3B9F0ED7"/>
    <w:rsid w:val="3BD3570B"/>
    <w:rsid w:val="3C367516"/>
    <w:rsid w:val="3C7C5835"/>
    <w:rsid w:val="3C8D359E"/>
    <w:rsid w:val="3CAA2B0F"/>
    <w:rsid w:val="3D001FC2"/>
    <w:rsid w:val="3DE868B6"/>
    <w:rsid w:val="3E815385"/>
    <w:rsid w:val="3EDC080D"/>
    <w:rsid w:val="3F762A0F"/>
    <w:rsid w:val="3FBB48C6"/>
    <w:rsid w:val="40085630"/>
    <w:rsid w:val="40300E10"/>
    <w:rsid w:val="408B1CF9"/>
    <w:rsid w:val="416A65A4"/>
    <w:rsid w:val="41AA4BF2"/>
    <w:rsid w:val="41E2613A"/>
    <w:rsid w:val="424961B9"/>
    <w:rsid w:val="429513FF"/>
    <w:rsid w:val="43081BD1"/>
    <w:rsid w:val="434C3974"/>
    <w:rsid w:val="439B4160"/>
    <w:rsid w:val="439D67BD"/>
    <w:rsid w:val="43BB4E95"/>
    <w:rsid w:val="44B9344A"/>
    <w:rsid w:val="44C3323C"/>
    <w:rsid w:val="44D73F50"/>
    <w:rsid w:val="450F36EA"/>
    <w:rsid w:val="45234D20"/>
    <w:rsid w:val="459104F7"/>
    <w:rsid w:val="45B61DB8"/>
    <w:rsid w:val="461F3D43"/>
    <w:rsid w:val="46561010"/>
    <w:rsid w:val="46AC17F6"/>
    <w:rsid w:val="46C329DE"/>
    <w:rsid w:val="4774202F"/>
    <w:rsid w:val="478C2DB8"/>
    <w:rsid w:val="47FF6295"/>
    <w:rsid w:val="481728B6"/>
    <w:rsid w:val="48F75AD9"/>
    <w:rsid w:val="491646DC"/>
    <w:rsid w:val="49507E2D"/>
    <w:rsid w:val="496A47D9"/>
    <w:rsid w:val="498A77E3"/>
    <w:rsid w:val="4AA06815"/>
    <w:rsid w:val="4AD66A58"/>
    <w:rsid w:val="4AFB026D"/>
    <w:rsid w:val="4AFF1B0B"/>
    <w:rsid w:val="4B0E61E1"/>
    <w:rsid w:val="4B0E61F2"/>
    <w:rsid w:val="4B133808"/>
    <w:rsid w:val="4B490F6B"/>
    <w:rsid w:val="4BEE4070"/>
    <w:rsid w:val="4C2146E2"/>
    <w:rsid w:val="4C6205A3"/>
    <w:rsid w:val="4C681932"/>
    <w:rsid w:val="4CBD57DA"/>
    <w:rsid w:val="4CDD5E7C"/>
    <w:rsid w:val="4D172C96"/>
    <w:rsid w:val="4DAB5F7A"/>
    <w:rsid w:val="4DF23BA9"/>
    <w:rsid w:val="4E522067"/>
    <w:rsid w:val="4E995CAD"/>
    <w:rsid w:val="4F02606E"/>
    <w:rsid w:val="4F22226C"/>
    <w:rsid w:val="4F89256B"/>
    <w:rsid w:val="4F9F566B"/>
    <w:rsid w:val="4FA233AD"/>
    <w:rsid w:val="4FD712A8"/>
    <w:rsid w:val="4FDA1E85"/>
    <w:rsid w:val="4FF52164"/>
    <w:rsid w:val="50324731"/>
    <w:rsid w:val="5075328B"/>
    <w:rsid w:val="51381AB5"/>
    <w:rsid w:val="518014CC"/>
    <w:rsid w:val="518C60C3"/>
    <w:rsid w:val="51BD627C"/>
    <w:rsid w:val="51F07EE3"/>
    <w:rsid w:val="526124E2"/>
    <w:rsid w:val="528F7C18"/>
    <w:rsid w:val="52C46F5C"/>
    <w:rsid w:val="52CD6993"/>
    <w:rsid w:val="545E2ABE"/>
    <w:rsid w:val="547517A9"/>
    <w:rsid w:val="54947768"/>
    <w:rsid w:val="54972DB4"/>
    <w:rsid w:val="54A656ED"/>
    <w:rsid w:val="55564A1D"/>
    <w:rsid w:val="55766E6E"/>
    <w:rsid w:val="55997370"/>
    <w:rsid w:val="55B0753C"/>
    <w:rsid w:val="565076BF"/>
    <w:rsid w:val="56665134"/>
    <w:rsid w:val="56892BD1"/>
    <w:rsid w:val="56D46542"/>
    <w:rsid w:val="57352530"/>
    <w:rsid w:val="57A31A70"/>
    <w:rsid w:val="57A57A73"/>
    <w:rsid w:val="57B9589E"/>
    <w:rsid w:val="57F66044"/>
    <w:rsid w:val="58240E03"/>
    <w:rsid w:val="58670CF0"/>
    <w:rsid w:val="586D09FC"/>
    <w:rsid w:val="58C61EBA"/>
    <w:rsid w:val="58E04348"/>
    <w:rsid w:val="58E56C6E"/>
    <w:rsid w:val="590A624B"/>
    <w:rsid w:val="59747B68"/>
    <w:rsid w:val="59DF76D7"/>
    <w:rsid w:val="5AFC472E"/>
    <w:rsid w:val="5B7025B1"/>
    <w:rsid w:val="5BCA7F13"/>
    <w:rsid w:val="5BEF169C"/>
    <w:rsid w:val="5C86101D"/>
    <w:rsid w:val="5D862F00"/>
    <w:rsid w:val="5DF474C9"/>
    <w:rsid w:val="5E5B30A5"/>
    <w:rsid w:val="5EBD78BB"/>
    <w:rsid w:val="5EE77CA8"/>
    <w:rsid w:val="5F2636B2"/>
    <w:rsid w:val="5F322057"/>
    <w:rsid w:val="5F773F0E"/>
    <w:rsid w:val="5F7C32D2"/>
    <w:rsid w:val="60002155"/>
    <w:rsid w:val="608D150F"/>
    <w:rsid w:val="60F22138"/>
    <w:rsid w:val="61924DCC"/>
    <w:rsid w:val="61A22D98"/>
    <w:rsid w:val="61B01959"/>
    <w:rsid w:val="61CC56D8"/>
    <w:rsid w:val="61DA0784"/>
    <w:rsid w:val="61ED6709"/>
    <w:rsid w:val="61FA4982"/>
    <w:rsid w:val="62105ED3"/>
    <w:rsid w:val="62BD60DC"/>
    <w:rsid w:val="62F30A74"/>
    <w:rsid w:val="640D175A"/>
    <w:rsid w:val="642D103F"/>
    <w:rsid w:val="643E022A"/>
    <w:rsid w:val="649E1F3D"/>
    <w:rsid w:val="64AC28AC"/>
    <w:rsid w:val="662333AC"/>
    <w:rsid w:val="667D7425"/>
    <w:rsid w:val="66976C44"/>
    <w:rsid w:val="66B772E6"/>
    <w:rsid w:val="67244EC7"/>
    <w:rsid w:val="673B22E5"/>
    <w:rsid w:val="67FD341E"/>
    <w:rsid w:val="68921DB9"/>
    <w:rsid w:val="69417FC4"/>
    <w:rsid w:val="695272AE"/>
    <w:rsid w:val="698E07D2"/>
    <w:rsid w:val="6A721EA2"/>
    <w:rsid w:val="6A861F5F"/>
    <w:rsid w:val="6AE6019A"/>
    <w:rsid w:val="6B1E7934"/>
    <w:rsid w:val="6B686E01"/>
    <w:rsid w:val="6B7E4876"/>
    <w:rsid w:val="6BF95CAB"/>
    <w:rsid w:val="6CAD3F5D"/>
    <w:rsid w:val="6CD504C6"/>
    <w:rsid w:val="6D0E5786"/>
    <w:rsid w:val="6D6211E0"/>
    <w:rsid w:val="6DB77BCC"/>
    <w:rsid w:val="6E003C2A"/>
    <w:rsid w:val="6E6E0BD2"/>
    <w:rsid w:val="6EB83BFB"/>
    <w:rsid w:val="6F3277A9"/>
    <w:rsid w:val="6F683873"/>
    <w:rsid w:val="6F76166B"/>
    <w:rsid w:val="6F9D65B5"/>
    <w:rsid w:val="6FF00FE8"/>
    <w:rsid w:val="7030083B"/>
    <w:rsid w:val="703D2ECD"/>
    <w:rsid w:val="7048472B"/>
    <w:rsid w:val="70565F7D"/>
    <w:rsid w:val="706A52E7"/>
    <w:rsid w:val="7070428E"/>
    <w:rsid w:val="71C8684B"/>
    <w:rsid w:val="71F66F14"/>
    <w:rsid w:val="727918F3"/>
    <w:rsid w:val="72A669EB"/>
    <w:rsid w:val="73006781"/>
    <w:rsid w:val="735A34D3"/>
    <w:rsid w:val="73AB01D2"/>
    <w:rsid w:val="73C117A4"/>
    <w:rsid w:val="73D2750D"/>
    <w:rsid w:val="73FC27DC"/>
    <w:rsid w:val="74982505"/>
    <w:rsid w:val="74EF5803"/>
    <w:rsid w:val="74F811F5"/>
    <w:rsid w:val="75041948"/>
    <w:rsid w:val="753361E1"/>
    <w:rsid w:val="759A22AD"/>
    <w:rsid w:val="75C235CF"/>
    <w:rsid w:val="75F55735"/>
    <w:rsid w:val="76661F42"/>
    <w:rsid w:val="76830F93"/>
    <w:rsid w:val="76C03F95"/>
    <w:rsid w:val="782A2483"/>
    <w:rsid w:val="78761059"/>
    <w:rsid w:val="78774B27"/>
    <w:rsid w:val="787C2BEA"/>
    <w:rsid w:val="78B90C9C"/>
    <w:rsid w:val="795F14E6"/>
    <w:rsid w:val="7995551C"/>
    <w:rsid w:val="7A730732"/>
    <w:rsid w:val="7ABD1848"/>
    <w:rsid w:val="7B0459B3"/>
    <w:rsid w:val="7B05466C"/>
    <w:rsid w:val="7B454A69"/>
    <w:rsid w:val="7B533629"/>
    <w:rsid w:val="7BD849B9"/>
    <w:rsid w:val="7C4C354E"/>
    <w:rsid w:val="7C855A65"/>
    <w:rsid w:val="7CAA54CB"/>
    <w:rsid w:val="7CFF7097"/>
    <w:rsid w:val="7D470F6C"/>
    <w:rsid w:val="7D711B45"/>
    <w:rsid w:val="7DE524CE"/>
    <w:rsid w:val="7DFF1847"/>
    <w:rsid w:val="7E5D0F7F"/>
    <w:rsid w:val="7E696CC0"/>
    <w:rsid w:val="7EED5B43"/>
    <w:rsid w:val="7F297BB6"/>
    <w:rsid w:val="7F323556"/>
    <w:rsid w:val="7F346B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qFormat/>
    <w:uiPriority w:val="0"/>
    <w:pPr>
      <w:spacing w:line="560" w:lineRule="exact"/>
    </w:pPr>
    <w:rPr>
      <w:rFonts w:ascii="Arial" w:hAnsi="Arial" w:eastAsia="方正仿宋_GBK"/>
      <w:sz w:val="24"/>
      <w:szCs w:val="24"/>
    </w:rPr>
  </w:style>
  <w:style w:type="paragraph" w:styleId="4">
    <w:name w:val="Body Text Indent"/>
    <w:basedOn w:val="1"/>
    <w:link w:val="15"/>
    <w:semiHidden/>
    <w:unhideWhenUsed/>
    <w:qFormat/>
    <w:uiPriority w:val="99"/>
    <w:pPr>
      <w:spacing w:after="120"/>
      <w:ind w:left="420" w:leftChars="200"/>
    </w:pPr>
  </w:style>
  <w:style w:type="paragraph" w:styleId="5">
    <w:name w:val="Balloon Text"/>
    <w:basedOn w:val="1"/>
    <w:link w:val="22"/>
    <w:semiHidden/>
    <w:unhideWhenUsed/>
    <w:qFormat/>
    <w:uiPriority w:val="99"/>
    <w:rPr>
      <w:sz w:val="18"/>
      <w:szCs w:val="18"/>
    </w:rPr>
  </w:style>
  <w:style w:type="paragraph" w:styleId="6">
    <w:name w:val="footer"/>
    <w:basedOn w:val="1"/>
    <w:link w:val="17"/>
    <w:qFormat/>
    <w:uiPriority w:val="0"/>
    <w:pPr>
      <w:tabs>
        <w:tab w:val="center" w:pos="4153"/>
        <w:tab w:val="right" w:pos="8306"/>
      </w:tabs>
      <w:snapToGrid w:val="0"/>
      <w:spacing w:line="560" w:lineRule="exact"/>
      <w:jc w:val="left"/>
    </w:pPr>
    <w:rPr>
      <w:rFonts w:ascii="Times New Roman" w:hAnsi="Times New Roman" w:eastAsia="方正仿宋_GBK"/>
      <w:sz w:val="18"/>
      <w:szCs w:val="24"/>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paragraph" w:styleId="9">
    <w:name w:val="Body Text First Indent 2"/>
    <w:basedOn w:val="4"/>
    <w:link w:val="16"/>
    <w:qFormat/>
    <w:uiPriority w:val="0"/>
    <w:pPr>
      <w:spacing w:line="560" w:lineRule="exact"/>
      <w:ind w:firstLine="420"/>
    </w:pPr>
    <w:rPr>
      <w:rFonts w:ascii="Times New Roman" w:hAnsi="Times New Roman" w:eastAsia="方正仿宋_GBK"/>
      <w:sz w:val="32"/>
      <w:szCs w:val="24"/>
    </w:rPr>
  </w:style>
  <w:style w:type="table" w:styleId="11">
    <w:name w:val="Table Grid"/>
    <w:basedOn w:val="10"/>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paragraph" w:styleId="14">
    <w:name w:val="List Paragraph"/>
    <w:basedOn w:val="1"/>
    <w:qFormat/>
    <w:uiPriority w:val="34"/>
    <w:pPr>
      <w:ind w:firstLine="420" w:firstLineChars="200"/>
    </w:pPr>
  </w:style>
  <w:style w:type="character" w:customStyle="1" w:styleId="15">
    <w:name w:val="正文文本缩进 Char"/>
    <w:basedOn w:val="12"/>
    <w:link w:val="4"/>
    <w:semiHidden/>
    <w:qFormat/>
    <w:uiPriority w:val="99"/>
  </w:style>
  <w:style w:type="character" w:customStyle="1" w:styleId="16">
    <w:name w:val="正文首行缩进 2 Char"/>
    <w:basedOn w:val="15"/>
    <w:link w:val="9"/>
    <w:qFormat/>
    <w:uiPriority w:val="0"/>
    <w:rPr>
      <w:rFonts w:ascii="Times New Roman" w:hAnsi="Times New Roman" w:eastAsia="方正仿宋_GBK"/>
      <w:sz w:val="32"/>
      <w:szCs w:val="24"/>
    </w:rPr>
  </w:style>
  <w:style w:type="character" w:customStyle="1" w:styleId="17">
    <w:name w:val="页脚 Char"/>
    <w:basedOn w:val="12"/>
    <w:link w:val="6"/>
    <w:qFormat/>
    <w:uiPriority w:val="0"/>
    <w:rPr>
      <w:rFonts w:ascii="Times New Roman" w:hAnsi="Times New Roman" w:eastAsia="方正仿宋_GBK"/>
      <w:sz w:val="18"/>
      <w:szCs w:val="24"/>
    </w:rPr>
  </w:style>
  <w:style w:type="character" w:customStyle="1" w:styleId="18">
    <w:name w:val="页眉 Char"/>
    <w:basedOn w:val="12"/>
    <w:link w:val="7"/>
    <w:qFormat/>
    <w:uiPriority w:val="99"/>
    <w:rPr>
      <w:sz w:val="18"/>
      <w:szCs w:val="18"/>
    </w:rPr>
  </w:style>
  <w:style w:type="paragraph" w:customStyle="1" w:styleId="19">
    <w:name w:val="p0"/>
    <w:basedOn w:val="1"/>
    <w:qFormat/>
    <w:uiPriority w:val="0"/>
    <w:pPr>
      <w:widowControl/>
      <w:autoSpaceDE w:val="0"/>
    </w:pPr>
    <w:rPr>
      <w:rFonts w:ascii="Times New Roman" w:hAnsi="Times New Roman" w:eastAsia="宋体" w:cs="Times New Roman"/>
      <w:kern w:val="0"/>
      <w:szCs w:val="21"/>
    </w:rPr>
  </w:style>
  <w:style w:type="paragraph" w:customStyle="1" w:styleId="20">
    <w:name w:val="Table Text"/>
    <w:basedOn w:val="1"/>
    <w:semiHidden/>
    <w:qFormat/>
    <w:uiPriority w:val="0"/>
    <w:rPr>
      <w:rFonts w:ascii="微软雅黑" w:hAnsi="微软雅黑" w:eastAsia="微软雅黑" w:cs="微软雅黑"/>
      <w:sz w:val="31"/>
      <w:szCs w:val="31"/>
      <w:lang w:eastAsia="en-US"/>
    </w:rPr>
  </w:style>
  <w:style w:type="table" w:customStyle="1" w:styleId="21">
    <w:name w:val="Table Normal"/>
    <w:unhideWhenUsed/>
    <w:qFormat/>
    <w:uiPriority w:val="0"/>
    <w:tblPr>
      <w:tblCellMar>
        <w:top w:w="0" w:type="dxa"/>
        <w:left w:w="0" w:type="dxa"/>
        <w:bottom w:w="0" w:type="dxa"/>
        <w:right w:w="0" w:type="dxa"/>
      </w:tblCellMar>
    </w:tblPr>
  </w:style>
  <w:style w:type="character" w:customStyle="1" w:styleId="22">
    <w:name w:val="批注框文本 Char"/>
    <w:basedOn w:val="12"/>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3164</Words>
  <Characters>3397</Characters>
  <Lines>24</Lines>
  <Paragraphs>7</Paragraphs>
  <TotalTime>22</TotalTime>
  <ScaleCrop>false</ScaleCrop>
  <LinksUpToDate>false</LinksUpToDate>
  <CharactersWithSpaces>3400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2023-02-03T02:42:00Z</dcterms:created>
  <dc:creator>殷昊翔</dc:creator>
  <cp:lastModifiedBy>kevin</cp:lastModifiedBy>
  <cp:lastPrinted>2025-07-05T01:18:00Z</cp:lastPrinted>
  <dcterms:modified xsi:type="dcterms:W3CDTF">2025-07-25T03:10:46Z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D4430A6EDB3C4EA9974E2F6A03710C94_13</vt:lpwstr>
  </property>
  <property fmtid="{D5CDD505-2E9C-101B-9397-08002B2CF9AE}" pid="4" name="KSOTemplateDocerSaveRecord">
    <vt:lpwstr>eyJoZGlkIjoiYTE4NTMzZGUzZTQyOTI4YmNiMDNlZDQ5MzhiMmFjMTUiLCJ1c2VySWQiOiI0OTc2NzgwODEifQ==</vt:lpwstr>
  </property>
</Properties>
</file>