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D24C1">
      <w:pPr>
        <w:spacing w:line="5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 w14:paraId="2CC39B58">
      <w:pPr>
        <w:widowControl/>
        <w:spacing w:line="240" w:lineRule="atLeast"/>
        <w:rPr>
          <w:rFonts w:ascii="Times New Roman" w:hAnsi="Times New Roman" w:eastAsia="方正黑体_GBK" w:cs="Times New Roman"/>
          <w:b/>
          <w:color w:val="000000"/>
          <w:kern w:val="0"/>
          <w:sz w:val="28"/>
          <w:szCs w:val="28"/>
        </w:rPr>
      </w:pPr>
    </w:p>
    <w:p w14:paraId="0FC8E931">
      <w:pPr>
        <w:widowControl/>
        <w:spacing w:after="145" w:afterLines="50" w:line="0" w:lineRule="atLeast"/>
        <w:jc w:val="center"/>
        <w:rPr>
          <w:rFonts w:ascii="Times New Roman" w:hAnsi="Times New Roman" w:eastAsia="方正小标宋_GBK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2025年全省文化和旅游装备技术提升优秀案例名单</w:t>
      </w:r>
    </w:p>
    <w:tbl>
      <w:tblPr>
        <w:tblStyle w:val="3"/>
        <w:tblW w:w="14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6237"/>
        <w:gridCol w:w="6035"/>
        <w:gridCol w:w="1286"/>
      </w:tblGrid>
      <w:tr w14:paraId="70AB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shd w:val="clear" w:color="auto" w:fill="FFFFFF"/>
            <w:noWrap w:val="0"/>
            <w:vAlign w:val="center"/>
          </w:tcPr>
          <w:p w14:paraId="0C06068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1"/>
                <w:sz w:val="28"/>
                <w:szCs w:val="28"/>
              </w:rPr>
              <w:t>序号</w:t>
            </w:r>
          </w:p>
        </w:tc>
        <w:tc>
          <w:tcPr>
            <w:tcW w:w="6237" w:type="dxa"/>
            <w:shd w:val="clear" w:color="auto" w:fill="FFFFFF"/>
            <w:noWrap w:val="0"/>
            <w:vAlign w:val="center"/>
          </w:tcPr>
          <w:p w14:paraId="69A79E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1"/>
                <w:sz w:val="28"/>
                <w:szCs w:val="28"/>
              </w:rPr>
              <w:t>案例名称</w:t>
            </w:r>
          </w:p>
        </w:tc>
        <w:tc>
          <w:tcPr>
            <w:tcW w:w="6035" w:type="dxa"/>
            <w:shd w:val="clear" w:color="auto" w:fill="FFFFFF"/>
            <w:noWrap w:val="0"/>
            <w:vAlign w:val="center"/>
          </w:tcPr>
          <w:p w14:paraId="4E5376F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1"/>
                <w:sz w:val="28"/>
                <w:szCs w:val="28"/>
              </w:rPr>
              <w:t>申报单位</w:t>
            </w: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 w14:paraId="0A8ACA3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1"/>
                <w:sz w:val="28"/>
                <w:szCs w:val="28"/>
              </w:rPr>
              <w:t>属地</w:t>
            </w:r>
          </w:p>
        </w:tc>
      </w:tr>
      <w:tr w14:paraId="7F59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shd w:val="clear" w:color="auto" w:fill="FFFFFF"/>
            <w:noWrap w:val="0"/>
            <w:vAlign w:val="center"/>
          </w:tcPr>
          <w:p w14:paraId="6C47181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FFFFFF"/>
            <w:noWrap w:val="0"/>
            <w:vAlign w:val="center"/>
          </w:tcPr>
          <w:p w14:paraId="2ECF6012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VDI技术赋能餐饮智能化人才培养的创新实践</w:t>
            </w:r>
          </w:p>
        </w:tc>
        <w:tc>
          <w:tcPr>
            <w:tcW w:w="6035" w:type="dxa"/>
            <w:shd w:val="clear" w:color="auto" w:fill="FFFFFF"/>
            <w:noWrap w:val="0"/>
            <w:vAlign w:val="center"/>
          </w:tcPr>
          <w:p w14:paraId="77BCC221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南京旅游职业学院</w:t>
            </w: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 w14:paraId="37A3773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省属</w:t>
            </w:r>
          </w:p>
        </w:tc>
      </w:tr>
      <w:tr w14:paraId="75DA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shd w:val="clear" w:color="auto" w:fill="FFFFFF"/>
            <w:noWrap w:val="0"/>
            <w:vAlign w:val="center"/>
          </w:tcPr>
          <w:p w14:paraId="1713990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FFFFFF"/>
            <w:noWrap w:val="0"/>
            <w:vAlign w:val="center"/>
          </w:tcPr>
          <w:p w14:paraId="4420C9D9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“南智芯”多功能、智能化展厅及展览管理平台</w:t>
            </w:r>
          </w:p>
        </w:tc>
        <w:tc>
          <w:tcPr>
            <w:tcW w:w="6035" w:type="dxa"/>
            <w:shd w:val="clear" w:color="auto" w:fill="FFFFFF"/>
            <w:noWrap w:val="0"/>
            <w:vAlign w:val="center"/>
          </w:tcPr>
          <w:p w14:paraId="78B23E5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南京长三角绿色发展研究院有限公司</w:t>
            </w: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 w14:paraId="7F62F9B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南京</w:t>
            </w:r>
          </w:p>
        </w:tc>
      </w:tr>
      <w:tr w14:paraId="44690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shd w:val="clear" w:color="auto" w:fill="FFFFFF"/>
            <w:noWrap w:val="0"/>
            <w:vAlign w:val="center"/>
          </w:tcPr>
          <w:p w14:paraId="1C6F29F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FFFFFF"/>
            <w:noWrap w:val="0"/>
            <w:vAlign w:val="center"/>
          </w:tcPr>
          <w:p w14:paraId="63299AC2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“集智A1”人形表演/导览机器人</w:t>
            </w:r>
          </w:p>
        </w:tc>
        <w:tc>
          <w:tcPr>
            <w:tcW w:w="6035" w:type="dxa"/>
            <w:shd w:val="clear" w:color="auto" w:fill="FFFFFF"/>
            <w:noWrap w:val="0"/>
            <w:vAlign w:val="center"/>
          </w:tcPr>
          <w:p w14:paraId="73C3CF38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江苏集萃智能智造技术研究所有限公司</w:t>
            </w: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 w14:paraId="05DD932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南京</w:t>
            </w:r>
          </w:p>
        </w:tc>
      </w:tr>
      <w:tr w14:paraId="336E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shd w:val="clear" w:color="auto" w:fill="FFFFFF"/>
            <w:noWrap w:val="0"/>
            <w:vAlign w:val="center"/>
          </w:tcPr>
          <w:p w14:paraId="4B3D314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FFFFFF"/>
            <w:noWrap w:val="0"/>
            <w:vAlign w:val="center"/>
          </w:tcPr>
          <w:p w14:paraId="315854DB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基于数智化的装配式绿色低碳音智膜</w:t>
            </w:r>
          </w:p>
        </w:tc>
        <w:tc>
          <w:tcPr>
            <w:tcW w:w="6035" w:type="dxa"/>
            <w:shd w:val="clear" w:color="auto" w:fill="FFFFFF"/>
            <w:noWrap w:val="0"/>
            <w:vAlign w:val="center"/>
          </w:tcPr>
          <w:p w14:paraId="786E125B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南京百音高科技有限公司</w:t>
            </w: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 w14:paraId="6B1B31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南京</w:t>
            </w:r>
          </w:p>
        </w:tc>
      </w:tr>
      <w:tr w14:paraId="6F84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CC52B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9CCD6F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拈花湾景区夜间演艺技术创新应用</w:t>
            </w:r>
          </w:p>
        </w:tc>
        <w:tc>
          <w:tcPr>
            <w:tcW w:w="6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077BD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无锡拈花湾文化投资发展有限公司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D7AC9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无锡</w:t>
            </w:r>
          </w:p>
        </w:tc>
      </w:tr>
      <w:tr w14:paraId="724B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shd w:val="clear" w:color="auto" w:fill="FFFFFF"/>
            <w:noWrap w:val="0"/>
            <w:vAlign w:val="center"/>
          </w:tcPr>
          <w:p w14:paraId="1A70E3E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FFFFFF"/>
            <w:noWrap w:val="0"/>
            <w:vAlign w:val="center"/>
          </w:tcPr>
          <w:p w14:paraId="3D7D5EF8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时空飞越娱乐机器人</w:t>
            </w:r>
          </w:p>
        </w:tc>
        <w:tc>
          <w:tcPr>
            <w:tcW w:w="6035" w:type="dxa"/>
            <w:shd w:val="clear" w:color="auto" w:fill="FFFFFF"/>
            <w:noWrap w:val="0"/>
            <w:vAlign w:val="center"/>
          </w:tcPr>
          <w:p w14:paraId="74B94A4B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江苏博人文化科技有限公司</w:t>
            </w: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 w14:paraId="3D5D57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常州</w:t>
            </w:r>
          </w:p>
        </w:tc>
      </w:tr>
      <w:tr w14:paraId="0DF7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shd w:val="clear" w:color="auto" w:fill="FFFFFF"/>
            <w:noWrap w:val="0"/>
            <w:vAlign w:val="center"/>
          </w:tcPr>
          <w:p w14:paraId="71D2A45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FFFFFF"/>
            <w:noWrap w:val="0"/>
            <w:vAlign w:val="center"/>
          </w:tcPr>
          <w:p w14:paraId="165E2403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Votl垂起固定翼第一视角FPV飞行体验装备</w:t>
            </w:r>
          </w:p>
        </w:tc>
        <w:tc>
          <w:tcPr>
            <w:tcW w:w="6035" w:type="dxa"/>
            <w:shd w:val="clear" w:color="auto" w:fill="FFFFFF"/>
            <w:noWrap w:val="0"/>
            <w:vAlign w:val="center"/>
          </w:tcPr>
          <w:p w14:paraId="733665E6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常州市艾飞韦尔智能科技有限公司</w:t>
            </w: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 w14:paraId="1CF0293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常州</w:t>
            </w:r>
          </w:p>
        </w:tc>
      </w:tr>
      <w:tr w14:paraId="2398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shd w:val="clear" w:color="auto" w:fill="FFFFFF"/>
            <w:noWrap w:val="0"/>
            <w:vAlign w:val="center"/>
          </w:tcPr>
          <w:p w14:paraId="7383440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FFFFFF"/>
            <w:noWrap w:val="0"/>
            <w:vAlign w:val="center"/>
          </w:tcPr>
          <w:p w14:paraId="692E4191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行浸式大空间VR《法老的宝藏》</w:t>
            </w:r>
          </w:p>
        </w:tc>
        <w:tc>
          <w:tcPr>
            <w:tcW w:w="6035" w:type="dxa"/>
            <w:shd w:val="clear" w:color="auto" w:fill="FFFFFF"/>
            <w:noWrap w:val="0"/>
            <w:vAlign w:val="center"/>
          </w:tcPr>
          <w:p w14:paraId="0980F93B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江苏有维文化科技有限公司</w:t>
            </w: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 w14:paraId="196A4F8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常州</w:t>
            </w:r>
          </w:p>
        </w:tc>
      </w:tr>
      <w:tr w14:paraId="7750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shd w:val="clear" w:color="auto" w:fill="FFFFFF"/>
            <w:noWrap w:val="0"/>
            <w:vAlign w:val="center"/>
          </w:tcPr>
          <w:p w14:paraId="55A59D0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FFFFFF"/>
            <w:noWrap w:val="0"/>
            <w:vAlign w:val="center"/>
          </w:tcPr>
          <w:p w14:paraId="10AC293E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新能源智能旅游船舶的研发与应用</w:t>
            </w:r>
          </w:p>
        </w:tc>
        <w:tc>
          <w:tcPr>
            <w:tcW w:w="6035" w:type="dxa"/>
            <w:shd w:val="clear" w:color="auto" w:fill="FFFFFF"/>
            <w:noWrap w:val="0"/>
            <w:vAlign w:val="center"/>
          </w:tcPr>
          <w:p w14:paraId="3CBA4E7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常州市武进第二造船有限公司</w:t>
            </w: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 w14:paraId="328D30A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常州</w:t>
            </w:r>
          </w:p>
        </w:tc>
      </w:tr>
      <w:tr w14:paraId="1DAE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shd w:val="clear" w:color="auto" w:fill="FFFFFF"/>
            <w:noWrap w:val="0"/>
            <w:vAlign w:val="center"/>
          </w:tcPr>
          <w:p w14:paraId="3319E1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10</w:t>
            </w:r>
          </w:p>
        </w:tc>
        <w:tc>
          <w:tcPr>
            <w:tcW w:w="6237" w:type="dxa"/>
            <w:shd w:val="clear" w:color="auto" w:fill="FFFFFF"/>
            <w:noWrap w:val="0"/>
            <w:vAlign w:val="center"/>
          </w:tcPr>
          <w:p w14:paraId="25A17CF2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高性能数字音频芯片及智能数字乐器</w:t>
            </w:r>
          </w:p>
        </w:tc>
        <w:tc>
          <w:tcPr>
            <w:tcW w:w="6035" w:type="dxa"/>
            <w:shd w:val="clear" w:color="auto" w:fill="FFFFFF"/>
            <w:noWrap w:val="0"/>
            <w:vAlign w:val="center"/>
          </w:tcPr>
          <w:p w14:paraId="3A2FD5DB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 xml:space="preserve">吟飞科技（江苏）有限公司  </w:t>
            </w: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 w14:paraId="1BBE0C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常州</w:t>
            </w:r>
          </w:p>
        </w:tc>
      </w:tr>
      <w:tr w14:paraId="7A83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1CAFC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C6ADD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京东方艺云数字展陈商业显示创新应用</w:t>
            </w:r>
          </w:p>
        </w:tc>
        <w:tc>
          <w:tcPr>
            <w:tcW w:w="6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90435D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京东方艺云（苏州）科技有限公司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2AFBE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苏州</w:t>
            </w:r>
          </w:p>
        </w:tc>
      </w:tr>
      <w:tr w14:paraId="0034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DED70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F7ECCE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幻化空间－AIGC文创智造舱</w:t>
            </w:r>
          </w:p>
        </w:tc>
        <w:tc>
          <w:tcPr>
            <w:tcW w:w="6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AF6725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科大讯飞（苏州）科技有限公司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C1B35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苏州</w:t>
            </w:r>
          </w:p>
        </w:tc>
      </w:tr>
      <w:tr w14:paraId="413F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A4156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20B264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骑行新业态－探索文体旅产业发展新模式</w:t>
            </w:r>
          </w:p>
        </w:tc>
        <w:tc>
          <w:tcPr>
            <w:tcW w:w="6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158C6F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捷安特（昆山）有限公司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6370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苏州</w:t>
            </w:r>
          </w:p>
        </w:tc>
      </w:tr>
      <w:tr w14:paraId="1328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73086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2A9CCB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XR/AR 3D智能眼镜</w:t>
            </w:r>
          </w:p>
        </w:tc>
        <w:tc>
          <w:tcPr>
            <w:tcW w:w="6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31628D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bookmarkStart w:id="0" w:name="OLE_LINK87"/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苏州行者无疆创新科技有限公司</w:t>
            </w:r>
            <w:bookmarkEnd w:id="0"/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EF910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苏州</w:t>
            </w:r>
          </w:p>
        </w:tc>
      </w:tr>
      <w:tr w14:paraId="0A70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323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F36746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悬臂式六轴飞行体验平台</w:t>
            </w:r>
          </w:p>
        </w:tc>
        <w:tc>
          <w:tcPr>
            <w:tcW w:w="6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D11318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江苏赋助智能科技有限公司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FA6ED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 xml:space="preserve">南通 </w:t>
            </w:r>
          </w:p>
        </w:tc>
      </w:tr>
      <w:tr w14:paraId="6332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B68CB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76B817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非遗扎染智能装备产学研协同创新与产业化应用</w:t>
            </w:r>
          </w:p>
        </w:tc>
        <w:tc>
          <w:tcPr>
            <w:tcW w:w="6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6544C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江苏华艺集团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6926D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 xml:space="preserve">南通 </w:t>
            </w:r>
          </w:p>
        </w:tc>
      </w:tr>
      <w:tr w14:paraId="352E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25BFC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AE38CE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沉浸式多模态元宇宙体验</w:t>
            </w:r>
          </w:p>
        </w:tc>
        <w:tc>
          <w:tcPr>
            <w:tcW w:w="6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FEFFA0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江苏科学梦智慧科技有限公司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41D4C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淮安</w:t>
            </w:r>
          </w:p>
        </w:tc>
      </w:tr>
      <w:tr w14:paraId="278C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shd w:val="clear" w:color="auto" w:fill="FFFFFF"/>
            <w:noWrap w:val="0"/>
            <w:vAlign w:val="center"/>
          </w:tcPr>
          <w:p w14:paraId="37C2EEB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18</w:t>
            </w:r>
          </w:p>
        </w:tc>
        <w:tc>
          <w:tcPr>
            <w:tcW w:w="6237" w:type="dxa"/>
            <w:shd w:val="clear" w:color="auto" w:fill="FFFFFF"/>
            <w:noWrap w:val="0"/>
            <w:vAlign w:val="center"/>
          </w:tcPr>
          <w:p w14:paraId="341C25A2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短视频AI多模态交互关键技术与应用</w:t>
            </w:r>
          </w:p>
        </w:tc>
        <w:tc>
          <w:tcPr>
            <w:tcW w:w="6035" w:type="dxa"/>
            <w:shd w:val="clear" w:color="auto" w:fill="FFFFFF"/>
            <w:noWrap w:val="0"/>
            <w:vAlign w:val="center"/>
          </w:tcPr>
          <w:p w14:paraId="7954E59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江苏奥格视特信息科技有限公司</w:t>
            </w: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 w14:paraId="7C739A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盐城</w:t>
            </w:r>
          </w:p>
        </w:tc>
      </w:tr>
      <w:tr w14:paraId="52D8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B5E62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46CC13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亮化技术集成创新与文旅应用实践</w:t>
            </w:r>
          </w:p>
        </w:tc>
        <w:tc>
          <w:tcPr>
            <w:tcW w:w="6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F2E536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龙腾照明集团股份有限公司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A4B34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1"/>
                <w:sz w:val="28"/>
                <w:szCs w:val="28"/>
              </w:rPr>
              <w:t>扬州</w:t>
            </w:r>
          </w:p>
        </w:tc>
      </w:tr>
    </w:tbl>
    <w:p w14:paraId="738D68C8">
      <w:pPr>
        <w:rPr>
          <w:color w:val="000000"/>
        </w:rPr>
        <w:sectPr>
          <w:pgSz w:w="16838" w:h="11906" w:orient="landscape"/>
          <w:pgMar w:top="851" w:right="1361" w:bottom="680" w:left="1361" w:header="851" w:footer="907" w:gutter="0"/>
          <w:cols w:space="720" w:num="1"/>
          <w:docGrid w:type="linesAndChars" w:linePitch="290" w:charSpace="0"/>
        </w:sectPr>
      </w:pPr>
    </w:p>
    <w:p w14:paraId="2AEEB7F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F053E"/>
    <w:rsid w:val="6F3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2025-08-04T09:09:00Z</dcterms:created>
  <dc:creator>微信用户</dc:creator>
  <cp:lastModifiedBy>微信用户</cp:lastModifiedBy>
  <dcterms:modified xsi:type="dcterms:W3CDTF">2025-08-04T09:10:09Z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67AF23F3178D4AAEB2F643EB75009DB3_11</vt:lpwstr>
  </property>
  <property fmtid="{D5CDD505-2E9C-101B-9397-08002B2CF9AE}" pid="4" name="KSOTemplateDocerSaveRecord">
    <vt:lpwstr>eyJoZGlkIjoiODViNzJkYWFjY2NmZDc4ZGZlZjBiMjczNDhlOGZhOGQiLCJ1c2VySWQiOiIxNDY4NTQ2NTY2In0=</vt:lpwstr>
  </property>
</Properties>
</file>