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54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苏州市智能网联汽车道路测试与示范应用第三方管理机构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拟入选名单</w:t>
      </w:r>
    </w:p>
    <w:p w14:paraId="6E729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vertAlign w:val="baseline"/>
          <w:lang w:val="en-US"/>
        </w:rPr>
      </w:pPr>
    </w:p>
    <w:tbl>
      <w:tblPr>
        <w:tblStyle w:val="3"/>
        <w:tblW w:w="7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088"/>
      </w:tblGrid>
      <w:tr w14:paraId="5D89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top"/>
          </w:tcPr>
          <w:p w14:paraId="0979879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88" w:type="dxa"/>
            <w:noWrap w:val="0"/>
            <w:vAlign w:val="top"/>
          </w:tcPr>
          <w:p w14:paraId="12EF057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74E7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top"/>
          </w:tcPr>
          <w:p w14:paraId="54CF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88" w:type="dxa"/>
            <w:noWrap w:val="0"/>
            <w:vAlign w:val="center"/>
          </w:tcPr>
          <w:p w14:paraId="40F4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先导（苏州）数字产业投资有限公司</w:t>
            </w:r>
          </w:p>
        </w:tc>
      </w:tr>
      <w:tr w14:paraId="63C9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top"/>
          </w:tcPr>
          <w:p w14:paraId="5007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88" w:type="dxa"/>
            <w:noWrap w:val="0"/>
            <w:vAlign w:val="center"/>
          </w:tcPr>
          <w:p w14:paraId="2E24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中汽院（江苏）汽车工程研究院有限公司</w:t>
            </w:r>
          </w:p>
        </w:tc>
      </w:tr>
    </w:tbl>
    <w:p w14:paraId="155E6C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4415"/>
    <w:rsid w:val="42466AB5"/>
    <w:rsid w:val="58F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spacing w:line="560" w:lineRule="exact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2025-08-11T05:30:00Z</dcterms:created>
  <dc:creator>小艺术家是我(｡ì _ í｡)</dc:creator>
  <cp:lastModifiedBy>小艺术家是我(｡ì _ í｡)</cp:lastModifiedBy>
  <dcterms:modified xsi:type="dcterms:W3CDTF">2025-08-11T05:30:47Z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93C10E2386D844D3A4AAF79A9FBE7477_11</vt:lpwstr>
  </property>
</Properties>
</file>