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FE" w:rsidRDefault="001121FE" w:rsidP="001121FE">
      <w:pPr>
        <w:spacing w:line="580" w:lineRule="exact"/>
        <w:rPr>
          <w:rFonts w:ascii="方正黑体_GBK" w:eastAsia="方正黑体_GBK" w:hAnsi="Times New Roman"/>
          <w:sz w:val="32"/>
          <w:szCs w:val="32"/>
        </w:rPr>
      </w:pPr>
      <w:r w:rsidRPr="005D2206">
        <w:rPr>
          <w:rFonts w:ascii="方正黑体_GBK" w:eastAsia="方正黑体_GBK" w:hAnsi="Times New Roman" w:hint="eastAsia"/>
          <w:sz w:val="32"/>
          <w:szCs w:val="32"/>
        </w:rPr>
        <w:t>附件</w:t>
      </w:r>
    </w:p>
    <w:p w:rsidR="001121FE" w:rsidRPr="005D2206" w:rsidRDefault="001121FE" w:rsidP="001121FE">
      <w:pPr>
        <w:spacing w:before="100" w:beforeAutospacing="1" w:after="100" w:afterAutospacing="1" w:line="58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5D2206">
        <w:rPr>
          <w:rFonts w:ascii="方正小标宋_GBK" w:eastAsia="方正小标宋_GBK" w:hAnsi="Times New Roman" w:hint="eastAsia"/>
          <w:sz w:val="44"/>
          <w:szCs w:val="44"/>
        </w:rPr>
        <w:t>2025</w:t>
      </w:r>
      <w:r>
        <w:rPr>
          <w:rFonts w:ascii="方正小标宋_GBK" w:eastAsia="方正小标宋_GBK" w:hAnsi="Times New Roman" w:hint="eastAsia"/>
          <w:sz w:val="44"/>
          <w:szCs w:val="44"/>
        </w:rPr>
        <w:t>年</w:t>
      </w:r>
      <w:r w:rsidRPr="005D2206">
        <w:rPr>
          <w:rFonts w:ascii="方正小标宋_GBK" w:eastAsia="方正小标宋_GBK" w:hAnsi="Times New Roman" w:hint="eastAsia"/>
          <w:sz w:val="44"/>
          <w:szCs w:val="44"/>
        </w:rPr>
        <w:t>江苏省社会组织优秀案例</w:t>
      </w: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5529"/>
        <w:gridCol w:w="4252"/>
      </w:tblGrid>
      <w:tr w:rsidR="001121FE" w:rsidRPr="00FB7283" w:rsidTr="00661CD5">
        <w:trPr>
          <w:trHeight w:val="5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</w:pPr>
            <w:r w:rsidRPr="00FB7283">
              <w:rPr>
                <w:rFonts w:ascii="方正黑体_GBK" w:eastAsia="方正黑体_GBK" w:hAnsi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FB7283">
              <w:rPr>
                <w:rFonts w:ascii="方正黑体_GBK" w:eastAsia="方正黑体_GBK" w:hAnsi="Times New Roman" w:hint="eastAsia"/>
                <w:color w:val="00000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FB7283">
              <w:rPr>
                <w:rFonts w:ascii="方正黑体_GBK" w:eastAsia="方正黑体_GBK" w:hAnsi="Times New Roman" w:hint="eastAsia"/>
                <w:color w:val="000000"/>
                <w:kern w:val="0"/>
                <w:sz w:val="28"/>
                <w:szCs w:val="28"/>
              </w:rPr>
              <w:t>社会组织名称</w:t>
            </w:r>
          </w:p>
        </w:tc>
      </w:tr>
      <w:tr w:rsidR="001121FE" w:rsidRPr="00FB7283" w:rsidTr="00661CD5">
        <w:trPr>
          <w:trHeight w:val="78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FB728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一、社会组织服务长三角一体化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E21BBA" w:rsidRDefault="001121FE" w:rsidP="00661CD5">
            <w:pPr>
              <w:widowControl/>
              <w:spacing w:line="460" w:lineRule="exact"/>
              <w:jc w:val="center"/>
              <w:rPr>
                <w:rFonts w:ascii="方正仿宋_GBK" w:eastAsia="方正仿宋_GBK" w:hAnsi="Times New Roman"/>
                <w:w w:val="95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w w:val="95"/>
                <w:kern w:val="0"/>
                <w:sz w:val="28"/>
                <w:szCs w:val="28"/>
              </w:rPr>
              <w:t>推进长三角车险</w:t>
            </w:r>
            <w:r w:rsidRPr="00FB7283">
              <w:rPr>
                <w:rFonts w:ascii="Times New Roman" w:hAnsi="Times New Roman"/>
                <w:w w:val="95"/>
                <w:kern w:val="0"/>
                <w:sz w:val="28"/>
                <w:szCs w:val="28"/>
              </w:rPr>
              <w:t>“</w:t>
            </w:r>
            <w:r w:rsidRPr="00FB7283">
              <w:rPr>
                <w:rFonts w:ascii="方正仿宋_GBK" w:eastAsia="方正仿宋_GBK" w:hAnsi="Times New Roman" w:hint="eastAsia"/>
                <w:w w:val="95"/>
                <w:kern w:val="0"/>
                <w:sz w:val="28"/>
                <w:szCs w:val="28"/>
              </w:rPr>
              <w:t>代位求偿</w:t>
            </w:r>
            <w:r w:rsidRPr="00FB7283">
              <w:rPr>
                <w:rFonts w:ascii="Times New Roman" w:hAnsi="Times New Roman"/>
                <w:w w:val="95"/>
                <w:kern w:val="0"/>
                <w:sz w:val="28"/>
                <w:szCs w:val="28"/>
              </w:rPr>
              <w:t>”</w:t>
            </w:r>
            <w:r w:rsidRPr="00FB7283">
              <w:rPr>
                <w:rFonts w:ascii="方正仿宋_GBK" w:eastAsia="方正仿宋_GBK" w:hAnsi="Times New Roman" w:hint="eastAsia"/>
                <w:w w:val="95"/>
                <w:kern w:val="0"/>
                <w:sz w:val="28"/>
                <w:szCs w:val="28"/>
              </w:rPr>
              <w:t>工作走向深入</w:t>
            </w:r>
          </w:p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w w:val="95"/>
                <w:kern w:val="0"/>
                <w:sz w:val="28"/>
                <w:szCs w:val="28"/>
              </w:rPr>
              <w:t>联合开展长三角春节</w:t>
            </w:r>
            <w:r w:rsidRPr="00FB7283">
              <w:rPr>
                <w:rFonts w:ascii="Times New Roman" w:hAnsi="Times New Roman"/>
                <w:w w:val="95"/>
                <w:kern w:val="0"/>
                <w:sz w:val="28"/>
                <w:szCs w:val="28"/>
              </w:rPr>
              <w:t>“</w:t>
            </w:r>
            <w:r w:rsidRPr="00FB7283">
              <w:rPr>
                <w:rFonts w:ascii="方正仿宋_GBK" w:eastAsia="方正仿宋_GBK" w:hAnsi="Times New Roman" w:hint="eastAsia"/>
                <w:w w:val="95"/>
                <w:kern w:val="0"/>
                <w:sz w:val="28"/>
                <w:szCs w:val="28"/>
              </w:rPr>
              <w:t>高速护航</w:t>
            </w:r>
            <w:r w:rsidRPr="00FB7283">
              <w:rPr>
                <w:rFonts w:ascii="Times New Roman" w:hAnsi="Times New Roman"/>
                <w:w w:val="95"/>
                <w:kern w:val="0"/>
                <w:sz w:val="28"/>
                <w:szCs w:val="28"/>
              </w:rPr>
              <w:t>”</w:t>
            </w:r>
            <w:r w:rsidRPr="00FB7283">
              <w:rPr>
                <w:rFonts w:ascii="方正仿宋_GBK" w:eastAsia="方正仿宋_GBK" w:hAnsi="Times New Roman" w:hint="eastAsia"/>
                <w:w w:val="95"/>
                <w:kern w:val="0"/>
                <w:sz w:val="28"/>
                <w:szCs w:val="28"/>
              </w:rPr>
              <w:t>客户服务活动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江苏省保险行业协会</w:t>
            </w:r>
          </w:p>
        </w:tc>
      </w:tr>
      <w:tr w:rsidR="001121FE" w:rsidRPr="00FB7283" w:rsidTr="00661CD5">
        <w:trPr>
          <w:trHeight w:val="8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长三角能源论坛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江苏省能源研究会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长三角融资租赁行业一体化发展协作平台建设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江苏省融资租赁行业协会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产学研深度融合推进长三角科创协同发展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江苏省数字经济学会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社会组织赋能长三角数据安全产业一体化：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“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数盾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”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产学研用对接沙龙实践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江苏省网络空间安全学会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协同创新，共建共赢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——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全力助推长三角中医药高质量一体化发展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江苏省中医药学会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长三角智能交通创新技术应用大赛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江苏省综合交通运输学会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“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宁路径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”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赋能长三角绿色共治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南京环境保护产业协会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全方位构建长三角绿色低碳产业生态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常州市光伏行业协会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深耕国际合作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赋能长三角高质量协同开放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南通市国际经济技术合作协会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left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FB7283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lastRenderedPageBreak/>
              <w:t>二、社会组织促进共同富裕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“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慈善光伏照万家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”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乡村助困项目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江苏省慈善总会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品牌引领，共富之路，洪泽湖大闸蟹产业助力渔民增收致富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江苏省洪泽湖渔业协会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民生共富聚集合力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对口援疆彰显担当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江苏省建筑行业协会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培训架设桥梁，助力东西协作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江苏省农业绿色发展研究会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FE" w:rsidRDefault="001121FE" w:rsidP="00661CD5">
            <w:pPr>
              <w:widowControl/>
              <w:spacing w:line="460" w:lineRule="exact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精心引导，精准滴灌，以金融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“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活水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”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促进</w:t>
            </w:r>
          </w:p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共同富裕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江苏省银行业协会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小爱聚能，大爱共富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江阴见龙廖有章爱心基金会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徐州吕梁茶旅小镇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“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三产融合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”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策划实施案例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徐州市策划协会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海勉同心，三维赋能共富范式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南通市海门区益生公益服务中心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汇聚慈善力量，助力乡村振兴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扬州市广陵区慈善总会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泰州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·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咸阳对口支援协作合作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泰州市慈善总会</w:t>
            </w:r>
          </w:p>
        </w:tc>
      </w:tr>
      <w:tr w:rsidR="001121FE" w:rsidRPr="00FB7283" w:rsidTr="00661CD5">
        <w:trPr>
          <w:trHeight w:val="8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left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FB7283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三、行业协会商会服务经济高质量发展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Default="001121FE" w:rsidP="00661CD5">
            <w:pPr>
              <w:widowControl/>
              <w:spacing w:line="460" w:lineRule="exact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以优质服务助力江苏钢铁企业出海拓展</w:t>
            </w:r>
          </w:p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全球市场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江苏省钢铁行业协会</w:t>
            </w:r>
          </w:p>
        </w:tc>
      </w:tr>
      <w:tr w:rsidR="001121FE" w:rsidRPr="00FB7283" w:rsidTr="00661CD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平台织网汇智策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同策同力促发展</w:t>
            </w:r>
          </w:p>
          <w:p w:rsidR="001121FE" w:rsidRDefault="001121FE" w:rsidP="00661CD5">
            <w:pPr>
              <w:widowControl/>
              <w:spacing w:line="460" w:lineRule="exact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——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江苏省勘察设计行业协会服务江苏</w:t>
            </w:r>
          </w:p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经济高质量发展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江苏省勘察设计行业协会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三擎共驱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助力江苏上市公司高质量发展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江苏省上市公司协会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搭建平台促就业双赢，江苏通信行业协会谱写人才发展新篇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江苏省通信行业协会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才聚评估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筑梦未来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—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江苏评协助力评估人才高质量成长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江苏省资产评估协会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融链协同，赋能产业跃升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无锡市物联网产业协会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四维赋能，助力行业高质量发展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常州市涂料协会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政企协同</w:t>
            </w:r>
            <w:r w:rsidRPr="00FB7283">
              <w:rPr>
                <w:rFonts w:ascii="Yu Gothic" w:eastAsia="Yu Gothic" w:hAnsi="Times New Roman" w:hint="eastAsia"/>
                <w:kern w:val="0"/>
                <w:sz w:val="28"/>
                <w:szCs w:val="28"/>
              </w:rPr>
              <w:t>・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标准引领</w:t>
            </w:r>
            <w:r w:rsidRPr="00FB7283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・</w:t>
            </w:r>
            <w:r w:rsidRPr="00FB7283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生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态赋能</w:t>
            </w: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——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吴江智能制造协会服务高质量发展案例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苏州市吴江区智能制造协会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深耕服务强根基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经纬织就锦绣篇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南通市纺织工业协会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坚持服务立会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推进行业高质量发展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盐城市食品行业协会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left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FB7283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四、社会组织参与基层社会治理和民生保障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“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点亮星星儿体育梦想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”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公益项目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江苏省发展体育基金会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法援助残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·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温暖万家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江苏省法律援助基金会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江苏体育冠军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“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双百双送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”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公益活动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江苏省广场健身舞运动协会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“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情暖桑榆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悦享健康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”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中老年慢性病防治公益行动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江苏省抗衰老学会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暖光计划：精准医疗链接与生命叙事赋能的罕见病帮扶创新实践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徐州市硕明助残发展中心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养老服务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“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宅急送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 xml:space="preserve">” 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让长者坐享幸福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太仓市德颐善社会工作发展中心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“晶海心”未成年人成长心灵驿站项目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东海县未成年人成长指导研究会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</w:pPr>
            <w:r w:rsidRPr="005D2206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“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小服务</w:t>
            </w:r>
            <w:r w:rsidRPr="005D2206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”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托起</w:t>
            </w:r>
            <w:r w:rsidRPr="005D2206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“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大民生</w:t>
            </w:r>
            <w:r w:rsidRPr="005D2206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”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——多元协同破解居家养老</w:t>
            </w: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“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急难愁盼</w:t>
            </w: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”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扬州市广陵区老来乐居家养老服务中心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宜童行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——“1+1+3+X”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社会工作介入下的儿童多维支持网络构建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镇江市丹徒区萤火社工事务所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“YOU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爱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+”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社会融合视角下的精神康复者与家庭社区支持项目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靖江市行知社会工作服务中心</w:t>
            </w:r>
          </w:p>
        </w:tc>
      </w:tr>
      <w:tr w:rsidR="001121FE" w:rsidRPr="00FB7283" w:rsidTr="00661CD5">
        <w:trPr>
          <w:trHeight w:val="8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left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FB7283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五、社会组织规范化建设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数业引擎：敏捷智库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‘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理论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实践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生态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’</w:t>
            </w:r>
          </w:p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三位一体品牌塑造之路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江苏敏捷创新经济管理研究院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强化党建引领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筑牢发展根基</w:t>
            </w:r>
          </w:p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推进妇儿慈善事业行稳致远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江苏省妇女儿童福利基金会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构建规范化治理体系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赋能行业高质量发展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江苏省土木建筑学会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苏证聚力：以高质量党建促行业高质量发展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江苏省证券业协会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社会组织规范化建设优秀案例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无锡市翻译协会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“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五心领航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”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强根基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党建赋能促规范</w:t>
            </w:r>
          </w:p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——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社会工作机构高质量发展实践探索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徐州市益同社会工作发展中心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双轮驱动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法治护航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——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常州市安徽商会规范化建设实践案例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常州市安徽商会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以规范之道，促社会组织发展形实合一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w w:val="95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w w:val="95"/>
                <w:kern w:val="0"/>
                <w:sz w:val="28"/>
                <w:szCs w:val="28"/>
              </w:rPr>
              <w:t>南通市崇川爱德社会组织建设中心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党建引领促会建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凝心聚力创一流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盱眙县新生代企业家商会</w:t>
            </w:r>
          </w:p>
        </w:tc>
      </w:tr>
      <w:tr w:rsidR="001121FE" w:rsidRPr="00FB7283" w:rsidTr="00661CD5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匠心筑梦</w:t>
            </w:r>
            <w:r w:rsidRPr="00FB7283">
              <w:rPr>
                <w:rFonts w:ascii="MS Gothic" w:eastAsia="MS Gothic" w:hAnsi="MS Gothic" w:hint="eastAsia"/>
                <w:kern w:val="0"/>
                <w:sz w:val="28"/>
                <w:szCs w:val="28"/>
              </w:rPr>
              <w:t>・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五维赋能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——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社会组织规范化建设的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“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宿迁样本</w:t>
            </w:r>
            <w:r w:rsidRPr="00FB7283">
              <w:rPr>
                <w:rFonts w:ascii="Times New Roman" w:hAnsi="Times New Roman"/>
                <w:kern w:val="0"/>
                <w:sz w:val="28"/>
                <w:szCs w:val="28"/>
              </w:rPr>
              <w:t>”</w:t>
            </w: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实践与探索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FE" w:rsidRPr="00FB7283" w:rsidRDefault="001121FE" w:rsidP="00661CD5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B7283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宿迁市匠心社会工作发展中心</w:t>
            </w:r>
          </w:p>
        </w:tc>
      </w:tr>
    </w:tbl>
    <w:p w:rsidR="001121FE" w:rsidRPr="00FB7283" w:rsidRDefault="001121FE" w:rsidP="001121FE">
      <w:pPr>
        <w:spacing w:line="580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7401AB" w:rsidRPr="001121FE" w:rsidRDefault="007401AB">
      <w:bookmarkStart w:id="0" w:name="_GoBack"/>
      <w:bookmarkEnd w:id="0"/>
    </w:p>
    <w:sectPr w:rsidR="007401AB" w:rsidRPr="001121FE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80F" w:rsidRDefault="0092580F" w:rsidP="001121FE">
      <w:r>
        <w:separator/>
      </w:r>
    </w:p>
  </w:endnote>
  <w:endnote w:type="continuationSeparator" w:id="0">
    <w:p w:rsidR="0092580F" w:rsidRDefault="0092580F" w:rsidP="0011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80F" w:rsidRDefault="0092580F" w:rsidP="001121FE">
      <w:r>
        <w:separator/>
      </w:r>
    </w:p>
  </w:footnote>
  <w:footnote w:type="continuationSeparator" w:id="0">
    <w:p w:rsidR="0092580F" w:rsidRDefault="0092580F" w:rsidP="00112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33"/>
    <w:rsid w:val="00030679"/>
    <w:rsid w:val="001121FE"/>
    <w:rsid w:val="00241333"/>
    <w:rsid w:val="007401AB"/>
    <w:rsid w:val="0092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2CAF4D-FD15-434E-8CB7-F45B4C99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FE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1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21FE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1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2025-08-12T07:43:00Z</dcterms:created>
  <dcterms:modified xsi:type="dcterms:W3CDTF">2025-08-12T07:43:00Z</dcterms:modified>
</cp:coreProperties>
</file>