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298EE">
      <w:pPr>
        <w:pStyle w:val="2"/>
        <w:spacing w:line="400" w:lineRule="exact"/>
        <w:rPr>
          <w:rFonts w:ascii="黑体" w:hAnsi="黑体" w:eastAsia="黑体"/>
          <w:b w:val="0"/>
          <w:color w:val="000000"/>
          <w:sz w:val="28"/>
        </w:rPr>
      </w:pPr>
      <w:r>
        <w:rPr>
          <w:rFonts w:hint="eastAsia" w:ascii="黑体" w:hAnsi="黑体" w:eastAsia="黑体"/>
          <w:b w:val="0"/>
          <w:color w:val="000000"/>
          <w:sz w:val="28"/>
        </w:rPr>
        <w:t>附件</w:t>
      </w:r>
      <w:r>
        <w:rPr>
          <w:rFonts w:ascii="黑体" w:hAnsi="黑体" w:eastAsia="黑体"/>
          <w:b w:val="0"/>
          <w:color w:val="000000"/>
          <w:sz w:val="28"/>
        </w:rPr>
        <w:t>1：</w:t>
      </w:r>
    </w:p>
    <w:p w14:paraId="53E48805">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_GBK" w:eastAsia="方正小标宋_GBK"/>
          <w:bCs/>
          <w:color w:val="000000"/>
          <w:sz w:val="44"/>
          <w:szCs w:val="44"/>
        </w:rPr>
      </w:pPr>
      <w:r>
        <w:rPr>
          <w:rFonts w:hint="eastAsia" w:ascii="方正小标宋_GBK" w:eastAsia="方正小标宋_GBK"/>
          <w:bCs/>
          <w:color w:val="000000"/>
          <w:sz w:val="44"/>
          <w:szCs w:val="44"/>
        </w:rPr>
        <w:t>相关责任主体信用评价及结果运用标准</w:t>
      </w:r>
    </w:p>
    <w:tbl>
      <w:tblPr>
        <w:tblStyle w:val="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795"/>
        <w:gridCol w:w="900"/>
        <w:gridCol w:w="4176"/>
      </w:tblGrid>
      <w:tr w14:paraId="2377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blHeader/>
          <w:jc w:val="center"/>
        </w:trPr>
        <w:tc>
          <w:tcPr>
            <w:tcW w:w="1267" w:type="dxa"/>
            <w:noWrap w:val="0"/>
            <w:vAlign w:val="center"/>
          </w:tcPr>
          <w:p w14:paraId="1FD0FF6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责任主体</w:t>
            </w:r>
          </w:p>
        </w:tc>
        <w:tc>
          <w:tcPr>
            <w:tcW w:w="3795" w:type="dxa"/>
            <w:noWrap w:val="0"/>
            <w:vAlign w:val="center"/>
          </w:tcPr>
          <w:p w14:paraId="47E5604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信用行为</w:t>
            </w:r>
          </w:p>
        </w:tc>
        <w:tc>
          <w:tcPr>
            <w:tcW w:w="900" w:type="dxa"/>
            <w:noWrap w:val="0"/>
            <w:vAlign w:val="center"/>
          </w:tcPr>
          <w:p w14:paraId="302CA82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信用</w:t>
            </w:r>
          </w:p>
          <w:p w14:paraId="66F6B32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评价</w:t>
            </w:r>
          </w:p>
        </w:tc>
        <w:tc>
          <w:tcPr>
            <w:tcW w:w="4176" w:type="dxa"/>
            <w:noWrap w:val="0"/>
            <w:vAlign w:val="center"/>
          </w:tcPr>
          <w:p w14:paraId="32E4C31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信用处理</w:t>
            </w:r>
          </w:p>
          <w:p w14:paraId="76A60F2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方正楷体_GBK" w:hAnsi="黑体" w:eastAsia="方正楷体_GBK"/>
                <w:color w:val="000000"/>
                <w:sz w:val="28"/>
                <w:szCs w:val="28"/>
                <w:u w:val="none"/>
              </w:rPr>
            </w:pPr>
            <w:r>
              <w:rPr>
                <w:rFonts w:hint="eastAsia" w:ascii="方正楷体_GBK" w:hAnsi="黑体" w:eastAsia="方正楷体_GBK"/>
                <w:color w:val="000000"/>
                <w:sz w:val="28"/>
                <w:szCs w:val="28"/>
                <w:u w:val="none"/>
              </w:rPr>
              <w:t>（处理措施可选择使用或合并使用）</w:t>
            </w:r>
          </w:p>
        </w:tc>
      </w:tr>
      <w:tr w14:paraId="6809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267" w:type="dxa"/>
            <w:vMerge w:val="restart"/>
            <w:noWrap w:val="0"/>
            <w:vAlign w:val="center"/>
          </w:tcPr>
          <w:p w14:paraId="56E3719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项目承担（申报）单位或项目承担（申报）人员</w:t>
            </w:r>
          </w:p>
        </w:tc>
        <w:tc>
          <w:tcPr>
            <w:tcW w:w="3795" w:type="dxa"/>
            <w:noWrap w:val="0"/>
            <w:vAlign w:val="center"/>
          </w:tcPr>
          <w:p w14:paraId="1664565E">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在守信基础上，主动加强信用管理；按期完成市级科技计划项目并取得显著经济社会效益（如项目研究成果获得省级及以上奖项、应用于国家重大工程等）。</w:t>
            </w:r>
          </w:p>
        </w:tc>
        <w:tc>
          <w:tcPr>
            <w:tcW w:w="900" w:type="dxa"/>
            <w:noWrap w:val="0"/>
            <w:vAlign w:val="center"/>
          </w:tcPr>
          <w:p w14:paraId="7CCE6A9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良好信用</w:t>
            </w:r>
          </w:p>
        </w:tc>
        <w:tc>
          <w:tcPr>
            <w:tcW w:w="4176" w:type="dxa"/>
            <w:noWrap w:val="0"/>
            <w:vAlign w:val="center"/>
          </w:tcPr>
          <w:p w14:paraId="38976E30">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同等条件下在市级科技计划项目立项、推荐申报省级及以上科技计划项目或奖励评定中予以倾斜。</w:t>
            </w:r>
          </w:p>
        </w:tc>
      </w:tr>
      <w:tr w14:paraId="26A4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jc w:val="center"/>
        </w:trPr>
        <w:tc>
          <w:tcPr>
            <w:tcW w:w="1267" w:type="dxa"/>
            <w:vMerge w:val="continue"/>
            <w:noWrap w:val="0"/>
            <w:vAlign w:val="center"/>
          </w:tcPr>
          <w:p w14:paraId="7B5ABF8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71AB11E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在立项、实施或者验收阶段提供虚假材料和信息，抄袭他人科研成果等；</w:t>
            </w:r>
          </w:p>
          <w:p w14:paraId="43A745E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隐瞒、迁就、包庇、纵容违规行为；</w:t>
            </w:r>
          </w:p>
          <w:p w14:paraId="1AABC12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3</w:t>
            </w:r>
            <w:r>
              <w:rPr>
                <w:rFonts w:hint="default" w:ascii="Times New Roman" w:hAnsi="Times New Roman" w:eastAsia="方正仿宋_GBK" w:cs="Times New Roman"/>
                <w:color w:val="000000"/>
                <w:sz w:val="28"/>
                <w:szCs w:val="28"/>
                <w:u w:val="none"/>
              </w:rPr>
              <w:t>. 瞒报或谎报重大事项，严重影响项目正常实施；</w:t>
            </w:r>
          </w:p>
          <w:p w14:paraId="3565AAF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sz w:val="28"/>
                <w:szCs w:val="28"/>
                <w:u w:val="none"/>
                <w:lang w:eastAsia="zh-CN"/>
              </w:rPr>
            </w:pPr>
            <w:r>
              <w:rPr>
                <w:rFonts w:hint="eastAsia" w:ascii="Times New Roman" w:hAnsi="Times New Roman" w:eastAsia="方正仿宋_GBK" w:cs="Times New Roman"/>
                <w:color w:val="000000"/>
                <w:sz w:val="28"/>
                <w:szCs w:val="28"/>
                <w:u w:val="none"/>
                <w:lang w:val="en-US" w:eastAsia="zh-CN"/>
              </w:rPr>
              <w:t>4</w:t>
            </w:r>
            <w:r>
              <w:rPr>
                <w:rFonts w:hint="default" w:ascii="Times New Roman" w:hAnsi="Times New Roman" w:eastAsia="方正仿宋_GBK" w:cs="Times New Roman"/>
                <w:color w:val="000000"/>
                <w:sz w:val="28"/>
                <w:szCs w:val="28"/>
                <w:u w:val="none"/>
              </w:rPr>
              <w:t>. 不配合监督检查和验收工作</w:t>
            </w:r>
            <w:r>
              <w:rPr>
                <w:rFonts w:hint="eastAsia" w:ascii="Times New Roman" w:hAnsi="Times New Roman" w:eastAsia="方正仿宋_GBK" w:cs="Times New Roman"/>
                <w:color w:val="000000"/>
                <w:sz w:val="28"/>
                <w:szCs w:val="28"/>
                <w:u w:val="none"/>
                <w:lang w:eastAsia="zh-CN"/>
              </w:rPr>
              <w:t>，</w:t>
            </w:r>
            <w:r>
              <w:rPr>
                <w:rFonts w:hint="default" w:ascii="Times New Roman" w:hAnsi="Times New Roman" w:eastAsia="方正仿宋_GBK" w:cs="Times New Roman"/>
                <w:color w:val="000000"/>
                <w:sz w:val="28"/>
                <w:szCs w:val="28"/>
                <w:u w:val="none"/>
              </w:rPr>
              <w:t>未按规定如实提交项目年度报告或结题材料</w:t>
            </w:r>
            <w:r>
              <w:rPr>
                <w:rFonts w:hint="eastAsia" w:ascii="Times New Roman" w:hAnsi="Times New Roman" w:eastAsia="方正仿宋_GBK" w:cs="Times New Roman"/>
                <w:color w:val="000000"/>
                <w:sz w:val="28"/>
                <w:szCs w:val="28"/>
                <w:u w:val="none"/>
                <w:lang w:eastAsia="zh-CN"/>
              </w:rPr>
              <w:t>；</w:t>
            </w:r>
          </w:p>
          <w:p w14:paraId="3F3F3D8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5</w:t>
            </w:r>
            <w:r>
              <w:rPr>
                <w:rFonts w:hint="default" w:ascii="Times New Roman" w:hAnsi="Times New Roman" w:eastAsia="方正仿宋_GBK" w:cs="Times New Roman"/>
                <w:color w:val="000000"/>
                <w:sz w:val="28"/>
                <w:szCs w:val="28"/>
                <w:u w:val="none"/>
              </w:rPr>
              <w:t>. 有被通报的应结未结项目或被撤销项目。</w:t>
            </w:r>
          </w:p>
        </w:tc>
        <w:tc>
          <w:tcPr>
            <w:tcW w:w="900" w:type="dxa"/>
            <w:noWrap w:val="0"/>
            <w:vAlign w:val="center"/>
          </w:tcPr>
          <w:p w14:paraId="0ABB45B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一般失信</w:t>
            </w:r>
          </w:p>
        </w:tc>
        <w:tc>
          <w:tcPr>
            <w:tcW w:w="4176" w:type="dxa"/>
            <w:noWrap w:val="0"/>
            <w:vAlign w:val="center"/>
          </w:tcPr>
          <w:p w14:paraId="1545195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责令限期整改；</w:t>
            </w:r>
          </w:p>
          <w:p w14:paraId="529CED7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2</w:t>
            </w:r>
            <w:r>
              <w:rPr>
                <w:rFonts w:hint="default" w:ascii="Times New Roman" w:hAnsi="Times New Roman" w:eastAsia="方正仿宋_GBK" w:cs="Times New Roman"/>
                <w:color w:val="000000"/>
                <w:sz w:val="28"/>
                <w:szCs w:val="28"/>
                <w:u w:val="none"/>
              </w:rPr>
              <w:t xml:space="preserve">. </w:t>
            </w:r>
            <w:r>
              <w:rPr>
                <w:rFonts w:hint="eastAsia" w:ascii="Times New Roman" w:hAnsi="Times New Roman" w:eastAsia="方正仿宋_GBK" w:cs="Times New Roman"/>
                <w:color w:val="000000"/>
                <w:sz w:val="28"/>
                <w:szCs w:val="28"/>
                <w:u w:val="none"/>
                <w:lang w:eastAsia="zh-CN"/>
              </w:rPr>
              <w:t>视情节轻重，在</w:t>
            </w:r>
            <w:r>
              <w:rPr>
                <w:rFonts w:hint="default" w:ascii="Times New Roman" w:hAnsi="Times New Roman" w:eastAsia="方正仿宋_GBK" w:cs="Times New Roman"/>
                <w:color w:val="000000"/>
                <w:sz w:val="28"/>
                <w:szCs w:val="28"/>
                <w:u w:val="none"/>
              </w:rPr>
              <w:t>一定范围通报批评；</w:t>
            </w:r>
          </w:p>
          <w:p w14:paraId="592CC68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3</w:t>
            </w:r>
            <w:r>
              <w:rPr>
                <w:rFonts w:hint="default" w:ascii="Times New Roman" w:hAnsi="Times New Roman" w:eastAsia="方正仿宋_GBK" w:cs="Times New Roman"/>
                <w:color w:val="000000"/>
                <w:sz w:val="28"/>
                <w:szCs w:val="28"/>
                <w:u w:val="none"/>
              </w:rPr>
              <w:t xml:space="preserve">.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约谈；</w:t>
            </w:r>
          </w:p>
          <w:p w14:paraId="7C03E6A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4</w:t>
            </w:r>
            <w:r>
              <w:rPr>
                <w:rFonts w:hint="default" w:ascii="Times New Roman" w:hAnsi="Times New Roman" w:eastAsia="方正仿宋_GBK" w:cs="Times New Roman"/>
                <w:color w:val="000000"/>
                <w:sz w:val="28"/>
                <w:szCs w:val="28"/>
                <w:u w:val="none"/>
              </w:rPr>
              <w:t xml:space="preserve">.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不再推荐申报省级及以上各类科技计划项目或奖励评定；</w:t>
            </w:r>
          </w:p>
          <w:p w14:paraId="01AF521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5.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暂停市级科技计划项目执行和资金拨付；</w:t>
            </w:r>
          </w:p>
          <w:p w14:paraId="1C908F4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6. </w:t>
            </w:r>
            <w:r>
              <w:rPr>
                <w:rFonts w:hint="eastAsia" w:ascii="Times New Roman" w:hAnsi="Times New Roman" w:eastAsia="方正仿宋_GBK" w:cs="Times New Roman"/>
                <w:color w:val="000000"/>
                <w:sz w:val="28"/>
                <w:szCs w:val="28"/>
                <w:u w:val="none"/>
                <w:lang w:eastAsia="zh-CN"/>
              </w:rPr>
              <w:t>视情节轻重</w:t>
            </w:r>
            <w:r>
              <w:rPr>
                <w:rFonts w:hint="eastAsia" w:ascii="Times New Roman" w:hAnsi="Times New Roman" w:eastAsia="方正仿宋_GBK" w:cs="Times New Roman"/>
                <w:color w:val="000000"/>
                <w:sz w:val="28"/>
                <w:szCs w:val="28"/>
                <w:u w:val="none"/>
                <w:lang w:val="en-US" w:eastAsia="zh-CN"/>
              </w:rPr>
              <w:t>3</w:t>
            </w:r>
            <w:r>
              <w:rPr>
                <w:rFonts w:hint="default" w:ascii="Times New Roman" w:hAnsi="Times New Roman" w:eastAsia="方正仿宋_GBK" w:cs="Times New Roman"/>
                <w:color w:val="000000"/>
                <w:sz w:val="28"/>
                <w:szCs w:val="28"/>
                <w:u w:val="none"/>
              </w:rPr>
              <w:t>-5年内不得申报市级科技计划项目。</w:t>
            </w:r>
          </w:p>
        </w:tc>
      </w:tr>
      <w:tr w14:paraId="212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1267" w:type="dxa"/>
            <w:vMerge w:val="continue"/>
            <w:noWrap w:val="0"/>
            <w:vAlign w:val="center"/>
          </w:tcPr>
          <w:p w14:paraId="1F87ABE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63C146E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违反法律法规，造成严重后果；</w:t>
            </w:r>
          </w:p>
          <w:p w14:paraId="6040306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截留、挪用、侵占、转移科研经费；</w:t>
            </w:r>
          </w:p>
          <w:p w14:paraId="60C4BA6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在监督检查中提供虚假材料和信息，抄袭他人科研成果等，</w:t>
            </w:r>
            <w:r>
              <w:rPr>
                <w:rFonts w:hint="eastAsia" w:ascii="Times New Roman" w:hAnsi="Times New Roman" w:eastAsia="方正仿宋_GBK" w:cs="Times New Roman"/>
                <w:color w:val="000000"/>
                <w:sz w:val="28"/>
                <w:szCs w:val="28"/>
                <w:u w:val="none"/>
                <w:lang w:eastAsia="zh-CN"/>
              </w:rPr>
              <w:t>并</w:t>
            </w:r>
            <w:r>
              <w:rPr>
                <w:rFonts w:hint="default" w:ascii="Times New Roman" w:hAnsi="Times New Roman" w:eastAsia="方正仿宋_GBK" w:cs="Times New Roman"/>
                <w:color w:val="000000"/>
                <w:sz w:val="28"/>
                <w:szCs w:val="28"/>
                <w:u w:val="none"/>
              </w:rPr>
              <w:t xml:space="preserve">对相关处理意见拒不整改或虚假整改； </w:t>
            </w:r>
          </w:p>
          <w:p w14:paraId="1E1E2AF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sz w:val="28"/>
                <w:szCs w:val="28"/>
                <w:u w:val="none"/>
                <w:lang w:eastAsia="zh-CN"/>
              </w:rPr>
            </w:pPr>
            <w:r>
              <w:rPr>
                <w:rFonts w:hint="default" w:ascii="Times New Roman" w:hAnsi="Times New Roman" w:eastAsia="方正仿宋_GBK" w:cs="Times New Roman"/>
                <w:color w:val="000000"/>
                <w:sz w:val="28"/>
                <w:szCs w:val="28"/>
                <w:u w:val="none"/>
              </w:rPr>
              <w:t>4. 其他未按规定履行职责并造成恶劣影响的行为</w:t>
            </w:r>
            <w:r>
              <w:rPr>
                <w:rFonts w:hint="eastAsia" w:ascii="Times New Roman" w:hAnsi="Times New Roman" w:eastAsia="方正仿宋_GBK" w:cs="Times New Roman"/>
                <w:color w:val="000000"/>
                <w:sz w:val="28"/>
                <w:szCs w:val="28"/>
                <w:u w:val="none"/>
                <w:lang w:eastAsia="zh-CN"/>
              </w:rPr>
              <w:t>；</w:t>
            </w:r>
          </w:p>
          <w:p w14:paraId="54D7B8C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sz w:val="28"/>
                <w:szCs w:val="28"/>
                <w:u w:val="none"/>
                <w:lang w:val="en-US" w:eastAsia="zh-CN"/>
              </w:rPr>
            </w:pPr>
            <w:r>
              <w:rPr>
                <w:rFonts w:hint="eastAsia" w:ascii="Times New Roman" w:hAnsi="Times New Roman" w:eastAsia="方正仿宋_GBK" w:cs="Times New Roman"/>
                <w:color w:val="000000"/>
                <w:sz w:val="28"/>
                <w:szCs w:val="28"/>
                <w:u w:val="none"/>
                <w:lang w:val="en-US" w:eastAsia="zh-CN"/>
              </w:rPr>
              <w:t xml:space="preserve">5. </w:t>
            </w:r>
            <w:r>
              <w:rPr>
                <w:rFonts w:hint="default" w:ascii="Times New Roman" w:hAnsi="Times New Roman" w:eastAsia="方正仿宋_GBK" w:cs="Times New Roman"/>
                <w:color w:val="000000"/>
                <w:sz w:val="28"/>
                <w:szCs w:val="28"/>
                <w:u w:val="none"/>
              </w:rPr>
              <w:t>有强制终止项目</w:t>
            </w:r>
            <w:r>
              <w:rPr>
                <w:rFonts w:hint="eastAsia" w:ascii="Times New Roman" w:hAnsi="Times New Roman" w:eastAsia="方正仿宋_GBK" w:cs="Times New Roman"/>
                <w:color w:val="000000"/>
                <w:sz w:val="28"/>
                <w:szCs w:val="28"/>
                <w:u w:val="none"/>
                <w:lang w:eastAsia="zh-CN"/>
              </w:rPr>
              <w:t>。</w:t>
            </w:r>
          </w:p>
        </w:tc>
        <w:tc>
          <w:tcPr>
            <w:tcW w:w="900" w:type="dxa"/>
            <w:noWrap w:val="0"/>
            <w:vAlign w:val="center"/>
          </w:tcPr>
          <w:p w14:paraId="7B6FBA56">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严重失信</w:t>
            </w:r>
          </w:p>
        </w:tc>
        <w:tc>
          <w:tcPr>
            <w:tcW w:w="4176" w:type="dxa"/>
            <w:noWrap w:val="0"/>
            <w:vAlign w:val="center"/>
          </w:tcPr>
          <w:p w14:paraId="772664A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公开通报批评；</w:t>
            </w:r>
          </w:p>
          <w:p w14:paraId="186B83E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约谈；</w:t>
            </w:r>
          </w:p>
          <w:p w14:paraId="6D70431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终止市级科技计划项目执行和资金拨付；</w:t>
            </w:r>
          </w:p>
          <w:p w14:paraId="2FB9D11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4. 追回已拨付资金；</w:t>
            </w:r>
          </w:p>
          <w:p w14:paraId="57C913B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5. 不再推荐申报省级及以上各类科技计划项目或奖励评定；</w:t>
            </w:r>
          </w:p>
          <w:p w14:paraId="752FF040">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eastAsia" w:ascii="Times New Roman" w:hAnsi="Times New Roman" w:eastAsia="方正仿宋_GBK" w:cs="Times New Roman"/>
                <w:color w:val="000000"/>
                <w:sz w:val="28"/>
                <w:szCs w:val="28"/>
                <w:u w:val="none"/>
                <w:lang w:eastAsia="zh-CN"/>
              </w:rPr>
            </w:pPr>
            <w:r>
              <w:rPr>
                <w:rFonts w:hint="default" w:ascii="Times New Roman" w:hAnsi="Times New Roman" w:eastAsia="方正仿宋_GBK" w:cs="Times New Roman"/>
                <w:color w:val="000000"/>
                <w:sz w:val="28"/>
                <w:szCs w:val="28"/>
                <w:u w:val="none"/>
              </w:rPr>
              <w:t xml:space="preserve">6.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5年以上</w:t>
            </w:r>
            <w:r>
              <w:rPr>
                <w:rFonts w:hint="eastAsia" w:ascii="Times New Roman" w:hAnsi="Times New Roman" w:eastAsia="方正仿宋_GBK" w:cs="Times New Roman"/>
                <w:color w:val="000000"/>
                <w:sz w:val="28"/>
                <w:szCs w:val="28"/>
                <w:u w:val="none"/>
                <w:lang w:val="en-US" w:eastAsia="zh-CN"/>
              </w:rPr>
              <w:t xml:space="preserve"> 直至</w:t>
            </w:r>
            <w:r>
              <w:rPr>
                <w:rFonts w:hint="default" w:ascii="Times New Roman" w:hAnsi="Times New Roman" w:eastAsia="方正仿宋_GBK" w:cs="Times New Roman"/>
                <w:color w:val="000000"/>
                <w:sz w:val="28"/>
                <w:szCs w:val="28"/>
                <w:u w:val="none"/>
              </w:rPr>
              <w:t>永久不得申报</w:t>
            </w:r>
            <w:r>
              <w:rPr>
                <w:rFonts w:hint="eastAsia" w:ascii="Times New Roman" w:hAnsi="Times New Roman" w:eastAsia="方正仿宋_GBK" w:cs="Times New Roman"/>
                <w:color w:val="000000"/>
                <w:sz w:val="28"/>
                <w:szCs w:val="28"/>
                <w:u w:val="none"/>
                <w:lang w:eastAsia="zh-CN"/>
              </w:rPr>
              <w:t>或参与</w:t>
            </w:r>
            <w:r>
              <w:rPr>
                <w:rFonts w:hint="default" w:ascii="Times New Roman" w:hAnsi="Times New Roman" w:eastAsia="方正仿宋_GBK" w:cs="Times New Roman"/>
                <w:color w:val="000000"/>
                <w:sz w:val="28"/>
                <w:szCs w:val="28"/>
                <w:u w:val="none"/>
              </w:rPr>
              <w:t>市级科技计划项目</w:t>
            </w:r>
            <w:r>
              <w:rPr>
                <w:rFonts w:hint="eastAsia" w:ascii="Times New Roman" w:hAnsi="Times New Roman" w:eastAsia="方正仿宋_GBK" w:cs="Times New Roman"/>
                <w:color w:val="000000"/>
                <w:sz w:val="28"/>
                <w:szCs w:val="28"/>
                <w:u w:val="none"/>
                <w:lang w:eastAsia="zh-CN"/>
              </w:rPr>
              <w:t>；</w:t>
            </w:r>
          </w:p>
          <w:p w14:paraId="3051C83B">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default" w:ascii="Times New Roman" w:hAnsi="Times New Roman" w:eastAsia="方正仿宋_GBK" w:cs="Times New Roman"/>
                <w:color w:val="000000"/>
                <w:sz w:val="28"/>
                <w:szCs w:val="28"/>
                <w:u w:val="none"/>
                <w:lang w:val="en-US" w:eastAsia="zh-CN"/>
              </w:rPr>
            </w:pPr>
            <w:r>
              <w:rPr>
                <w:rFonts w:hint="eastAsia" w:ascii="Times New Roman" w:hAnsi="Times New Roman" w:eastAsia="方正仿宋_GBK" w:cs="Times New Roman"/>
                <w:color w:val="000000"/>
                <w:sz w:val="28"/>
                <w:szCs w:val="28"/>
                <w:u w:val="none"/>
                <w:lang w:val="en-US" w:eastAsia="zh-CN"/>
              </w:rPr>
              <w:t>7.失信情节构成违法犯罪的提交相关部门追究法律责任。</w:t>
            </w:r>
          </w:p>
        </w:tc>
      </w:tr>
      <w:tr w14:paraId="0585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267" w:type="dxa"/>
            <w:vMerge w:val="restart"/>
            <w:noWrap w:val="0"/>
            <w:vAlign w:val="center"/>
          </w:tcPr>
          <w:p w14:paraId="05F3271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项目评审</w:t>
            </w:r>
          </w:p>
          <w:p w14:paraId="55653B6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评估专家</w:t>
            </w:r>
          </w:p>
        </w:tc>
        <w:tc>
          <w:tcPr>
            <w:tcW w:w="3795" w:type="dxa"/>
            <w:noWrap w:val="0"/>
            <w:vAlign w:val="center"/>
          </w:tcPr>
          <w:p w14:paraId="38F3773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bCs/>
                <w:color w:val="000000"/>
                <w:sz w:val="28"/>
                <w:szCs w:val="28"/>
                <w:u w:val="none"/>
              </w:rPr>
            </w:pPr>
            <w:r>
              <w:rPr>
                <w:rFonts w:hint="default" w:ascii="Times New Roman" w:hAnsi="Times New Roman" w:eastAsia="方正仿宋_GBK" w:cs="Times New Roman"/>
                <w:bCs/>
                <w:color w:val="000000"/>
                <w:sz w:val="28"/>
                <w:szCs w:val="28"/>
                <w:u w:val="none"/>
              </w:rPr>
              <w:t>能够尽职尽责，客观公正地评价市级科技计划项目；</w:t>
            </w:r>
            <w:r>
              <w:rPr>
                <w:rFonts w:hint="default" w:ascii="Times New Roman" w:hAnsi="Times New Roman" w:eastAsia="方正仿宋_GBK" w:cs="Times New Roman"/>
                <w:color w:val="000000"/>
                <w:sz w:val="28"/>
                <w:szCs w:val="28"/>
                <w:u w:val="none"/>
              </w:rPr>
              <w:t>结合项目实际情况提出建设性意见或建议，切实提高项目申报或立项质量，</w:t>
            </w:r>
            <w:r>
              <w:rPr>
                <w:rFonts w:hint="default" w:ascii="Times New Roman" w:hAnsi="Times New Roman" w:eastAsia="方正仿宋_GBK" w:cs="Times New Roman"/>
                <w:bCs/>
                <w:color w:val="000000"/>
                <w:sz w:val="28"/>
                <w:szCs w:val="28"/>
                <w:u w:val="none"/>
              </w:rPr>
              <w:t>推动我市科技创新工作。</w:t>
            </w:r>
          </w:p>
        </w:tc>
        <w:tc>
          <w:tcPr>
            <w:tcW w:w="900" w:type="dxa"/>
            <w:noWrap w:val="0"/>
            <w:vAlign w:val="center"/>
          </w:tcPr>
          <w:p w14:paraId="28679F5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良好信用</w:t>
            </w:r>
          </w:p>
        </w:tc>
        <w:tc>
          <w:tcPr>
            <w:tcW w:w="4176" w:type="dxa"/>
            <w:noWrap w:val="0"/>
            <w:vAlign w:val="center"/>
          </w:tcPr>
          <w:p w14:paraId="65CE120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在市级各类项目评审、决策咨询中提高专家邀请频次。</w:t>
            </w:r>
          </w:p>
        </w:tc>
      </w:tr>
      <w:tr w14:paraId="5E1E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267" w:type="dxa"/>
            <w:vMerge w:val="continue"/>
            <w:noWrap w:val="0"/>
            <w:vAlign w:val="center"/>
          </w:tcPr>
          <w:p w14:paraId="7757DFF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60B4CEE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履责过程中，存在无正当理由缺席或擅自委托他人；</w:t>
            </w:r>
          </w:p>
          <w:p w14:paraId="09892F4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违反主动回避原则；</w:t>
            </w:r>
          </w:p>
          <w:p w14:paraId="1C6E5DB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不按要求提交项目咨询评审结果。</w:t>
            </w:r>
          </w:p>
          <w:p w14:paraId="1D5A077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4</w:t>
            </w:r>
            <w:r>
              <w:rPr>
                <w:rFonts w:hint="default" w:ascii="Times New Roman" w:hAnsi="Times New Roman" w:eastAsia="方正仿宋_GBK" w:cs="Times New Roman"/>
                <w:color w:val="000000"/>
                <w:sz w:val="28"/>
                <w:szCs w:val="28"/>
                <w:u w:val="none"/>
              </w:rPr>
              <w:t>. 干涉其他专家的评审意见；</w:t>
            </w:r>
          </w:p>
          <w:p w14:paraId="773C640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5</w:t>
            </w:r>
            <w:r>
              <w:rPr>
                <w:rFonts w:hint="default" w:ascii="Times New Roman" w:hAnsi="Times New Roman" w:eastAsia="方正仿宋_GBK" w:cs="Times New Roman"/>
                <w:color w:val="000000"/>
                <w:sz w:val="28"/>
                <w:szCs w:val="28"/>
                <w:u w:val="none"/>
              </w:rPr>
              <w:t>. 泄露与咨询、评审或评估内容有关的信息。</w:t>
            </w:r>
          </w:p>
        </w:tc>
        <w:tc>
          <w:tcPr>
            <w:tcW w:w="900" w:type="dxa"/>
            <w:noWrap w:val="0"/>
            <w:vAlign w:val="center"/>
          </w:tcPr>
          <w:p w14:paraId="7D66649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一般失信</w:t>
            </w:r>
          </w:p>
        </w:tc>
        <w:tc>
          <w:tcPr>
            <w:tcW w:w="4176" w:type="dxa"/>
            <w:noWrap w:val="0"/>
            <w:vAlign w:val="center"/>
          </w:tcPr>
          <w:p w14:paraId="46A7C4D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1. </w:t>
            </w:r>
            <w:r>
              <w:rPr>
                <w:rFonts w:hint="eastAsia" w:ascii="Times New Roman" w:hAnsi="Times New Roman" w:eastAsia="方正仿宋_GBK" w:cs="Times New Roman"/>
                <w:color w:val="000000"/>
                <w:sz w:val="28"/>
                <w:szCs w:val="28"/>
                <w:u w:val="none"/>
                <w:lang w:eastAsia="zh-CN"/>
              </w:rPr>
              <w:t>视情节轻重，在</w:t>
            </w:r>
            <w:r>
              <w:rPr>
                <w:rFonts w:hint="default" w:ascii="Times New Roman" w:hAnsi="Times New Roman" w:eastAsia="方正仿宋_GBK" w:cs="Times New Roman"/>
                <w:color w:val="000000"/>
                <w:sz w:val="28"/>
                <w:szCs w:val="28"/>
                <w:u w:val="none"/>
              </w:rPr>
              <w:t>一定范围通报批评；</w:t>
            </w:r>
          </w:p>
          <w:p w14:paraId="6A6CC36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2.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约谈；</w:t>
            </w:r>
          </w:p>
          <w:p w14:paraId="26474E8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3.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3-5年内不得参与市级科技计划项目咨询评审。</w:t>
            </w:r>
          </w:p>
        </w:tc>
      </w:tr>
      <w:tr w14:paraId="632F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67" w:type="dxa"/>
            <w:vMerge w:val="continue"/>
            <w:noWrap w:val="0"/>
            <w:vAlign w:val="center"/>
          </w:tcPr>
          <w:p w14:paraId="3DFF787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29E99CC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弄虚作假，出具违反客观事实的咨询评审意见；</w:t>
            </w:r>
          </w:p>
          <w:p w14:paraId="6658310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与评审对象串通，为其通过评审提供便利；</w:t>
            </w:r>
          </w:p>
          <w:p w14:paraId="06B5CB8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收受评审对象的财物；</w:t>
            </w:r>
          </w:p>
          <w:p w14:paraId="04F1839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4. 其他未按规定履行职责，造成恶劣影响的行为。</w:t>
            </w:r>
          </w:p>
        </w:tc>
        <w:tc>
          <w:tcPr>
            <w:tcW w:w="900" w:type="dxa"/>
            <w:noWrap w:val="0"/>
            <w:vAlign w:val="center"/>
          </w:tcPr>
          <w:p w14:paraId="13012A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严重失信</w:t>
            </w:r>
          </w:p>
        </w:tc>
        <w:tc>
          <w:tcPr>
            <w:tcW w:w="4176" w:type="dxa"/>
            <w:noWrap w:val="0"/>
            <w:vAlign w:val="center"/>
          </w:tcPr>
          <w:p w14:paraId="1674F92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公开通报批评；</w:t>
            </w:r>
          </w:p>
          <w:p w14:paraId="027F917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约谈；</w:t>
            </w:r>
          </w:p>
          <w:p w14:paraId="5008D7E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3.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5年以上</w:t>
            </w:r>
            <w:r>
              <w:rPr>
                <w:rFonts w:hint="eastAsia" w:ascii="Times New Roman" w:hAnsi="Times New Roman" w:eastAsia="方正仿宋_GBK" w:cs="Times New Roman"/>
                <w:color w:val="000000"/>
                <w:sz w:val="28"/>
                <w:szCs w:val="28"/>
                <w:u w:val="none"/>
                <w:lang w:eastAsia="zh-CN"/>
              </w:rPr>
              <w:t>直至</w:t>
            </w:r>
            <w:r>
              <w:rPr>
                <w:rFonts w:hint="default" w:ascii="Times New Roman" w:hAnsi="Times New Roman" w:eastAsia="方正仿宋_GBK" w:cs="Times New Roman"/>
                <w:color w:val="000000"/>
                <w:sz w:val="28"/>
                <w:szCs w:val="28"/>
                <w:u w:val="none"/>
              </w:rPr>
              <w:t>永久不得参与市级科技计划项目咨询评审。</w:t>
            </w:r>
          </w:p>
        </w:tc>
      </w:tr>
      <w:tr w14:paraId="07C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267" w:type="dxa"/>
            <w:vMerge w:val="restart"/>
            <w:noWrap w:val="0"/>
            <w:vAlign w:val="center"/>
          </w:tcPr>
          <w:p w14:paraId="4CF34BB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项目主管</w:t>
            </w:r>
          </w:p>
          <w:p w14:paraId="7CAD364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部门</w:t>
            </w:r>
          </w:p>
        </w:tc>
        <w:tc>
          <w:tcPr>
            <w:tcW w:w="3795" w:type="dxa"/>
            <w:noWrap w:val="0"/>
            <w:vAlign w:val="center"/>
          </w:tcPr>
          <w:p w14:paraId="45CD596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主动加强市级科技计划项目信用管理工作，建立信用管理制度，人员分工明确；</w:t>
            </w:r>
          </w:p>
          <w:p w14:paraId="090EC4E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连续2年没有被通报的应结未结项目或被撤销、强制终止项目。</w:t>
            </w:r>
          </w:p>
        </w:tc>
        <w:tc>
          <w:tcPr>
            <w:tcW w:w="900" w:type="dxa"/>
            <w:noWrap w:val="0"/>
            <w:vAlign w:val="center"/>
          </w:tcPr>
          <w:p w14:paraId="57E907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良好信用</w:t>
            </w:r>
          </w:p>
        </w:tc>
        <w:tc>
          <w:tcPr>
            <w:tcW w:w="4176" w:type="dxa"/>
            <w:noWrap w:val="0"/>
            <w:vAlign w:val="center"/>
          </w:tcPr>
          <w:p w14:paraId="690EB09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可适当增加下一年度市级科技计划项目申报名额。</w:t>
            </w:r>
          </w:p>
        </w:tc>
      </w:tr>
      <w:tr w14:paraId="727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67" w:type="dxa"/>
            <w:vMerge w:val="continue"/>
            <w:noWrap w:val="0"/>
            <w:vAlign w:val="center"/>
          </w:tcPr>
          <w:p w14:paraId="1C271A4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13D39EB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未按要求向市科技局报告项目实施中出现的对项目实施可能产生重大影响的重大事项；</w:t>
            </w:r>
          </w:p>
          <w:p w14:paraId="5F0671E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未按要求报告项目的执行情况或有关统计数据；</w:t>
            </w:r>
          </w:p>
          <w:p w14:paraId="6146CF6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不积极配合市科技局开展项目检查、结题和绩效评价等。</w:t>
            </w:r>
          </w:p>
        </w:tc>
        <w:tc>
          <w:tcPr>
            <w:tcW w:w="900" w:type="dxa"/>
            <w:noWrap w:val="0"/>
            <w:vAlign w:val="center"/>
          </w:tcPr>
          <w:p w14:paraId="5507E3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一般失信</w:t>
            </w:r>
          </w:p>
        </w:tc>
        <w:tc>
          <w:tcPr>
            <w:tcW w:w="4176" w:type="dxa"/>
            <w:noWrap w:val="0"/>
            <w:vAlign w:val="center"/>
          </w:tcPr>
          <w:p w14:paraId="6FC8108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责令限期整改；</w:t>
            </w:r>
          </w:p>
          <w:p w14:paraId="69EA8FF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一定范围通报批评。</w:t>
            </w:r>
          </w:p>
        </w:tc>
      </w:tr>
      <w:tr w14:paraId="2B6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267" w:type="dxa"/>
            <w:vMerge w:val="continue"/>
            <w:noWrap w:val="0"/>
            <w:vAlign w:val="center"/>
          </w:tcPr>
          <w:p w14:paraId="599733C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p>
        </w:tc>
        <w:tc>
          <w:tcPr>
            <w:tcW w:w="3795" w:type="dxa"/>
            <w:noWrap w:val="0"/>
            <w:vAlign w:val="center"/>
          </w:tcPr>
          <w:p w14:paraId="4F1E95B2">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本年度应结未结项目、延期项目、终止项目比例过高；</w:t>
            </w:r>
          </w:p>
          <w:p w14:paraId="3C408FA8">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协助项目申报单位弄虚作假；</w:t>
            </w:r>
          </w:p>
          <w:p w14:paraId="778C47E4">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协助项目申报单位通过不正当手段获得项目立项；</w:t>
            </w:r>
          </w:p>
          <w:p w14:paraId="1CDE6825">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4. 瞒报或谎报重大事项，严重影响项目实施和管理；</w:t>
            </w:r>
          </w:p>
          <w:p w14:paraId="68556627">
            <w:pPr>
              <w:keepNext w:val="0"/>
              <w:keepLines w:val="0"/>
              <w:pageBreakBefore w:val="0"/>
              <w:widowControl/>
              <w:numPr>
                <w:ilvl w:val="0"/>
                <w:numId w:val="0"/>
              </w:numPr>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5. 监督</w:t>
            </w:r>
            <w:r>
              <w:rPr>
                <w:rFonts w:hint="eastAsia" w:ascii="Times New Roman" w:hAnsi="Times New Roman" w:eastAsia="方正仿宋_GBK" w:cs="Times New Roman"/>
                <w:color w:val="000000"/>
                <w:sz w:val="28"/>
                <w:szCs w:val="28"/>
                <w:u w:val="none"/>
                <w:lang w:eastAsia="zh-CN"/>
              </w:rPr>
              <w:t>履职</w:t>
            </w:r>
            <w:r>
              <w:rPr>
                <w:rFonts w:hint="default" w:ascii="Times New Roman" w:hAnsi="Times New Roman" w:eastAsia="方正仿宋_GBK" w:cs="Times New Roman"/>
                <w:color w:val="000000"/>
                <w:sz w:val="28"/>
                <w:szCs w:val="28"/>
                <w:u w:val="none"/>
              </w:rPr>
              <w:t>不到位，项目管理存在重大疏漏或失职</w:t>
            </w:r>
            <w:r>
              <w:rPr>
                <w:rFonts w:hint="eastAsia" w:ascii="Times New Roman" w:hAnsi="Times New Roman" w:eastAsia="方正仿宋_GBK" w:cs="Times New Roman"/>
                <w:color w:val="000000"/>
                <w:sz w:val="28"/>
                <w:szCs w:val="28"/>
                <w:u w:val="none"/>
                <w:lang w:eastAsia="zh-CN"/>
              </w:rPr>
              <w:t>，造成重大安全事件或形成</w:t>
            </w:r>
            <w:r>
              <w:rPr>
                <w:rFonts w:hint="default" w:ascii="Times New Roman" w:hAnsi="Times New Roman" w:eastAsia="方正仿宋_GBK" w:cs="Times New Roman"/>
                <w:color w:val="000000"/>
                <w:sz w:val="28"/>
                <w:szCs w:val="28"/>
                <w:u w:val="none"/>
                <w:lang w:eastAsia="zh-CN"/>
              </w:rPr>
              <w:t>恶劣</w:t>
            </w:r>
            <w:r>
              <w:rPr>
                <w:rFonts w:hint="eastAsia" w:ascii="Times New Roman" w:hAnsi="Times New Roman" w:eastAsia="方正仿宋_GBK" w:cs="Times New Roman"/>
                <w:color w:val="000000"/>
                <w:sz w:val="28"/>
                <w:szCs w:val="28"/>
                <w:u w:val="none"/>
                <w:lang w:eastAsia="zh-CN"/>
              </w:rPr>
              <w:t>社会</w:t>
            </w:r>
            <w:r>
              <w:rPr>
                <w:rFonts w:hint="default" w:ascii="Times New Roman" w:hAnsi="Times New Roman" w:eastAsia="方正仿宋_GBK" w:cs="Times New Roman"/>
                <w:color w:val="000000"/>
                <w:sz w:val="28"/>
                <w:szCs w:val="28"/>
                <w:u w:val="none"/>
                <w:lang w:eastAsia="zh-CN"/>
              </w:rPr>
              <w:t>影响</w:t>
            </w:r>
            <w:r>
              <w:rPr>
                <w:rFonts w:hint="eastAsia" w:ascii="Times New Roman" w:hAnsi="Times New Roman" w:eastAsia="方正仿宋_GBK" w:cs="Times New Roman"/>
                <w:color w:val="000000"/>
                <w:sz w:val="28"/>
                <w:szCs w:val="28"/>
                <w:u w:val="none"/>
                <w:lang w:eastAsia="zh-CN"/>
              </w:rPr>
              <w:t>。</w:t>
            </w:r>
          </w:p>
        </w:tc>
        <w:tc>
          <w:tcPr>
            <w:tcW w:w="900" w:type="dxa"/>
            <w:noWrap w:val="0"/>
            <w:vAlign w:val="center"/>
          </w:tcPr>
          <w:p w14:paraId="2B5AE7D0">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eastAsia="zh-CN"/>
              </w:rPr>
              <w:t>严重</w:t>
            </w:r>
            <w:r>
              <w:rPr>
                <w:rFonts w:hint="default" w:ascii="Times New Roman" w:hAnsi="Times New Roman" w:eastAsia="方正仿宋_GBK" w:cs="Times New Roman"/>
                <w:color w:val="000000"/>
                <w:sz w:val="28"/>
                <w:szCs w:val="28"/>
                <w:u w:val="none"/>
              </w:rPr>
              <w:t>失信</w:t>
            </w:r>
          </w:p>
        </w:tc>
        <w:tc>
          <w:tcPr>
            <w:tcW w:w="4176" w:type="dxa"/>
            <w:noWrap w:val="0"/>
            <w:vAlign w:val="center"/>
          </w:tcPr>
          <w:p w14:paraId="37FF0C6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约谈；</w:t>
            </w:r>
          </w:p>
          <w:p w14:paraId="1696ED9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责令限期整改；</w:t>
            </w:r>
          </w:p>
          <w:p w14:paraId="6E5507D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公开通报批评；</w:t>
            </w:r>
          </w:p>
          <w:p w14:paraId="695EA65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4. 减少</w:t>
            </w:r>
            <w:r>
              <w:rPr>
                <w:rFonts w:hint="eastAsia" w:ascii="Times New Roman" w:hAnsi="Times New Roman" w:eastAsia="方正仿宋_GBK" w:cs="Times New Roman"/>
                <w:color w:val="000000"/>
                <w:sz w:val="28"/>
                <w:szCs w:val="28"/>
                <w:u w:val="none"/>
                <w:lang w:eastAsia="zh-CN"/>
              </w:rPr>
              <w:t>或取消</w:t>
            </w:r>
            <w:r>
              <w:rPr>
                <w:rFonts w:hint="default" w:ascii="Times New Roman" w:hAnsi="Times New Roman" w:eastAsia="方正仿宋_GBK" w:cs="Times New Roman"/>
                <w:color w:val="000000"/>
                <w:sz w:val="28"/>
                <w:szCs w:val="28"/>
                <w:u w:val="none"/>
              </w:rPr>
              <w:t>下一年度市级科技计划项目申报名额。</w:t>
            </w:r>
          </w:p>
          <w:p w14:paraId="77DC209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p>
        </w:tc>
      </w:tr>
      <w:tr w14:paraId="5C89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267" w:type="dxa"/>
            <w:vMerge w:val="restart"/>
            <w:noWrap w:val="0"/>
            <w:vAlign w:val="center"/>
          </w:tcPr>
          <w:p w14:paraId="1CFD3D5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黑体" w:hAnsi="黑体" w:eastAsia="黑体"/>
                <w:color w:val="000000"/>
                <w:sz w:val="28"/>
                <w:szCs w:val="28"/>
                <w:u w:val="none"/>
              </w:rPr>
            </w:pPr>
            <w:r>
              <w:rPr>
                <w:rFonts w:hint="eastAsia" w:ascii="黑体" w:hAnsi="黑体" w:eastAsia="黑体"/>
                <w:color w:val="000000"/>
                <w:sz w:val="28"/>
                <w:szCs w:val="28"/>
                <w:u w:val="none"/>
              </w:rPr>
              <w:t>科技</w:t>
            </w:r>
          </w:p>
          <w:p w14:paraId="261CF40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服务</w:t>
            </w:r>
          </w:p>
          <w:p w14:paraId="1B05EEE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sz w:val="28"/>
                <w:szCs w:val="28"/>
                <w:u w:val="none"/>
              </w:rPr>
            </w:pPr>
            <w:r>
              <w:rPr>
                <w:rFonts w:hint="eastAsia" w:ascii="黑体" w:hAnsi="黑体" w:eastAsia="黑体"/>
                <w:color w:val="000000"/>
                <w:sz w:val="28"/>
                <w:szCs w:val="28"/>
                <w:u w:val="none"/>
              </w:rPr>
              <w:t>机构</w:t>
            </w:r>
          </w:p>
        </w:tc>
        <w:tc>
          <w:tcPr>
            <w:tcW w:w="3795" w:type="dxa"/>
            <w:noWrap w:val="0"/>
            <w:vAlign w:val="center"/>
          </w:tcPr>
          <w:p w14:paraId="1E16D49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bCs/>
                <w:color w:val="000000"/>
                <w:sz w:val="28"/>
                <w:szCs w:val="28"/>
                <w:u w:val="none"/>
              </w:rPr>
            </w:pPr>
            <w:r>
              <w:rPr>
                <w:rFonts w:hint="default" w:ascii="Times New Roman" w:hAnsi="Times New Roman" w:eastAsia="方正仿宋_GBK" w:cs="Times New Roman"/>
                <w:color w:val="000000"/>
                <w:sz w:val="28"/>
                <w:szCs w:val="28"/>
                <w:u w:val="none"/>
              </w:rPr>
              <w:t>1. 能够</w:t>
            </w:r>
            <w:r>
              <w:rPr>
                <w:rFonts w:hint="default" w:ascii="Times New Roman" w:hAnsi="Times New Roman" w:eastAsia="方正仿宋_GBK" w:cs="Times New Roman"/>
                <w:bCs/>
                <w:color w:val="000000"/>
                <w:sz w:val="28"/>
                <w:szCs w:val="28"/>
                <w:u w:val="none"/>
              </w:rPr>
              <w:t>尽职尽责、客观公正，为科技计划项目提供高质量服务，获得表彰或奖励的；</w:t>
            </w:r>
          </w:p>
          <w:p w14:paraId="7616236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bCs/>
                <w:color w:val="000000"/>
                <w:sz w:val="28"/>
                <w:szCs w:val="28"/>
                <w:u w:val="none"/>
              </w:rPr>
              <w:t xml:space="preserve">2. </w:t>
            </w:r>
            <w:r>
              <w:rPr>
                <w:rFonts w:hint="default" w:ascii="Times New Roman" w:hAnsi="Times New Roman" w:eastAsia="方正仿宋_GBK" w:cs="Times New Roman"/>
                <w:color w:val="000000"/>
                <w:sz w:val="28"/>
                <w:szCs w:val="28"/>
                <w:u w:val="none"/>
              </w:rPr>
              <w:t>针对项目实施提出建设性意见或建议，</w:t>
            </w:r>
            <w:r>
              <w:rPr>
                <w:rFonts w:hint="default" w:ascii="Times New Roman" w:hAnsi="Times New Roman" w:eastAsia="方正仿宋_GBK" w:cs="Times New Roman"/>
                <w:bCs/>
                <w:color w:val="000000"/>
                <w:sz w:val="28"/>
                <w:szCs w:val="28"/>
                <w:u w:val="none"/>
              </w:rPr>
              <w:t>促进我市科技管理工作和科技进步。</w:t>
            </w:r>
          </w:p>
        </w:tc>
        <w:tc>
          <w:tcPr>
            <w:tcW w:w="900" w:type="dxa"/>
            <w:noWrap w:val="0"/>
            <w:vAlign w:val="center"/>
          </w:tcPr>
          <w:p w14:paraId="54D127D0">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良好信用</w:t>
            </w:r>
          </w:p>
        </w:tc>
        <w:tc>
          <w:tcPr>
            <w:tcW w:w="4176" w:type="dxa"/>
            <w:noWrap w:val="0"/>
            <w:vAlign w:val="center"/>
          </w:tcPr>
          <w:p w14:paraId="0448C99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在承担市级各类项目绩效评估、财务审计等工作中提高机构选择频次。</w:t>
            </w:r>
          </w:p>
        </w:tc>
      </w:tr>
      <w:tr w14:paraId="59F6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1267" w:type="dxa"/>
            <w:vMerge w:val="continue"/>
            <w:noWrap w:val="0"/>
            <w:vAlign w:val="center"/>
          </w:tcPr>
          <w:p w14:paraId="1E1A5A1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黑体" w:hAnsi="黑体" w:eastAsia="黑体"/>
                <w:color w:val="000000"/>
                <w:sz w:val="28"/>
                <w:szCs w:val="28"/>
                <w:u w:val="none"/>
              </w:rPr>
            </w:pPr>
          </w:p>
        </w:tc>
        <w:tc>
          <w:tcPr>
            <w:tcW w:w="3795" w:type="dxa"/>
            <w:noWrap w:val="0"/>
            <w:vAlign w:val="center"/>
          </w:tcPr>
          <w:p w14:paraId="659C791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开展科技服务的工作人员不符合资质要求；</w:t>
            </w:r>
          </w:p>
          <w:p w14:paraId="50FF525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未能遵守职业道德、行业准则和服务协议，造成不良社会影响；</w:t>
            </w:r>
          </w:p>
          <w:p w14:paraId="30D683F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3. 协助项目申报单位弄虚作假；</w:t>
            </w:r>
          </w:p>
          <w:p w14:paraId="579AFD3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4</w:t>
            </w:r>
            <w:r>
              <w:rPr>
                <w:rFonts w:hint="default" w:ascii="Times New Roman" w:hAnsi="Times New Roman" w:eastAsia="方正仿宋_GBK" w:cs="Times New Roman"/>
                <w:color w:val="000000"/>
                <w:sz w:val="28"/>
                <w:szCs w:val="28"/>
                <w:u w:val="none"/>
              </w:rPr>
              <w:t>. 协助项目申报单位通过不正当手段获得项目立项；</w:t>
            </w:r>
          </w:p>
          <w:p w14:paraId="4308AD6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5</w:t>
            </w:r>
            <w:r>
              <w:rPr>
                <w:rFonts w:hint="default" w:ascii="Times New Roman" w:hAnsi="Times New Roman" w:eastAsia="方正仿宋_GBK" w:cs="Times New Roman"/>
                <w:color w:val="000000"/>
                <w:sz w:val="28"/>
                <w:szCs w:val="28"/>
                <w:u w:val="none"/>
              </w:rPr>
              <w:t>. 违反独立、客观、公正原则，故意回避有关问题</w:t>
            </w:r>
            <w:r>
              <w:rPr>
                <w:rFonts w:hint="eastAsia" w:ascii="Times New Roman" w:hAnsi="Times New Roman" w:eastAsia="方正仿宋_GBK" w:cs="Times New Roman"/>
                <w:color w:val="000000"/>
                <w:sz w:val="28"/>
                <w:szCs w:val="28"/>
                <w:u w:val="none"/>
                <w:lang w:eastAsia="zh-CN"/>
              </w:rPr>
              <w:t>或</w:t>
            </w:r>
            <w:r>
              <w:rPr>
                <w:rFonts w:hint="default" w:ascii="Times New Roman" w:hAnsi="Times New Roman" w:eastAsia="方正仿宋_GBK" w:cs="Times New Roman"/>
                <w:color w:val="000000"/>
                <w:sz w:val="28"/>
                <w:szCs w:val="28"/>
                <w:u w:val="none"/>
              </w:rPr>
              <w:t>出具不当第三方结论；</w:t>
            </w:r>
          </w:p>
          <w:p w14:paraId="6E7575AC">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6</w:t>
            </w:r>
            <w:r>
              <w:rPr>
                <w:rFonts w:hint="default" w:ascii="Times New Roman" w:hAnsi="Times New Roman" w:eastAsia="方正仿宋_GBK" w:cs="Times New Roman"/>
                <w:color w:val="000000"/>
                <w:sz w:val="28"/>
                <w:szCs w:val="28"/>
                <w:u w:val="none"/>
              </w:rPr>
              <w:t>. 违反合同或协议约定的保密规定，泄露与服务有关的技术、商业秘密；</w:t>
            </w:r>
          </w:p>
          <w:p w14:paraId="1A66BE8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7</w:t>
            </w:r>
            <w:r>
              <w:rPr>
                <w:rFonts w:hint="default" w:ascii="Times New Roman" w:hAnsi="Times New Roman" w:eastAsia="方正仿宋_GBK" w:cs="Times New Roman"/>
                <w:color w:val="000000"/>
                <w:sz w:val="28"/>
                <w:szCs w:val="28"/>
                <w:u w:val="none"/>
              </w:rPr>
              <w:t>. 索取、收受利益相关方</w:t>
            </w:r>
            <w:r>
              <w:rPr>
                <w:rFonts w:hint="eastAsia" w:ascii="Times New Roman" w:hAnsi="Times New Roman" w:eastAsia="方正仿宋_GBK" w:cs="Times New Roman"/>
                <w:color w:val="000000"/>
                <w:sz w:val="28"/>
                <w:szCs w:val="28"/>
                <w:u w:val="none"/>
                <w:lang w:eastAsia="zh-CN"/>
              </w:rPr>
              <w:t>财物</w:t>
            </w:r>
            <w:r>
              <w:rPr>
                <w:rFonts w:hint="default" w:ascii="Times New Roman" w:hAnsi="Times New Roman" w:eastAsia="方正仿宋_GBK" w:cs="Times New Roman"/>
                <w:color w:val="000000"/>
                <w:sz w:val="28"/>
                <w:szCs w:val="28"/>
                <w:u w:val="none"/>
              </w:rPr>
              <w:t>或其他利益。</w:t>
            </w:r>
          </w:p>
        </w:tc>
        <w:tc>
          <w:tcPr>
            <w:tcW w:w="900" w:type="dxa"/>
            <w:noWrap w:val="0"/>
            <w:vAlign w:val="center"/>
          </w:tcPr>
          <w:p w14:paraId="65311D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一般失信</w:t>
            </w:r>
          </w:p>
        </w:tc>
        <w:tc>
          <w:tcPr>
            <w:tcW w:w="4176" w:type="dxa"/>
            <w:noWrap w:val="0"/>
            <w:vAlign w:val="center"/>
          </w:tcPr>
          <w:p w14:paraId="7494EA10">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责令限期整改；</w:t>
            </w:r>
          </w:p>
          <w:p w14:paraId="52D8354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2. </w:t>
            </w:r>
            <w:r>
              <w:rPr>
                <w:rFonts w:hint="eastAsia" w:ascii="Times New Roman" w:hAnsi="Times New Roman" w:eastAsia="方正仿宋_GBK" w:cs="Times New Roman"/>
                <w:color w:val="000000"/>
                <w:sz w:val="28"/>
                <w:szCs w:val="28"/>
                <w:u w:val="none"/>
                <w:lang w:eastAsia="zh-CN"/>
              </w:rPr>
              <w:t>视情节轻重，在</w:t>
            </w:r>
            <w:r>
              <w:rPr>
                <w:rFonts w:hint="default" w:ascii="Times New Roman" w:hAnsi="Times New Roman" w:eastAsia="方正仿宋_GBK" w:cs="Times New Roman"/>
                <w:color w:val="000000"/>
                <w:sz w:val="28"/>
                <w:szCs w:val="28"/>
                <w:u w:val="none"/>
              </w:rPr>
              <w:t>一定范围</w:t>
            </w:r>
            <w:r>
              <w:rPr>
                <w:rFonts w:hint="eastAsia" w:ascii="Times New Roman" w:hAnsi="Times New Roman" w:eastAsia="方正仿宋_GBK" w:cs="Times New Roman"/>
                <w:color w:val="000000"/>
                <w:sz w:val="28"/>
                <w:szCs w:val="28"/>
                <w:u w:val="none"/>
                <w:lang w:eastAsia="zh-CN"/>
              </w:rPr>
              <w:t>或</w:t>
            </w:r>
            <w:r>
              <w:rPr>
                <w:rFonts w:hint="default" w:ascii="Times New Roman" w:hAnsi="Times New Roman" w:eastAsia="方正仿宋_GBK" w:cs="Times New Roman"/>
                <w:color w:val="000000"/>
                <w:sz w:val="28"/>
                <w:szCs w:val="28"/>
                <w:u w:val="none"/>
              </w:rPr>
              <w:t>公开通报；</w:t>
            </w:r>
          </w:p>
          <w:p w14:paraId="3FA96BF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 xml:space="preserve">3.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3-5年内不得参与市级科技计划项目服务。</w:t>
            </w:r>
          </w:p>
        </w:tc>
      </w:tr>
      <w:tr w14:paraId="73CD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267" w:type="dxa"/>
            <w:vMerge w:val="continue"/>
            <w:noWrap w:val="0"/>
            <w:vAlign w:val="center"/>
          </w:tcPr>
          <w:p w14:paraId="02C37322">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黑体" w:hAnsi="黑体" w:eastAsia="黑体"/>
                <w:color w:val="000000"/>
                <w:sz w:val="28"/>
                <w:szCs w:val="28"/>
                <w:u w:val="none"/>
              </w:rPr>
            </w:pPr>
          </w:p>
        </w:tc>
        <w:tc>
          <w:tcPr>
            <w:tcW w:w="3795" w:type="dxa"/>
            <w:noWrap w:val="0"/>
            <w:vAlign w:val="center"/>
          </w:tcPr>
          <w:p w14:paraId="39FE78FB">
            <w:pPr>
              <w:keepNext w:val="0"/>
              <w:keepLines w:val="0"/>
              <w:pageBreakBefore w:val="0"/>
              <w:widowControl/>
              <w:numPr>
                <w:ilvl w:val="0"/>
                <w:numId w:val="1"/>
              </w:numPr>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弄虚作假，出具违反客观事实的第三方结论；</w:t>
            </w:r>
          </w:p>
          <w:p w14:paraId="05D3F11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其他未按规定履行职责，造成恶劣影响的行为。</w:t>
            </w:r>
          </w:p>
        </w:tc>
        <w:tc>
          <w:tcPr>
            <w:tcW w:w="900" w:type="dxa"/>
            <w:noWrap w:val="0"/>
            <w:vAlign w:val="center"/>
          </w:tcPr>
          <w:p w14:paraId="5215C34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严重失信</w:t>
            </w:r>
          </w:p>
        </w:tc>
        <w:tc>
          <w:tcPr>
            <w:tcW w:w="4176" w:type="dxa"/>
            <w:noWrap w:val="0"/>
            <w:vAlign w:val="center"/>
          </w:tcPr>
          <w:p w14:paraId="0E31FA0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1. 责令限期整改；</w:t>
            </w:r>
          </w:p>
          <w:p w14:paraId="1E83B1E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仿宋_GBK" w:cs="Times New Roman"/>
                <w:color w:val="000000"/>
                <w:sz w:val="28"/>
                <w:szCs w:val="28"/>
                <w:u w:val="none"/>
              </w:rPr>
              <w:t>2. 公开通报批评；</w:t>
            </w:r>
          </w:p>
          <w:p w14:paraId="546BBBC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sz w:val="28"/>
                <w:szCs w:val="28"/>
                <w:u w:val="none"/>
                <w:lang w:eastAsia="zh-CN"/>
              </w:rPr>
            </w:pPr>
            <w:r>
              <w:rPr>
                <w:rFonts w:hint="default" w:ascii="Times New Roman" w:hAnsi="Times New Roman" w:eastAsia="方正仿宋_GBK" w:cs="Times New Roman"/>
                <w:color w:val="000000"/>
                <w:sz w:val="28"/>
                <w:szCs w:val="28"/>
                <w:u w:val="none"/>
              </w:rPr>
              <w:t xml:space="preserve">3. </w:t>
            </w:r>
            <w:r>
              <w:rPr>
                <w:rFonts w:hint="eastAsia" w:ascii="Times New Roman" w:hAnsi="Times New Roman" w:eastAsia="方正仿宋_GBK" w:cs="Times New Roman"/>
                <w:color w:val="000000"/>
                <w:sz w:val="28"/>
                <w:szCs w:val="28"/>
                <w:u w:val="none"/>
                <w:lang w:eastAsia="zh-CN"/>
              </w:rPr>
              <w:t>视情节轻重</w:t>
            </w:r>
            <w:r>
              <w:rPr>
                <w:rFonts w:hint="default" w:ascii="Times New Roman" w:hAnsi="Times New Roman" w:eastAsia="方正仿宋_GBK" w:cs="Times New Roman"/>
                <w:color w:val="000000"/>
                <w:sz w:val="28"/>
                <w:szCs w:val="28"/>
                <w:u w:val="none"/>
              </w:rPr>
              <w:t>5年以上</w:t>
            </w:r>
            <w:r>
              <w:rPr>
                <w:rFonts w:hint="eastAsia" w:ascii="Times New Roman" w:hAnsi="Times New Roman" w:eastAsia="方正仿宋_GBK" w:cs="Times New Roman"/>
                <w:color w:val="000000"/>
                <w:sz w:val="28"/>
                <w:szCs w:val="28"/>
                <w:u w:val="none"/>
                <w:lang w:eastAsia="zh-CN"/>
              </w:rPr>
              <w:t>直至</w:t>
            </w:r>
            <w:r>
              <w:rPr>
                <w:rFonts w:hint="default" w:ascii="Times New Roman" w:hAnsi="Times New Roman" w:eastAsia="方正仿宋_GBK" w:cs="Times New Roman"/>
                <w:color w:val="000000"/>
                <w:sz w:val="28"/>
                <w:szCs w:val="28"/>
                <w:u w:val="none"/>
              </w:rPr>
              <w:t>永久不得参与市级科技计划项目服务</w:t>
            </w:r>
            <w:r>
              <w:rPr>
                <w:rFonts w:hint="eastAsia" w:ascii="Times New Roman" w:hAnsi="Times New Roman" w:eastAsia="方正仿宋_GBK" w:cs="Times New Roman"/>
                <w:color w:val="000000"/>
                <w:sz w:val="28"/>
                <w:szCs w:val="28"/>
                <w:u w:val="none"/>
                <w:lang w:eastAsia="zh-CN"/>
              </w:rPr>
              <w:t>；</w:t>
            </w:r>
          </w:p>
          <w:p w14:paraId="590924C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sz w:val="28"/>
                <w:szCs w:val="28"/>
                <w:u w:val="none"/>
              </w:rPr>
            </w:pPr>
            <w:r>
              <w:rPr>
                <w:rFonts w:hint="eastAsia" w:ascii="Times New Roman" w:hAnsi="Times New Roman" w:eastAsia="方正仿宋_GBK" w:cs="Times New Roman"/>
                <w:color w:val="000000"/>
                <w:sz w:val="28"/>
                <w:szCs w:val="28"/>
                <w:u w:val="none"/>
                <w:lang w:val="en-US" w:eastAsia="zh-CN"/>
              </w:rPr>
              <w:t>4.失信情节构成违法犯罪的提交相关部门追究法律责任。</w:t>
            </w:r>
          </w:p>
        </w:tc>
      </w:tr>
    </w:tbl>
    <w:p w14:paraId="27FD6550">
      <w:pPr>
        <w:sectPr>
          <w:footerReference r:id="rId3" w:type="default"/>
          <w:pgSz w:w="11906" w:h="16838"/>
          <w:pgMar w:top="1984" w:right="1587" w:bottom="1701" w:left="1587" w:header="851" w:footer="794" w:gutter="0"/>
          <w:pgNumType w:fmt="decimal"/>
          <w:cols w:space="720" w:num="1"/>
          <w:docGrid w:type="lines" w:linePitch="312" w:charSpace="0"/>
        </w:sectPr>
      </w:pPr>
    </w:p>
    <w:p w14:paraId="094FC492">
      <w:pPr>
        <w:pStyle w:val="2"/>
        <w:keepNext w:val="0"/>
        <w:keepLines w:val="0"/>
        <w:pageBreakBefore w:val="0"/>
        <w:widowControl/>
        <w:kinsoku/>
        <w:wordWrap/>
        <w:overflowPunct/>
        <w:topLinePunct w:val="0"/>
        <w:autoSpaceDE/>
        <w:autoSpaceDN/>
        <w:bidi w:val="0"/>
        <w:adjustRightInd w:val="0"/>
        <w:snapToGrid w:val="0"/>
        <w:spacing w:after="361" w:afterLines="100" w:afterAutospacing="0" w:line="240" w:lineRule="auto"/>
        <w:textAlignment w:val="auto"/>
        <w:rPr>
          <w:rFonts w:ascii="黑体" w:hAnsi="黑体" w:eastAsia="黑体"/>
          <w:b w:val="0"/>
          <w:color w:val="000000"/>
          <w:sz w:val="28"/>
        </w:rPr>
      </w:pPr>
      <w:r>
        <w:rPr>
          <w:rFonts w:hint="eastAsia" w:ascii="黑体" w:hAnsi="黑体" w:eastAsia="黑体"/>
          <w:b w:val="0"/>
          <w:color w:val="000000"/>
          <w:sz w:val="28"/>
        </w:rPr>
        <w:t>附件</w:t>
      </w:r>
      <w:r>
        <w:rPr>
          <w:rFonts w:ascii="黑体" w:hAnsi="黑体" w:eastAsia="黑体"/>
          <w:b w:val="0"/>
          <w:color w:val="000000"/>
          <w:sz w:val="28"/>
        </w:rPr>
        <w:t>2</w:t>
      </w:r>
      <w:r>
        <w:rPr>
          <w:rFonts w:hint="eastAsia" w:ascii="黑体" w:hAnsi="黑体" w:eastAsia="黑体"/>
          <w:b w:val="0"/>
          <w:color w:val="000000"/>
          <w:sz w:val="28"/>
        </w:rPr>
        <w:t>：</w:t>
      </w:r>
    </w:p>
    <w:p w14:paraId="2B4EDB65">
      <w:pPr>
        <w:keepNext w:val="0"/>
        <w:keepLines w:val="0"/>
        <w:pageBreakBefore w:val="0"/>
        <w:widowControl w:val="0"/>
        <w:kinsoku/>
        <w:wordWrap/>
        <w:overflowPunct/>
        <w:topLinePunct w:val="0"/>
        <w:autoSpaceDE/>
        <w:autoSpaceDN/>
        <w:bidi w:val="0"/>
        <w:adjustRightInd/>
        <w:snapToGrid/>
        <w:spacing w:before="361" w:beforeLines="100" w:after="0" w:line="560" w:lineRule="exact"/>
        <w:jc w:val="center"/>
        <w:textAlignment w:val="auto"/>
        <w:rPr>
          <w:rFonts w:hint="eastAsia" w:ascii="方正小标宋_GBK" w:eastAsia="方正小标宋_GBK"/>
          <w:bCs/>
          <w:color w:val="000000"/>
          <w:sz w:val="44"/>
          <w:szCs w:val="44"/>
        </w:rPr>
      </w:pPr>
      <w:r>
        <w:rPr>
          <w:rFonts w:hint="eastAsia" w:ascii="方正小标宋_GBK" w:eastAsia="方正小标宋_GBK"/>
          <w:bCs/>
          <w:color w:val="000000"/>
          <w:w w:val="98"/>
          <w:sz w:val="44"/>
          <w:szCs w:val="44"/>
        </w:rPr>
        <w:t>镇江市科技计划管理相关责任主体信用记录表</w:t>
      </w:r>
    </w:p>
    <w:p w14:paraId="5C0AF838">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处（室）：                           </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填报时间：</w:t>
      </w:r>
    </w:p>
    <w:tbl>
      <w:tblPr>
        <w:tblStyle w:val="4"/>
        <w:tblpPr w:leftFromText="180" w:rightFromText="180" w:vertAnchor="text" w:horzAnchor="page" w:tblpXSpec="center" w:tblpY="21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566"/>
        <w:gridCol w:w="566"/>
        <w:gridCol w:w="1440"/>
        <w:gridCol w:w="1043"/>
        <w:gridCol w:w="1064"/>
        <w:gridCol w:w="1098"/>
        <w:gridCol w:w="1034"/>
        <w:gridCol w:w="1074"/>
        <w:gridCol w:w="886"/>
        <w:gridCol w:w="1101"/>
      </w:tblGrid>
      <w:tr w14:paraId="082D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F877E5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序号</w:t>
            </w: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14:paraId="2502CC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责任主体</w:t>
            </w:r>
          </w:p>
        </w:tc>
        <w:tc>
          <w:tcPr>
            <w:tcW w:w="4239" w:type="dxa"/>
            <w:gridSpan w:val="4"/>
            <w:tcBorders>
              <w:top w:val="single" w:color="auto" w:sz="4" w:space="0"/>
              <w:left w:val="single" w:color="auto" w:sz="4" w:space="0"/>
              <w:bottom w:val="single" w:color="auto" w:sz="4" w:space="0"/>
              <w:right w:val="single" w:color="auto" w:sz="4" w:space="0"/>
            </w:tcBorders>
            <w:noWrap w:val="0"/>
            <w:vAlign w:val="center"/>
          </w:tcPr>
          <w:p w14:paraId="6693778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市级科技计划项目</w:t>
            </w:r>
          </w:p>
        </w:tc>
        <w:tc>
          <w:tcPr>
            <w:tcW w:w="3061" w:type="dxa"/>
            <w:gridSpan w:val="3"/>
            <w:tcBorders>
              <w:top w:val="single" w:color="auto" w:sz="4" w:space="0"/>
              <w:left w:val="single" w:color="auto" w:sz="4" w:space="0"/>
              <w:bottom w:val="single" w:color="auto" w:sz="4" w:space="0"/>
              <w:right w:val="single" w:color="auto" w:sz="4" w:space="0"/>
            </w:tcBorders>
            <w:noWrap w:val="0"/>
            <w:vAlign w:val="center"/>
          </w:tcPr>
          <w:p w14:paraId="2028A5D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信用记录</w:t>
            </w:r>
          </w:p>
        </w:tc>
      </w:tr>
      <w:tr w14:paraId="4CE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A78BF5">
            <w:pPr>
              <w:jc w:val="center"/>
              <w:rPr>
                <w:rFonts w:ascii="黑体" w:hAnsi="黑体" w:eastAsia="黑体"/>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C0E8548">
            <w:pPr>
              <w:suppressAutoHyphens/>
              <w:jc w:val="center"/>
              <w:rPr>
                <w:rFonts w:ascii="黑体" w:hAnsi="黑体" w:eastAsia="黑体"/>
                <w:color w:val="000000"/>
                <w:sz w:val="28"/>
                <w:szCs w:val="28"/>
              </w:rPr>
            </w:pPr>
            <w:r>
              <w:rPr>
                <w:rFonts w:hint="eastAsia" w:ascii="黑体" w:hAnsi="黑体" w:eastAsia="黑体"/>
                <w:color w:val="000000"/>
                <w:sz w:val="28"/>
                <w:szCs w:val="28"/>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50C82A">
            <w:pPr>
              <w:suppressAutoHyphens/>
              <w:jc w:val="center"/>
              <w:rPr>
                <w:rFonts w:ascii="黑体" w:hAnsi="黑体" w:eastAsia="黑体"/>
                <w:color w:val="000000"/>
                <w:sz w:val="28"/>
                <w:szCs w:val="28"/>
              </w:rPr>
            </w:pPr>
            <w:r>
              <w:rPr>
                <w:rFonts w:hint="eastAsia" w:ascii="黑体" w:hAnsi="黑体" w:eastAsia="黑体"/>
                <w:color w:val="000000"/>
                <w:sz w:val="28"/>
                <w:szCs w:val="28"/>
              </w:rPr>
              <w:t>类别</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B34AB9">
            <w:pPr>
              <w:suppressAutoHyphens/>
              <w:jc w:val="center"/>
              <w:rPr>
                <w:rFonts w:ascii="黑体" w:hAnsi="黑体" w:eastAsia="黑体"/>
                <w:color w:val="000000"/>
                <w:sz w:val="28"/>
                <w:szCs w:val="28"/>
              </w:rPr>
            </w:pPr>
            <w:r>
              <w:rPr>
                <w:rFonts w:hint="eastAsia" w:ascii="黑体" w:hAnsi="黑体" w:eastAsia="黑体"/>
                <w:color w:val="000000"/>
                <w:sz w:val="28"/>
                <w:szCs w:val="28"/>
              </w:rPr>
              <w:t>身份识别信息</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20B5787">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计划类别</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D241BF6">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项目编号</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1CA359C3">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项目名称</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AF9D247">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实施期限</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3B2B8E6">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具体信用行为</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09050A77">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信用评价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94B25A4">
            <w:pPr>
              <w:suppressAutoHyphens/>
              <w:ind w:firstLine="33" w:firstLineChars="12"/>
              <w:jc w:val="center"/>
              <w:rPr>
                <w:rFonts w:ascii="黑体" w:hAnsi="黑体" w:eastAsia="黑体"/>
                <w:color w:val="000000"/>
                <w:sz w:val="28"/>
                <w:szCs w:val="28"/>
              </w:rPr>
            </w:pPr>
            <w:r>
              <w:rPr>
                <w:rFonts w:hint="eastAsia" w:ascii="黑体" w:hAnsi="黑体" w:eastAsia="黑体"/>
                <w:color w:val="000000"/>
                <w:sz w:val="28"/>
                <w:szCs w:val="28"/>
              </w:rPr>
              <w:t>处理建议</w:t>
            </w:r>
          </w:p>
        </w:tc>
      </w:tr>
      <w:tr w14:paraId="297B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B0356F">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7289FA7">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904A5E7">
            <w:pPr>
              <w:suppressAutoHyphens/>
              <w:jc w:val="center"/>
              <w:rPr>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8E3E6F4">
            <w:pPr>
              <w:suppressAutoHyphens/>
              <w:jc w:val="center"/>
              <w:rPr>
                <w:color w:val="000000"/>
                <w:sz w:val="28"/>
                <w:szCs w:val="28"/>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327C4A9">
            <w:pPr>
              <w:suppressAutoHyphens/>
              <w:jc w:val="center"/>
              <w:rPr>
                <w:color w:val="000000"/>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F4769FB">
            <w:pPr>
              <w:suppressAutoHyphens/>
              <w:jc w:val="center"/>
              <w:rPr>
                <w:color w:val="000000"/>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676C6502">
            <w:pPr>
              <w:suppressAutoHyphens/>
              <w:jc w:val="center"/>
              <w:rPr>
                <w:color w:val="000000"/>
                <w:sz w:val="28"/>
                <w:szCs w:val="28"/>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4D0C079">
            <w:pPr>
              <w:suppressAutoHyphens/>
              <w:jc w:val="center"/>
              <w:rPr>
                <w:color w:val="000000"/>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0A28B12">
            <w:pPr>
              <w:suppressAutoHyphens/>
              <w:jc w:val="center"/>
              <w:rPr>
                <w:color w:val="000000"/>
                <w:sz w:val="28"/>
                <w:szCs w:val="2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3EFBA540">
            <w:pPr>
              <w:suppressAutoHyphens/>
              <w:jc w:val="center"/>
              <w:rPr>
                <w:color w:val="000000"/>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B597C16">
            <w:pPr>
              <w:suppressAutoHyphens/>
              <w:jc w:val="center"/>
              <w:rPr>
                <w:color w:val="000000"/>
                <w:sz w:val="28"/>
                <w:szCs w:val="28"/>
              </w:rPr>
            </w:pPr>
          </w:p>
        </w:tc>
      </w:tr>
      <w:tr w14:paraId="7BCC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BAFCC17">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A1F84B4">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E45A276">
            <w:pPr>
              <w:suppressAutoHyphens/>
              <w:jc w:val="center"/>
              <w:rPr>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C8A4007">
            <w:pPr>
              <w:suppressAutoHyphens/>
              <w:jc w:val="center"/>
              <w:rPr>
                <w:color w:val="000000"/>
                <w:sz w:val="28"/>
                <w:szCs w:val="28"/>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E1E8BB8">
            <w:pPr>
              <w:suppressAutoHyphens/>
              <w:jc w:val="center"/>
              <w:rPr>
                <w:color w:val="000000"/>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1535F07">
            <w:pPr>
              <w:suppressAutoHyphens/>
              <w:jc w:val="center"/>
              <w:rPr>
                <w:color w:val="000000"/>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498EEA0F">
            <w:pPr>
              <w:suppressAutoHyphens/>
              <w:jc w:val="center"/>
              <w:rPr>
                <w:color w:val="000000"/>
                <w:sz w:val="28"/>
                <w:szCs w:val="28"/>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E90EC9">
            <w:pPr>
              <w:suppressAutoHyphens/>
              <w:jc w:val="center"/>
              <w:rPr>
                <w:color w:val="000000"/>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6E8828F">
            <w:pPr>
              <w:suppressAutoHyphens/>
              <w:jc w:val="center"/>
              <w:rPr>
                <w:color w:val="000000"/>
                <w:sz w:val="28"/>
                <w:szCs w:val="2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3D6D4A11">
            <w:pPr>
              <w:suppressAutoHyphens/>
              <w:jc w:val="center"/>
              <w:rPr>
                <w:color w:val="000000"/>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769BB3B">
            <w:pPr>
              <w:suppressAutoHyphens/>
              <w:jc w:val="center"/>
              <w:rPr>
                <w:color w:val="000000"/>
                <w:sz w:val="28"/>
                <w:szCs w:val="28"/>
              </w:rPr>
            </w:pPr>
          </w:p>
        </w:tc>
      </w:tr>
      <w:tr w14:paraId="2F97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F12727B">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E5F7B3C">
            <w:pPr>
              <w:suppressAutoHyphens/>
              <w:jc w:val="center"/>
              <w:rPr>
                <w:color w:val="00000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CB673E8">
            <w:pPr>
              <w:suppressAutoHyphens/>
              <w:jc w:val="center"/>
              <w:rPr>
                <w:color w:val="000000"/>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5CBF68">
            <w:pPr>
              <w:suppressAutoHyphens/>
              <w:jc w:val="center"/>
              <w:rPr>
                <w:color w:val="000000"/>
                <w:sz w:val="28"/>
                <w:szCs w:val="28"/>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550D82F">
            <w:pPr>
              <w:suppressAutoHyphens/>
              <w:jc w:val="center"/>
              <w:rPr>
                <w:color w:val="000000"/>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BE7481D">
            <w:pPr>
              <w:suppressAutoHyphens/>
              <w:jc w:val="center"/>
              <w:rPr>
                <w:color w:val="000000"/>
                <w:sz w:val="28"/>
                <w:szCs w:val="28"/>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5C3629F0">
            <w:pPr>
              <w:suppressAutoHyphens/>
              <w:jc w:val="center"/>
              <w:rPr>
                <w:color w:val="000000"/>
                <w:sz w:val="28"/>
                <w:szCs w:val="28"/>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EBE758C">
            <w:pPr>
              <w:suppressAutoHyphens/>
              <w:jc w:val="center"/>
              <w:rPr>
                <w:color w:val="000000"/>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6AC77F4">
            <w:pPr>
              <w:suppressAutoHyphens/>
              <w:jc w:val="center"/>
              <w:rPr>
                <w:color w:val="000000"/>
                <w:sz w:val="28"/>
                <w:szCs w:val="28"/>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05437A8C">
            <w:pPr>
              <w:suppressAutoHyphens/>
              <w:jc w:val="center"/>
              <w:rPr>
                <w:color w:val="000000"/>
                <w:sz w:val="28"/>
                <w:szCs w:val="28"/>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570E77E">
            <w:pPr>
              <w:suppressAutoHyphens/>
              <w:jc w:val="center"/>
              <w:rPr>
                <w:color w:val="000000"/>
                <w:sz w:val="28"/>
                <w:szCs w:val="28"/>
              </w:rPr>
            </w:pPr>
          </w:p>
        </w:tc>
      </w:tr>
    </w:tbl>
    <w:p w14:paraId="77989A02">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方正仿宋_GBK" w:eastAsia="方正仿宋_GBK"/>
          <w:color w:val="000000"/>
          <w:sz w:val="28"/>
          <w:szCs w:val="28"/>
        </w:rPr>
        <w:t>注：</w:t>
      </w:r>
      <w:r>
        <w:rPr>
          <w:rFonts w:hint="eastAsia" w:ascii="方正仿宋_GBK" w:eastAsia="方正仿宋_GBK"/>
          <w:color w:val="000000"/>
          <w:sz w:val="28"/>
          <w:szCs w:val="28"/>
          <w:lang w:eastAsia="zh-CN"/>
        </w:rPr>
        <w:t>“</w:t>
      </w:r>
      <w:r>
        <w:rPr>
          <w:rFonts w:hint="eastAsia" w:ascii="方正仿宋_GBK" w:eastAsia="方正仿宋_GBK"/>
          <w:color w:val="000000"/>
          <w:sz w:val="28"/>
          <w:szCs w:val="28"/>
        </w:rPr>
        <w:t>身份识别信息</w:t>
      </w:r>
      <w:r>
        <w:rPr>
          <w:rFonts w:hint="eastAsia" w:ascii="方正仿宋_GBK" w:eastAsia="方正仿宋_GBK"/>
          <w:color w:val="000000"/>
          <w:sz w:val="28"/>
          <w:szCs w:val="28"/>
          <w:lang w:eastAsia="zh-CN"/>
        </w:rPr>
        <w:t>”</w:t>
      </w:r>
      <w:r>
        <w:rPr>
          <w:rFonts w:hint="eastAsia" w:ascii="方正仿宋_GBK" w:eastAsia="方正仿宋_GBK"/>
          <w:color w:val="000000"/>
          <w:sz w:val="28"/>
          <w:szCs w:val="28"/>
        </w:rPr>
        <w:t>对项目承担（申报）单位和项目主管部门指统一社会信用代码，对项目承担（申报）人员和评审评估专家指居民身份证或其他有效证件号码。</w:t>
      </w:r>
    </w:p>
    <w:p w14:paraId="67802C39">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eastAsia" w:ascii="方正仿宋_GBK" w:eastAsia="方正仿宋_GBK"/>
          <w:color w:val="000000"/>
          <w:sz w:val="28"/>
          <w:szCs w:val="28"/>
        </w:rPr>
      </w:pPr>
    </w:p>
    <w:p w14:paraId="52E270A5">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sectPr>
          <w:footerReference r:id="rId4" w:type="default"/>
          <w:pgSz w:w="11906" w:h="16838"/>
          <w:pgMar w:top="1984" w:right="1587" w:bottom="1701" w:left="1587" w:header="851" w:footer="907" w:gutter="0"/>
          <w:pgNumType w:fmt="decimal"/>
          <w:cols w:space="720" w:num="1"/>
          <w:rtlGutter w:val="0"/>
          <w:docGrid w:type="lines" w:linePitch="323" w:charSpace="0"/>
        </w:sectPr>
      </w:pPr>
    </w:p>
    <w:p w14:paraId="5BE1B3CC">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0FD27764">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74683517">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0D4FC2D7">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2E416523">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41E8F2A9">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11C9A21C">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316AEB5D">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6B4AF557">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57CA4B2B">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0EC14808">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08324049">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16DB1623">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542A9A1A">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1109F683">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3EBAAC3D">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p w14:paraId="42E052E8">
      <w:pPr>
        <w:keepNext w:val="0"/>
        <w:keepLines w:val="0"/>
        <w:pageBreakBefore w:val="0"/>
        <w:widowControl w:val="0"/>
        <w:kinsoku/>
        <w:wordWrap/>
        <w:overflowPunct/>
        <w:topLinePunct w:val="0"/>
        <w:autoSpaceDE/>
        <w:autoSpaceDN/>
        <w:bidi w:val="0"/>
        <w:adjustRightInd/>
        <w:snapToGrid/>
        <w:spacing w:before="163" w:beforeLines="50" w:line="560" w:lineRule="exact"/>
        <w:textAlignment w:val="auto"/>
        <w:rPr>
          <w:rFonts w:hint="default" w:ascii="方正仿宋_GBK" w:eastAsia="方正仿宋_GBK"/>
          <w:color w:val="000000"/>
          <w:sz w:val="28"/>
          <w:szCs w:val="28"/>
        </w:rPr>
      </w:pPr>
    </w:p>
    <w:tbl>
      <w:tblPr>
        <w:tblStyle w:val="4"/>
        <w:tblW w:w="5000"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28" w:type="dxa"/>
          <w:bottom w:w="0" w:type="dxa"/>
          <w:right w:w="28" w:type="dxa"/>
        </w:tblCellMar>
      </w:tblPr>
      <w:tblGrid>
        <w:gridCol w:w="8788"/>
      </w:tblGrid>
      <w:tr w14:paraId="7C5D0B7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567" w:hRule="exact"/>
          <w:jc w:val="center"/>
        </w:trPr>
        <w:tc>
          <w:tcPr>
            <w:tcW w:w="5000" w:type="pct"/>
            <w:noWrap w:val="0"/>
            <w:vAlign w:val="center"/>
          </w:tcPr>
          <w:p w14:paraId="16C1FBCA">
            <w:pPr>
              <w:overflowPunct w:val="0"/>
              <w:adjustRightInd w:val="0"/>
              <w:snapToGrid w:val="0"/>
              <w:spacing w:after="240" w:afterLines="100" w:line="520" w:lineRule="exact"/>
              <w:ind w:left="105" w:leftChars="50" w:right="105" w:rightChars="50"/>
              <w:textAlignment w:val="center"/>
              <w:rPr>
                <w:rFonts w:eastAsia="仿宋_GB2312"/>
                <w:color w:val="000000"/>
                <w:sz w:val="32"/>
                <w:szCs w:val="32"/>
              </w:rPr>
            </w:pPr>
            <w:r>
              <w:rPr>
                <w:rFonts w:eastAsia="仿宋_GB2312"/>
                <w:color w:val="000000"/>
                <w:sz w:val="28"/>
                <w:szCs w:val="28"/>
              </w:rPr>
              <w:t xml:space="preserve">镇江市科学技术局办公室                   </w:t>
            </w:r>
            <w:r>
              <w:rPr>
                <w:rFonts w:hint="default" w:ascii="Times New Roman" w:hAnsi="Times New Roman" w:eastAsia="仿宋_GB2312" w:cs="Times New Roman"/>
                <w:color w:val="000000"/>
                <w:sz w:val="28"/>
                <w:szCs w:val="28"/>
              </w:rPr>
              <w:t>2025年7月25</w:t>
            </w:r>
            <w:r>
              <w:rPr>
                <w:rFonts w:eastAsia="仿宋_GB2312"/>
                <w:color w:val="000000"/>
                <w:sz w:val="28"/>
                <w:szCs w:val="28"/>
              </w:rPr>
              <w:t>日印发</w:t>
            </w:r>
          </w:p>
        </w:tc>
      </w:tr>
    </w:tbl>
    <w:p w14:paraId="68F095AA">
      <w:pPr>
        <w:keepNext w:val="0"/>
        <w:keepLines w:val="0"/>
        <w:pageBreakBefore w:val="0"/>
        <w:widowControl w:val="0"/>
        <w:kinsoku/>
        <w:wordWrap/>
        <w:overflowPunct/>
        <w:topLinePunct w:val="0"/>
        <w:autoSpaceDE/>
        <w:autoSpaceDN/>
        <w:bidi w:val="0"/>
        <w:adjustRightInd/>
        <w:snapToGrid/>
        <w:spacing w:line="20" w:lineRule="exact"/>
        <w:textAlignment w:val="auto"/>
      </w:pPr>
    </w:p>
    <w:p w14:paraId="78742805">
      <w:pPr>
        <w:keepNext w:val="0"/>
        <w:keepLines w:val="0"/>
        <w:pageBreakBefore w:val="0"/>
        <w:widowControl w:val="0"/>
        <w:kinsoku/>
        <w:wordWrap/>
        <w:overflowPunct/>
        <w:topLinePunct w:val="0"/>
        <w:autoSpaceDE/>
        <w:autoSpaceDN/>
        <w:bidi w:val="0"/>
        <w:adjustRightInd/>
        <w:snapToGrid/>
        <w:spacing w:line="20" w:lineRule="exact"/>
        <w:textAlignment w:val="auto"/>
      </w:pPr>
    </w:p>
    <w:p w14:paraId="512C399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bookmarkStart w:id="0" w:name="_GoBack"/>
      <w:bookmarkEnd w:id="0"/>
    </w:p>
    <w:sectPr>
      <w:footerReference r:id="rId5" w:type="default"/>
      <w:pgSz w:w="11906" w:h="16838"/>
      <w:pgMar w:top="1984" w:right="1587" w:bottom="1701" w:left="1587" w:header="851" w:footer="907" w:gutter="0"/>
      <w:pgNumType w:fmt="decimal"/>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201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-436245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D89BA1">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4.35pt;height:144pt;width:144pt;mso-position-horizontal:outside;mso-position-horizontal-relative:margin;mso-wrap-style:none;z-index:251660288;mso-width-relative:page;mso-height-relative:page;" filled="f" stroked="f" coordsize="21600,21600" o:gfxdata="UEsDBAoAAAAAAIdO4kAAAAAAAAAAAAAAAAAEAAAAZHJzL1BLAwQUAAAACACHTuJAB5FUTN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&#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5FUTNYAAAAIAQAADwAAAAAAAAABACAAAAAiAAAA&#10;ZHJzL2Rvd25yZXYueG1sUEsBAhQAFAAAAAgAh07iQIvhV3XQAQAAogMAAA4AAAAAAAAAAQAgAAAA&#10;JQEAAGRycy9lMm9Eb2MueG1sUEsFBgAAAAAGAAYAWQEAAGcFAAAAAA==&#10;">
              <v:path/>
              <v:fill on="f" focussize="0,0"/>
              <v:stroke on="f" weight="0.5pt"/>
              <v:imagedata o:title=""/>
              <o:lock v:ext="edit" aspectratio="f"/>
              <v:textbox inset="0mm,0mm,0mm,0mm" style="mso-fit-shape-to-text:t;">
                <w:txbxContent>
                  <w:p w14:paraId="31D89BA1">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C2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-436245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9676E4">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4.35pt;height:144pt;width:144pt;mso-position-horizontal:outside;mso-position-horizontal-relative:margin;mso-wrap-style:none;z-index:251659264;mso-width-relative:page;mso-height-relative:page;" filled="f" stroked="f" coordsize="21600,21600" o:gfxdata="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eRVEzWAAAACAEAAA8AAAAAAAAAAQAgAAAAIgAA&#10;AGRycy9kb3ducmV2LnhtbFBLAQIUABQAAAAIAIdO4kAslDbw0QEAAKIDAAAOAAAAAAAAAAEAIAAA&#10;ACUBAABkcnMvZTJvRG9jLnhtbFBLBQYAAAAABgAGAFkBAABoBQAAAAA=&#10;">
              <v:path/>
              <v:fill on="f" focussize="0,0"/>
              <v:stroke on="f" weight="0.5pt"/>
              <v:imagedata o:title=""/>
              <o:lock v:ext="edit" aspectratio="f"/>
              <v:textbox inset="0mm,0mm,0mm,0mm" style="mso-fit-shape-to-text:t;">
                <w:txbxContent>
                  <w:p w14:paraId="009676E4">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FF2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10055"/>
    <w:multiLevelType w:val="singleLevel"/>
    <w:tmpl w:val="2F810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C3139"/>
    <w:rsid w:val="6D8C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4516</Words>
  <Characters>4568</Characters>
  <Lines>0</Lines>
  <Paragraphs>0</Paragraphs>
  <TotalTime>7</TotalTime>
  <ScaleCrop>false</ScaleCrop>
  <LinksUpToDate>false</LinksUpToDate>
  <CharactersWithSpaces>4570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2025-08-13T01:33:00Z</dcterms:created>
  <dc:creator>✨鸿✨</dc:creator>
  <cp:lastModifiedBy>✨鸿✨</cp:lastModifiedBy>
  <dcterms:modified xsi:type="dcterms:W3CDTF">2025-08-13T07:53:52Z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779B623280CD4A629346805126322CBC_11</vt:lpwstr>
  </property>
  <property fmtid="{D5CDD505-2E9C-101B-9397-08002B2CF9AE}" pid="4" name="KSOTemplateDocerSaveRecord">
    <vt:lpwstr>eyJoZGlkIjoiNWY0YTI0OGU0YmVlMzYxZjM0YWU5NjQ5ZWViYjA4MDEiLCJ1c2VySWQiOiIzMTI5NzI2OTkifQ==</vt:lpwstr>
  </property>
</Properties>
</file>