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08B9F" w14:textId="77777777" w:rsidR="00234C1A" w:rsidRDefault="00234C1A">
      <w:pPr>
        <w:overflowPunct w:val="0"/>
        <w:spacing w:line="560" w:lineRule="exact"/>
        <w:jc w:val="center"/>
        <w:rPr>
          <w:rFonts w:ascii="方正小标宋_GBK" w:eastAsia="方正小标宋_GBK" w:hAnsi="方正小标宋_GBK" w:cs="方正小标宋_GBK"/>
          <w:sz w:val="44"/>
          <w:szCs w:val="44"/>
        </w:rPr>
      </w:pPr>
    </w:p>
    <w:p w14:paraId="719CDAE4" w14:textId="77777777" w:rsidR="00234C1A" w:rsidRDefault="0066778D">
      <w:pPr>
        <w:overflowPunct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无锡市推进产业“增强补育”高质量发展实施方案（</w:t>
      </w:r>
      <w:r>
        <w:rPr>
          <w:rFonts w:ascii="方正小标宋_GBK" w:eastAsia="方正小标宋_GBK" w:hAnsi="方正小标宋_GBK" w:cs="方正小标宋_GBK" w:hint="eastAsia"/>
          <w:sz w:val="44"/>
          <w:szCs w:val="44"/>
        </w:rPr>
        <w:t>2026</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2028</w:t>
      </w:r>
      <w:r>
        <w:rPr>
          <w:rFonts w:ascii="方正小标宋_GBK" w:eastAsia="方正小标宋_GBK" w:hAnsi="方正小标宋_GBK" w:cs="方正小标宋_GBK" w:hint="eastAsia"/>
          <w:sz w:val="44"/>
          <w:szCs w:val="44"/>
        </w:rPr>
        <w:t>年）</w:t>
      </w:r>
    </w:p>
    <w:p w14:paraId="7353176F" w14:textId="77777777" w:rsidR="00234C1A" w:rsidRDefault="00234C1A">
      <w:pPr>
        <w:overflowPunct w:val="0"/>
        <w:spacing w:line="560" w:lineRule="exact"/>
        <w:jc w:val="center"/>
        <w:rPr>
          <w:rFonts w:ascii="方正小标宋_GBK" w:eastAsia="方正小标宋_GBK" w:hAnsi="方正小标宋_GBK" w:cs="方正小标宋_GBK"/>
          <w:sz w:val="44"/>
          <w:szCs w:val="44"/>
        </w:rPr>
      </w:pPr>
    </w:p>
    <w:p w14:paraId="5FC4E679" w14:textId="77777777" w:rsidR="00234C1A" w:rsidRDefault="0066778D">
      <w:pPr>
        <w:overflowPunct w:val="0"/>
        <w:spacing w:line="560" w:lineRule="exact"/>
        <w:ind w:firstLineChars="200" w:firstLine="640"/>
        <w:rPr>
          <w:rFonts w:ascii="方正仿宋_GBK" w:eastAsia="方正仿宋_GBK" w:hAnsi="方正仿宋_GBK" w:cs="方正仿宋_GBK"/>
          <w:kern w:val="0"/>
          <w:szCs w:val="32"/>
        </w:rPr>
      </w:pPr>
      <w:r>
        <w:rPr>
          <w:rFonts w:ascii="方正仿宋_GBK" w:eastAsia="方正仿宋_GBK" w:hAnsi="方正仿宋_GBK" w:cs="方正仿宋_GBK" w:hint="eastAsia"/>
          <w:kern w:val="0"/>
          <w:szCs w:val="32"/>
        </w:rPr>
        <w:t>为深入贯彻党的二十届四中全会精神和习近平总书记对江苏工作重要讲话精神，认真落实省委、省政府决策部署，因地制宜发展新质生产力，加快推进特色优势产业发展，制定本实施方案。</w:t>
      </w:r>
    </w:p>
    <w:p w14:paraId="17219620" w14:textId="51C31C76" w:rsidR="00234C1A" w:rsidRDefault="0066778D">
      <w:pPr>
        <w:overflowPunct w:val="0"/>
        <w:spacing w:line="560" w:lineRule="exact"/>
        <w:ind w:firstLineChars="200" w:firstLine="640"/>
        <w:rPr>
          <w:rFonts w:ascii="方正黑体_GBK" w:eastAsia="方正黑体_GBK" w:hAnsi="方正黑体_GBK" w:cs="方正黑体_GBK"/>
          <w:kern w:val="0"/>
          <w:szCs w:val="32"/>
        </w:rPr>
      </w:pPr>
      <w:r>
        <w:rPr>
          <w:rFonts w:ascii="方正黑体_GBK" w:eastAsia="方正黑体_GBK" w:hAnsi="方正黑体_GBK" w:cs="方正黑体_GBK" w:hint="eastAsia"/>
          <w:kern w:val="0"/>
          <w:szCs w:val="32"/>
        </w:rPr>
        <w:t>一、</w:t>
      </w:r>
      <w:r>
        <w:rPr>
          <w:rFonts w:ascii="方正黑体_GBK" w:eastAsia="方正黑体_GBK" w:hAnsi="方正黑体_GBK" w:cs="方正黑体_GBK" w:hint="eastAsia"/>
          <w:kern w:val="0"/>
          <w:szCs w:val="32"/>
        </w:rPr>
        <w:t>目标</w:t>
      </w:r>
      <w:r>
        <w:rPr>
          <w:rFonts w:ascii="方正黑体_GBK" w:eastAsia="方正黑体_GBK" w:hAnsi="方正黑体_GBK" w:cs="方正黑体_GBK" w:hint="eastAsia"/>
          <w:kern w:val="0"/>
          <w:szCs w:val="32"/>
        </w:rPr>
        <w:t>要求</w:t>
      </w:r>
    </w:p>
    <w:p w14:paraId="51112977"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坚持以新型工业化为主攻方向，持续深化“</w:t>
      </w:r>
      <w:r>
        <w:rPr>
          <w:rFonts w:ascii="Times New Roman" w:eastAsia="方正仿宋_GBK" w:hAnsi="Times New Roman" w:cs="方正仿宋_GBK" w:hint="eastAsia"/>
          <w:kern w:val="0"/>
          <w:szCs w:val="32"/>
        </w:rPr>
        <w:t>465</w:t>
      </w:r>
      <w:r>
        <w:rPr>
          <w:rFonts w:ascii="Times New Roman" w:eastAsia="方正仿宋_GBK" w:hAnsi="Times New Roman" w:cs="方正仿宋_GBK" w:hint="eastAsia"/>
          <w:kern w:val="0"/>
          <w:szCs w:val="32"/>
        </w:rPr>
        <w:t>”现代产业集群建设，聚焦“支持企业增资扩产、做强县域特色优势产业、开展‘补短板’技术攻关、培育壮大未来产业”核心任务，推动全市产业实现质的有效提升和量的合理增长。到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年，全市规上工业总产值达</w:t>
      </w: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万亿元，</w:t>
      </w:r>
      <w:r>
        <w:rPr>
          <w:rFonts w:ascii="Times New Roman" w:eastAsia="方正仿宋_GBK" w:hAnsi="Times New Roman" w:cs="方正仿宋_GBK" w:hint="eastAsia"/>
          <w:kern w:val="0"/>
          <w:szCs w:val="32"/>
          <w:lang w:val="zh-TW"/>
        </w:rPr>
        <w:t>制造业增加值占</w:t>
      </w:r>
      <w:r>
        <w:rPr>
          <w:rFonts w:ascii="Times New Roman" w:eastAsia="方正仿宋_GBK" w:hAnsi="Times New Roman" w:cs="方正仿宋_GBK" w:hint="eastAsia"/>
          <w:kern w:val="0"/>
          <w:szCs w:val="32"/>
        </w:rPr>
        <w:t>GDP</w:t>
      </w:r>
      <w:r>
        <w:rPr>
          <w:rFonts w:ascii="Times New Roman" w:eastAsia="方正仿宋_GBK" w:hAnsi="Times New Roman" w:cs="方正仿宋_GBK" w:hint="eastAsia"/>
          <w:kern w:val="0"/>
          <w:szCs w:val="32"/>
        </w:rPr>
        <w:t>比重保持在合理区间</w:t>
      </w:r>
      <w:r>
        <w:rPr>
          <w:rFonts w:ascii="Times New Roman" w:eastAsia="方正仿宋_GBK" w:hAnsi="Times New Roman" w:cs="方正仿宋_GBK" w:hint="eastAsia"/>
          <w:kern w:val="0"/>
          <w:szCs w:val="32"/>
          <w:lang w:val="zh-TW"/>
        </w:rPr>
        <w:t>，</w:t>
      </w:r>
      <w:r>
        <w:rPr>
          <w:rFonts w:ascii="Times New Roman" w:eastAsia="方正仿宋_GBK" w:hAnsi="Times New Roman" w:cs="方正仿宋_GBK" w:hint="eastAsia"/>
          <w:kern w:val="0"/>
          <w:szCs w:val="32"/>
        </w:rPr>
        <w:t>打造具有国际竞争力的先进制造业基地和产业科技创新高地，</w:t>
      </w:r>
      <w:r>
        <w:rPr>
          <w:rFonts w:ascii="Times New Roman" w:eastAsia="方正仿宋_GBK" w:hAnsi="Times New Roman" w:cs="方正仿宋_GBK" w:hint="eastAsia"/>
          <w:kern w:val="0"/>
          <w:szCs w:val="32"/>
        </w:rPr>
        <w:t>争创</w:t>
      </w:r>
      <w:r>
        <w:rPr>
          <w:rFonts w:ascii="Times New Roman" w:eastAsia="方正仿宋_GBK" w:hAnsi="Times New Roman" w:cs="方正仿宋_GBK" w:hint="eastAsia"/>
          <w:kern w:val="0"/>
          <w:szCs w:val="32"/>
        </w:rPr>
        <w:t>国家新型工业化示范区。</w:t>
      </w:r>
    </w:p>
    <w:p w14:paraId="4D772CB4"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楷体_GBK" w:hAnsi="Times New Roman" w:cs="方正楷体_GBK" w:hint="eastAsia"/>
          <w:kern w:val="0"/>
          <w:szCs w:val="32"/>
        </w:rPr>
        <w:t>——“增”的动能更加强劲。</w:t>
      </w:r>
      <w:r>
        <w:rPr>
          <w:rFonts w:ascii="Times New Roman" w:eastAsia="方正仿宋_GBK" w:hAnsi="Times New Roman" w:cs="方正仿宋_GBK" w:hint="eastAsia"/>
          <w:kern w:val="0"/>
          <w:szCs w:val="32"/>
        </w:rPr>
        <w:t>每年实施</w:t>
      </w:r>
      <w:r>
        <w:rPr>
          <w:rFonts w:ascii="Times New Roman" w:eastAsia="方正仿宋_GBK" w:hAnsi="Times New Roman" w:cs="方正仿宋_GBK" w:hint="eastAsia"/>
          <w:kern w:val="0"/>
          <w:szCs w:val="32"/>
        </w:rPr>
        <w:t>1000</w:t>
      </w:r>
      <w:r>
        <w:rPr>
          <w:rFonts w:ascii="Times New Roman" w:eastAsia="方正仿宋_GBK" w:hAnsi="Times New Roman" w:cs="方正仿宋_GBK" w:hint="eastAsia"/>
          <w:kern w:val="0"/>
          <w:szCs w:val="32"/>
        </w:rPr>
        <w:t>万元以上</w:t>
      </w:r>
      <w:r>
        <w:rPr>
          <w:rFonts w:ascii="Times New Roman" w:eastAsia="方正仿宋_GBK" w:hAnsi="Times New Roman" w:cs="方正仿宋_GBK" w:hint="eastAsia"/>
          <w:kern w:val="0"/>
          <w:szCs w:val="32"/>
        </w:rPr>
        <w:t>的</w:t>
      </w:r>
      <w:r>
        <w:rPr>
          <w:rFonts w:ascii="Times New Roman" w:eastAsia="方正仿宋_GBK" w:hAnsi="Times New Roman" w:cs="方正仿宋_GBK" w:hint="eastAsia"/>
          <w:kern w:val="0"/>
          <w:szCs w:val="32"/>
        </w:rPr>
        <w:t>工业企业“增资扩产”项目</w:t>
      </w:r>
      <w:r>
        <w:rPr>
          <w:rFonts w:ascii="Times New Roman" w:eastAsia="方正仿宋_GBK" w:hAnsi="Times New Roman" w:cs="方正仿宋_GBK" w:hint="eastAsia"/>
          <w:kern w:val="0"/>
          <w:szCs w:val="32"/>
        </w:rPr>
        <w:t>600</w:t>
      </w:r>
      <w:r>
        <w:rPr>
          <w:rFonts w:ascii="Times New Roman" w:eastAsia="方正仿宋_GBK" w:hAnsi="Times New Roman" w:cs="方正仿宋_GBK" w:hint="eastAsia"/>
          <w:kern w:val="0"/>
          <w:szCs w:val="32"/>
        </w:rPr>
        <w:t>个、新增投资</w:t>
      </w:r>
      <w:r>
        <w:rPr>
          <w:rFonts w:ascii="Times New Roman" w:eastAsia="方正仿宋_GBK" w:hAnsi="Times New Roman" w:cs="方正仿宋_GBK" w:hint="eastAsia"/>
          <w:kern w:val="0"/>
          <w:szCs w:val="32"/>
        </w:rPr>
        <w:t>700</w:t>
      </w:r>
      <w:r>
        <w:rPr>
          <w:rFonts w:ascii="Times New Roman" w:eastAsia="方正仿宋_GBK" w:hAnsi="Times New Roman" w:cs="方正仿宋_GBK" w:hint="eastAsia"/>
          <w:kern w:val="0"/>
          <w:szCs w:val="32"/>
        </w:rPr>
        <w:t>亿元。到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年，工业投资占固定资产投资比重保持在</w:t>
      </w:r>
      <w:r>
        <w:rPr>
          <w:rFonts w:ascii="Times New Roman" w:eastAsia="方正仿宋_GBK" w:hAnsi="Times New Roman" w:cs="方正仿宋_GBK" w:hint="eastAsia"/>
          <w:kern w:val="0"/>
          <w:szCs w:val="32"/>
        </w:rPr>
        <w:t>41%</w:t>
      </w:r>
      <w:r>
        <w:rPr>
          <w:rFonts w:ascii="Times New Roman" w:eastAsia="方正仿宋_GBK" w:hAnsi="Times New Roman" w:cs="方正仿宋_GBK" w:hint="eastAsia"/>
          <w:kern w:val="0"/>
          <w:szCs w:val="32"/>
        </w:rPr>
        <w:t>左右，技术改造投资占工业投资的比重提升到</w:t>
      </w:r>
      <w:r>
        <w:rPr>
          <w:rFonts w:ascii="Times New Roman" w:eastAsia="方正仿宋_GBK" w:hAnsi="Times New Roman" w:cs="方正仿宋_GBK" w:hint="eastAsia"/>
          <w:kern w:val="0"/>
          <w:szCs w:val="32"/>
        </w:rPr>
        <w:t>50%</w:t>
      </w:r>
      <w:r>
        <w:rPr>
          <w:rFonts w:ascii="Times New Roman" w:eastAsia="方正仿宋_GBK" w:hAnsi="Times New Roman" w:cs="方正仿宋_GBK" w:hint="eastAsia"/>
          <w:kern w:val="0"/>
          <w:szCs w:val="32"/>
        </w:rPr>
        <w:t>，全面完成国家制造业新型技术改造城市试点任务。</w:t>
      </w:r>
    </w:p>
    <w:p w14:paraId="2EBC68CD"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楷体_GBK" w:hAnsi="Times New Roman" w:cs="方正楷体_GBK" w:hint="eastAsia"/>
          <w:kern w:val="0"/>
          <w:szCs w:val="32"/>
        </w:rPr>
        <w:t>——“强”的优势更加凸显。</w:t>
      </w:r>
      <w:r>
        <w:rPr>
          <w:rFonts w:ascii="Times New Roman" w:eastAsia="方正仿宋_GBK" w:hAnsi="Times New Roman" w:cs="方正仿宋_GBK" w:hint="eastAsia"/>
          <w:kern w:val="0"/>
          <w:szCs w:val="32"/>
        </w:rPr>
        <w:t>培育壮大先进制造业集群，做</w:t>
      </w:r>
      <w:r>
        <w:rPr>
          <w:rFonts w:ascii="Times New Roman" w:eastAsia="方正仿宋_GBK" w:hAnsi="Times New Roman" w:cs="方正仿宋_GBK" w:hint="eastAsia"/>
          <w:kern w:val="0"/>
          <w:szCs w:val="32"/>
        </w:rPr>
        <w:lastRenderedPageBreak/>
        <w:t>深做透县域特色优势产业，每年争创</w:t>
      </w:r>
      <w:r>
        <w:rPr>
          <w:rFonts w:ascii="Times New Roman" w:eastAsia="方正仿宋_GBK" w:hAnsi="Times New Roman" w:cs="方正仿宋_GBK" w:hint="eastAsia"/>
          <w:kern w:val="0"/>
          <w:szCs w:val="32"/>
        </w:rPr>
        <w:t>2</w:t>
      </w:r>
      <w:r>
        <w:rPr>
          <w:rFonts w:ascii="Times New Roman" w:eastAsia="方正仿宋_GBK" w:hAnsi="Times New Roman" w:cs="方正仿宋_GBK" w:hint="eastAsia"/>
          <w:kern w:val="0"/>
          <w:szCs w:val="32"/>
        </w:rPr>
        <w:t>个省级及以上中小企业特色产业集群。到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年，建成</w:t>
      </w:r>
      <w:r>
        <w:rPr>
          <w:rFonts w:ascii="Times New Roman" w:eastAsia="方正仿宋_GBK" w:hAnsi="Times New Roman" w:cs="方正仿宋_GBK" w:hint="eastAsia"/>
          <w:kern w:val="0"/>
          <w:szCs w:val="32"/>
        </w:rPr>
        <w:t>20</w:t>
      </w:r>
      <w:r>
        <w:rPr>
          <w:rFonts w:ascii="Times New Roman" w:eastAsia="方正仿宋_GBK" w:hAnsi="Times New Roman" w:cs="方正仿宋_GBK" w:hint="eastAsia"/>
          <w:kern w:val="0"/>
          <w:szCs w:val="32"/>
        </w:rPr>
        <w:t>个省级及以上中小企</w:t>
      </w:r>
      <w:bookmarkStart w:id="0" w:name="_GoBack"/>
      <w:bookmarkEnd w:id="0"/>
      <w:r>
        <w:rPr>
          <w:rFonts w:ascii="Times New Roman" w:eastAsia="方正仿宋_GBK" w:hAnsi="Times New Roman" w:cs="方正仿宋_GBK" w:hint="eastAsia"/>
          <w:kern w:val="0"/>
          <w:szCs w:val="32"/>
        </w:rPr>
        <w:t>业特色产业集群，重点培育</w:t>
      </w: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个千亿级、</w:t>
      </w:r>
      <w:r>
        <w:rPr>
          <w:rFonts w:ascii="Times New Roman" w:eastAsia="方正仿宋_GBK" w:hAnsi="Times New Roman" w:cs="方正仿宋_GBK" w:hint="eastAsia"/>
          <w:kern w:val="0"/>
          <w:szCs w:val="32"/>
        </w:rPr>
        <w:t>5</w:t>
      </w:r>
      <w:r>
        <w:rPr>
          <w:rFonts w:ascii="Times New Roman" w:eastAsia="方正仿宋_GBK" w:hAnsi="Times New Roman" w:cs="方正仿宋_GBK" w:hint="eastAsia"/>
          <w:kern w:val="0"/>
          <w:szCs w:val="32"/>
        </w:rPr>
        <w:t>个</w:t>
      </w:r>
      <w:r>
        <w:rPr>
          <w:rFonts w:ascii="Times New Roman" w:eastAsia="方正仿宋_GBK" w:hAnsi="Times New Roman" w:cs="方正仿宋_GBK" w:hint="eastAsia"/>
          <w:kern w:val="0"/>
          <w:szCs w:val="32"/>
        </w:rPr>
        <w:t>500</w:t>
      </w:r>
      <w:r>
        <w:rPr>
          <w:rFonts w:ascii="Times New Roman" w:eastAsia="方正仿宋_GBK" w:hAnsi="Times New Roman" w:cs="方正仿宋_GBK" w:hint="eastAsia"/>
          <w:kern w:val="0"/>
          <w:szCs w:val="32"/>
        </w:rPr>
        <w:t>亿级、</w:t>
      </w:r>
      <w:r>
        <w:rPr>
          <w:rFonts w:ascii="Times New Roman" w:eastAsia="方正仿宋_GBK" w:hAnsi="Times New Roman" w:cs="方正仿宋_GBK" w:hint="eastAsia"/>
          <w:kern w:val="0"/>
          <w:szCs w:val="32"/>
        </w:rPr>
        <w:t>5</w:t>
      </w:r>
      <w:r>
        <w:rPr>
          <w:rFonts w:ascii="Times New Roman" w:eastAsia="方正仿宋_GBK" w:hAnsi="Times New Roman" w:cs="方正仿宋_GBK" w:hint="eastAsia"/>
          <w:kern w:val="0"/>
          <w:szCs w:val="32"/>
        </w:rPr>
        <w:t>个百亿级特色优势产业，争创国家新兴产业发展示范基地。</w:t>
      </w:r>
    </w:p>
    <w:p w14:paraId="30F55FE3"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楷体_GBK" w:hAnsi="Times New Roman" w:cs="方正楷体_GBK" w:hint="eastAsia"/>
          <w:kern w:val="0"/>
          <w:szCs w:val="32"/>
        </w:rPr>
        <w:t>——“补”的成效更加坚实。</w:t>
      </w:r>
      <w:r>
        <w:rPr>
          <w:rFonts w:ascii="Times New Roman" w:eastAsia="方正仿宋_GBK" w:hAnsi="Times New Roman" w:cs="方正仿宋_GBK" w:hint="eastAsia"/>
          <w:kern w:val="0"/>
          <w:szCs w:val="32"/>
        </w:rPr>
        <w:t>聚焦重点产业共性技术难题，每年组织实施技术攻关项目</w:t>
      </w:r>
      <w:r>
        <w:rPr>
          <w:rFonts w:ascii="Times New Roman" w:eastAsia="方正仿宋_GBK" w:hAnsi="Times New Roman" w:cs="方正仿宋_GBK" w:hint="eastAsia"/>
          <w:kern w:val="0"/>
          <w:szCs w:val="32"/>
        </w:rPr>
        <w:t>100</w:t>
      </w:r>
      <w:r>
        <w:rPr>
          <w:rFonts w:ascii="Times New Roman" w:eastAsia="方正仿宋_GBK" w:hAnsi="Times New Roman" w:cs="方正仿宋_GBK" w:hint="eastAsia"/>
          <w:kern w:val="0"/>
          <w:szCs w:val="32"/>
        </w:rPr>
        <w:t>项以上、突破“卡脖子”技术</w:t>
      </w:r>
      <w:r>
        <w:rPr>
          <w:rFonts w:ascii="Times New Roman" w:eastAsia="方正仿宋_GBK" w:hAnsi="Times New Roman" w:cs="方正仿宋_GBK" w:hint="eastAsia"/>
          <w:kern w:val="0"/>
          <w:szCs w:val="32"/>
        </w:rPr>
        <w:t>30</w:t>
      </w:r>
      <w:r>
        <w:rPr>
          <w:rFonts w:ascii="Times New Roman" w:eastAsia="方正仿宋_GBK" w:hAnsi="Times New Roman" w:cs="方正仿宋_GBK" w:hint="eastAsia"/>
          <w:kern w:val="0"/>
          <w:szCs w:val="32"/>
        </w:rPr>
        <w:t>项以上，新建市级重点实验室</w:t>
      </w:r>
      <w:r>
        <w:rPr>
          <w:rFonts w:ascii="Times New Roman" w:eastAsia="方正仿宋_GBK" w:hAnsi="Times New Roman" w:cs="方正仿宋_GBK" w:hint="eastAsia"/>
          <w:kern w:val="0"/>
          <w:szCs w:val="32"/>
        </w:rPr>
        <w:t>20</w:t>
      </w:r>
      <w:r>
        <w:rPr>
          <w:rFonts w:ascii="Times New Roman" w:eastAsia="方正仿宋_GBK" w:hAnsi="Times New Roman" w:cs="方正仿宋_GBK" w:hint="eastAsia"/>
          <w:kern w:val="0"/>
          <w:szCs w:val="32"/>
        </w:rPr>
        <w:t>家以上，引育“四有”科技型企业</w:t>
      </w:r>
      <w:r>
        <w:rPr>
          <w:rFonts w:ascii="Times New Roman" w:eastAsia="方正仿宋_GBK" w:hAnsi="Times New Roman" w:cs="方正仿宋_GBK" w:hint="eastAsia"/>
          <w:kern w:val="0"/>
          <w:szCs w:val="32"/>
        </w:rPr>
        <w:t>2000</w:t>
      </w:r>
      <w:r>
        <w:rPr>
          <w:rFonts w:ascii="Times New Roman" w:eastAsia="方正仿宋_GBK" w:hAnsi="Times New Roman" w:cs="方正仿宋_GBK" w:hint="eastAsia"/>
          <w:kern w:val="0"/>
          <w:szCs w:val="32"/>
        </w:rPr>
        <w:t>家以上。到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年，全市高新技术产业产值占规模以上工业产值的比重提升至</w:t>
      </w:r>
      <w:r>
        <w:rPr>
          <w:rFonts w:ascii="Times New Roman" w:eastAsia="方正仿宋_GBK" w:hAnsi="Times New Roman" w:cs="方正仿宋_GBK" w:hint="eastAsia"/>
          <w:kern w:val="0"/>
          <w:szCs w:val="32"/>
        </w:rPr>
        <w:t>56%</w:t>
      </w:r>
      <w:r>
        <w:rPr>
          <w:rFonts w:ascii="Times New Roman" w:eastAsia="方正仿宋_GBK" w:hAnsi="Times New Roman" w:cs="方正仿宋_GBK" w:hint="eastAsia"/>
          <w:kern w:val="0"/>
          <w:szCs w:val="32"/>
        </w:rPr>
        <w:t>，承担省关键核心技术“补短板”攻关项目比例不低于</w:t>
      </w:r>
      <w:r>
        <w:rPr>
          <w:rFonts w:ascii="Times New Roman" w:eastAsia="方正仿宋_GBK" w:hAnsi="Times New Roman" w:cs="方正仿宋_GBK" w:hint="eastAsia"/>
          <w:kern w:val="0"/>
          <w:szCs w:val="32"/>
        </w:rPr>
        <w:t>10%</w:t>
      </w:r>
      <w:r>
        <w:rPr>
          <w:rFonts w:ascii="Times New Roman" w:eastAsia="方正仿宋_GBK" w:hAnsi="Times New Roman" w:cs="方正仿宋_GBK" w:hint="eastAsia"/>
          <w:kern w:val="0"/>
          <w:szCs w:val="32"/>
        </w:rPr>
        <w:t>。</w:t>
      </w:r>
    </w:p>
    <w:p w14:paraId="6702A75B"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楷体_GBK" w:hAnsi="Times New Roman" w:cs="方正楷体_GBK" w:hint="eastAsia"/>
          <w:kern w:val="0"/>
          <w:szCs w:val="32"/>
        </w:rPr>
        <w:t>——“育”的格局更加清晰。</w:t>
      </w:r>
      <w:r>
        <w:rPr>
          <w:rFonts w:ascii="Times New Roman" w:eastAsia="方正仿宋_GBK" w:hAnsi="Times New Roman" w:cs="方正仿宋_GBK" w:hint="eastAsia"/>
          <w:kern w:val="0"/>
          <w:szCs w:val="32"/>
        </w:rPr>
        <w:t>加快建设一批未来产业孵化器和特色园区，突</w:t>
      </w:r>
      <w:r>
        <w:rPr>
          <w:rFonts w:ascii="Times New Roman" w:eastAsia="方正仿宋_GBK" w:hAnsi="Times New Roman" w:cs="方正仿宋_GBK" w:hint="eastAsia"/>
          <w:kern w:val="0"/>
          <w:szCs w:val="32"/>
        </w:rPr>
        <w:t>破一批前沿关键核心技术，形成一批标志性产品，打造一批领军企业，开拓一批典型应用场景。到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年，培育未来产业头部企业</w:t>
      </w:r>
      <w:r>
        <w:rPr>
          <w:rFonts w:ascii="Times New Roman" w:eastAsia="方正仿宋_GBK" w:hAnsi="Times New Roman" w:cs="方正仿宋_GBK" w:hint="eastAsia"/>
          <w:kern w:val="0"/>
          <w:szCs w:val="32"/>
        </w:rPr>
        <w:t>10</w:t>
      </w:r>
      <w:r>
        <w:rPr>
          <w:rFonts w:ascii="Times New Roman" w:eastAsia="方正仿宋_GBK" w:hAnsi="Times New Roman" w:cs="方正仿宋_GBK" w:hint="eastAsia"/>
          <w:kern w:val="0"/>
          <w:szCs w:val="32"/>
        </w:rPr>
        <w:t>家、专精特新“小巨人”企业</w:t>
      </w:r>
      <w:r>
        <w:rPr>
          <w:rFonts w:ascii="Times New Roman" w:eastAsia="方正仿宋_GBK" w:hAnsi="Times New Roman" w:cs="方正仿宋_GBK" w:hint="eastAsia"/>
          <w:kern w:val="0"/>
          <w:szCs w:val="32"/>
        </w:rPr>
        <w:t>15</w:t>
      </w:r>
      <w:r>
        <w:rPr>
          <w:rFonts w:ascii="Times New Roman" w:eastAsia="方正仿宋_GBK" w:hAnsi="Times New Roman" w:cs="方正仿宋_GBK" w:hint="eastAsia"/>
          <w:kern w:val="0"/>
          <w:szCs w:val="32"/>
        </w:rPr>
        <w:t>家、科创“新物种”企业</w:t>
      </w:r>
      <w:r>
        <w:rPr>
          <w:rFonts w:ascii="Times New Roman" w:eastAsia="方正仿宋_GBK" w:hAnsi="Times New Roman" w:cs="方正仿宋_GBK" w:hint="eastAsia"/>
          <w:kern w:val="0"/>
          <w:szCs w:val="32"/>
        </w:rPr>
        <w:t>15</w:t>
      </w:r>
      <w:r>
        <w:rPr>
          <w:rFonts w:ascii="Times New Roman" w:eastAsia="方正仿宋_GBK" w:hAnsi="Times New Roman" w:cs="方正仿宋_GBK" w:hint="eastAsia"/>
          <w:kern w:val="0"/>
          <w:szCs w:val="32"/>
        </w:rPr>
        <w:t>家，未来产业规模达</w:t>
      </w:r>
      <w:r>
        <w:rPr>
          <w:rFonts w:ascii="Times New Roman" w:eastAsia="方正仿宋_GBK" w:hAnsi="Times New Roman" w:cs="方正仿宋_GBK" w:hint="eastAsia"/>
          <w:kern w:val="0"/>
          <w:szCs w:val="32"/>
        </w:rPr>
        <w:t>2000</w:t>
      </w:r>
      <w:r>
        <w:rPr>
          <w:rFonts w:ascii="Times New Roman" w:eastAsia="方正仿宋_GBK" w:hAnsi="Times New Roman" w:cs="方正仿宋_GBK" w:hint="eastAsia"/>
          <w:kern w:val="0"/>
          <w:szCs w:val="32"/>
        </w:rPr>
        <w:t>亿元，创建国家未来产业先导区。</w:t>
      </w:r>
    </w:p>
    <w:p w14:paraId="1A4BD506" w14:textId="77777777" w:rsidR="00234C1A" w:rsidRDefault="0066778D">
      <w:pPr>
        <w:overflowPunct w:val="0"/>
        <w:spacing w:line="560" w:lineRule="exact"/>
        <w:ind w:firstLineChars="200" w:firstLine="640"/>
        <w:rPr>
          <w:rFonts w:ascii="方正黑体_GBK" w:eastAsia="方正黑体_GBK" w:hAnsi="方正黑体_GBK" w:cs="方正黑体_GBK"/>
          <w:kern w:val="0"/>
          <w:szCs w:val="32"/>
        </w:rPr>
      </w:pPr>
      <w:r>
        <w:rPr>
          <w:rFonts w:ascii="方正黑体_GBK" w:eastAsia="方正黑体_GBK" w:hAnsi="方正黑体_GBK" w:cs="方正黑体_GBK" w:hint="eastAsia"/>
          <w:kern w:val="0"/>
          <w:szCs w:val="32"/>
        </w:rPr>
        <w:t>二、重点工作</w:t>
      </w:r>
    </w:p>
    <w:p w14:paraId="6836F2F0" w14:textId="77777777" w:rsidR="00234C1A" w:rsidRDefault="0066778D">
      <w:pPr>
        <w:overflowPunct w:val="0"/>
        <w:spacing w:line="560" w:lineRule="exact"/>
        <w:ind w:firstLineChars="200" w:firstLine="640"/>
        <w:rPr>
          <w:rFonts w:ascii="方正楷体_GBK" w:eastAsia="方正楷体_GBK" w:hAnsi="方正楷体_GBK" w:cs="方正楷体_GBK"/>
          <w:kern w:val="0"/>
          <w:szCs w:val="32"/>
        </w:rPr>
      </w:pPr>
      <w:r>
        <w:rPr>
          <w:rFonts w:ascii="方正楷体_GBK" w:eastAsia="方正楷体_GBK" w:hAnsi="方正楷体_GBK" w:cs="方正楷体_GBK" w:hint="eastAsia"/>
          <w:kern w:val="0"/>
          <w:szCs w:val="32"/>
        </w:rPr>
        <w:t>（一）支持企业增资扩产</w:t>
      </w:r>
    </w:p>
    <w:p w14:paraId="7A2A47D7" w14:textId="6120CD75" w:rsidR="00234C1A" w:rsidRDefault="0066778D">
      <w:pPr>
        <w:overflowPunct w:val="0"/>
        <w:spacing w:line="560" w:lineRule="exact"/>
        <w:ind w:firstLineChars="200" w:firstLine="640"/>
        <w:rPr>
          <w:rFonts w:ascii="Times New Roman" w:eastAsia="方正楷体_GBK" w:hAnsi="Times New Roman" w:cs="方正楷体_GBK"/>
          <w:kern w:val="0"/>
          <w:szCs w:val="32"/>
        </w:rPr>
      </w:pPr>
      <w:r>
        <w:rPr>
          <w:rFonts w:ascii="Times New Roman" w:eastAsia="方正仿宋_GBK" w:hAnsi="Times New Roman" w:cs="方正仿宋_GBK" w:hint="eastAsia"/>
          <w:kern w:val="0"/>
          <w:szCs w:val="32"/>
        </w:rPr>
        <w:t>1.</w:t>
      </w:r>
      <w:r>
        <w:rPr>
          <w:rFonts w:ascii="Times New Roman" w:eastAsia="方正仿宋_GBK" w:hAnsi="Times New Roman" w:cs="方正仿宋_GBK" w:hint="eastAsia"/>
          <w:kern w:val="0"/>
          <w:szCs w:val="32"/>
        </w:rPr>
        <w:t>明确增资扩产主攻方向。聚焦“</w:t>
      </w:r>
      <w:r>
        <w:rPr>
          <w:rFonts w:ascii="Times New Roman" w:eastAsia="方正仿宋_GBK" w:hAnsi="Times New Roman" w:cs="方正仿宋_GBK" w:hint="eastAsia"/>
          <w:kern w:val="0"/>
          <w:szCs w:val="32"/>
        </w:rPr>
        <w:t>465</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现代产业</w:t>
      </w:r>
      <w:r>
        <w:rPr>
          <w:rFonts w:ascii="Times New Roman" w:eastAsia="方正仿宋_GBK" w:hAnsi="Times New Roman" w:cs="方正仿宋_GBK" w:hint="eastAsia"/>
          <w:kern w:val="0"/>
          <w:szCs w:val="32"/>
        </w:rPr>
        <w:t>集群和“</w:t>
      </w:r>
      <w:r>
        <w:rPr>
          <w:rFonts w:ascii="Times New Roman" w:eastAsia="方正仿宋_GBK" w:hAnsi="Times New Roman" w:cs="方正仿宋_GBK" w:hint="eastAsia"/>
          <w:kern w:val="0"/>
          <w:szCs w:val="32"/>
        </w:rPr>
        <w:t>3010</w:t>
      </w:r>
      <w:r>
        <w:rPr>
          <w:rFonts w:ascii="Times New Roman" w:eastAsia="方正仿宋_GBK" w:hAnsi="Times New Roman" w:cs="方正仿宋_GBK" w:hint="eastAsia"/>
          <w:kern w:val="0"/>
          <w:szCs w:val="32"/>
        </w:rPr>
        <w:t>”重点产业链，引导企业围绕智能化、绿色化、融合化开展增资扩产，重点支持传统产业升级、新兴产业壮大和未来产业培育的关键环节投入。深化“人工智能</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”行动，攻坚工业细分</w:t>
      </w:r>
      <w:r>
        <w:rPr>
          <w:rFonts w:ascii="Times New Roman" w:eastAsia="方正仿宋_GBK" w:hAnsi="Times New Roman" w:cs="方正仿宋_GBK" w:hint="eastAsia"/>
          <w:kern w:val="0"/>
          <w:szCs w:val="32"/>
        </w:rPr>
        <w:lastRenderedPageBreak/>
        <w:t>领域大模型，鼓励大小模型协同创新，加快发展智能终端产品，推进智能工厂梯度培育。实施绿色化改造，加快电力、化工等重点行业落后设备、老旧装置更新。每年更新产业设备不少于</w:t>
      </w:r>
      <w:r>
        <w:rPr>
          <w:rFonts w:ascii="Times New Roman" w:eastAsia="方正仿宋_GBK" w:hAnsi="Times New Roman" w:cs="方正仿宋_GBK" w:hint="eastAsia"/>
          <w:kern w:val="0"/>
          <w:szCs w:val="32"/>
        </w:rPr>
        <w:t>1.5</w:t>
      </w:r>
      <w:r>
        <w:rPr>
          <w:rFonts w:ascii="Times New Roman" w:eastAsia="方正仿宋_GBK" w:hAnsi="Times New Roman" w:cs="方正仿宋_GBK" w:hint="eastAsia"/>
          <w:kern w:val="0"/>
          <w:szCs w:val="32"/>
        </w:rPr>
        <w:t>万套，滚动实施智能化改造项目</w:t>
      </w:r>
      <w:r>
        <w:rPr>
          <w:rFonts w:ascii="Times New Roman" w:eastAsia="方正仿宋_GBK" w:hAnsi="Times New Roman" w:cs="方正仿宋_GBK" w:hint="eastAsia"/>
          <w:kern w:val="0"/>
          <w:szCs w:val="32"/>
        </w:rPr>
        <w:t>100</w:t>
      </w:r>
      <w:r>
        <w:rPr>
          <w:rFonts w:ascii="Times New Roman" w:eastAsia="方正仿宋_GBK" w:hAnsi="Times New Roman" w:cs="方正仿宋_GBK" w:hint="eastAsia"/>
          <w:kern w:val="0"/>
          <w:szCs w:val="32"/>
        </w:rPr>
        <w:t>个、绿色化改造项目</w:t>
      </w:r>
      <w:r>
        <w:rPr>
          <w:rFonts w:ascii="Times New Roman" w:eastAsia="方正仿宋_GBK" w:hAnsi="Times New Roman" w:cs="方正仿宋_GBK" w:hint="eastAsia"/>
          <w:kern w:val="0"/>
          <w:szCs w:val="32"/>
        </w:rPr>
        <w:t>100</w:t>
      </w:r>
      <w:r>
        <w:rPr>
          <w:rFonts w:ascii="Times New Roman" w:eastAsia="方正仿宋_GBK" w:hAnsi="Times New Roman" w:cs="方正仿宋_GBK" w:hint="eastAsia"/>
          <w:kern w:val="0"/>
          <w:szCs w:val="32"/>
        </w:rPr>
        <w:t>个。到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年，累计培育智能工厂</w:t>
      </w:r>
      <w:r>
        <w:rPr>
          <w:rFonts w:ascii="Times New Roman" w:eastAsia="方正仿宋_GBK" w:hAnsi="Times New Roman" w:cs="方正仿宋_GBK" w:hint="eastAsia"/>
          <w:kern w:val="0"/>
          <w:szCs w:val="32"/>
        </w:rPr>
        <w:t>6000</w:t>
      </w:r>
      <w:r>
        <w:rPr>
          <w:rFonts w:ascii="Times New Roman" w:eastAsia="方正仿宋_GBK" w:hAnsi="Times New Roman" w:cs="方正仿宋_GBK" w:hint="eastAsia"/>
          <w:kern w:val="0"/>
          <w:szCs w:val="32"/>
        </w:rPr>
        <w:t>家、绿色工厂</w:t>
      </w:r>
      <w:r>
        <w:rPr>
          <w:rFonts w:ascii="Times New Roman" w:eastAsia="方正仿宋_GBK" w:hAnsi="Times New Roman" w:cs="方正仿宋_GBK" w:hint="eastAsia"/>
          <w:kern w:val="0"/>
          <w:szCs w:val="32"/>
        </w:rPr>
        <w:t>600</w:t>
      </w:r>
      <w:r>
        <w:rPr>
          <w:rFonts w:ascii="Times New Roman" w:eastAsia="方正仿宋_GBK" w:hAnsi="Times New Roman" w:cs="方正仿宋_GBK" w:hint="eastAsia"/>
          <w:kern w:val="0"/>
          <w:szCs w:val="32"/>
        </w:rPr>
        <w:t>家。</w:t>
      </w:r>
      <w:r>
        <w:rPr>
          <w:rFonts w:ascii="Times New Roman" w:eastAsia="方正楷体_GBK" w:hAnsi="Times New Roman" w:cs="方正楷体_GBK" w:hint="eastAsia"/>
          <w:kern w:val="0"/>
          <w:szCs w:val="32"/>
        </w:rPr>
        <w:t>〔市工业和信息化局、市发展改革委、市科技局</w:t>
      </w:r>
      <w:r>
        <w:rPr>
          <w:rFonts w:ascii="Times New Roman" w:eastAsia="方正楷体_GBK" w:hAnsi="Times New Roman" w:cs="方正楷体_GBK" w:hint="eastAsia"/>
          <w:kern w:val="0"/>
          <w:szCs w:val="32"/>
        </w:rPr>
        <w:t>，各市（县）</w:t>
      </w:r>
      <w:r>
        <w:rPr>
          <w:rFonts w:ascii="Times New Roman" w:eastAsia="方正楷体_GBK" w:hAnsi="Times New Roman" w:cs="方正楷体_GBK" w:hint="eastAsia"/>
          <w:kern w:val="0"/>
          <w:szCs w:val="32"/>
        </w:rPr>
        <w:t>区人民政府按职责分工负责；以下均需各市（县）</w:t>
      </w:r>
      <w:r>
        <w:rPr>
          <w:rFonts w:ascii="Times New Roman" w:eastAsia="方正楷体_GBK" w:hAnsi="Times New Roman" w:cs="方正楷体_GBK" w:hint="eastAsia"/>
          <w:kern w:val="0"/>
          <w:szCs w:val="32"/>
        </w:rPr>
        <w:t>区人民政府</w:t>
      </w:r>
      <w:r>
        <w:rPr>
          <w:rFonts w:ascii="Times New Roman" w:eastAsia="方正楷体_GBK" w:hAnsi="Times New Roman" w:cs="方正楷体_GBK" w:hint="eastAsia"/>
          <w:kern w:val="0"/>
          <w:szCs w:val="32"/>
        </w:rPr>
        <w:t>负责</w:t>
      </w:r>
      <w:r>
        <w:rPr>
          <w:rFonts w:ascii="Times New Roman" w:eastAsia="方正楷体_GBK" w:hAnsi="Times New Roman" w:cs="方正楷体_GBK" w:hint="eastAsia"/>
          <w:kern w:val="0"/>
          <w:szCs w:val="32"/>
        </w:rPr>
        <w:t>，不再</w:t>
      </w:r>
      <w:r>
        <w:rPr>
          <w:rFonts w:ascii="Times New Roman" w:eastAsia="方正楷体_GBK" w:hAnsi="Times New Roman" w:cs="方正楷体_GBK" w:hint="eastAsia"/>
          <w:kern w:val="0"/>
          <w:szCs w:val="32"/>
        </w:rPr>
        <w:t>列出〕</w:t>
      </w:r>
    </w:p>
    <w:p w14:paraId="40060B35" w14:textId="4276E589"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2.</w:t>
      </w:r>
      <w:r>
        <w:rPr>
          <w:rFonts w:ascii="Times New Roman" w:eastAsia="方正仿宋_GBK" w:hAnsi="Times New Roman" w:cs="方正仿宋_GBK" w:hint="eastAsia"/>
          <w:kern w:val="0"/>
          <w:szCs w:val="32"/>
        </w:rPr>
        <w:t>体系化引导集约布局。支持优势企业立足本地精准布局，一手抓“原地提升”，因地制宜推广“工业上楼”和零增地技改；一手抓“区域协同”，完善跨区域利益分享机制，引导新增产能及项目在市域范围内有序流转、优化布局。鼓励龙头企业裂变式、平台化发展，带动产业链上下游融通发展，形成“原地—本地—周边”协同发展的良好生态。</w:t>
      </w:r>
      <w:r>
        <w:rPr>
          <w:rFonts w:ascii="Times New Roman" w:eastAsia="方正楷体_GBK" w:hAnsi="Times New Roman" w:cs="方正楷体_GBK" w:hint="eastAsia"/>
          <w:kern w:val="0"/>
          <w:szCs w:val="32"/>
        </w:rPr>
        <w:t>（市工业和信息化局、市商务局、市财政局、市自然资源规划局、市住房</w:t>
      </w:r>
      <w:r>
        <w:rPr>
          <w:rFonts w:ascii="Times New Roman" w:eastAsia="方正楷体_GBK" w:hAnsi="Times New Roman" w:cs="方正楷体_GBK" w:hint="eastAsia"/>
          <w:kern w:val="0"/>
          <w:szCs w:val="32"/>
        </w:rPr>
        <w:t>城乡建设局按职责分工负责）</w:t>
      </w:r>
    </w:p>
    <w:p w14:paraId="382AB6A8"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多元化分类</w:t>
      </w:r>
      <w:r>
        <w:rPr>
          <w:rFonts w:ascii="Times New Roman" w:eastAsia="方正仿宋_GBK" w:hAnsi="Times New Roman" w:cs="方正仿宋_GBK" w:hint="eastAsia"/>
          <w:kern w:val="0"/>
          <w:szCs w:val="32"/>
        </w:rPr>
        <w:t>组织推进。针对市场需求牵引、技术变革驱动、总部生态引领、外资追加投资等路径分类施策，建立“画像识别、差异扶持”响应机制，精准助力具有真实增资扩产意愿的企业。统筹用好超长期特别国债、设备更新贷款贴息等政策工具</w:t>
      </w:r>
      <w:r>
        <w:rPr>
          <w:rFonts w:ascii="Times New Roman" w:eastAsia="方正仿宋_GBK" w:hAnsi="Times New Roman" w:cs="方正仿宋_GBK" w:hint="eastAsia"/>
          <w:kern w:val="0"/>
          <w:szCs w:val="32"/>
        </w:rPr>
        <w:t>和增资扩产专项基金</w:t>
      </w:r>
      <w:r>
        <w:rPr>
          <w:rFonts w:ascii="Times New Roman" w:eastAsia="方正仿宋_GBK" w:hAnsi="Times New Roman" w:cs="方正仿宋_GBK" w:hint="eastAsia"/>
          <w:kern w:val="0"/>
          <w:szCs w:val="32"/>
        </w:rPr>
        <w:t>，落实支持外资企业境内再投资“</w:t>
      </w:r>
      <w:r>
        <w:rPr>
          <w:rFonts w:ascii="Times New Roman" w:eastAsia="方正仿宋_GBK" w:hAnsi="Times New Roman" w:cs="方正仿宋_GBK" w:hint="eastAsia"/>
          <w:kern w:val="0"/>
          <w:szCs w:val="32"/>
        </w:rPr>
        <w:t>10</w:t>
      </w:r>
      <w:r>
        <w:rPr>
          <w:rFonts w:ascii="Times New Roman" w:eastAsia="方正仿宋_GBK" w:hAnsi="Times New Roman" w:cs="方正仿宋_GBK" w:hint="eastAsia"/>
          <w:kern w:val="0"/>
          <w:szCs w:val="32"/>
        </w:rPr>
        <w:t>条”，持续放大</w:t>
      </w:r>
      <w:r>
        <w:rPr>
          <w:rFonts w:ascii="Times New Roman" w:eastAsia="方正仿宋_GBK" w:hAnsi="Times New Roman" w:cs="方正仿宋_GBK" w:hint="eastAsia"/>
          <w:kern w:val="0"/>
          <w:szCs w:val="32"/>
        </w:rPr>
        <w:t>QFLP</w:t>
      </w:r>
      <w:r>
        <w:rPr>
          <w:rFonts w:ascii="Times New Roman" w:eastAsia="方正仿宋_GBK" w:hAnsi="Times New Roman" w:cs="方正仿宋_GBK" w:hint="eastAsia"/>
          <w:kern w:val="0"/>
          <w:szCs w:val="32"/>
        </w:rPr>
        <w:t>试点成效，对重大扩能项目开展“一企一策”精准服务。</w:t>
      </w:r>
      <w:r>
        <w:rPr>
          <w:rFonts w:ascii="Times New Roman" w:eastAsia="方正仿宋_GBK" w:hAnsi="Times New Roman" w:cs="方正仿宋_GBK" w:hint="eastAsia"/>
          <w:kern w:val="0"/>
          <w:szCs w:val="32"/>
        </w:rPr>
        <w:lastRenderedPageBreak/>
        <w:t>支持企业通过并购重组、定向增发、利润再投资等方式整合资源、扩产提能。到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年，累计实施</w:t>
      </w:r>
      <w:r>
        <w:rPr>
          <w:rFonts w:ascii="Times New Roman" w:eastAsia="方正仿宋_GBK" w:hAnsi="Times New Roman" w:cs="方正仿宋_GBK" w:hint="eastAsia"/>
          <w:kern w:val="0"/>
          <w:szCs w:val="32"/>
        </w:rPr>
        <w:t>1000</w:t>
      </w:r>
      <w:r>
        <w:rPr>
          <w:rFonts w:ascii="Times New Roman" w:eastAsia="方正仿宋_GBK" w:hAnsi="Times New Roman" w:cs="方正仿宋_GBK" w:hint="eastAsia"/>
          <w:kern w:val="0"/>
          <w:szCs w:val="32"/>
        </w:rPr>
        <w:t>万元以上</w:t>
      </w:r>
      <w:r>
        <w:rPr>
          <w:rFonts w:ascii="Times New Roman" w:eastAsia="方正仿宋_GBK" w:hAnsi="Times New Roman" w:cs="方正仿宋_GBK" w:hint="eastAsia"/>
          <w:kern w:val="0"/>
          <w:szCs w:val="32"/>
        </w:rPr>
        <w:t>的</w:t>
      </w:r>
      <w:r>
        <w:rPr>
          <w:rFonts w:ascii="Times New Roman" w:eastAsia="方正仿宋_GBK" w:hAnsi="Times New Roman" w:cs="方正仿宋_GBK" w:hint="eastAsia"/>
          <w:kern w:val="0"/>
          <w:szCs w:val="32"/>
        </w:rPr>
        <w:t>工业企业“增资扩产”项目不少于</w:t>
      </w:r>
      <w:r>
        <w:rPr>
          <w:rFonts w:ascii="Times New Roman" w:eastAsia="方正仿宋_GBK" w:hAnsi="Times New Roman" w:cs="方正仿宋_GBK" w:hint="eastAsia"/>
          <w:kern w:val="0"/>
          <w:szCs w:val="32"/>
        </w:rPr>
        <w:t>2000</w:t>
      </w:r>
      <w:r>
        <w:rPr>
          <w:rFonts w:ascii="Times New Roman" w:eastAsia="方正仿宋_GBK" w:hAnsi="Times New Roman" w:cs="方正仿宋_GBK" w:hint="eastAsia"/>
          <w:kern w:val="0"/>
          <w:szCs w:val="32"/>
        </w:rPr>
        <w:t>个，总投资不低于</w:t>
      </w:r>
      <w:r>
        <w:rPr>
          <w:rFonts w:ascii="Times New Roman" w:eastAsia="方正仿宋_GBK" w:hAnsi="Times New Roman" w:cs="方正仿宋_GBK" w:hint="eastAsia"/>
          <w:kern w:val="0"/>
          <w:szCs w:val="32"/>
        </w:rPr>
        <w:t>2200</w:t>
      </w:r>
      <w:r>
        <w:rPr>
          <w:rFonts w:ascii="Times New Roman" w:eastAsia="方正仿宋_GBK" w:hAnsi="Times New Roman" w:cs="方正仿宋_GBK" w:hint="eastAsia"/>
          <w:kern w:val="0"/>
          <w:szCs w:val="32"/>
        </w:rPr>
        <w:t>亿元。</w:t>
      </w:r>
      <w:r>
        <w:rPr>
          <w:rFonts w:ascii="Times New Roman" w:eastAsia="方正楷体_GBK" w:hAnsi="Times New Roman" w:cs="方正楷体_GBK" w:hint="eastAsia"/>
          <w:kern w:val="0"/>
          <w:szCs w:val="32"/>
        </w:rPr>
        <w:t>（市工</w:t>
      </w:r>
      <w:r>
        <w:rPr>
          <w:rFonts w:ascii="Times New Roman" w:eastAsia="方正楷体_GBK" w:hAnsi="Times New Roman" w:cs="方正楷体_GBK" w:hint="eastAsia"/>
          <w:kern w:val="0"/>
          <w:szCs w:val="32"/>
        </w:rPr>
        <w:t>业和信息化局</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市委金融办</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市发展改革委、市财政局、市商务局按职责分工负责）</w:t>
      </w:r>
    </w:p>
    <w:p w14:paraId="08B68BC1" w14:textId="4C2F96CB"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4.</w:t>
      </w:r>
      <w:r>
        <w:rPr>
          <w:rFonts w:ascii="Times New Roman" w:eastAsia="方正仿宋_GBK" w:hAnsi="Times New Roman" w:cs="方正仿宋_GBK" w:hint="eastAsia"/>
          <w:kern w:val="0"/>
          <w:szCs w:val="32"/>
        </w:rPr>
        <w:t>构建全过程清单化管理。建立总投资</w:t>
      </w:r>
      <w:r>
        <w:rPr>
          <w:rFonts w:ascii="Times New Roman" w:eastAsia="方正仿宋_GBK" w:hAnsi="Times New Roman" w:cs="方正仿宋_GBK"/>
          <w:kern w:val="0"/>
          <w:szCs w:val="32"/>
        </w:rPr>
        <w:t>1000</w:t>
      </w:r>
      <w:r>
        <w:rPr>
          <w:rFonts w:ascii="Times New Roman" w:eastAsia="方正仿宋_GBK" w:hAnsi="Times New Roman" w:cs="方正仿宋_GBK"/>
          <w:kern w:val="0"/>
          <w:szCs w:val="32"/>
        </w:rPr>
        <w:t>万元以上重点项目及企业跟踪服务机制，实行</w:t>
      </w:r>
      <w:r>
        <w:rPr>
          <w:rFonts w:ascii="Times New Roman" w:eastAsia="方正仿宋_GBK" w:hAnsi="Times New Roman" w:cs="方正仿宋_GBK" w:hint="eastAsia"/>
          <w:kern w:val="0"/>
          <w:szCs w:val="32"/>
        </w:rPr>
        <w:t>“</w:t>
      </w:r>
      <w:r>
        <w:rPr>
          <w:rFonts w:ascii="Times New Roman" w:eastAsia="方正仿宋_GBK" w:hAnsi="Times New Roman" w:cs="方正仿宋_GBK"/>
          <w:kern w:val="0"/>
          <w:szCs w:val="32"/>
        </w:rPr>
        <w:t>一企一档</w:t>
      </w:r>
      <w:r>
        <w:rPr>
          <w:rFonts w:ascii="Times New Roman" w:eastAsia="方正仿宋_GBK" w:hAnsi="Times New Roman" w:cs="方正仿宋_GBK" w:hint="eastAsia"/>
          <w:kern w:val="0"/>
          <w:szCs w:val="32"/>
        </w:rPr>
        <w:t>”</w:t>
      </w:r>
      <w:r>
        <w:rPr>
          <w:rFonts w:ascii="Times New Roman" w:eastAsia="方正仿宋_GBK" w:hAnsi="Times New Roman" w:cs="方正仿宋_GBK"/>
          <w:kern w:val="0"/>
          <w:szCs w:val="32"/>
        </w:rPr>
        <w:t>、滚动更新，</w:t>
      </w:r>
      <w:r>
        <w:rPr>
          <w:rFonts w:ascii="Times New Roman" w:eastAsia="方正仿宋_GBK" w:hAnsi="Times New Roman" w:cs="方正仿宋_GBK" w:hint="eastAsia"/>
          <w:kern w:val="0"/>
          <w:szCs w:val="32"/>
        </w:rPr>
        <w:t>及时对接企业各类困难诉求，做好日常服务保障。市、</w:t>
      </w:r>
      <w:r>
        <w:rPr>
          <w:rFonts w:ascii="Times New Roman" w:eastAsia="方正仿宋_GBK" w:hAnsi="Times New Roman" w:cs="方正仿宋_GBK" w:hint="eastAsia"/>
          <w:kern w:val="0"/>
          <w:szCs w:val="32"/>
        </w:rPr>
        <w:t>市（县）区</w:t>
      </w:r>
      <w:r>
        <w:rPr>
          <w:rFonts w:ascii="Times New Roman" w:eastAsia="方正仿宋_GBK" w:hAnsi="Times New Roman" w:cs="方正仿宋_GBK" w:hint="eastAsia"/>
          <w:kern w:val="0"/>
          <w:szCs w:val="32"/>
        </w:rPr>
        <w:t>分级跟踪推进重点项目，构建从项目遴选、服务对接到投产达效的“发现—培育—服务—评估”工作闭环，确保项目高效推进、早见成效。到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年，工业投资占固定资产投资比重保持在</w:t>
      </w:r>
      <w:r>
        <w:rPr>
          <w:rFonts w:ascii="Times New Roman" w:eastAsia="方正仿宋_GBK" w:hAnsi="Times New Roman" w:cs="方正仿宋_GBK" w:hint="eastAsia"/>
          <w:kern w:val="0"/>
          <w:szCs w:val="32"/>
        </w:rPr>
        <w:t>41%</w:t>
      </w:r>
      <w:r>
        <w:rPr>
          <w:rFonts w:ascii="Times New Roman" w:eastAsia="方正仿宋_GBK" w:hAnsi="Times New Roman" w:cs="方正仿宋_GBK" w:hint="eastAsia"/>
          <w:kern w:val="0"/>
          <w:szCs w:val="32"/>
        </w:rPr>
        <w:t>左右。</w:t>
      </w:r>
      <w:r>
        <w:rPr>
          <w:rFonts w:ascii="Times New Roman" w:eastAsia="方正楷体_GBK" w:hAnsi="Times New Roman" w:cs="方正楷体_GBK" w:hint="eastAsia"/>
          <w:kern w:val="0"/>
          <w:szCs w:val="32"/>
        </w:rPr>
        <w:t>（市工业和信息化局</w:t>
      </w:r>
      <w:r>
        <w:rPr>
          <w:rFonts w:ascii="Times New Roman" w:eastAsia="方正楷体_GBK" w:hAnsi="Times New Roman" w:cs="方正楷体_GBK" w:hint="eastAsia"/>
          <w:kern w:val="0"/>
          <w:szCs w:val="32"/>
        </w:rPr>
        <w:t>负责</w:t>
      </w:r>
      <w:r>
        <w:rPr>
          <w:rFonts w:ascii="Times New Roman" w:eastAsia="方正楷体_GBK" w:hAnsi="Times New Roman" w:cs="方正楷体_GBK" w:hint="eastAsia"/>
          <w:kern w:val="0"/>
          <w:szCs w:val="32"/>
        </w:rPr>
        <w:t>）</w:t>
      </w:r>
    </w:p>
    <w:p w14:paraId="67331F6F" w14:textId="77777777" w:rsidR="00234C1A" w:rsidRDefault="0066778D">
      <w:pPr>
        <w:overflowPunct w:val="0"/>
        <w:spacing w:line="560" w:lineRule="exact"/>
        <w:ind w:firstLineChars="200" w:firstLine="640"/>
        <w:rPr>
          <w:rFonts w:ascii="方正楷体_GBK" w:eastAsia="方正楷体_GBK" w:hAnsi="方正楷体_GBK" w:cs="方正楷体_GBK"/>
          <w:kern w:val="0"/>
          <w:szCs w:val="32"/>
        </w:rPr>
      </w:pPr>
      <w:r>
        <w:rPr>
          <w:rFonts w:ascii="方正楷体_GBK" w:eastAsia="方正楷体_GBK" w:hAnsi="方正楷体_GBK" w:cs="方正楷体_GBK" w:hint="eastAsia"/>
          <w:kern w:val="0"/>
          <w:szCs w:val="32"/>
        </w:rPr>
        <w:t>（二）做强县域特色优势产业</w:t>
      </w:r>
    </w:p>
    <w:p w14:paraId="0DE88A94" w14:textId="58B8D79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5.</w:t>
      </w:r>
      <w:r>
        <w:rPr>
          <w:rFonts w:ascii="Times New Roman" w:eastAsia="方正仿宋_GBK" w:hAnsi="Times New Roman" w:cs="方正仿宋_GBK" w:hint="eastAsia"/>
          <w:kern w:val="0"/>
          <w:szCs w:val="32"/>
        </w:rPr>
        <w:t>找</w:t>
      </w:r>
      <w:r>
        <w:rPr>
          <w:rFonts w:ascii="Times New Roman" w:eastAsia="方正仿宋_GBK" w:hAnsi="Times New Roman" w:cs="方正仿宋_GBK" w:hint="eastAsia"/>
          <w:kern w:val="0"/>
          <w:szCs w:val="32"/>
        </w:rPr>
        <w:t>准地区产业定位。制定全市县域特色优势产业发展指导目录，探索建立“</w:t>
      </w:r>
      <w:r>
        <w:rPr>
          <w:rFonts w:ascii="Times New Roman" w:eastAsia="方正仿宋_GBK" w:hAnsi="Times New Roman" w:cs="方正仿宋_GBK" w:hint="eastAsia"/>
          <w:kern w:val="0"/>
          <w:szCs w:val="32"/>
        </w:rPr>
        <w:t>N</w:t>
      </w:r>
      <w:r>
        <w:rPr>
          <w:rFonts w:ascii="Times New Roman" w:eastAsia="方正仿宋_GBK" w:hAnsi="Times New Roman" w:cs="方正仿宋_GBK" w:hint="eastAsia"/>
          <w:kern w:val="0"/>
          <w:szCs w:val="32"/>
        </w:rPr>
        <w:t>个</w:t>
      </w:r>
      <w:r>
        <w:rPr>
          <w:rFonts w:ascii="Times New Roman" w:eastAsia="方正仿宋_GBK" w:hAnsi="Times New Roman" w:cs="方正仿宋_GBK" w:hint="eastAsia"/>
          <w:kern w:val="0"/>
          <w:szCs w:val="32"/>
        </w:rPr>
        <w:t>1</w:t>
      </w:r>
      <w:r>
        <w:rPr>
          <w:rFonts w:ascii="Times New Roman" w:eastAsia="方正仿宋_GBK" w:hAnsi="Times New Roman" w:cs="方正仿宋_GBK" w:hint="eastAsia"/>
          <w:kern w:val="0"/>
          <w:szCs w:val="32"/>
        </w:rPr>
        <w:t>”特色优势产业培育推进机制，更好推动县域特色产业扩大规模、提升水平、形成优势。指导各地区结合“十五五”规划编制，聚焦自身产业基础实际，因地制宜、错位有序发展，</w:t>
      </w:r>
      <w:r>
        <w:rPr>
          <w:rFonts w:ascii="Times New Roman" w:eastAsia="方正仿宋_GBK" w:hAnsi="Times New Roman" w:cs="方正仿宋_GBK" w:hint="eastAsia"/>
          <w:kern w:val="0"/>
          <w:szCs w:val="32"/>
        </w:rPr>
        <w:t>各地区</w:t>
      </w:r>
      <w:r>
        <w:rPr>
          <w:rFonts w:ascii="Times New Roman" w:eastAsia="方正仿宋_GBK" w:hAnsi="Times New Roman" w:cs="方正仿宋_GBK" w:hint="eastAsia"/>
          <w:kern w:val="0"/>
          <w:szCs w:val="32"/>
        </w:rPr>
        <w:t>重点围绕</w:t>
      </w:r>
      <w:r>
        <w:rPr>
          <w:rFonts w:ascii="Times New Roman" w:eastAsia="方正仿宋_GBK" w:hAnsi="Times New Roman" w:cs="方正仿宋_GBK" w:hint="eastAsia"/>
          <w:kern w:val="0"/>
          <w:szCs w:val="32"/>
        </w:rPr>
        <w:t>1</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2</w:t>
      </w:r>
      <w:r>
        <w:rPr>
          <w:rFonts w:ascii="Times New Roman" w:eastAsia="方正仿宋_GBK" w:hAnsi="Times New Roman" w:cs="方正仿宋_GBK" w:hint="eastAsia"/>
          <w:kern w:val="0"/>
          <w:szCs w:val="32"/>
        </w:rPr>
        <w:t>个、开发区围绕不超过</w:t>
      </w: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个主导产业做深做透，做大做强</w:t>
      </w: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个千亿级、</w:t>
      </w:r>
      <w:r>
        <w:rPr>
          <w:rFonts w:ascii="Times New Roman" w:eastAsia="方正仿宋_GBK" w:hAnsi="Times New Roman" w:cs="方正仿宋_GBK" w:hint="eastAsia"/>
          <w:kern w:val="0"/>
          <w:szCs w:val="32"/>
        </w:rPr>
        <w:t>5</w:t>
      </w:r>
      <w:r>
        <w:rPr>
          <w:rFonts w:ascii="Times New Roman" w:eastAsia="方正仿宋_GBK" w:hAnsi="Times New Roman" w:cs="方正仿宋_GBK" w:hint="eastAsia"/>
          <w:kern w:val="0"/>
          <w:szCs w:val="32"/>
        </w:rPr>
        <w:t>个</w:t>
      </w:r>
      <w:r>
        <w:rPr>
          <w:rFonts w:ascii="Times New Roman" w:eastAsia="方正仿宋_GBK" w:hAnsi="Times New Roman" w:cs="方正仿宋_GBK" w:hint="eastAsia"/>
          <w:kern w:val="0"/>
          <w:szCs w:val="32"/>
        </w:rPr>
        <w:t>500</w:t>
      </w:r>
      <w:r>
        <w:rPr>
          <w:rFonts w:ascii="Times New Roman" w:eastAsia="方正仿宋_GBK" w:hAnsi="Times New Roman" w:cs="方正仿宋_GBK" w:hint="eastAsia"/>
          <w:kern w:val="0"/>
          <w:szCs w:val="32"/>
        </w:rPr>
        <w:t>亿级、</w:t>
      </w:r>
      <w:r>
        <w:rPr>
          <w:rFonts w:ascii="Times New Roman" w:eastAsia="方正仿宋_GBK" w:hAnsi="Times New Roman" w:cs="方正仿宋_GBK" w:hint="eastAsia"/>
          <w:kern w:val="0"/>
          <w:szCs w:val="32"/>
        </w:rPr>
        <w:t>5</w:t>
      </w:r>
      <w:r>
        <w:rPr>
          <w:rFonts w:ascii="Times New Roman" w:eastAsia="方正仿宋_GBK" w:hAnsi="Times New Roman" w:cs="方正仿宋_GBK" w:hint="eastAsia"/>
          <w:kern w:val="0"/>
          <w:szCs w:val="32"/>
        </w:rPr>
        <w:t>个百亿级特色优势产业。</w:t>
      </w:r>
      <w:r>
        <w:rPr>
          <w:rFonts w:ascii="Times New Roman" w:eastAsia="方正楷体_GBK" w:hAnsi="Times New Roman" w:cs="方正楷体_GBK" w:hint="eastAsia"/>
          <w:kern w:val="0"/>
          <w:szCs w:val="32"/>
        </w:rPr>
        <w:t>（市工业和信息化局、市发展改革委、市科技局按职责分工负责）</w:t>
      </w:r>
    </w:p>
    <w:p w14:paraId="07AE1D2F" w14:textId="08D3455E"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6.</w:t>
      </w:r>
      <w:r>
        <w:rPr>
          <w:rFonts w:ascii="Times New Roman" w:eastAsia="方正仿宋_GBK" w:hAnsi="Times New Roman" w:cs="方正仿宋_GBK" w:hint="eastAsia"/>
          <w:kern w:val="0"/>
          <w:szCs w:val="32"/>
        </w:rPr>
        <w:t>建强特色产业园区。建立全市特色园区梯次培育体系和服</w:t>
      </w:r>
      <w:r>
        <w:rPr>
          <w:rFonts w:ascii="Times New Roman" w:eastAsia="方正仿宋_GBK" w:hAnsi="Times New Roman" w:cs="方正仿宋_GBK" w:hint="eastAsia"/>
          <w:kern w:val="0"/>
          <w:szCs w:val="32"/>
        </w:rPr>
        <w:lastRenderedPageBreak/>
        <w:t>务工作机制，强化动态管理和监测评价，指导各地区对照“六个一”（园区规划、主导产业、专业队伍、专项政策、创新平台、产业基金），</w:t>
      </w:r>
      <w:r>
        <w:rPr>
          <w:rFonts w:ascii="Times New Roman" w:eastAsia="方正仿宋_GBK" w:hAnsi="Times New Roman" w:cs="方正仿宋_GBK" w:hint="eastAsia"/>
          <w:kern w:val="0"/>
          <w:szCs w:val="32"/>
        </w:rPr>
        <w:t>推动</w:t>
      </w:r>
      <w:r>
        <w:rPr>
          <w:rFonts w:ascii="Times New Roman" w:eastAsia="方正仿宋_GBK" w:hAnsi="Times New Roman" w:cs="方正仿宋_GBK" w:hint="eastAsia"/>
          <w:kern w:val="0"/>
          <w:szCs w:val="32"/>
        </w:rPr>
        <w:t>每个特色优势产业打造</w:t>
      </w:r>
      <w:r>
        <w:rPr>
          <w:rFonts w:ascii="Times New Roman" w:eastAsia="方正仿宋_GBK" w:hAnsi="Times New Roman" w:cs="方正仿宋_GBK" w:hint="eastAsia"/>
          <w:kern w:val="0"/>
          <w:szCs w:val="32"/>
        </w:rPr>
        <w:t>1</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2</w:t>
      </w:r>
      <w:r>
        <w:rPr>
          <w:rFonts w:ascii="Times New Roman" w:eastAsia="方正仿宋_GBK" w:hAnsi="Times New Roman" w:cs="方正仿宋_GBK" w:hint="eastAsia"/>
          <w:kern w:val="0"/>
          <w:szCs w:val="32"/>
        </w:rPr>
        <w:t>家重点园区，引导产业向园区集中、项目向园区集结。推进基础设施集中建设和高效利用，支持建设各类公共服务平台。到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年，培育特色优势产业</w:t>
      </w:r>
      <w:r>
        <w:rPr>
          <w:rFonts w:ascii="Times New Roman" w:eastAsia="方正仿宋_GBK" w:hAnsi="Times New Roman" w:cs="方正仿宋_GBK" w:hint="eastAsia"/>
          <w:kern w:val="0"/>
          <w:szCs w:val="32"/>
        </w:rPr>
        <w:t>重点园区</w:t>
      </w:r>
      <w:r>
        <w:rPr>
          <w:rFonts w:ascii="Times New Roman" w:eastAsia="方正仿宋_GBK" w:hAnsi="Times New Roman" w:cs="方正仿宋_GBK" w:hint="eastAsia"/>
          <w:kern w:val="0"/>
          <w:szCs w:val="32"/>
        </w:rPr>
        <w:t>60</w:t>
      </w:r>
      <w:r>
        <w:rPr>
          <w:rFonts w:ascii="Times New Roman" w:eastAsia="方正仿宋_GBK" w:hAnsi="Times New Roman" w:cs="方正仿宋_GBK" w:hint="eastAsia"/>
          <w:kern w:val="0"/>
          <w:szCs w:val="32"/>
        </w:rPr>
        <w:t>家左右。</w:t>
      </w:r>
      <w:r>
        <w:rPr>
          <w:rFonts w:ascii="Times New Roman" w:eastAsia="方正楷体_GBK" w:hAnsi="Times New Roman" w:cs="方正楷体_GBK" w:hint="eastAsia"/>
          <w:kern w:val="0"/>
          <w:szCs w:val="32"/>
        </w:rPr>
        <w:t>（市工业和信息化局、市发展改革委、市科技局、市自然资源规划局、市住房城乡建设局、市统计局按职责分工负责）</w:t>
      </w:r>
    </w:p>
    <w:p w14:paraId="1EA91DBB" w14:textId="178853CC"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7.</w:t>
      </w:r>
      <w:r>
        <w:rPr>
          <w:rFonts w:ascii="Times New Roman" w:eastAsia="方正仿宋_GBK" w:hAnsi="Times New Roman" w:cs="方正仿宋_GBK" w:hint="eastAsia"/>
          <w:kern w:val="0"/>
          <w:szCs w:val="32"/>
        </w:rPr>
        <w:t>招引培育重点企业。完善“</w:t>
      </w:r>
      <w:r>
        <w:rPr>
          <w:rFonts w:ascii="Times New Roman" w:eastAsia="方正仿宋_GBK" w:hAnsi="Times New Roman" w:cs="方正仿宋_GBK" w:hint="eastAsia"/>
          <w:kern w:val="0"/>
          <w:szCs w:val="32"/>
        </w:rPr>
        <w:t>1+N+1</w:t>
      </w:r>
      <w:r>
        <w:rPr>
          <w:rFonts w:ascii="Times New Roman" w:eastAsia="方正仿宋_GBK" w:hAnsi="Times New Roman" w:cs="方正仿宋_GBK" w:hint="eastAsia"/>
          <w:kern w:val="0"/>
          <w:szCs w:val="32"/>
        </w:rPr>
        <w:t>”招商体制机制，建强产业、科技、服务业</w:t>
      </w: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支专业化招商队伍。各地区聚焦特色优势产业制定产业图谱，协同</w:t>
      </w:r>
      <w:r>
        <w:rPr>
          <w:rFonts w:ascii="Times New Roman" w:eastAsia="方正仿宋_GBK" w:hAnsi="Times New Roman" w:cs="方正仿宋_GBK" w:hint="eastAsia"/>
          <w:kern w:val="0"/>
          <w:szCs w:val="32"/>
        </w:rPr>
        <w:t>京津冀创新合作中心</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长三角创新合作中心</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粤港澳大湾区创新合作中心</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西三角经济区创新合作中心</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以下简称</w:t>
      </w:r>
      <w:r>
        <w:rPr>
          <w:rFonts w:ascii="Times New Roman" w:eastAsia="方正仿宋_GBK" w:hAnsi="Times New Roman" w:cs="方正仿宋_GBK" w:hint="eastAsia"/>
          <w:kern w:val="0"/>
          <w:szCs w:val="32"/>
        </w:rPr>
        <w:t>四大创新合作中心</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，瞄准世界</w:t>
      </w:r>
      <w:r>
        <w:rPr>
          <w:rFonts w:ascii="Times New Roman" w:eastAsia="方正仿宋_GBK" w:hAnsi="Times New Roman" w:cs="方正仿宋_GBK" w:hint="eastAsia"/>
          <w:kern w:val="0"/>
          <w:szCs w:val="32"/>
        </w:rPr>
        <w:t>500</w:t>
      </w:r>
      <w:r>
        <w:rPr>
          <w:rFonts w:ascii="Times New Roman" w:eastAsia="方正仿宋_GBK" w:hAnsi="Times New Roman" w:cs="方正仿宋_GBK" w:hint="eastAsia"/>
          <w:kern w:val="0"/>
          <w:szCs w:val="32"/>
        </w:rPr>
        <w:t>强、中国</w:t>
      </w:r>
      <w:r>
        <w:rPr>
          <w:rFonts w:ascii="Times New Roman" w:eastAsia="方正仿宋_GBK" w:hAnsi="Times New Roman" w:cs="方正仿宋_GBK" w:hint="eastAsia"/>
          <w:kern w:val="0"/>
          <w:szCs w:val="32"/>
        </w:rPr>
        <w:t>500</w:t>
      </w:r>
      <w:r>
        <w:rPr>
          <w:rFonts w:ascii="Times New Roman" w:eastAsia="方正仿宋_GBK" w:hAnsi="Times New Roman" w:cs="方正仿宋_GBK" w:hint="eastAsia"/>
          <w:kern w:val="0"/>
          <w:szCs w:val="32"/>
        </w:rPr>
        <w:t>强、行业前</w:t>
      </w:r>
      <w:r>
        <w:rPr>
          <w:rFonts w:ascii="Times New Roman" w:eastAsia="方正仿宋_GBK" w:hAnsi="Times New Roman" w:cs="方正仿宋_GBK" w:hint="eastAsia"/>
          <w:kern w:val="0"/>
          <w:szCs w:val="32"/>
        </w:rPr>
        <w:t>5</w:t>
      </w:r>
      <w:r>
        <w:rPr>
          <w:rFonts w:ascii="Times New Roman" w:eastAsia="方正仿宋_GBK" w:hAnsi="Times New Roman" w:cs="方正仿宋_GBK" w:hint="eastAsia"/>
          <w:kern w:val="0"/>
          <w:szCs w:val="32"/>
        </w:rPr>
        <w:t>强，招引链主龙头企业和重大产业项目。加大国家高新技术企业、科技型中小企业、专精特新企业以及雏鹰、瞪羚、独角兽企业培育力度，鼓励上市企业做大做强。到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年，全市新招引落地</w:t>
      </w:r>
      <w:r>
        <w:rPr>
          <w:rFonts w:ascii="Times New Roman" w:eastAsia="方正仿宋_GBK" w:hAnsi="Times New Roman" w:cs="方正仿宋_GBK" w:hint="eastAsia"/>
          <w:kern w:val="0"/>
          <w:szCs w:val="32"/>
        </w:rPr>
        <w:t>10</w:t>
      </w:r>
      <w:r>
        <w:rPr>
          <w:rFonts w:ascii="Times New Roman" w:eastAsia="方正仿宋_GBK" w:hAnsi="Times New Roman" w:cs="方正仿宋_GBK" w:hint="eastAsia"/>
          <w:kern w:val="0"/>
          <w:szCs w:val="32"/>
        </w:rPr>
        <w:t>亿元以上</w:t>
      </w:r>
      <w:r w:rsidR="00D72B73">
        <w:rPr>
          <w:rFonts w:ascii="Times New Roman" w:eastAsia="方正仿宋_GBK" w:hAnsi="Times New Roman" w:cs="方正仿宋_GBK" w:hint="eastAsia"/>
          <w:kern w:val="0"/>
          <w:szCs w:val="32"/>
        </w:rPr>
        <w:t>固定资产投资类</w:t>
      </w:r>
      <w:r>
        <w:rPr>
          <w:rFonts w:ascii="Times New Roman" w:eastAsia="方正仿宋_GBK" w:hAnsi="Times New Roman" w:cs="方正仿宋_GBK" w:hint="eastAsia"/>
          <w:kern w:val="0"/>
          <w:szCs w:val="32"/>
        </w:rPr>
        <w:t>重大产业项目</w:t>
      </w:r>
      <w:r>
        <w:rPr>
          <w:rFonts w:ascii="Times New Roman" w:eastAsia="方正仿宋_GBK" w:hAnsi="Times New Roman" w:cs="方正仿宋_GBK" w:hint="eastAsia"/>
          <w:kern w:val="0"/>
          <w:szCs w:val="32"/>
        </w:rPr>
        <w:t>300</w:t>
      </w:r>
      <w:r>
        <w:rPr>
          <w:rFonts w:ascii="Times New Roman" w:eastAsia="方正仿宋_GBK" w:hAnsi="Times New Roman" w:cs="方正仿宋_GBK" w:hint="eastAsia"/>
          <w:kern w:val="0"/>
          <w:szCs w:val="32"/>
        </w:rPr>
        <w:t>个，累计培育国家级制造业单项冠军</w:t>
      </w:r>
      <w:r>
        <w:rPr>
          <w:rFonts w:ascii="Times New Roman" w:eastAsia="方正仿宋_GBK" w:hAnsi="Times New Roman" w:cs="方正仿宋_GBK" w:hint="eastAsia"/>
          <w:kern w:val="0"/>
          <w:szCs w:val="32"/>
        </w:rPr>
        <w:t>40</w:t>
      </w:r>
      <w:r>
        <w:rPr>
          <w:rFonts w:ascii="Times New Roman" w:eastAsia="方正仿宋_GBK" w:hAnsi="Times New Roman" w:cs="方正仿宋_GBK" w:hint="eastAsia"/>
          <w:kern w:val="0"/>
          <w:szCs w:val="32"/>
        </w:rPr>
        <w:t>家以及国家级、省级专精特新企业</w:t>
      </w:r>
      <w:r>
        <w:rPr>
          <w:rFonts w:ascii="Times New Roman" w:eastAsia="方正仿宋_GBK" w:hAnsi="Times New Roman" w:cs="方正仿宋_GBK" w:hint="eastAsia"/>
          <w:kern w:val="0"/>
          <w:szCs w:val="32"/>
        </w:rPr>
        <w:t>720</w:t>
      </w:r>
      <w:r>
        <w:rPr>
          <w:rFonts w:ascii="Times New Roman" w:eastAsia="方正仿宋_GBK" w:hAnsi="Times New Roman" w:cs="方正仿宋_GBK" w:hint="eastAsia"/>
          <w:kern w:val="0"/>
          <w:szCs w:val="32"/>
        </w:rPr>
        <w:t>家、</w:t>
      </w:r>
      <w:r>
        <w:rPr>
          <w:rFonts w:ascii="Times New Roman" w:eastAsia="方正仿宋_GBK" w:hAnsi="Times New Roman" w:cs="方正仿宋_GBK" w:hint="eastAsia"/>
          <w:kern w:val="0"/>
          <w:szCs w:val="32"/>
        </w:rPr>
        <w:t>4000</w:t>
      </w:r>
      <w:r>
        <w:rPr>
          <w:rFonts w:ascii="Times New Roman" w:eastAsia="方正仿宋_GBK" w:hAnsi="Times New Roman" w:cs="方正仿宋_GBK" w:hint="eastAsia"/>
          <w:kern w:val="0"/>
          <w:szCs w:val="32"/>
        </w:rPr>
        <w:t>家以上。</w:t>
      </w:r>
      <w:r>
        <w:rPr>
          <w:rFonts w:ascii="Times New Roman" w:eastAsia="方正楷体_GBK" w:hAnsi="Times New Roman" w:cs="方正楷体_GBK" w:hint="eastAsia"/>
          <w:kern w:val="0"/>
          <w:szCs w:val="32"/>
        </w:rPr>
        <w:t>（市商务局、市发展改革委、市科技局、市工业和信息化局</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四大创新合作中心按职责分工负责）</w:t>
      </w:r>
    </w:p>
    <w:p w14:paraId="48E9A6BF"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8.</w:t>
      </w:r>
      <w:r>
        <w:rPr>
          <w:rFonts w:ascii="Times New Roman" w:eastAsia="方正仿宋_GBK" w:hAnsi="Times New Roman" w:cs="方正仿宋_GBK" w:hint="eastAsia"/>
          <w:kern w:val="0"/>
          <w:szCs w:val="32"/>
        </w:rPr>
        <w:t>打造良好产业生态。围绕特色优势产业研发、生产、运输、销售等全链条发展生产性服务</w:t>
      </w:r>
      <w:r>
        <w:rPr>
          <w:rFonts w:ascii="Times New Roman" w:eastAsia="方正仿宋_GBK" w:hAnsi="Times New Roman" w:cs="方正仿宋_GBK" w:hint="eastAsia"/>
          <w:kern w:val="0"/>
          <w:szCs w:val="32"/>
        </w:rPr>
        <w:t>业，优化研发设计、标准制定、物</w:t>
      </w:r>
      <w:r>
        <w:rPr>
          <w:rFonts w:ascii="Times New Roman" w:eastAsia="方正仿宋_GBK" w:hAnsi="Times New Roman" w:cs="方正仿宋_GBK" w:hint="eastAsia"/>
          <w:kern w:val="0"/>
          <w:szCs w:val="32"/>
        </w:rPr>
        <w:lastRenderedPageBreak/>
        <w:t>流和供应链管理、检验检测、质量认证、市场营销、出口、跨境电商</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产业带、展会、法律等服务供给，推动建立质量检测中心等公共服务机构。建立“产品品牌—企业品牌—区域品牌”培育体系，打造本土终端品牌。到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年，在特色优势产业领域培育“江苏精品”</w:t>
      </w:r>
      <w:r>
        <w:rPr>
          <w:rFonts w:ascii="Times New Roman" w:eastAsia="方正仿宋_GBK" w:hAnsi="Times New Roman" w:cs="方正仿宋_GBK" w:hint="eastAsia"/>
          <w:kern w:val="0"/>
          <w:szCs w:val="32"/>
        </w:rPr>
        <w:t>30</w:t>
      </w:r>
      <w:r>
        <w:rPr>
          <w:rFonts w:ascii="Times New Roman" w:eastAsia="方正仿宋_GBK" w:hAnsi="Times New Roman" w:cs="方正仿宋_GBK" w:hint="eastAsia"/>
          <w:kern w:val="0"/>
          <w:szCs w:val="32"/>
        </w:rPr>
        <w:t>个以上，建成</w:t>
      </w:r>
      <w:r>
        <w:rPr>
          <w:rFonts w:ascii="Times New Roman" w:eastAsia="方正仿宋_GBK" w:hAnsi="Times New Roman" w:cs="方正仿宋_GBK" w:hint="eastAsia"/>
          <w:kern w:val="0"/>
          <w:szCs w:val="32"/>
        </w:rPr>
        <w:t>3</w:t>
      </w:r>
      <w:r>
        <w:rPr>
          <w:rFonts w:ascii="Times New Roman" w:eastAsia="方正仿宋_GBK" w:hAnsi="Times New Roman" w:cs="方正仿宋_GBK" w:hint="eastAsia"/>
          <w:kern w:val="0"/>
          <w:szCs w:val="32"/>
        </w:rPr>
        <w:t>个国家和省质检（计量）中心。</w:t>
      </w:r>
      <w:r>
        <w:rPr>
          <w:rFonts w:ascii="Times New Roman" w:eastAsia="方正楷体_GBK" w:hAnsi="Times New Roman" w:cs="方正楷体_GBK" w:hint="eastAsia"/>
          <w:kern w:val="0"/>
          <w:szCs w:val="32"/>
        </w:rPr>
        <w:t>（市发展改革委、市市场监管局、市科技局、市工业和信息化局、市交通运输局、市商务局按职责分工负责）</w:t>
      </w:r>
    </w:p>
    <w:p w14:paraId="68A20EF1" w14:textId="77777777" w:rsidR="00234C1A" w:rsidRDefault="0066778D">
      <w:pPr>
        <w:overflowPunct w:val="0"/>
        <w:spacing w:line="560" w:lineRule="exact"/>
        <w:ind w:firstLineChars="200" w:firstLine="640"/>
        <w:rPr>
          <w:rFonts w:ascii="方正楷体_GBK" w:eastAsia="方正楷体_GBK" w:hAnsi="方正楷体_GBK" w:cs="方正楷体_GBK"/>
          <w:kern w:val="0"/>
          <w:szCs w:val="32"/>
        </w:rPr>
      </w:pPr>
      <w:r>
        <w:rPr>
          <w:rFonts w:ascii="方正楷体_GBK" w:eastAsia="方正楷体_GBK" w:hAnsi="方正楷体_GBK" w:cs="方正楷体_GBK" w:hint="eastAsia"/>
          <w:kern w:val="0"/>
          <w:szCs w:val="32"/>
        </w:rPr>
        <w:t>（三）开展“补短板”技术攻关</w:t>
      </w:r>
    </w:p>
    <w:p w14:paraId="0015D2E0"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9.</w:t>
      </w:r>
      <w:r>
        <w:rPr>
          <w:rFonts w:ascii="Times New Roman" w:eastAsia="方正仿宋_GBK" w:hAnsi="Times New Roman" w:cs="方正仿宋_GBK" w:hint="eastAsia"/>
          <w:kern w:val="0"/>
          <w:szCs w:val="32"/>
        </w:rPr>
        <w:t>加大科技与产业协同攻关。聚焦省“补短板”重点领域，鼓励龙头企业牵</w:t>
      </w:r>
      <w:r>
        <w:rPr>
          <w:rFonts w:ascii="Times New Roman" w:eastAsia="方正仿宋_GBK" w:hAnsi="Times New Roman" w:cs="方正仿宋_GBK" w:hint="eastAsia"/>
          <w:kern w:val="0"/>
          <w:szCs w:val="32"/>
        </w:rPr>
        <w:t>头，联合产业链上下游企业和高校院所共同开展装备、材料、元器件、软件等技术产品攻关。优化市“太湖之光”科技攻关计划体系，深挖产业链堵点和“卡脖子”痛点，迭代编制任务清单，深化竞争择优、定向委托、揭榜挂帅、赛马比拼等项目组织方式，每年部署实施</w:t>
      </w:r>
      <w:r>
        <w:rPr>
          <w:rFonts w:ascii="Times New Roman" w:eastAsia="方正仿宋_GBK" w:hAnsi="Times New Roman" w:cs="方正仿宋_GBK" w:hint="eastAsia"/>
          <w:kern w:val="0"/>
          <w:szCs w:val="32"/>
        </w:rPr>
        <w:t>100</w:t>
      </w:r>
      <w:r>
        <w:rPr>
          <w:rFonts w:ascii="Times New Roman" w:eastAsia="方正仿宋_GBK" w:hAnsi="Times New Roman" w:cs="方正仿宋_GBK" w:hint="eastAsia"/>
          <w:kern w:val="0"/>
          <w:szCs w:val="32"/>
        </w:rPr>
        <w:t>项以上攻关项目，形成一批前沿性颠覆性技术成果、攻克一批制约产业发展的技术瓶颈。鼓励在锡高校院所、龙头骨干企业积极承接国家和省重点研发计划项目，加快抢占技术创新制高点、产业发展新赛道。</w:t>
      </w:r>
      <w:bookmarkStart w:id="1" w:name="OLE_LINK10"/>
      <w:bookmarkStart w:id="2" w:name="OLE_LINK9"/>
      <w:r>
        <w:rPr>
          <w:rFonts w:ascii="Times New Roman" w:eastAsia="方正楷体_GBK" w:hAnsi="Times New Roman" w:cs="方正楷体_GBK" w:hint="eastAsia"/>
          <w:kern w:val="0"/>
          <w:szCs w:val="32"/>
        </w:rPr>
        <w:t>（市科技局、市发展改革委、市工业和信息化局按职责分工负责）</w:t>
      </w:r>
      <w:bookmarkEnd w:id="1"/>
      <w:bookmarkEnd w:id="2"/>
    </w:p>
    <w:p w14:paraId="1FD4970A"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bookmarkStart w:id="3" w:name="OLE_LINK15"/>
      <w:bookmarkStart w:id="4" w:name="OLE_LINK16"/>
      <w:r>
        <w:rPr>
          <w:rFonts w:ascii="Times New Roman" w:eastAsia="方正仿宋_GBK" w:hAnsi="Times New Roman" w:cs="方正仿宋_GBK" w:hint="eastAsia"/>
          <w:kern w:val="0"/>
          <w:szCs w:val="32"/>
        </w:rPr>
        <w:t>10.</w:t>
      </w:r>
      <w:r>
        <w:rPr>
          <w:rFonts w:ascii="Times New Roman" w:eastAsia="方正仿宋_GBK" w:hAnsi="Times New Roman" w:cs="方正仿宋_GBK" w:hint="eastAsia"/>
          <w:kern w:val="0"/>
          <w:szCs w:val="32"/>
        </w:rPr>
        <w:t>强化高能级平台支撑。</w:t>
      </w:r>
      <w:bookmarkStart w:id="5" w:name="OLE_LINK13"/>
      <w:bookmarkStart w:id="6" w:name="OLE_LINK12"/>
      <w:r>
        <w:rPr>
          <w:rFonts w:ascii="Times New Roman" w:eastAsia="方正仿宋_GBK" w:hAnsi="Times New Roman" w:cs="方正仿宋_GBK" w:hint="eastAsia"/>
          <w:kern w:val="0"/>
          <w:szCs w:val="32"/>
        </w:rPr>
        <w:t>依托中国船舶科学研究中心做实做强太湖实验室，力争尽快纳入国家实验室体系。提升国家集成电路封装测试制造业创新中心、江苏省绿色氢基能源技术创新中心、无锡先进技术研究院等研发能力，在水污染防治、生物制造</w:t>
      </w:r>
      <w:r>
        <w:rPr>
          <w:rFonts w:ascii="Times New Roman" w:eastAsia="方正仿宋_GBK" w:hAnsi="Times New Roman" w:cs="方正仿宋_GBK" w:hint="eastAsia"/>
          <w:kern w:val="0"/>
          <w:szCs w:val="32"/>
        </w:rPr>
        <w:lastRenderedPageBreak/>
        <w:t>等领域争创国家制造业创新中心、技术创新中心。发挥市产业创新研究院“试验田”作用及专业优势，引导</w:t>
      </w:r>
      <w:r>
        <w:rPr>
          <w:rFonts w:ascii="Times New Roman" w:eastAsia="方正仿宋_GBK" w:hAnsi="Times New Roman" w:cs="方正仿宋_GBK" w:hint="eastAsia"/>
          <w:kern w:val="0"/>
          <w:szCs w:val="32"/>
        </w:rPr>
        <w:t>41</w:t>
      </w:r>
      <w:r>
        <w:rPr>
          <w:rFonts w:ascii="Times New Roman" w:eastAsia="方正仿宋_GBK" w:hAnsi="Times New Roman" w:cs="方正仿宋_GBK" w:hint="eastAsia"/>
          <w:kern w:val="0"/>
          <w:szCs w:val="32"/>
        </w:rPr>
        <w:t>家市级新型研发机构强化建设运营，深度对接企业、服务产业，做好重点领域增量布局。</w:t>
      </w:r>
      <w:r>
        <w:rPr>
          <w:rFonts w:ascii="Times New Roman" w:eastAsia="方正楷体_GBK" w:hAnsi="Times New Roman" w:cs="方正楷体_GBK" w:hint="eastAsia"/>
          <w:kern w:val="0"/>
          <w:szCs w:val="32"/>
        </w:rPr>
        <w:t>（市科技局、市发展改革委、市工业和信息化局，市</w:t>
      </w:r>
      <w:bookmarkStart w:id="7" w:name="OLE_LINK11"/>
      <w:r>
        <w:rPr>
          <w:rFonts w:ascii="Times New Roman" w:eastAsia="方正楷体_GBK" w:hAnsi="Times New Roman" w:cs="方正楷体_GBK" w:hint="eastAsia"/>
          <w:kern w:val="0"/>
          <w:szCs w:val="32"/>
        </w:rPr>
        <w:t>产业创新研究院按职责分工负责）</w:t>
      </w:r>
      <w:bookmarkEnd w:id="3"/>
      <w:bookmarkEnd w:id="4"/>
      <w:bookmarkEnd w:id="5"/>
      <w:bookmarkEnd w:id="6"/>
      <w:bookmarkEnd w:id="7"/>
    </w:p>
    <w:p w14:paraId="1E2E3B76"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bookmarkStart w:id="8" w:name="OLE_LINK6"/>
      <w:bookmarkStart w:id="9" w:name="OLE_LINK7"/>
      <w:r>
        <w:rPr>
          <w:rFonts w:ascii="Times New Roman" w:eastAsia="方正仿宋_GBK" w:hAnsi="Times New Roman" w:cs="方正仿宋_GBK" w:hint="eastAsia"/>
          <w:kern w:val="0"/>
          <w:szCs w:val="32"/>
        </w:rPr>
        <w:t>11.</w:t>
      </w:r>
      <w:r>
        <w:rPr>
          <w:rFonts w:ascii="Times New Roman" w:eastAsia="方正仿宋_GBK" w:hAnsi="Times New Roman" w:cs="方正仿宋_GBK" w:hint="eastAsia"/>
          <w:kern w:val="0"/>
          <w:szCs w:val="32"/>
        </w:rPr>
        <w:t>促进科技成果转化。引导规上工业企业设立研发机构，鼓励龙头</w:t>
      </w:r>
      <w:r>
        <w:rPr>
          <w:rFonts w:ascii="Times New Roman" w:eastAsia="方正仿宋_GBK" w:hAnsi="Times New Roman" w:cs="方正仿宋_GBK" w:hint="eastAsia"/>
          <w:kern w:val="0"/>
          <w:szCs w:val="32"/>
        </w:rPr>
        <w:t>企业做优做强创新联合体，依托企业建设概念验证中心、中试验证平台、成果转化机构。推广“企业出题、高校院所答题、新研机构助题”模式，支持企业承接高能级科研平台成果、国家重点研发计划项目成果。组建不少于</w:t>
      </w:r>
      <w:r>
        <w:rPr>
          <w:rFonts w:ascii="Times New Roman" w:eastAsia="方正仿宋_GBK" w:hAnsi="Times New Roman" w:cs="方正仿宋_GBK" w:hint="eastAsia"/>
          <w:kern w:val="0"/>
          <w:szCs w:val="32"/>
        </w:rPr>
        <w:t>100</w:t>
      </w:r>
      <w:r>
        <w:rPr>
          <w:rFonts w:ascii="Times New Roman" w:eastAsia="方正仿宋_GBK" w:hAnsi="Times New Roman" w:cs="方正仿宋_GBK" w:hint="eastAsia"/>
          <w:kern w:val="0"/>
          <w:szCs w:val="32"/>
        </w:rPr>
        <w:t>人的“驻校技术经理人”“项目经理人”队伍，体系化捕捉对接高质量科技成果。支持企业联合高校院所、技术转移机构、创投机构等建设智能化科技成果交易服务平台。到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年，实现重大成果产业化项目落地不少于</w:t>
      </w:r>
      <w:r>
        <w:rPr>
          <w:rFonts w:ascii="Times New Roman" w:eastAsia="方正仿宋_GBK" w:hAnsi="Times New Roman" w:cs="方正仿宋_GBK" w:hint="eastAsia"/>
          <w:kern w:val="0"/>
          <w:szCs w:val="32"/>
        </w:rPr>
        <w:t>30</w:t>
      </w:r>
      <w:r>
        <w:rPr>
          <w:rFonts w:ascii="Times New Roman" w:eastAsia="方正仿宋_GBK" w:hAnsi="Times New Roman" w:cs="方正仿宋_GBK" w:hint="eastAsia"/>
          <w:kern w:val="0"/>
          <w:szCs w:val="32"/>
        </w:rPr>
        <w:t>个。</w:t>
      </w:r>
      <w:r>
        <w:rPr>
          <w:rFonts w:ascii="Times New Roman" w:eastAsia="方正楷体_GBK" w:hAnsi="Times New Roman" w:cs="方正楷体_GBK" w:hint="eastAsia"/>
          <w:kern w:val="0"/>
          <w:szCs w:val="32"/>
        </w:rPr>
        <w:t>（市科技局、市教育局、市工业和信息化局按职责分工负责）</w:t>
      </w:r>
    </w:p>
    <w:bookmarkEnd w:id="8"/>
    <w:bookmarkEnd w:id="9"/>
    <w:p w14:paraId="2F8D810E"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12.</w:t>
      </w:r>
      <w:r>
        <w:rPr>
          <w:rFonts w:ascii="Times New Roman" w:eastAsia="方正仿宋_GBK" w:hAnsi="Times New Roman" w:cs="方正仿宋_GBK" w:hint="eastAsia"/>
          <w:kern w:val="0"/>
          <w:szCs w:val="32"/>
        </w:rPr>
        <w:t>壮大创新型企业队伍。依托产业园区、孵化器、“</w:t>
      </w:r>
      <w:r>
        <w:rPr>
          <w:rFonts w:ascii="Times New Roman" w:eastAsia="方正仿宋_GBK" w:hAnsi="Times New Roman" w:cs="方正仿宋_GBK" w:hint="eastAsia"/>
          <w:kern w:val="0"/>
          <w:szCs w:val="32"/>
        </w:rPr>
        <w:t>科创飞地”、四大创新合作中心等加大科技招商力度，每年招引“四有”科技型企业</w:t>
      </w:r>
      <w:r>
        <w:rPr>
          <w:rFonts w:ascii="Times New Roman" w:eastAsia="方正仿宋_GBK" w:hAnsi="Times New Roman" w:cs="方正仿宋_GBK" w:hint="eastAsia"/>
          <w:kern w:val="0"/>
          <w:szCs w:val="32"/>
        </w:rPr>
        <w:t>2000</w:t>
      </w:r>
      <w:r>
        <w:rPr>
          <w:rFonts w:ascii="Times New Roman" w:eastAsia="方正仿宋_GBK" w:hAnsi="Times New Roman" w:cs="方正仿宋_GBK" w:hint="eastAsia"/>
          <w:kern w:val="0"/>
          <w:szCs w:val="32"/>
        </w:rPr>
        <w:t>家以上。对创新型企业从金融支持、人才激励、知识产权保护以及创新平台建设等方面依法依规给予政策支持，推动科技创新和产业升级。加强创新创业人才（团队）引进，到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年，新增招引人才企业</w:t>
      </w:r>
      <w:r>
        <w:rPr>
          <w:rFonts w:ascii="Times New Roman" w:eastAsia="方正仿宋_GBK" w:hAnsi="Times New Roman" w:cs="方正仿宋_GBK" w:hint="eastAsia"/>
          <w:kern w:val="0"/>
          <w:szCs w:val="32"/>
        </w:rPr>
        <w:t>1000</w:t>
      </w:r>
      <w:r>
        <w:rPr>
          <w:rFonts w:ascii="Times New Roman" w:eastAsia="方正仿宋_GBK" w:hAnsi="Times New Roman" w:cs="方正仿宋_GBK" w:hint="eastAsia"/>
          <w:kern w:val="0"/>
          <w:szCs w:val="32"/>
        </w:rPr>
        <w:t>家。</w:t>
      </w:r>
      <w:r>
        <w:rPr>
          <w:rFonts w:ascii="Times New Roman" w:eastAsia="方正楷体_GBK" w:hAnsi="Times New Roman" w:cs="方正楷体_GBK" w:hint="eastAsia"/>
          <w:kern w:val="0"/>
          <w:szCs w:val="32"/>
        </w:rPr>
        <w:t>（市科技局</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市委组织部、市委金融办</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市发展改革委、市工业和信息化局、市人力资源社</w:t>
      </w:r>
      <w:r>
        <w:rPr>
          <w:rFonts w:ascii="Times New Roman" w:eastAsia="方正楷体_GBK" w:hAnsi="Times New Roman" w:cs="方正楷体_GBK" w:hint="eastAsia"/>
          <w:kern w:val="0"/>
          <w:szCs w:val="32"/>
        </w:rPr>
        <w:lastRenderedPageBreak/>
        <w:t>会保障局、市商务局、市市场监管局</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四大创新合作中心按职责分工负责）</w:t>
      </w:r>
    </w:p>
    <w:p w14:paraId="36E37EE5" w14:textId="77777777" w:rsidR="00234C1A" w:rsidRDefault="0066778D">
      <w:pPr>
        <w:overflowPunct w:val="0"/>
        <w:spacing w:line="560" w:lineRule="exact"/>
        <w:ind w:firstLineChars="200" w:firstLine="640"/>
        <w:rPr>
          <w:rFonts w:ascii="方正楷体_GBK" w:eastAsia="方正楷体_GBK" w:hAnsi="方正楷体_GBK" w:cs="方正楷体_GBK"/>
          <w:kern w:val="0"/>
          <w:szCs w:val="32"/>
        </w:rPr>
      </w:pPr>
      <w:r>
        <w:rPr>
          <w:rFonts w:ascii="方正楷体_GBK" w:eastAsia="方正楷体_GBK" w:hAnsi="方正楷体_GBK" w:cs="方正楷体_GBK" w:hint="eastAsia"/>
          <w:kern w:val="0"/>
          <w:szCs w:val="32"/>
        </w:rPr>
        <w:t>（四）培育壮大未来产业</w:t>
      </w:r>
    </w:p>
    <w:p w14:paraId="24D8FC5D"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13.</w:t>
      </w:r>
      <w:r>
        <w:rPr>
          <w:rFonts w:ascii="Times New Roman" w:eastAsia="方正仿宋_GBK" w:hAnsi="Times New Roman" w:cs="方正仿宋_GBK" w:hint="eastAsia"/>
          <w:kern w:val="0"/>
          <w:szCs w:val="32"/>
        </w:rPr>
        <w:t>加强前瞻谋划布局。调整优化“</w:t>
      </w:r>
      <w:r>
        <w:rPr>
          <w:rFonts w:ascii="Times New Roman" w:eastAsia="方正仿宋_GBK" w:hAnsi="Times New Roman" w:cs="方正仿宋_GBK" w:hint="eastAsia"/>
          <w:kern w:val="0"/>
          <w:szCs w:val="32"/>
        </w:rPr>
        <w:t>5+X</w:t>
      </w:r>
      <w:r>
        <w:rPr>
          <w:rFonts w:ascii="Times New Roman" w:eastAsia="方正仿宋_GBK" w:hAnsi="Times New Roman" w:cs="方正仿宋_GBK" w:hint="eastAsia"/>
          <w:kern w:val="0"/>
          <w:szCs w:val="32"/>
        </w:rPr>
        <w:t>”未来产业方向，深化人工智能、氢能和储能、低空经济、商业航天、合成生物</w:t>
      </w:r>
      <w:r>
        <w:rPr>
          <w:rFonts w:ascii="Times New Roman" w:eastAsia="方正仿宋_GBK" w:hAnsi="Times New Roman" w:cs="方正仿宋_GBK" w:hint="eastAsia"/>
          <w:kern w:val="0"/>
          <w:szCs w:val="32"/>
        </w:rPr>
        <w:t>5</w:t>
      </w:r>
      <w:r>
        <w:rPr>
          <w:rFonts w:ascii="Times New Roman" w:eastAsia="方正仿宋_GBK" w:hAnsi="Times New Roman" w:cs="方正仿宋_GBK" w:hint="eastAsia"/>
          <w:kern w:val="0"/>
          <w:szCs w:val="32"/>
        </w:rPr>
        <w:t>个未来产业主赛道，拓展前沿新材料、具身智能机器人、脑机接口、深海装备、量子科技、光电融合、</w:t>
      </w:r>
      <w:r>
        <w:rPr>
          <w:rFonts w:ascii="Times New Roman" w:eastAsia="方正仿宋_GBK" w:hAnsi="Times New Roman" w:cs="方正仿宋_GBK" w:hint="eastAsia"/>
          <w:kern w:val="0"/>
          <w:szCs w:val="32"/>
        </w:rPr>
        <w:t>6G</w:t>
      </w:r>
      <w:r>
        <w:rPr>
          <w:rFonts w:ascii="Times New Roman" w:eastAsia="方正仿宋_GBK" w:hAnsi="Times New Roman" w:cs="方正仿宋_GBK" w:hint="eastAsia"/>
          <w:kern w:val="0"/>
          <w:szCs w:val="32"/>
        </w:rPr>
        <w:t>、原子级制造等未来产业新方向。指导各地区合理规划产业方向，加紧招引龙头企业和创新团队，构建产业生态，抢占发展先机。到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年，全市未来产业规模突破</w:t>
      </w:r>
      <w:r>
        <w:rPr>
          <w:rFonts w:ascii="Times New Roman" w:eastAsia="方正仿宋_GBK" w:hAnsi="Times New Roman" w:cs="方正仿宋_GBK" w:hint="eastAsia"/>
          <w:kern w:val="0"/>
          <w:szCs w:val="32"/>
        </w:rPr>
        <w:t>2000</w:t>
      </w:r>
      <w:r>
        <w:rPr>
          <w:rFonts w:ascii="Times New Roman" w:eastAsia="方正仿宋_GBK" w:hAnsi="Times New Roman" w:cs="方正仿宋_GBK" w:hint="eastAsia"/>
          <w:kern w:val="0"/>
          <w:szCs w:val="32"/>
        </w:rPr>
        <w:t>亿元。</w:t>
      </w:r>
      <w:r>
        <w:rPr>
          <w:rFonts w:ascii="Times New Roman" w:eastAsia="方正楷体_GBK" w:hAnsi="Times New Roman" w:cs="方正楷体_GBK" w:hint="eastAsia"/>
          <w:kern w:val="0"/>
          <w:szCs w:val="32"/>
        </w:rPr>
        <w:t>（市工业和信息化局、市发展改革委、市科技局、市商务局，四大创新合作中心按职责分工负责）</w:t>
      </w:r>
    </w:p>
    <w:p w14:paraId="6CFF2DE5"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14.</w:t>
      </w:r>
      <w:r>
        <w:rPr>
          <w:rFonts w:ascii="Times New Roman" w:eastAsia="方正仿宋_GBK" w:hAnsi="Times New Roman" w:cs="方正仿宋_GBK" w:hint="eastAsia"/>
          <w:kern w:val="0"/>
          <w:szCs w:val="32"/>
        </w:rPr>
        <w:t>推广应用前沿技术。探索新一代人工智能技术和先进制造</w:t>
      </w:r>
      <w:r>
        <w:rPr>
          <w:rFonts w:ascii="Times New Roman" w:eastAsia="方正仿宋_GBK" w:hAnsi="Times New Roman" w:cs="方正仿宋_GBK" w:hint="eastAsia"/>
          <w:kern w:val="0"/>
          <w:szCs w:val="32"/>
        </w:rPr>
        <w:t>技术深度融合，推进“人工智能</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制造”，构建一批行业大模型和专用小模型，推广成熟应用解决方案。针对人工智能、商业航天、具身智能机器人等较为成熟的未来产业，加快生产技术熟化和大规模市场化商品化；针对光电融合、脑机接口、</w:t>
      </w:r>
      <w:r>
        <w:rPr>
          <w:rFonts w:ascii="Times New Roman" w:eastAsia="方正仿宋_GBK" w:hAnsi="Times New Roman" w:cs="方正仿宋_GBK" w:hint="eastAsia"/>
          <w:kern w:val="0"/>
          <w:szCs w:val="32"/>
        </w:rPr>
        <w:t>6G</w:t>
      </w:r>
      <w:r>
        <w:rPr>
          <w:rFonts w:ascii="Times New Roman" w:eastAsia="方正仿宋_GBK" w:hAnsi="Times New Roman" w:cs="方正仿宋_GBK" w:hint="eastAsia"/>
          <w:kern w:val="0"/>
          <w:szCs w:val="32"/>
        </w:rPr>
        <w:t>、原子级制造等孕育期产业，推动关键技术突破、创新产品开发。围绕未来产业重点领域，每年新建</w:t>
      </w:r>
      <w:r>
        <w:rPr>
          <w:rFonts w:ascii="Times New Roman" w:eastAsia="方正仿宋_GBK" w:hAnsi="Times New Roman" w:cs="方正仿宋_GBK" w:hint="eastAsia"/>
          <w:kern w:val="0"/>
          <w:szCs w:val="32"/>
        </w:rPr>
        <w:t>20</w:t>
      </w:r>
      <w:r>
        <w:rPr>
          <w:rFonts w:ascii="Times New Roman" w:eastAsia="方正仿宋_GBK" w:hAnsi="Times New Roman" w:cs="方正仿宋_GBK" w:hint="eastAsia"/>
          <w:kern w:val="0"/>
          <w:szCs w:val="32"/>
        </w:rPr>
        <w:t>家以上市级重点实验室。</w:t>
      </w:r>
      <w:r>
        <w:rPr>
          <w:rFonts w:ascii="Times New Roman" w:eastAsia="方正楷体_GBK" w:hAnsi="Times New Roman" w:cs="方正楷体_GBK" w:hint="eastAsia"/>
          <w:kern w:val="0"/>
          <w:szCs w:val="32"/>
        </w:rPr>
        <w:t>（市工业和信息化局、市科技局、市发展改革委按职责分工负责）</w:t>
      </w:r>
    </w:p>
    <w:p w14:paraId="6B413C38" w14:textId="77777777"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15.</w:t>
      </w:r>
      <w:r>
        <w:rPr>
          <w:rFonts w:ascii="Times New Roman" w:eastAsia="方正仿宋_GBK" w:hAnsi="Times New Roman" w:cs="方正仿宋_GBK" w:hint="eastAsia"/>
          <w:kern w:val="0"/>
          <w:szCs w:val="32"/>
        </w:rPr>
        <w:t>加快场景创新应用。紧扣“</w:t>
      </w:r>
      <w:r>
        <w:rPr>
          <w:rFonts w:ascii="Times New Roman" w:eastAsia="方正仿宋_GBK" w:hAnsi="Times New Roman" w:cs="方正仿宋_GBK" w:hint="eastAsia"/>
          <w:kern w:val="0"/>
          <w:szCs w:val="32"/>
        </w:rPr>
        <w:t>5+X</w:t>
      </w:r>
      <w:r>
        <w:rPr>
          <w:rFonts w:ascii="Times New Roman" w:eastAsia="方正仿宋_GBK" w:hAnsi="Times New Roman" w:cs="方正仿宋_GBK" w:hint="eastAsia"/>
          <w:kern w:val="0"/>
          <w:szCs w:val="32"/>
        </w:rPr>
        <w:t>”未来产业，谋划打造一批标志性重大场景，推进科技创新产品与服务在重点领域应用。定期征</w:t>
      </w:r>
      <w:r>
        <w:rPr>
          <w:rFonts w:ascii="Times New Roman" w:eastAsia="方正仿宋_GBK" w:hAnsi="Times New Roman" w:cs="方正仿宋_GBK" w:hint="eastAsia"/>
          <w:kern w:val="0"/>
          <w:szCs w:val="32"/>
        </w:rPr>
        <w:t>集、常态发布场景需求机会和场景供应能力“两张清单”，</w:t>
      </w:r>
      <w:r>
        <w:rPr>
          <w:rFonts w:ascii="Times New Roman" w:eastAsia="方正仿宋_GBK" w:hAnsi="Times New Roman" w:cs="方正仿宋_GBK" w:hint="eastAsia"/>
          <w:kern w:val="0"/>
          <w:szCs w:val="32"/>
        </w:rPr>
        <w:lastRenderedPageBreak/>
        <w:t>有组织地开展场景供需对接活动。用好市场景创新专项支持政策，加快重点应用场景建设，加强未来产业场景创新成果孵化与推广。到</w:t>
      </w:r>
      <w:r>
        <w:rPr>
          <w:rFonts w:ascii="Times New Roman" w:eastAsia="方正仿宋_GBK" w:hAnsi="Times New Roman" w:cs="方正仿宋_GBK" w:hint="eastAsia"/>
          <w:kern w:val="0"/>
          <w:szCs w:val="32"/>
        </w:rPr>
        <w:t>2028</w:t>
      </w:r>
      <w:r>
        <w:rPr>
          <w:rFonts w:ascii="Times New Roman" w:eastAsia="方正仿宋_GBK" w:hAnsi="Times New Roman" w:cs="方正仿宋_GBK" w:hint="eastAsia"/>
          <w:kern w:val="0"/>
          <w:szCs w:val="32"/>
        </w:rPr>
        <w:t>年，市级发布场景机会、场景能力分别不少于</w:t>
      </w:r>
      <w:r>
        <w:rPr>
          <w:rFonts w:ascii="Times New Roman" w:eastAsia="方正仿宋_GBK" w:hAnsi="Times New Roman" w:cs="方正仿宋_GBK" w:hint="eastAsia"/>
          <w:kern w:val="0"/>
          <w:szCs w:val="32"/>
        </w:rPr>
        <w:t>150</w:t>
      </w:r>
      <w:r>
        <w:rPr>
          <w:rFonts w:ascii="Times New Roman" w:eastAsia="方正仿宋_GBK" w:hAnsi="Times New Roman" w:cs="方正仿宋_GBK" w:hint="eastAsia"/>
          <w:kern w:val="0"/>
          <w:szCs w:val="32"/>
        </w:rPr>
        <w:t>个、</w:t>
      </w:r>
      <w:r>
        <w:rPr>
          <w:rFonts w:ascii="Times New Roman" w:eastAsia="方正仿宋_GBK" w:hAnsi="Times New Roman" w:cs="方正仿宋_GBK" w:hint="eastAsia"/>
          <w:kern w:val="0"/>
          <w:szCs w:val="32"/>
        </w:rPr>
        <w:t>300</w:t>
      </w:r>
      <w:r>
        <w:rPr>
          <w:rFonts w:ascii="Times New Roman" w:eastAsia="方正仿宋_GBK" w:hAnsi="Times New Roman" w:cs="方正仿宋_GBK" w:hint="eastAsia"/>
          <w:kern w:val="0"/>
          <w:szCs w:val="32"/>
        </w:rPr>
        <w:t>个，打造人工智能赋能新型工业化典型场景</w:t>
      </w:r>
      <w:r>
        <w:rPr>
          <w:rFonts w:ascii="Times New Roman" w:eastAsia="方正仿宋_GBK" w:hAnsi="Times New Roman" w:cs="方正仿宋_GBK" w:hint="eastAsia"/>
          <w:kern w:val="0"/>
          <w:szCs w:val="32"/>
        </w:rPr>
        <w:t>300</w:t>
      </w:r>
      <w:r>
        <w:rPr>
          <w:rFonts w:ascii="Times New Roman" w:eastAsia="方正仿宋_GBK" w:hAnsi="Times New Roman" w:cs="方正仿宋_GBK" w:hint="eastAsia"/>
          <w:kern w:val="0"/>
          <w:szCs w:val="32"/>
        </w:rPr>
        <w:t>个。</w:t>
      </w:r>
      <w:r>
        <w:rPr>
          <w:rFonts w:ascii="Times New Roman" w:eastAsia="方正楷体_GBK" w:hAnsi="Times New Roman" w:cs="方正楷体_GBK" w:hint="eastAsia"/>
          <w:kern w:val="0"/>
          <w:szCs w:val="32"/>
        </w:rPr>
        <w:t>（市发展改革委、市科技局、市工业和信息化局、市数据局按职责分工负责）</w:t>
      </w:r>
    </w:p>
    <w:p w14:paraId="2CF07634" w14:textId="517CDF15"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16.</w:t>
      </w:r>
      <w:r>
        <w:rPr>
          <w:rFonts w:ascii="Times New Roman" w:eastAsia="方正仿宋_GBK" w:hAnsi="Times New Roman" w:cs="方正仿宋_GBK" w:hint="eastAsia"/>
          <w:kern w:val="0"/>
          <w:szCs w:val="32"/>
        </w:rPr>
        <w:t>健全投入增长机制。支持</w:t>
      </w:r>
      <w:r w:rsidR="00415BA9">
        <w:rPr>
          <w:rFonts w:ascii="Times New Roman" w:eastAsia="方正仿宋_GBK" w:hAnsi="Times New Roman" w:cs="方正仿宋_GBK" w:hint="eastAsia"/>
          <w:kern w:val="0"/>
          <w:szCs w:val="32"/>
        </w:rPr>
        <w:t>各</w:t>
      </w:r>
      <w:r>
        <w:rPr>
          <w:rFonts w:ascii="Times New Roman" w:eastAsia="方正仿宋_GBK" w:hAnsi="Times New Roman" w:cs="方正仿宋_GBK" w:hint="eastAsia"/>
          <w:kern w:val="0"/>
          <w:szCs w:val="32"/>
        </w:rPr>
        <w:t>地区和部门加大未来产业培育力度，市产业科技资金实行竞争性分配，提高资金使用效益。完善对</w:t>
      </w:r>
      <w:r>
        <w:rPr>
          <w:rFonts w:ascii="Times New Roman" w:eastAsia="方正仿宋_GBK" w:hAnsi="Times New Roman" w:cs="方正仿宋_GBK" w:hint="eastAsia"/>
          <w:kern w:val="0"/>
          <w:szCs w:val="32"/>
        </w:rPr>
        <w:t>国有企业</w:t>
      </w:r>
      <w:r>
        <w:rPr>
          <w:rFonts w:ascii="Times New Roman" w:eastAsia="方正仿宋_GBK" w:hAnsi="Times New Roman" w:cs="方正仿宋_GBK" w:hint="eastAsia"/>
          <w:kern w:val="0"/>
          <w:szCs w:val="32"/>
        </w:rPr>
        <w:t>的考核机制和</w:t>
      </w:r>
      <w:r w:rsidR="00CB5A6B">
        <w:rPr>
          <w:rFonts w:ascii="Times New Roman" w:eastAsia="方正仿宋_GBK" w:hAnsi="Times New Roman" w:cs="方正仿宋_GBK" w:hint="eastAsia"/>
          <w:kern w:val="0"/>
          <w:szCs w:val="32"/>
        </w:rPr>
        <w:t>国有资产</w:t>
      </w:r>
      <w:r>
        <w:rPr>
          <w:rFonts w:ascii="Times New Roman" w:eastAsia="方正仿宋_GBK" w:hAnsi="Times New Roman" w:cs="方正仿宋_GBK" w:hint="eastAsia"/>
          <w:kern w:val="0"/>
          <w:szCs w:val="32"/>
        </w:rPr>
        <w:t>的监管制度，推动市</w:t>
      </w:r>
      <w:r>
        <w:rPr>
          <w:rFonts w:ascii="Times New Roman" w:eastAsia="方正仿宋_GBK" w:hAnsi="Times New Roman" w:cs="方正仿宋_GBK" w:hint="eastAsia"/>
          <w:kern w:val="0"/>
          <w:szCs w:val="32"/>
        </w:rPr>
        <w:t>属</w:t>
      </w:r>
      <w:r>
        <w:rPr>
          <w:rFonts w:ascii="Times New Roman" w:eastAsia="方正仿宋_GBK" w:hAnsi="Times New Roman" w:cs="方正仿宋_GBK" w:hint="eastAsia"/>
          <w:kern w:val="0"/>
          <w:szCs w:val="32"/>
        </w:rPr>
        <w:t>国有企业</w:t>
      </w:r>
      <w:r>
        <w:rPr>
          <w:rFonts w:ascii="Times New Roman" w:eastAsia="方正仿宋_GBK" w:hAnsi="Times New Roman" w:cs="方正仿宋_GBK" w:hint="eastAsia"/>
          <w:kern w:val="0"/>
          <w:szCs w:val="32"/>
        </w:rPr>
        <w:t>深度参与未来产业布局。用好省战略性新兴产业母基金，发挥专业基金对未来产业的比选寻优功能，鼓励基金投早投小投长期，把基金赋能贯穿企业的引、育、培全过程。整合优化市、</w:t>
      </w:r>
      <w:r>
        <w:rPr>
          <w:rFonts w:ascii="Times New Roman" w:eastAsia="方正仿宋_GBK" w:hAnsi="Times New Roman" w:cs="方正仿宋_GBK" w:hint="eastAsia"/>
          <w:kern w:val="0"/>
          <w:szCs w:val="32"/>
        </w:rPr>
        <w:t>市（县）区</w:t>
      </w:r>
      <w:r>
        <w:rPr>
          <w:rFonts w:ascii="Times New Roman" w:eastAsia="方正仿宋_GBK" w:hAnsi="Times New Roman" w:cs="方正仿宋_GBK" w:hint="eastAsia"/>
          <w:kern w:val="0"/>
          <w:szCs w:val="32"/>
        </w:rPr>
        <w:t>两级产业基金，建立竞争性评审机制，推动科技产业类基金资源的体系化管理和最优化配置。</w:t>
      </w:r>
      <w:r>
        <w:rPr>
          <w:rFonts w:ascii="Times New Roman" w:eastAsia="方正楷体_GBK" w:hAnsi="Times New Roman" w:cs="方正楷体_GBK" w:hint="eastAsia"/>
          <w:kern w:val="0"/>
          <w:szCs w:val="32"/>
        </w:rPr>
        <w:t>（市发展改革委</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市委金融办</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市财政局、市国资委、市科技局、市工业和信息化局按职责分工负责）</w:t>
      </w:r>
    </w:p>
    <w:p w14:paraId="2B415BE6" w14:textId="77777777" w:rsidR="00234C1A" w:rsidRDefault="0066778D">
      <w:pPr>
        <w:overflowPunct w:val="0"/>
        <w:spacing w:line="560" w:lineRule="exact"/>
        <w:ind w:firstLineChars="200" w:firstLine="640"/>
        <w:rPr>
          <w:rFonts w:ascii="方正黑体_GBK" w:eastAsia="方正黑体_GBK" w:hAnsi="方正黑体_GBK" w:cs="方正黑体_GBK"/>
          <w:kern w:val="0"/>
          <w:szCs w:val="32"/>
        </w:rPr>
      </w:pPr>
      <w:r>
        <w:rPr>
          <w:rFonts w:ascii="方正黑体_GBK" w:eastAsia="方正黑体_GBK" w:hAnsi="方正黑体_GBK" w:cs="方正黑体_GBK" w:hint="eastAsia"/>
          <w:kern w:val="0"/>
          <w:szCs w:val="32"/>
        </w:rPr>
        <w:t>三、保障措施</w:t>
      </w:r>
    </w:p>
    <w:p w14:paraId="28F5B2E4" w14:textId="155ECF10" w:rsidR="00234C1A" w:rsidRDefault="0066778D">
      <w:pPr>
        <w:overflowPunct w:val="0"/>
        <w:spacing w:line="560" w:lineRule="exact"/>
        <w:ind w:firstLineChars="200" w:firstLine="640"/>
        <w:rPr>
          <w:rFonts w:ascii="Times New Roman" w:eastAsia="方正仿宋_GBK" w:hAnsi="Times New Roman" w:cs="方正仿宋_GBK"/>
          <w:kern w:val="0"/>
          <w:szCs w:val="32"/>
        </w:rPr>
      </w:pPr>
      <w:r>
        <w:rPr>
          <w:rFonts w:ascii="Times New Roman" w:eastAsia="方正仿宋_GBK" w:hAnsi="Times New Roman" w:cs="方正仿宋_GBK" w:hint="eastAsia"/>
          <w:kern w:val="0"/>
          <w:szCs w:val="32"/>
        </w:rPr>
        <w:t>加强组织领导，注重工作统筹，围绕“增强补育”核心任务，牵头部门分别制定年度计划，加快工作推进，定期跟踪进度。强化金融赋能，抢抓“两重”“两新”政策窗口期，健全“财政</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创投</w:t>
      </w:r>
      <w:r>
        <w:rPr>
          <w:rFonts w:ascii="Times New Roman" w:eastAsia="方正仿宋_GBK" w:hAnsi="Times New Roman" w:cs="方正仿宋_GBK" w:hint="eastAsia"/>
          <w:kern w:val="0"/>
          <w:szCs w:val="32"/>
        </w:rPr>
        <w:t>+</w:t>
      </w:r>
      <w:r>
        <w:rPr>
          <w:rFonts w:ascii="Times New Roman" w:eastAsia="方正仿宋_GBK" w:hAnsi="Times New Roman" w:cs="方正仿宋_GBK" w:hint="eastAsia"/>
          <w:kern w:val="0"/>
          <w:szCs w:val="32"/>
        </w:rPr>
        <w:t>产投”等金融支持机制，用好</w:t>
      </w:r>
      <w:r>
        <w:rPr>
          <w:rFonts w:ascii="Times New Roman" w:eastAsia="方正仿宋_GBK" w:hAnsi="Times New Roman" w:cs="方正仿宋_GBK" w:hint="eastAsia"/>
          <w:kern w:val="0"/>
          <w:szCs w:val="32"/>
        </w:rPr>
        <w:t>REITs</w:t>
      </w:r>
      <w:r>
        <w:rPr>
          <w:rFonts w:ascii="Times New Roman" w:eastAsia="方正仿宋_GBK" w:hAnsi="Times New Roman" w:cs="方正仿宋_GBK" w:hint="eastAsia"/>
          <w:kern w:val="0"/>
          <w:szCs w:val="32"/>
        </w:rPr>
        <w:t>等新模式，鼓励</w:t>
      </w:r>
      <w:r w:rsidR="006744F9">
        <w:rPr>
          <w:rFonts w:ascii="Times New Roman" w:eastAsia="方正仿宋_GBK" w:hAnsi="Times New Roman" w:cs="方正仿宋_GBK" w:hint="eastAsia"/>
          <w:kern w:val="0"/>
          <w:szCs w:val="32"/>
        </w:rPr>
        <w:t>各</w:t>
      </w:r>
      <w:r>
        <w:rPr>
          <w:rFonts w:ascii="Times New Roman" w:eastAsia="方正仿宋_GBK" w:hAnsi="Times New Roman" w:cs="方正仿宋_GBK" w:hint="eastAsia"/>
          <w:kern w:val="0"/>
          <w:szCs w:val="32"/>
        </w:rPr>
        <w:t>地区推出专属政策。优化营商环境，落实人才支持政策，对符合条</w:t>
      </w:r>
      <w:r>
        <w:rPr>
          <w:rFonts w:ascii="Times New Roman" w:eastAsia="方正仿宋_GBK" w:hAnsi="Times New Roman" w:cs="方正仿宋_GBK" w:hint="eastAsia"/>
          <w:kern w:val="0"/>
          <w:szCs w:val="32"/>
        </w:rPr>
        <w:lastRenderedPageBreak/>
        <w:t>件的人才予以支持，深化“换位跑一次”活动，</w:t>
      </w:r>
      <w:r>
        <w:rPr>
          <w:rFonts w:ascii="Times New Roman" w:eastAsia="方正仿宋_GBK" w:hAnsi="Times New Roman" w:cs="Times New Roman" w:hint="eastAsia"/>
          <w:color w:val="000000"/>
          <w:kern w:val="0"/>
          <w:szCs w:val="32"/>
          <w:lang w:bidi="ar"/>
        </w:rPr>
        <w:t>精准高效推进特色优势产业发展</w:t>
      </w:r>
      <w:r>
        <w:rPr>
          <w:rFonts w:ascii="Times New Roman" w:eastAsia="方正仿宋_GBK" w:hAnsi="Times New Roman" w:cs="方正仿宋_GBK" w:hint="eastAsia"/>
          <w:kern w:val="0"/>
          <w:szCs w:val="32"/>
        </w:rPr>
        <w:t>。</w:t>
      </w:r>
      <w:r>
        <w:rPr>
          <w:rFonts w:ascii="Times New Roman" w:eastAsia="方正楷体_GBK" w:hAnsi="Times New Roman" w:cs="方正楷体_GBK" w:hint="eastAsia"/>
          <w:kern w:val="0"/>
          <w:szCs w:val="32"/>
        </w:rPr>
        <w:t>（市工业和信息化局</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市委组织部、市委金融办</w:t>
      </w:r>
      <w:r>
        <w:rPr>
          <w:rFonts w:ascii="Times New Roman" w:eastAsia="方正楷体_GBK" w:hAnsi="Times New Roman" w:cs="方正楷体_GBK" w:hint="eastAsia"/>
          <w:kern w:val="0"/>
          <w:szCs w:val="32"/>
        </w:rPr>
        <w:t>，</w:t>
      </w:r>
      <w:r>
        <w:rPr>
          <w:rFonts w:ascii="Times New Roman" w:eastAsia="方正楷体_GBK" w:hAnsi="Times New Roman" w:cs="方正楷体_GBK" w:hint="eastAsia"/>
          <w:kern w:val="0"/>
          <w:szCs w:val="32"/>
        </w:rPr>
        <w:t>市发展改革委、市科技局、市财政局、市自然资源规划局、市生态环境局、市数据局按职责分工负责）</w:t>
      </w:r>
    </w:p>
    <w:p w14:paraId="46A7E353" w14:textId="77777777" w:rsidR="00234C1A" w:rsidRDefault="00234C1A">
      <w:pPr>
        <w:pStyle w:val="a4"/>
        <w:ind w:firstLineChars="0" w:firstLine="0"/>
        <w:rPr>
          <w:rFonts w:ascii="方正仿宋_GBK" w:eastAsia="方正仿宋_GBK" w:hAnsi="方正仿宋_GBK" w:cs="方正仿宋_GBK"/>
          <w:szCs w:val="32"/>
        </w:rPr>
      </w:pPr>
    </w:p>
    <w:sectPr w:rsidR="00234C1A">
      <w:footerReference w:type="even" r:id="rId7"/>
      <w:footerReference w:type="default" r:id="rId8"/>
      <w:pgSz w:w="11906" w:h="16838"/>
      <w:pgMar w:top="2098" w:right="1474" w:bottom="1984" w:left="1587" w:header="851" w:footer="1701" w:gutter="0"/>
      <w:cols w:space="0"/>
      <w:docGrid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86526" w14:textId="77777777" w:rsidR="0066778D" w:rsidRDefault="0066778D">
      <w:r>
        <w:separator/>
      </w:r>
    </w:p>
  </w:endnote>
  <w:endnote w:type="continuationSeparator" w:id="0">
    <w:p w14:paraId="19EEEAF2" w14:textId="77777777" w:rsidR="0066778D" w:rsidRDefault="0066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2000000000000000000"/>
    <w:charset w:val="86"/>
    <w:family w:val="auto"/>
    <w:pitch w:val="variable"/>
    <w:sig w:usb0="A00002BF" w:usb1="38CF7CFA" w:usb2="00082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1038810507"/>
    </w:sdtPr>
    <w:sdtEndPr/>
    <w:sdtContent>
      <w:p w14:paraId="3950681E" w14:textId="77777777" w:rsidR="00234C1A" w:rsidRDefault="0066778D">
        <w:pPr>
          <w:pStyle w:val="a7"/>
          <w:overflowPunct w:val="0"/>
          <w:snapToGrid/>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971362949"/>
    </w:sdtPr>
    <w:sdtEndPr/>
    <w:sdtContent>
      <w:p w14:paraId="34E5A893" w14:textId="77777777" w:rsidR="00234C1A" w:rsidRDefault="0066778D">
        <w:pPr>
          <w:pStyle w:val="a7"/>
          <w:overflowPunct w:val="0"/>
          <w:snapToGrid/>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184CB" w14:textId="77777777" w:rsidR="0066778D" w:rsidRDefault="0066778D">
      <w:r>
        <w:separator/>
      </w:r>
    </w:p>
  </w:footnote>
  <w:footnote w:type="continuationSeparator" w:id="0">
    <w:p w14:paraId="1C31997B" w14:textId="77777777" w:rsidR="0066778D" w:rsidRDefault="0066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trackRevisions/>
  <w:defaultTabStop w:val="420"/>
  <w:evenAndOddHeaders/>
  <w:drawingGridHorizontalSpacing w:val="158"/>
  <w:drawingGridVerticalSpacing w:val="2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ODFlZjI1ZTAwNDlkMDA2MmQ1NjViMWY1NjM0ODIifQ=="/>
    <w:docVar w:name="KGWebUrl" w:val="http://2.20.102.106:80/weaver/weaver.file.FileDownload?fileid=2064121&amp;type=document"/>
  </w:docVars>
  <w:rsids>
    <w:rsidRoot w:val="00172A27"/>
    <w:rsid w:val="0000718E"/>
    <w:rsid w:val="00023031"/>
    <w:rsid w:val="00025D4F"/>
    <w:rsid w:val="00047404"/>
    <w:rsid w:val="000557AA"/>
    <w:rsid w:val="00126945"/>
    <w:rsid w:val="00151FAD"/>
    <w:rsid w:val="00152D23"/>
    <w:rsid w:val="0017255B"/>
    <w:rsid w:val="00172A27"/>
    <w:rsid w:val="001C69E3"/>
    <w:rsid w:val="00213450"/>
    <w:rsid w:val="00217C00"/>
    <w:rsid w:val="00234C1A"/>
    <w:rsid w:val="0024339F"/>
    <w:rsid w:val="00252D4B"/>
    <w:rsid w:val="00287ABC"/>
    <w:rsid w:val="002C51D7"/>
    <w:rsid w:val="003162F9"/>
    <w:rsid w:val="00325163"/>
    <w:rsid w:val="003742BC"/>
    <w:rsid w:val="0038708B"/>
    <w:rsid w:val="003A1B7B"/>
    <w:rsid w:val="00401B8A"/>
    <w:rsid w:val="00402ED5"/>
    <w:rsid w:val="00415BA9"/>
    <w:rsid w:val="004366A7"/>
    <w:rsid w:val="00452787"/>
    <w:rsid w:val="004628D9"/>
    <w:rsid w:val="004A0190"/>
    <w:rsid w:val="004B25C1"/>
    <w:rsid w:val="004C4A23"/>
    <w:rsid w:val="004D4000"/>
    <w:rsid w:val="004D6AE7"/>
    <w:rsid w:val="004E2414"/>
    <w:rsid w:val="005407CA"/>
    <w:rsid w:val="00540F36"/>
    <w:rsid w:val="00541126"/>
    <w:rsid w:val="005708E7"/>
    <w:rsid w:val="005A33E8"/>
    <w:rsid w:val="005E2B64"/>
    <w:rsid w:val="00614125"/>
    <w:rsid w:val="0065168F"/>
    <w:rsid w:val="00651F7D"/>
    <w:rsid w:val="0066778D"/>
    <w:rsid w:val="006744F9"/>
    <w:rsid w:val="00690220"/>
    <w:rsid w:val="00692963"/>
    <w:rsid w:val="006A2393"/>
    <w:rsid w:val="006A348D"/>
    <w:rsid w:val="006F357C"/>
    <w:rsid w:val="0070611D"/>
    <w:rsid w:val="00760DD3"/>
    <w:rsid w:val="00773916"/>
    <w:rsid w:val="007B16F1"/>
    <w:rsid w:val="00803CE5"/>
    <w:rsid w:val="00803E0D"/>
    <w:rsid w:val="00806882"/>
    <w:rsid w:val="008145D5"/>
    <w:rsid w:val="00822B17"/>
    <w:rsid w:val="00830845"/>
    <w:rsid w:val="00833DEC"/>
    <w:rsid w:val="00834660"/>
    <w:rsid w:val="00842D21"/>
    <w:rsid w:val="00853A4A"/>
    <w:rsid w:val="00856B46"/>
    <w:rsid w:val="008A6450"/>
    <w:rsid w:val="00912641"/>
    <w:rsid w:val="00963E1C"/>
    <w:rsid w:val="009B5924"/>
    <w:rsid w:val="009E1525"/>
    <w:rsid w:val="009F211B"/>
    <w:rsid w:val="00A2040E"/>
    <w:rsid w:val="00A2694D"/>
    <w:rsid w:val="00A757E4"/>
    <w:rsid w:val="00AA6CD3"/>
    <w:rsid w:val="00B0361D"/>
    <w:rsid w:val="00BC0344"/>
    <w:rsid w:val="00BC48B7"/>
    <w:rsid w:val="00C03179"/>
    <w:rsid w:val="00C5018B"/>
    <w:rsid w:val="00CA2403"/>
    <w:rsid w:val="00CB5A6B"/>
    <w:rsid w:val="00CD544A"/>
    <w:rsid w:val="00D620C5"/>
    <w:rsid w:val="00D72B73"/>
    <w:rsid w:val="00D76903"/>
    <w:rsid w:val="00DA78B2"/>
    <w:rsid w:val="00DB33FE"/>
    <w:rsid w:val="00DC2F74"/>
    <w:rsid w:val="00DC5FE3"/>
    <w:rsid w:val="00DD17C7"/>
    <w:rsid w:val="00DE17FF"/>
    <w:rsid w:val="00DE38C3"/>
    <w:rsid w:val="00E07AF6"/>
    <w:rsid w:val="00E17AAF"/>
    <w:rsid w:val="00E523C5"/>
    <w:rsid w:val="00F04FEA"/>
    <w:rsid w:val="00F13123"/>
    <w:rsid w:val="00F15D33"/>
    <w:rsid w:val="00F50FB2"/>
    <w:rsid w:val="00F73A38"/>
    <w:rsid w:val="00F749BD"/>
    <w:rsid w:val="00F76E31"/>
    <w:rsid w:val="00F86115"/>
    <w:rsid w:val="00F86E6B"/>
    <w:rsid w:val="00FB211F"/>
    <w:rsid w:val="00FD4096"/>
    <w:rsid w:val="015D143C"/>
    <w:rsid w:val="01763F13"/>
    <w:rsid w:val="018207C5"/>
    <w:rsid w:val="021B183B"/>
    <w:rsid w:val="021C1047"/>
    <w:rsid w:val="027359EF"/>
    <w:rsid w:val="02AB78A7"/>
    <w:rsid w:val="03B532B4"/>
    <w:rsid w:val="04133956"/>
    <w:rsid w:val="05243B96"/>
    <w:rsid w:val="05854D3D"/>
    <w:rsid w:val="05B77A97"/>
    <w:rsid w:val="05CF5FA2"/>
    <w:rsid w:val="066C37F1"/>
    <w:rsid w:val="07702E6D"/>
    <w:rsid w:val="0860134D"/>
    <w:rsid w:val="097F383C"/>
    <w:rsid w:val="09BE25B6"/>
    <w:rsid w:val="0A1F007C"/>
    <w:rsid w:val="0AD342F0"/>
    <w:rsid w:val="0B3F04B9"/>
    <w:rsid w:val="0C0B585A"/>
    <w:rsid w:val="0C3E1DFB"/>
    <w:rsid w:val="0D1424ED"/>
    <w:rsid w:val="0FB71FA6"/>
    <w:rsid w:val="114415F3"/>
    <w:rsid w:val="1202500A"/>
    <w:rsid w:val="125C6E10"/>
    <w:rsid w:val="12CD5618"/>
    <w:rsid w:val="131A3C49"/>
    <w:rsid w:val="141D7ECD"/>
    <w:rsid w:val="14DE617B"/>
    <w:rsid w:val="14F26157"/>
    <w:rsid w:val="15312A9E"/>
    <w:rsid w:val="15DB2E1D"/>
    <w:rsid w:val="16300397"/>
    <w:rsid w:val="16D52CED"/>
    <w:rsid w:val="170A0BE8"/>
    <w:rsid w:val="171F0550"/>
    <w:rsid w:val="1733363F"/>
    <w:rsid w:val="17D271A5"/>
    <w:rsid w:val="17F81389"/>
    <w:rsid w:val="1800199D"/>
    <w:rsid w:val="18241669"/>
    <w:rsid w:val="182757CA"/>
    <w:rsid w:val="189866C8"/>
    <w:rsid w:val="19E80F89"/>
    <w:rsid w:val="19FD4A34"/>
    <w:rsid w:val="1A057D8D"/>
    <w:rsid w:val="1A1219F2"/>
    <w:rsid w:val="1A9C3F61"/>
    <w:rsid w:val="1AB5530F"/>
    <w:rsid w:val="1ABA0B77"/>
    <w:rsid w:val="1C2F2E9F"/>
    <w:rsid w:val="1C725D93"/>
    <w:rsid w:val="1C7F7983"/>
    <w:rsid w:val="1D724583"/>
    <w:rsid w:val="1DB32651"/>
    <w:rsid w:val="1F4D5417"/>
    <w:rsid w:val="1F584094"/>
    <w:rsid w:val="1F5D73CC"/>
    <w:rsid w:val="1F7F413E"/>
    <w:rsid w:val="1FA85442"/>
    <w:rsid w:val="208A4B48"/>
    <w:rsid w:val="217750CC"/>
    <w:rsid w:val="21F52495"/>
    <w:rsid w:val="22524263"/>
    <w:rsid w:val="22B8574B"/>
    <w:rsid w:val="22F17100"/>
    <w:rsid w:val="23782976"/>
    <w:rsid w:val="24686FE5"/>
    <w:rsid w:val="2471278D"/>
    <w:rsid w:val="247B397F"/>
    <w:rsid w:val="248F4E23"/>
    <w:rsid w:val="25E13F6D"/>
    <w:rsid w:val="25E62821"/>
    <w:rsid w:val="25FB2950"/>
    <w:rsid w:val="27271343"/>
    <w:rsid w:val="274516EA"/>
    <w:rsid w:val="274F43F6"/>
    <w:rsid w:val="28C334D0"/>
    <w:rsid w:val="29EC6874"/>
    <w:rsid w:val="2A6D50E4"/>
    <w:rsid w:val="2ABD4919"/>
    <w:rsid w:val="2B847BAA"/>
    <w:rsid w:val="2B8D1D21"/>
    <w:rsid w:val="2C5D5807"/>
    <w:rsid w:val="2CD14D5A"/>
    <w:rsid w:val="2D162A6C"/>
    <w:rsid w:val="2D5B7F98"/>
    <w:rsid w:val="2D953FDA"/>
    <w:rsid w:val="2DFE152D"/>
    <w:rsid w:val="2EAB0AAB"/>
    <w:rsid w:val="2EE96A52"/>
    <w:rsid w:val="2F257CBD"/>
    <w:rsid w:val="2F860BD0"/>
    <w:rsid w:val="2F8E077D"/>
    <w:rsid w:val="30414B88"/>
    <w:rsid w:val="30613C63"/>
    <w:rsid w:val="30AE4E55"/>
    <w:rsid w:val="30D56C1A"/>
    <w:rsid w:val="30F90D77"/>
    <w:rsid w:val="31277A7C"/>
    <w:rsid w:val="312A215B"/>
    <w:rsid w:val="31420363"/>
    <w:rsid w:val="31E9177F"/>
    <w:rsid w:val="333F17C2"/>
    <w:rsid w:val="34A968FE"/>
    <w:rsid w:val="34BC5470"/>
    <w:rsid w:val="34C27DAB"/>
    <w:rsid w:val="352220F8"/>
    <w:rsid w:val="357B4AC9"/>
    <w:rsid w:val="35D61761"/>
    <w:rsid w:val="35F03248"/>
    <w:rsid w:val="35FD0526"/>
    <w:rsid w:val="36174442"/>
    <w:rsid w:val="36BE50F4"/>
    <w:rsid w:val="377643B0"/>
    <w:rsid w:val="38A8605B"/>
    <w:rsid w:val="390C0398"/>
    <w:rsid w:val="39104642"/>
    <w:rsid w:val="39523E90"/>
    <w:rsid w:val="395C1320"/>
    <w:rsid w:val="398600E4"/>
    <w:rsid w:val="39D72754"/>
    <w:rsid w:val="3A15327D"/>
    <w:rsid w:val="3AED44F9"/>
    <w:rsid w:val="3B0F23C2"/>
    <w:rsid w:val="3BD76756"/>
    <w:rsid w:val="3C033CD5"/>
    <w:rsid w:val="3CAB7EC8"/>
    <w:rsid w:val="3D112421"/>
    <w:rsid w:val="3D240051"/>
    <w:rsid w:val="3D350D80"/>
    <w:rsid w:val="3DA16F78"/>
    <w:rsid w:val="3E261EFC"/>
    <w:rsid w:val="3E8310FD"/>
    <w:rsid w:val="3ED8466B"/>
    <w:rsid w:val="3F0F4345"/>
    <w:rsid w:val="3F5E7474"/>
    <w:rsid w:val="3FEF631E"/>
    <w:rsid w:val="404448BC"/>
    <w:rsid w:val="41EA3241"/>
    <w:rsid w:val="421B3A07"/>
    <w:rsid w:val="42446DF5"/>
    <w:rsid w:val="431F6F1A"/>
    <w:rsid w:val="434370AD"/>
    <w:rsid w:val="43993170"/>
    <w:rsid w:val="43C80C5C"/>
    <w:rsid w:val="442230BD"/>
    <w:rsid w:val="443017FD"/>
    <w:rsid w:val="447F2366"/>
    <w:rsid w:val="44B32413"/>
    <w:rsid w:val="45D64208"/>
    <w:rsid w:val="46593030"/>
    <w:rsid w:val="479B74B7"/>
    <w:rsid w:val="486B5DB0"/>
    <w:rsid w:val="48A91974"/>
    <w:rsid w:val="48D91B57"/>
    <w:rsid w:val="490177EE"/>
    <w:rsid w:val="49262DB0"/>
    <w:rsid w:val="493059DD"/>
    <w:rsid w:val="4A946440"/>
    <w:rsid w:val="4AAD305D"/>
    <w:rsid w:val="4B4E7628"/>
    <w:rsid w:val="4B7903C2"/>
    <w:rsid w:val="4B8464B4"/>
    <w:rsid w:val="4BA622CD"/>
    <w:rsid w:val="4C1A7CAA"/>
    <w:rsid w:val="4D2F53B3"/>
    <w:rsid w:val="4DED0341"/>
    <w:rsid w:val="4E9B7D9D"/>
    <w:rsid w:val="4F0E056F"/>
    <w:rsid w:val="505428F9"/>
    <w:rsid w:val="50A373DC"/>
    <w:rsid w:val="50AF51FF"/>
    <w:rsid w:val="51843AE8"/>
    <w:rsid w:val="51BF7C80"/>
    <w:rsid w:val="520B25A1"/>
    <w:rsid w:val="540A08BE"/>
    <w:rsid w:val="54BF19E5"/>
    <w:rsid w:val="55164D64"/>
    <w:rsid w:val="551D7956"/>
    <w:rsid w:val="55644E57"/>
    <w:rsid w:val="559B25FE"/>
    <w:rsid w:val="55B50105"/>
    <w:rsid w:val="5602734F"/>
    <w:rsid w:val="56064695"/>
    <w:rsid w:val="56170651"/>
    <w:rsid w:val="569C6DA8"/>
    <w:rsid w:val="56DF5F95"/>
    <w:rsid w:val="57CD6CC6"/>
    <w:rsid w:val="57FB68C4"/>
    <w:rsid w:val="58723CB6"/>
    <w:rsid w:val="5878114F"/>
    <w:rsid w:val="591625B9"/>
    <w:rsid w:val="598F2F20"/>
    <w:rsid w:val="5995770A"/>
    <w:rsid w:val="59C97EB4"/>
    <w:rsid w:val="5B2F353B"/>
    <w:rsid w:val="5B321D32"/>
    <w:rsid w:val="5B6F07AD"/>
    <w:rsid w:val="5BCF35A8"/>
    <w:rsid w:val="5C0F3B78"/>
    <w:rsid w:val="5C8E0629"/>
    <w:rsid w:val="5C9A1694"/>
    <w:rsid w:val="5CD51099"/>
    <w:rsid w:val="5E512226"/>
    <w:rsid w:val="5E963CA0"/>
    <w:rsid w:val="5F0C25F1"/>
    <w:rsid w:val="5F962C10"/>
    <w:rsid w:val="5FE43A16"/>
    <w:rsid w:val="600F3EE4"/>
    <w:rsid w:val="608F246A"/>
    <w:rsid w:val="60EE6DE2"/>
    <w:rsid w:val="61431271"/>
    <w:rsid w:val="61D22C46"/>
    <w:rsid w:val="61DC274E"/>
    <w:rsid w:val="61FD4317"/>
    <w:rsid w:val="61FD78F3"/>
    <w:rsid w:val="637047BD"/>
    <w:rsid w:val="637E5740"/>
    <w:rsid w:val="63AE62C2"/>
    <w:rsid w:val="64020817"/>
    <w:rsid w:val="645D284A"/>
    <w:rsid w:val="6468651B"/>
    <w:rsid w:val="651E4E2C"/>
    <w:rsid w:val="663A3EE7"/>
    <w:rsid w:val="666B15AD"/>
    <w:rsid w:val="668B6852"/>
    <w:rsid w:val="673F2C09"/>
    <w:rsid w:val="67470A8B"/>
    <w:rsid w:val="67FF5E2D"/>
    <w:rsid w:val="68242759"/>
    <w:rsid w:val="684051B6"/>
    <w:rsid w:val="688558EE"/>
    <w:rsid w:val="69A027B1"/>
    <w:rsid w:val="6AB10740"/>
    <w:rsid w:val="6AD43389"/>
    <w:rsid w:val="6B000B9E"/>
    <w:rsid w:val="6B10796B"/>
    <w:rsid w:val="6B981494"/>
    <w:rsid w:val="6BC2580F"/>
    <w:rsid w:val="6BC77FCB"/>
    <w:rsid w:val="6BF6440D"/>
    <w:rsid w:val="6CDE2E82"/>
    <w:rsid w:val="6D7D6681"/>
    <w:rsid w:val="6E1F5E9D"/>
    <w:rsid w:val="6E737F96"/>
    <w:rsid w:val="6EA15FD9"/>
    <w:rsid w:val="6ECA13AE"/>
    <w:rsid w:val="6FCA60C4"/>
    <w:rsid w:val="70BC733D"/>
    <w:rsid w:val="719F657C"/>
    <w:rsid w:val="737F18E2"/>
    <w:rsid w:val="73FF0F26"/>
    <w:rsid w:val="74493C73"/>
    <w:rsid w:val="75AA6994"/>
    <w:rsid w:val="760360A4"/>
    <w:rsid w:val="76CF78F7"/>
    <w:rsid w:val="776E4ADA"/>
    <w:rsid w:val="77AE3DED"/>
    <w:rsid w:val="784C0FBE"/>
    <w:rsid w:val="78593D58"/>
    <w:rsid w:val="78874D6A"/>
    <w:rsid w:val="79806502"/>
    <w:rsid w:val="7A5E207F"/>
    <w:rsid w:val="7ADC0CD6"/>
    <w:rsid w:val="7AEA15E0"/>
    <w:rsid w:val="7C9B00F7"/>
    <w:rsid w:val="7D133070"/>
    <w:rsid w:val="7DCF7D8E"/>
    <w:rsid w:val="7E5356EF"/>
    <w:rsid w:val="7E5E2F29"/>
    <w:rsid w:val="7F416A35"/>
    <w:rsid w:val="7F4D213E"/>
    <w:rsid w:val="7FA43009"/>
    <w:rsid w:val="7FD60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4BA37"/>
  <w15:docId w15:val="{3815894D-FE2A-4001-BE99-846D8D9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2"/>
    </w:rPr>
  </w:style>
  <w:style w:type="paragraph" w:styleId="1">
    <w:name w:val="heading 1"/>
    <w:basedOn w:val="a"/>
    <w:next w:val="a"/>
    <w:qFormat/>
    <w:pPr>
      <w:spacing w:before="100" w:beforeAutospacing="1" w:after="100" w:afterAutospacing="1"/>
      <w:jc w:val="left"/>
      <w:outlineLvl w:val="0"/>
    </w:pPr>
    <w:rPr>
      <w:rFonts w:ascii="宋体" w:eastAsia="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spacing w:after="120"/>
    </w:pPr>
  </w:style>
  <w:style w:type="paragraph" w:styleId="a4">
    <w:name w:val="Body Text First Indent"/>
    <w:basedOn w:val="a3"/>
    <w:qFormat/>
    <w:pPr>
      <w:ind w:firstLineChars="100" w:firstLine="100"/>
    </w:pPr>
    <w:rPr>
      <w:rFonts w:ascii="Calibri" w:eastAsia="宋体"/>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paragraph" w:customStyle="1" w:styleId="ae">
    <w:name w:val="发文字号"/>
    <w:basedOn w:val="a"/>
    <w:uiPriority w:val="99"/>
    <w:qFormat/>
    <w:pPr>
      <w:jc w:val="center"/>
    </w:pPr>
    <w:rPr>
      <w:rFonts w:eastAsia="仿宋_GB2312"/>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0">
    <w:name w:val="正文1"/>
    <w:qFormat/>
    <w:pPr>
      <w:jc w:val="both"/>
    </w:pPr>
    <w:rPr>
      <w:rFonts w:ascii="等线" w:hAnsi="等线" w:cs="宋体"/>
      <w:kern w:val="2"/>
      <w:sz w:val="21"/>
      <w:szCs w:val="21"/>
    </w:rPr>
  </w:style>
  <w:style w:type="character" w:customStyle="1" w:styleId="a6">
    <w:name w:val="批注框文本 字符"/>
    <w:basedOn w:val="a0"/>
    <w:link w:val="a5"/>
    <w:uiPriority w:val="99"/>
    <w:semiHidden/>
    <w:qFormat/>
    <w:rPr>
      <w:kern w:val="2"/>
      <w:sz w:val="18"/>
      <w:szCs w:val="18"/>
    </w:rPr>
  </w:style>
  <w:style w:type="table" w:customStyle="1" w:styleId="11">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420861">
      <w:bodyDiv w:val="1"/>
      <w:marLeft w:val="0"/>
      <w:marRight w:val="0"/>
      <w:marTop w:val="0"/>
      <w:marBottom w:val="0"/>
      <w:divBdr>
        <w:top w:val="none" w:sz="0" w:space="0" w:color="auto"/>
        <w:left w:val="none" w:sz="0" w:space="0" w:color="auto"/>
        <w:bottom w:val="none" w:sz="0" w:space="0" w:color="auto"/>
        <w:right w:val="none" w:sz="0" w:space="0" w:color="auto"/>
      </w:divBdr>
    </w:div>
    <w:div w:id="479155512">
      <w:bodyDiv w:val="1"/>
      <w:marLeft w:val="0"/>
      <w:marRight w:val="0"/>
      <w:marTop w:val="0"/>
      <w:marBottom w:val="0"/>
      <w:divBdr>
        <w:top w:val="none" w:sz="0" w:space="0" w:color="auto"/>
        <w:left w:val="none" w:sz="0" w:space="0" w:color="auto"/>
        <w:bottom w:val="none" w:sz="0" w:space="0" w:color="auto"/>
        <w:right w:val="none" w:sz="0" w:space="0" w:color="auto"/>
      </w:divBdr>
    </w:div>
    <w:div w:id="520320942">
      <w:bodyDiv w:val="1"/>
      <w:marLeft w:val="0"/>
      <w:marRight w:val="0"/>
      <w:marTop w:val="0"/>
      <w:marBottom w:val="0"/>
      <w:divBdr>
        <w:top w:val="none" w:sz="0" w:space="0" w:color="auto"/>
        <w:left w:val="none" w:sz="0" w:space="0" w:color="auto"/>
        <w:bottom w:val="none" w:sz="0" w:space="0" w:color="auto"/>
        <w:right w:val="none" w:sz="0" w:space="0" w:color="auto"/>
      </w:divBdr>
    </w:div>
    <w:div w:id="542986513">
      <w:bodyDiv w:val="1"/>
      <w:marLeft w:val="0"/>
      <w:marRight w:val="0"/>
      <w:marTop w:val="0"/>
      <w:marBottom w:val="0"/>
      <w:divBdr>
        <w:top w:val="none" w:sz="0" w:space="0" w:color="auto"/>
        <w:left w:val="none" w:sz="0" w:space="0" w:color="auto"/>
        <w:bottom w:val="none" w:sz="0" w:space="0" w:color="auto"/>
        <w:right w:val="none" w:sz="0" w:space="0" w:color="auto"/>
      </w:divBdr>
    </w:div>
    <w:div w:id="579406260">
      <w:bodyDiv w:val="1"/>
      <w:marLeft w:val="0"/>
      <w:marRight w:val="0"/>
      <w:marTop w:val="0"/>
      <w:marBottom w:val="0"/>
      <w:divBdr>
        <w:top w:val="none" w:sz="0" w:space="0" w:color="auto"/>
        <w:left w:val="none" w:sz="0" w:space="0" w:color="auto"/>
        <w:bottom w:val="none" w:sz="0" w:space="0" w:color="auto"/>
        <w:right w:val="none" w:sz="0" w:space="0" w:color="auto"/>
      </w:divBdr>
    </w:div>
    <w:div w:id="679045996">
      <w:bodyDiv w:val="1"/>
      <w:marLeft w:val="0"/>
      <w:marRight w:val="0"/>
      <w:marTop w:val="0"/>
      <w:marBottom w:val="0"/>
      <w:divBdr>
        <w:top w:val="none" w:sz="0" w:space="0" w:color="auto"/>
        <w:left w:val="none" w:sz="0" w:space="0" w:color="auto"/>
        <w:bottom w:val="none" w:sz="0" w:space="0" w:color="auto"/>
        <w:right w:val="none" w:sz="0" w:space="0" w:color="auto"/>
      </w:divBdr>
    </w:div>
    <w:div w:id="1097483396">
      <w:bodyDiv w:val="1"/>
      <w:marLeft w:val="0"/>
      <w:marRight w:val="0"/>
      <w:marTop w:val="0"/>
      <w:marBottom w:val="0"/>
      <w:divBdr>
        <w:top w:val="none" w:sz="0" w:space="0" w:color="auto"/>
        <w:left w:val="none" w:sz="0" w:space="0" w:color="auto"/>
        <w:bottom w:val="none" w:sz="0" w:space="0" w:color="auto"/>
        <w:right w:val="none" w:sz="0" w:space="0" w:color="auto"/>
      </w:divBdr>
    </w:div>
    <w:div w:id="1191606001">
      <w:bodyDiv w:val="1"/>
      <w:marLeft w:val="0"/>
      <w:marRight w:val="0"/>
      <w:marTop w:val="0"/>
      <w:marBottom w:val="0"/>
      <w:divBdr>
        <w:top w:val="none" w:sz="0" w:space="0" w:color="auto"/>
        <w:left w:val="none" w:sz="0" w:space="0" w:color="auto"/>
        <w:bottom w:val="none" w:sz="0" w:space="0" w:color="auto"/>
        <w:right w:val="none" w:sz="0" w:space="0" w:color="auto"/>
      </w:divBdr>
    </w:div>
    <w:div w:id="1281760401">
      <w:bodyDiv w:val="1"/>
      <w:marLeft w:val="0"/>
      <w:marRight w:val="0"/>
      <w:marTop w:val="0"/>
      <w:marBottom w:val="0"/>
      <w:divBdr>
        <w:top w:val="none" w:sz="0" w:space="0" w:color="auto"/>
        <w:left w:val="none" w:sz="0" w:space="0" w:color="auto"/>
        <w:bottom w:val="none" w:sz="0" w:space="0" w:color="auto"/>
        <w:right w:val="none" w:sz="0" w:space="0" w:color="auto"/>
      </w:divBdr>
    </w:div>
    <w:div w:id="1425802579">
      <w:bodyDiv w:val="1"/>
      <w:marLeft w:val="0"/>
      <w:marRight w:val="0"/>
      <w:marTop w:val="0"/>
      <w:marBottom w:val="0"/>
      <w:divBdr>
        <w:top w:val="none" w:sz="0" w:space="0" w:color="auto"/>
        <w:left w:val="none" w:sz="0" w:space="0" w:color="auto"/>
        <w:bottom w:val="none" w:sz="0" w:space="0" w:color="auto"/>
        <w:right w:val="none" w:sz="0" w:space="0" w:color="auto"/>
      </w:divBdr>
    </w:div>
    <w:div w:id="1600913620">
      <w:bodyDiv w:val="1"/>
      <w:marLeft w:val="0"/>
      <w:marRight w:val="0"/>
      <w:marTop w:val="0"/>
      <w:marBottom w:val="0"/>
      <w:divBdr>
        <w:top w:val="none" w:sz="0" w:space="0" w:color="auto"/>
        <w:left w:val="none" w:sz="0" w:space="0" w:color="auto"/>
        <w:bottom w:val="none" w:sz="0" w:space="0" w:color="auto"/>
        <w:right w:val="none" w:sz="0" w:space="0" w:color="auto"/>
      </w:divBdr>
    </w:div>
    <w:div w:id="1773629672">
      <w:bodyDiv w:val="1"/>
      <w:marLeft w:val="0"/>
      <w:marRight w:val="0"/>
      <w:marTop w:val="0"/>
      <w:marBottom w:val="0"/>
      <w:divBdr>
        <w:top w:val="none" w:sz="0" w:space="0" w:color="auto"/>
        <w:left w:val="none" w:sz="0" w:space="0" w:color="auto"/>
        <w:bottom w:val="none" w:sz="0" w:space="0" w:color="auto"/>
        <w:right w:val="none" w:sz="0" w:space="0" w:color="auto"/>
      </w:divBdr>
    </w:div>
    <w:div w:id="1870141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742422ee-25e2-44c1-b7cf-56f9495a9002</errorID>
      <errorWord>增强补育</errorWord>
      <group>L1_Grammar</group>
      <groupName>语法问题</groupName>
      <ability>L2_Order</ability>
      <abilityName>语序不当</abilityName>
      <candidateList>
        <item>补育增强</item>
      </candidateList>
      <explain>句子可能没有遵循时空、逻辑顺序，或者介词、关联词等位置不当。</explain>
      <paraID>1485C179</paraID>
      <start>1</start>
      <end>5</end>
      <status>ignored</status>
      <modifiedWord/>
      <trackRevisions>false</trackRevisions>
    </reviewItem>
    <reviewItem>
      <errorID>eed38c5b-8681-4d36-a6f5-282899286cb8</errorID>
      <errorWord>源</errorWord>
      <group>L1_Word</group>
      <groupName>字词问题</groupName>
      <ability>L2_Typo</ability>
      <abilityName>字词错误</abilityName>
      <candidateList>
        <item>源和</item>
      </candidateList>
      <explain/>
      <paraID>40060B35</paraID>
      <start>178</start>
      <end>179</end>
      <status>ignored</status>
      <modifiedWord/>
      <trackRevisions>false</trackRevisions>
    </reviewItem>
    <reviewItem>
      <errorID>f8a67d93-4cd2-459a-9531-698d770f2a19</errorID>
      <errorWord>源</errorWord>
      <group>L1_Word</group>
      <groupName>字词问题</groupName>
      <ability>L2_Typo</ability>
      <abilityName>字词错误</abilityName>
      <candidateList>
        <item>源和</item>
      </candidateList>
      <explain/>
      <paraID> 7AE1D2F</paraID>
      <start>210</start>
      <end>211</end>
      <status>ignored</status>
      <modifiedWord/>
      <trackRevisions>false</trackRevisions>
    </reviewItem>
    <reviewItem>
      <errorID>66906985-b98b-483f-90e0-7176de00b9ef</errorID>
      <errorWord>市场</errorWord>
      <group>L1_Word</group>
      <groupName>字词问题</groupName>
      <ability>L2_Typo</ability>
      <abilityName>字词错误</abilityName>
      <candidateList>
        <item>场</item>
      </candidateList>
      <explain/>
      <paraID>6B413C38</paraID>
      <start>103</start>
      <end>105</end>
      <status>ignored</status>
      <modifiedWord/>
      <trackRevisions>false</trackRevisions>
    </reviewItem>
    <reviewItem>
      <errorID>5747e6e8-8006-4490-9e7c-b2e8d5aebddb</errorID>
      <errorWord>国资的</errorWord>
      <group>L1_Word</group>
      <groupName>字词问题</groupName>
      <ability>L2_Typo</ability>
      <abilityName>字词错误</abilityName>
      <candidateList>
        <item>国资</item>
      </candidateList>
      <explain/>
      <paraID>2CF07634</paraID>
      <start>69</start>
      <end>72</end>
      <status>ignored</status>
      <modifiedWord/>
      <trackRevisions>false</trackRevisions>
    </reviewItem>
    <reviewItem>
      <errorID>0f65ecdb-ac4b-4563-a6b8-433435e7138d</errorID>
      <errorWord>最优化</errorWord>
      <group>L1_Word</group>
      <groupName>字词问题</groupName>
      <ability>L2_Typo</ability>
      <abilityName>字词错误</abilityName>
      <candidateList>
        <item>优化</item>
      </candidateList>
      <explain/>
      <paraID>2CF07634</paraID>
      <start>209</start>
      <end>212</end>
      <status>ignored</status>
      <modifiedWord/>
      <trackRevisions>false</trackRevisions>
    </reviewItem>
    <reviewItem>
      <errorID>0cf68811-22cf-47b1-a286-208c2f51d398</errorID>
      <errorWord>源</errorWord>
      <group>L1_Word</group>
      <groupName>字词问题</groupName>
      <ability>L2_Typo</ability>
      <abilityName>字词错误</abilityName>
      <candidateList>
        <item>源和</item>
      </candidateList>
      <explain/>
      <paraID>28F5B2E4</paraID>
      <start>219</start>
      <end>220</end>
      <status>ignored</status>
      <modifiedWord/>
      <trackRevisions>false</trackRevisions>
    </reviewItem>
  </reviewItems>
  <config/>
</contractReview>
</file>

<file path=customXml/itemProps1.xml><?xml version="1.0" encoding="utf-8"?>
<ds:datastoreItem xmlns:ds="http://schemas.openxmlformats.org/officeDocument/2006/customXml" ds:itemID="{E16CF09F-4599-4761-94E9-0265A8C9B7F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张凡</dc:creator>
  <cp:lastModifiedBy>皓 胡</cp:lastModifiedBy>
  <cp:revision>30</cp:revision>
  <cp:lastPrinted>2026-01-30T07:43:00Z</cp:lastPrinted>
  <dcterms:created xsi:type="dcterms:W3CDTF">2021-10-12T05:49:00Z</dcterms:created>
  <dcterms:modified xsi:type="dcterms:W3CDTF">2026-02-12T07:06:00Z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ADEBFAEA67F9495BBC3675ABAFA9DF87_13</vt:lpwstr>
  </property>
  <property fmtid="{D5CDD505-2E9C-101B-9397-08002B2CF9AE}" pid="4" name="KSOTemplateDocerSaveRecord">
    <vt:lpwstr>eyJoZGlkIjoiOTQ1MWQ4MWY3MDcwYWZjNzRkNzhjODlmMTQ2YmUwYTUiLCJ1c2VySWQiOiIxNTc4MzcxMjQ5In0=</vt:lpwstr>
  </property>
</Properties>
</file>