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8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  <w:lang w:eastAsia="zh-CN"/>
        </w:rPr>
        <w:t>广交会展位动态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  <w:lang w:eastAsia="zh-CN"/>
        </w:rPr>
        <w:t>使用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</w:rPr>
        <w:t>承诺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  <w:lang w:eastAsia="zh-CN"/>
        </w:rPr>
        <w:t>书</w:t>
      </w:r>
    </w:p>
    <w:p w14:paraId="002702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6"/>
        <w:textAlignment w:val="auto"/>
        <w:rPr>
          <w:rFonts w:hint="eastAsia" w:asciiTheme="minorEastAsia" w:hAnsiTheme="minorEastAsia" w:eastAsiaTheme="minorEastAsia" w:cstheme="minorEastAsia"/>
          <w:spacing w:val="2"/>
          <w:sz w:val="32"/>
          <w:szCs w:val="32"/>
          <w:lang w:eastAsia="zh-CN"/>
        </w:rPr>
      </w:pPr>
    </w:p>
    <w:p w14:paraId="7562AA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6"/>
        <w:textAlignment w:val="auto"/>
        <w:rPr>
          <w:rFonts w:hint="eastAsia" w:asciiTheme="minorEastAsia" w:hAnsiTheme="minorEastAsia" w:eastAsiaTheme="minorEastAsia" w:cstheme="minorEastAsia"/>
          <w:spacing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2"/>
          <w:sz w:val="32"/>
          <w:szCs w:val="32"/>
          <w:lang w:eastAsia="zh-CN"/>
        </w:rPr>
        <w:t>江苏交易团镇江分团</w:t>
      </w:r>
      <w:r>
        <w:rPr>
          <w:rFonts w:hint="eastAsia" w:asciiTheme="minorEastAsia" w:hAnsiTheme="minorEastAsia" w:eastAsiaTheme="minorEastAsia" w:cstheme="minorEastAsia"/>
          <w:spacing w:val="2"/>
          <w:sz w:val="32"/>
          <w:szCs w:val="32"/>
        </w:rPr>
        <w:t>：</w:t>
      </w:r>
    </w:p>
    <w:p w14:paraId="17FB9F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6" w:firstLine="672" w:firstLineChars="200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为充分发挥中国进出口商品交易会（广交会）的平台优势，提高展位使用效率，促进外贸高质量发展，本企业自愿参与广交会展位动态分配机制，并郑重承诺如下：</w:t>
      </w:r>
    </w:p>
    <w:p w14:paraId="088786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Theme="minorEastAsia" w:hAnsiTheme="minorEastAsia" w:eastAsiaTheme="minorEastAsia" w:cstheme="minorEastAsia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pacing w:val="8"/>
          <w:kern w:val="2"/>
          <w:sz w:val="32"/>
          <w:szCs w:val="32"/>
          <w:lang w:val="en-US" w:eastAsia="zh-CN" w:bidi="ar-SA"/>
        </w:rPr>
        <w:t>合规参展承诺：本企业严格遵守广交会各项规章制度、管理办法及国家相关法律法规，规范参展行为，确保参展人员办证、展品、宣传资料、商务洽谈、接待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8"/>
          <w:kern w:val="2"/>
          <w:sz w:val="32"/>
          <w:szCs w:val="32"/>
          <w:lang w:val="en-US" w:eastAsia="zh-CN" w:bidi="ar-SA"/>
        </w:rPr>
        <w:t>等环节合法合规，杜绝虚假宣传、侵权仿冒等违规行为，维护展会良好秩序与形象。因不配合交易团工作，被通报批评的企业自愿接受展位动态调整安排。</w:t>
      </w:r>
    </w:p>
    <w:p w14:paraId="4ABB5F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3" w:rightChars="0" w:firstLine="672" w:firstLineChars="200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2.高效使用展位承诺：本企业将充分利用展位资源，合理规划展位布局，积极开展贸易洽谈、产品展示、品牌推广等活动，提升展位展示效果与洽谈效率。</w:t>
      </w:r>
      <w:r>
        <w:rPr>
          <w:rFonts w:hint="eastAsia" w:asciiTheme="minorEastAsia" w:hAnsiTheme="minorEastAsia" w:eastAsiaTheme="minorEastAsia" w:cstheme="minorEastAsia"/>
          <w:spacing w:val="8"/>
          <w:kern w:val="2"/>
          <w:sz w:val="32"/>
          <w:szCs w:val="32"/>
          <w:lang w:val="en-US" w:eastAsia="zh-CN" w:bidi="ar-SA"/>
        </w:rPr>
        <w:t>若对应展区出口业绩未达到最低业绩标准【流通型企业为150万美元，生产型企业为75万美元】；或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连续2年4届参展，企业出口额同比下降的，本企业自愿接受展位动态调整安排。</w:t>
      </w:r>
    </w:p>
    <w:p w14:paraId="6433DC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3" w:rightChars="0" w:firstLine="672" w:firstLineChars="200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3.贸易额增长目标承诺：本企业承诺以2025年贸易额为基数，2026年实现自营出口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万美元，同比增长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% 。将通过优化参展产品结构、拓展客户群体、创新营销模式等举措，全力达成上述贸易增长目标。</w:t>
      </w:r>
    </w:p>
    <w:p w14:paraId="2954C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" w:right="13" w:firstLine="1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 xml:space="preserve"> </w:t>
      </w:r>
    </w:p>
    <w:p w14:paraId="29BDD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" w:right="13" w:firstLine="1"/>
        <w:jc w:val="right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承诺企业（盖章）：________________</w:t>
      </w:r>
    </w:p>
    <w:p w14:paraId="2D5EEA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" w:right="13" w:firstLine="1"/>
        <w:jc w:val="right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法定代表人（签字）：________________</w:t>
      </w:r>
    </w:p>
    <w:p w14:paraId="341007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" w:right="13" w:firstLine="1"/>
        <w:jc w:val="right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>联系电话：________________</w:t>
      </w:r>
    </w:p>
    <w:p w14:paraId="67CA9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" w:right="13" w:firstLine="1"/>
        <w:jc w:val="right"/>
        <w:textAlignment w:val="auto"/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2"/>
          <w:szCs w:val="32"/>
          <w:lang w:val="en-US" w:eastAsia="zh-CN"/>
        </w:rPr>
        <w:t xml:space="preserve">日期：________________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29FD"/>
    <w:rsid w:val="0D416201"/>
    <w:rsid w:val="0EAA1DC7"/>
    <w:rsid w:val="12394F83"/>
    <w:rsid w:val="15234649"/>
    <w:rsid w:val="15714980"/>
    <w:rsid w:val="158C2CD7"/>
    <w:rsid w:val="28833486"/>
    <w:rsid w:val="29023E15"/>
    <w:rsid w:val="31AB5E2A"/>
    <w:rsid w:val="349A5A2D"/>
    <w:rsid w:val="457E2FEE"/>
    <w:rsid w:val="4587302D"/>
    <w:rsid w:val="46F04E55"/>
    <w:rsid w:val="48623B31"/>
    <w:rsid w:val="4DE866C0"/>
    <w:rsid w:val="50526B81"/>
    <w:rsid w:val="51170026"/>
    <w:rsid w:val="53326E5E"/>
    <w:rsid w:val="56C9121F"/>
    <w:rsid w:val="58707689"/>
    <w:rsid w:val="59272B6E"/>
    <w:rsid w:val="5C191D03"/>
    <w:rsid w:val="60962352"/>
    <w:rsid w:val="60F11A9E"/>
    <w:rsid w:val="618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567</Characters>
  <Lines>0</Lines>
  <Paragraphs>0</Paragraphs>
  <TotalTime>64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2025-05-15T09:38:00Z</dcterms:created>
  <dc:creator>Administrator</dc:creator>
  <cp:lastModifiedBy>稳稳麻麻</cp:lastModifiedBy>
  <dcterms:modified xsi:type="dcterms:W3CDTF">2025-11-13T09:42:14Z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eyJoZGlkIjoiY2JiOWIzODNhNTljYTI0NDU1NTYwYTMxNzU2YWIyYmUiLCJ1c2VySWQiOiI2MzUxOTg1NTcifQ==</vt:lpwstr>
  </property>
  <property fmtid="{D5CDD505-2E9C-101B-9397-08002B2CF9AE}" pid="4" name="ICV">
    <vt:lpwstr>6E16BBBCEBBA4ADD960B49BD041A6C6C_12</vt:lpwstr>
  </property>
</Properties>
</file>