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70CC" w14:textId="77777777" w:rsidR="000567EB" w:rsidRDefault="000567EB" w:rsidP="00BF791B">
      <w:pPr>
        <w:spacing w:line="560" w:lineRule="exact"/>
        <w:jc w:val="center"/>
        <w:rPr>
          <w:rFonts w:ascii="方正小标宋_GBK" w:eastAsia="方正小标宋_GBK" w:hAnsi="Times New Roman" w:cs="Times New Roman"/>
          <w:color w:val="000000" w:themeColor="text1"/>
          <w:sz w:val="44"/>
          <w:szCs w:val="44"/>
        </w:rPr>
      </w:pPr>
    </w:p>
    <w:p w14:paraId="38D0EB20" w14:textId="57C55422" w:rsidR="007A1782" w:rsidRDefault="00000000" w:rsidP="00BF791B">
      <w:pPr>
        <w:spacing w:line="560" w:lineRule="exact"/>
        <w:jc w:val="center"/>
        <w:rPr>
          <w:rFonts w:ascii="方正小标宋_GBK" w:eastAsia="方正小标宋_GBK" w:hAnsi="Times New Roman" w:cs="Times New Roman"/>
          <w:color w:val="000000" w:themeColor="text1"/>
          <w:sz w:val="44"/>
          <w:szCs w:val="44"/>
        </w:rPr>
      </w:pPr>
      <w:r>
        <w:rPr>
          <w:rFonts w:ascii="方正小标宋_GBK" w:eastAsia="方正小标宋_GBK" w:hAnsi="Times New Roman" w:cs="Times New Roman" w:hint="eastAsia"/>
          <w:color w:val="000000" w:themeColor="text1"/>
          <w:sz w:val="44"/>
          <w:szCs w:val="44"/>
        </w:rPr>
        <w:t>泰州</w:t>
      </w:r>
      <w:proofErr w:type="gramStart"/>
      <w:r>
        <w:rPr>
          <w:rFonts w:ascii="方正小标宋_GBK" w:eastAsia="方正小标宋_GBK" w:hAnsi="Times New Roman" w:cs="Times New Roman" w:hint="eastAsia"/>
          <w:color w:val="000000" w:themeColor="text1"/>
          <w:sz w:val="44"/>
          <w:szCs w:val="44"/>
        </w:rPr>
        <w:t>市促进</w:t>
      </w:r>
      <w:proofErr w:type="gramEnd"/>
      <w:r>
        <w:rPr>
          <w:rFonts w:ascii="方正小标宋_GBK" w:eastAsia="方正小标宋_GBK" w:hAnsi="Times New Roman" w:cs="Times New Roman" w:hint="eastAsia"/>
          <w:color w:val="000000" w:themeColor="text1"/>
          <w:sz w:val="44"/>
          <w:szCs w:val="44"/>
        </w:rPr>
        <w:t>残疾人就业若干措施</w:t>
      </w:r>
    </w:p>
    <w:p w14:paraId="0ABE695E" w14:textId="5AF55164" w:rsidR="00BF791B" w:rsidRDefault="00000000" w:rsidP="006849B9">
      <w:pPr>
        <w:spacing w:after="100" w:afterAutospacing="1" w:line="560" w:lineRule="exact"/>
        <w:jc w:val="center"/>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w:t>
      </w:r>
      <w:r w:rsidR="00707AD6">
        <w:rPr>
          <w:rFonts w:ascii="楷体_GB2312" w:eastAsia="楷体_GB2312" w:hAnsi="楷体_GB2312" w:cs="楷体_GB2312" w:hint="eastAsia"/>
          <w:color w:val="000000" w:themeColor="text1"/>
          <w:sz w:val="32"/>
          <w:szCs w:val="32"/>
        </w:rPr>
        <w:t>公开</w:t>
      </w:r>
      <w:r>
        <w:rPr>
          <w:rFonts w:ascii="楷体_GB2312" w:eastAsia="楷体_GB2312" w:hAnsi="楷体_GB2312" w:cs="楷体_GB2312" w:hint="eastAsia"/>
          <w:color w:val="000000" w:themeColor="text1"/>
          <w:sz w:val="32"/>
          <w:szCs w:val="32"/>
        </w:rPr>
        <w:t>征求意见稿</w:t>
      </w:r>
      <w:r w:rsidR="00BF791B">
        <w:rPr>
          <w:rFonts w:ascii="楷体_GB2312" w:eastAsia="楷体_GB2312" w:hAnsi="楷体_GB2312" w:cs="楷体_GB2312" w:hint="eastAsia"/>
          <w:color w:val="000000" w:themeColor="text1"/>
          <w:sz w:val="32"/>
          <w:szCs w:val="32"/>
        </w:rPr>
        <w:t>）</w:t>
      </w:r>
    </w:p>
    <w:p w14:paraId="3CD204CC" w14:textId="77777777" w:rsidR="007A1782" w:rsidRDefault="00000000" w:rsidP="009E321F">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为贯彻落实党中央、国务院关于促进残疾人就业的部署要求，落实省委、省政府关于促进残疾人就业若干措施精神，推动实现残疾人高质量充分就业，结合我市实际，制定以下措施。</w:t>
      </w:r>
    </w:p>
    <w:p w14:paraId="6D47E2B5" w14:textId="77777777" w:rsidR="007A1782" w:rsidRDefault="00000000" w:rsidP="009E321F">
      <w:pPr>
        <w:pStyle w:val="af5"/>
      </w:pPr>
      <w:r>
        <w:t>一、拓宽就业渠道，扩大残疾人就业容量</w:t>
      </w:r>
    </w:p>
    <w:p w14:paraId="66C6AA7F" w14:textId="36F27B48" w:rsidR="007A1782" w:rsidRDefault="00000000" w:rsidP="009E321F">
      <w:pPr>
        <w:spacing w:line="560" w:lineRule="exact"/>
        <w:ind w:firstLineChars="200" w:firstLine="640"/>
        <w:rPr>
          <w:rFonts w:ascii="Times New Roman" w:eastAsia="方正仿宋_GBK" w:hAnsi="Times New Roman" w:cs="Times New Roman"/>
          <w:color w:val="000000" w:themeColor="text1"/>
          <w:sz w:val="32"/>
          <w:szCs w:val="32"/>
        </w:rPr>
      </w:pPr>
      <w:r>
        <w:rPr>
          <w:rStyle w:val="af8"/>
        </w:rPr>
        <w:t>（一）落实机关、事业单位带头安排残疾人就业。</w:t>
      </w:r>
      <w:r w:rsidR="00221D0A">
        <w:rPr>
          <w:rFonts w:ascii="Times New Roman" w:eastAsia="方正仿宋_GBK" w:hAnsi="Times New Roman" w:cs="Times New Roman" w:hint="eastAsia"/>
          <w:color w:val="000000" w:themeColor="text1"/>
          <w:sz w:val="32"/>
          <w:szCs w:val="32"/>
        </w:rPr>
        <w:t>组织、</w:t>
      </w:r>
      <w:proofErr w:type="gramStart"/>
      <w:r w:rsidR="00221D0A">
        <w:rPr>
          <w:rFonts w:ascii="Times New Roman" w:eastAsia="方正仿宋_GBK" w:hAnsi="Times New Roman" w:cs="Times New Roman" w:hint="eastAsia"/>
          <w:color w:val="000000" w:themeColor="text1"/>
          <w:sz w:val="32"/>
          <w:szCs w:val="32"/>
        </w:rPr>
        <w:t>人社部门</w:t>
      </w:r>
      <w:proofErr w:type="gramEnd"/>
      <w:r w:rsidR="00221D0A">
        <w:rPr>
          <w:rFonts w:ascii="Times New Roman" w:eastAsia="方正仿宋_GBK" w:hAnsi="Times New Roman" w:cs="Times New Roman" w:hint="eastAsia"/>
          <w:color w:val="000000" w:themeColor="text1"/>
          <w:sz w:val="32"/>
          <w:szCs w:val="32"/>
        </w:rPr>
        <w:t>在制定机关事业单位公开招聘工作人员岗位计划时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要</w:t>
      </w:r>
      <w:r>
        <w:rPr>
          <w:rFonts w:ascii="Times New Roman" w:eastAsia="方正仿宋_GBK" w:hAnsi="Times New Roman" w:cs="Times New Roman"/>
          <w:color w:val="000000" w:themeColor="text1"/>
          <w:sz w:val="32"/>
          <w:szCs w:val="32"/>
        </w:rPr>
        <w:t>面向残疾人设置岗位，</w:t>
      </w:r>
      <w:r>
        <w:rPr>
          <w:rFonts w:ascii="Times New Roman" w:eastAsia="方正仿宋_GBK" w:hAnsi="Times New Roman" w:cs="Times New Roman" w:hint="eastAsia"/>
          <w:color w:val="000000" w:themeColor="text1"/>
          <w:sz w:val="32"/>
          <w:szCs w:val="32"/>
        </w:rPr>
        <w:t>并</w:t>
      </w:r>
      <w:r>
        <w:rPr>
          <w:rFonts w:ascii="Times New Roman" w:eastAsia="方正仿宋_GBK" w:hAnsi="Times New Roman" w:cs="Times New Roman"/>
          <w:color w:val="000000" w:themeColor="text1"/>
          <w:sz w:val="32"/>
          <w:szCs w:val="32"/>
        </w:rPr>
        <w:t>按规定适当放宽开考比例、年龄、户籍等条件</w:t>
      </w:r>
      <w:r>
        <w:rPr>
          <w:rFonts w:ascii="Times New Roman" w:eastAsia="方正仿宋_GBK" w:hAnsi="Times New Roman" w:cs="Times New Roman" w:hint="eastAsia"/>
          <w:color w:val="000000" w:themeColor="text1"/>
          <w:sz w:val="32"/>
          <w:szCs w:val="32"/>
        </w:rPr>
        <w:t>。</w:t>
      </w:r>
      <w:r>
        <w:rPr>
          <w:rStyle w:val="af8"/>
          <w:rFonts w:ascii="方正仿宋_GBK" w:eastAsia="方正仿宋_GBK" w:hint="eastAsia"/>
        </w:rPr>
        <w:t>市直</w:t>
      </w:r>
      <w:r>
        <w:rPr>
          <w:rFonts w:ascii="方正仿宋_GBK" w:eastAsia="方正仿宋_GBK" w:hAnsi="Times New Roman" w:cs="Times New Roman" w:hint="eastAsia"/>
          <w:color w:val="000000" w:themeColor="text1"/>
          <w:sz w:val="32"/>
          <w:szCs w:val="32"/>
        </w:rPr>
        <w:t>编</w:t>
      </w:r>
      <w:r>
        <w:rPr>
          <w:rFonts w:ascii="Times New Roman" w:eastAsia="方正仿宋_GBK" w:hAnsi="Times New Roman" w:cs="Times New Roman"/>
          <w:color w:val="000000" w:themeColor="text1"/>
          <w:sz w:val="32"/>
          <w:szCs w:val="32"/>
        </w:rPr>
        <w:t>制</w:t>
      </w:r>
      <w:r>
        <w:rPr>
          <w:rFonts w:ascii="Times New Roman" w:eastAsia="方正仿宋_GBK" w:hAnsi="Times New Roman" w:cs="Times New Roman"/>
          <w:color w:val="000000" w:themeColor="text1"/>
          <w:sz w:val="32"/>
          <w:szCs w:val="32"/>
        </w:rPr>
        <w:t>50</w:t>
      </w:r>
      <w:r>
        <w:rPr>
          <w:rFonts w:ascii="Times New Roman" w:eastAsia="方正仿宋_GBK" w:hAnsi="Times New Roman" w:cs="Times New Roman"/>
          <w:color w:val="000000" w:themeColor="text1"/>
          <w:sz w:val="32"/>
          <w:szCs w:val="32"/>
        </w:rPr>
        <w:t>人及以上的机关和编制</w:t>
      </w:r>
      <w:r>
        <w:rPr>
          <w:rFonts w:ascii="Times New Roman" w:eastAsia="方正仿宋_GBK" w:hAnsi="Times New Roman" w:cs="Times New Roman"/>
          <w:color w:val="000000" w:themeColor="text1"/>
          <w:sz w:val="32"/>
          <w:szCs w:val="32"/>
        </w:rPr>
        <w:t>67</w:t>
      </w:r>
      <w:r>
        <w:rPr>
          <w:rFonts w:ascii="Times New Roman" w:eastAsia="方正仿宋_GBK" w:hAnsi="Times New Roman" w:cs="Times New Roman"/>
          <w:color w:val="000000" w:themeColor="text1"/>
          <w:sz w:val="32"/>
          <w:szCs w:val="32"/>
        </w:rPr>
        <w:t>人及以上的事业单位（中小学、幼儿园除外）安排残疾人就业未达到规定比例的，</w:t>
      </w:r>
      <w:r>
        <w:rPr>
          <w:rFonts w:ascii="Times New Roman" w:eastAsia="方正仿宋_GBK" w:hAnsi="Times New Roman" w:cs="Times New Roman" w:hint="eastAsia"/>
          <w:color w:val="000000" w:themeColor="text1"/>
          <w:sz w:val="32"/>
          <w:szCs w:val="32"/>
        </w:rPr>
        <w:t>2027</w:t>
      </w:r>
      <w:r>
        <w:rPr>
          <w:rFonts w:ascii="Times New Roman" w:eastAsia="方正仿宋_GBK" w:hAnsi="Times New Roman" w:cs="Times New Roman" w:hint="eastAsia"/>
          <w:color w:val="000000" w:themeColor="text1"/>
          <w:sz w:val="32"/>
          <w:szCs w:val="32"/>
        </w:rPr>
        <w:t>年底</w:t>
      </w:r>
      <w:r>
        <w:rPr>
          <w:rFonts w:ascii="Times New Roman" w:eastAsia="方正仿宋_GBK" w:hAnsi="Times New Roman" w:cs="Times New Roman"/>
          <w:color w:val="000000" w:themeColor="text1"/>
          <w:sz w:val="32"/>
          <w:szCs w:val="32"/>
        </w:rPr>
        <w:t>前至少安排</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名残疾人就业。各市（区）政府根据本级及所辖乡镇机关、事业单位编制总数，统筹安排残疾人就业达到规定比例。</w:t>
      </w:r>
      <w:r>
        <w:rPr>
          <w:rStyle w:val="af8"/>
        </w:rPr>
        <w:t>（市委组织部、市委编办、</w:t>
      </w:r>
      <w:r>
        <w:rPr>
          <w:rStyle w:val="af8"/>
          <w:rFonts w:hint="eastAsia"/>
        </w:rPr>
        <w:t>市人力资源社会保障局</w:t>
      </w:r>
      <w:r>
        <w:rPr>
          <w:rStyle w:val="af8"/>
        </w:rPr>
        <w:t>、市残联</w:t>
      </w:r>
      <w:r>
        <w:rPr>
          <w:rStyle w:val="af8"/>
          <w:rFonts w:hint="eastAsia"/>
        </w:rPr>
        <w:t>以及</w:t>
      </w:r>
      <w:r>
        <w:rPr>
          <w:rStyle w:val="af8"/>
        </w:rPr>
        <w:t>各市（区）</w:t>
      </w:r>
      <w:r>
        <w:rPr>
          <w:rStyle w:val="af8"/>
          <w:rFonts w:hint="eastAsia"/>
        </w:rPr>
        <w:t>人民</w:t>
      </w:r>
      <w:r>
        <w:rPr>
          <w:rStyle w:val="af8"/>
        </w:rPr>
        <w:t>政府按职责分工负责</w:t>
      </w:r>
      <w:r>
        <w:rPr>
          <w:rStyle w:val="af8"/>
          <w:rFonts w:hint="eastAsia"/>
        </w:rPr>
        <w:t>。以下均需</w:t>
      </w:r>
      <w:r>
        <w:rPr>
          <w:rStyle w:val="af8"/>
        </w:rPr>
        <w:t>各市（区）</w:t>
      </w:r>
      <w:r>
        <w:rPr>
          <w:rStyle w:val="af8"/>
          <w:rFonts w:hint="eastAsia"/>
        </w:rPr>
        <w:t>人民</w:t>
      </w:r>
      <w:r>
        <w:rPr>
          <w:rStyle w:val="af8"/>
        </w:rPr>
        <w:t>政府</w:t>
      </w:r>
      <w:r>
        <w:rPr>
          <w:rStyle w:val="af8"/>
          <w:rFonts w:hint="eastAsia"/>
        </w:rPr>
        <w:t>负责，不再列出</w:t>
      </w:r>
      <w:r>
        <w:rPr>
          <w:rStyle w:val="af8"/>
        </w:rPr>
        <w:t>）</w:t>
      </w:r>
    </w:p>
    <w:p w14:paraId="669EA8FD" w14:textId="60E82C6E" w:rsidR="007A1782" w:rsidRDefault="00000000" w:rsidP="009E321F">
      <w:pPr>
        <w:spacing w:line="560" w:lineRule="exact"/>
        <w:ind w:firstLineChars="200" w:firstLine="640"/>
        <w:rPr>
          <w:rFonts w:ascii="Times New Roman" w:eastAsia="方正仿宋_GBK" w:hAnsi="Times New Roman" w:cs="Times New Roman"/>
          <w:color w:val="000000" w:themeColor="text1"/>
          <w:sz w:val="32"/>
          <w:szCs w:val="32"/>
        </w:rPr>
      </w:pPr>
      <w:r>
        <w:rPr>
          <w:rStyle w:val="af8"/>
        </w:rPr>
        <w:t>（二）推动国有企业带头安排残疾人就业。</w:t>
      </w:r>
      <w:r>
        <w:rPr>
          <w:rFonts w:ascii="Times New Roman" w:eastAsia="方正仿宋_GBK" w:hAnsi="Times New Roman" w:cs="Times New Roman" w:hint="eastAsia"/>
          <w:color w:val="000000" w:themeColor="text1"/>
          <w:sz w:val="32"/>
          <w:szCs w:val="32"/>
        </w:rPr>
        <w:t>国资部门统筹负责</w:t>
      </w:r>
      <w:r>
        <w:rPr>
          <w:rFonts w:ascii="Times New Roman" w:eastAsia="方正仿宋_GBK" w:hAnsi="Times New Roman" w:cs="Times New Roman"/>
          <w:color w:val="000000" w:themeColor="text1"/>
          <w:sz w:val="32"/>
          <w:szCs w:val="32"/>
        </w:rPr>
        <w:t>国有企业按</w:t>
      </w:r>
      <w:r>
        <w:rPr>
          <w:rFonts w:ascii="Times New Roman" w:eastAsia="方正仿宋_GBK" w:hAnsi="Times New Roman" w:cs="Times New Roman" w:hint="eastAsia"/>
          <w:color w:val="000000" w:themeColor="text1"/>
          <w:sz w:val="32"/>
          <w:szCs w:val="32"/>
        </w:rPr>
        <w:t>规定</w:t>
      </w:r>
      <w:r>
        <w:rPr>
          <w:rFonts w:ascii="Times New Roman" w:eastAsia="方正仿宋_GBK" w:hAnsi="Times New Roman" w:cs="Times New Roman"/>
          <w:color w:val="000000" w:themeColor="text1"/>
          <w:sz w:val="32"/>
          <w:szCs w:val="32"/>
        </w:rPr>
        <w:t>比例安排残疾人就业</w:t>
      </w:r>
      <w:r>
        <w:rPr>
          <w:rFonts w:ascii="Times New Roman" w:eastAsia="方正仿宋_GBK" w:hAnsi="Times New Roman" w:cs="Times New Roman" w:hint="eastAsia"/>
          <w:color w:val="000000" w:themeColor="text1"/>
          <w:sz w:val="32"/>
          <w:szCs w:val="32"/>
        </w:rPr>
        <w:t>工作。</w:t>
      </w:r>
      <w:r w:rsidR="00C9495B">
        <w:rPr>
          <w:rFonts w:ascii="Times New Roman" w:eastAsia="方正仿宋_GBK" w:hAnsi="Times New Roman" w:cs="Times New Roman" w:hint="eastAsia"/>
          <w:color w:val="000000" w:themeColor="text1"/>
          <w:sz w:val="32"/>
          <w:szCs w:val="32"/>
        </w:rPr>
        <w:t>安排残疾人就业未达到规定比例的，应依法足额缴纳残疾人就业保障金。</w:t>
      </w:r>
      <w:r>
        <w:rPr>
          <w:rFonts w:ascii="Times New Roman" w:eastAsia="方正仿宋_GBK" w:hAnsi="Times New Roman" w:cs="Times New Roman" w:hint="eastAsia"/>
          <w:color w:val="000000" w:themeColor="text1"/>
          <w:sz w:val="32"/>
          <w:szCs w:val="32"/>
        </w:rPr>
        <w:t>国有企业</w:t>
      </w:r>
      <w:r>
        <w:rPr>
          <w:rFonts w:ascii="Times New Roman" w:eastAsia="方正仿宋_GBK" w:hAnsi="Times New Roman" w:cs="Times New Roman"/>
          <w:color w:val="000000" w:themeColor="text1"/>
          <w:sz w:val="32"/>
          <w:szCs w:val="32"/>
        </w:rPr>
        <w:t>每年至少参加一次残疾人专场招聘活动，并安排人员参加残联组织的雇主培训</w:t>
      </w:r>
      <w:r>
        <w:rPr>
          <w:rFonts w:ascii="Times New Roman" w:eastAsia="方正仿宋_GBK" w:hAnsi="Times New Roman" w:cs="Times New Roman" w:hint="eastAsia"/>
          <w:color w:val="000000" w:themeColor="text1"/>
          <w:sz w:val="32"/>
          <w:szCs w:val="32"/>
        </w:rPr>
        <w:t>，每招录</w:t>
      </w:r>
      <w:r>
        <w:rPr>
          <w:rFonts w:ascii="Times New Roman" w:eastAsia="方正仿宋_GBK" w:hAnsi="Times New Roman" w:cs="Times New Roman" w:hint="eastAsia"/>
          <w:color w:val="000000" w:themeColor="text1"/>
          <w:sz w:val="32"/>
          <w:szCs w:val="32"/>
        </w:rPr>
        <w:t>30</w:t>
      </w:r>
      <w:r>
        <w:rPr>
          <w:rFonts w:ascii="Times New Roman" w:eastAsia="方正仿宋_GBK" w:hAnsi="Times New Roman" w:cs="Times New Roman" w:hint="eastAsia"/>
          <w:color w:val="000000" w:themeColor="text1"/>
          <w:sz w:val="32"/>
          <w:szCs w:val="32"/>
        </w:rPr>
        <w:t>人应优先安排不少于</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名残疾人就业</w:t>
      </w:r>
      <w:r>
        <w:rPr>
          <w:rFonts w:ascii="Times New Roman" w:eastAsia="方正仿宋_GBK" w:hAnsi="Times New Roman" w:cs="Times New Roman"/>
          <w:color w:val="000000" w:themeColor="text1"/>
          <w:sz w:val="32"/>
          <w:szCs w:val="32"/>
        </w:rPr>
        <w:t>。</w:t>
      </w:r>
      <w:r>
        <w:rPr>
          <w:rStyle w:val="af8"/>
        </w:rPr>
        <w:lastRenderedPageBreak/>
        <w:t>（</w:t>
      </w:r>
      <w:r>
        <w:rPr>
          <w:rStyle w:val="af8"/>
          <w:rFonts w:hint="eastAsia"/>
        </w:rPr>
        <w:t>市人力资源社会保障局</w:t>
      </w:r>
      <w:r>
        <w:rPr>
          <w:rStyle w:val="af8"/>
        </w:rPr>
        <w:t>、市国资委、市税务局、市残联</w:t>
      </w:r>
      <w:r>
        <w:rPr>
          <w:rStyle w:val="af8"/>
          <w:rFonts w:hint="eastAsia"/>
        </w:rPr>
        <w:t>等</w:t>
      </w:r>
      <w:r>
        <w:rPr>
          <w:rStyle w:val="af8"/>
        </w:rPr>
        <w:t>按职责分工负责）</w:t>
      </w:r>
    </w:p>
    <w:p w14:paraId="13DB42C4" w14:textId="77777777" w:rsidR="007A1782" w:rsidRDefault="00000000" w:rsidP="009E321F">
      <w:pPr>
        <w:spacing w:line="560" w:lineRule="exact"/>
        <w:ind w:firstLineChars="200" w:firstLine="640"/>
        <w:rPr>
          <w:rStyle w:val="af8"/>
        </w:rPr>
      </w:pPr>
      <w:r>
        <w:rPr>
          <w:rStyle w:val="af8"/>
        </w:rPr>
        <w:t>（三）引导民营企业吸纳残疾人就业。</w:t>
      </w:r>
      <w:r>
        <w:rPr>
          <w:rFonts w:ascii="Times New Roman" w:eastAsia="方正仿宋_GBK" w:hAnsi="Times New Roman" w:cs="Times New Roman"/>
          <w:color w:val="000000" w:themeColor="text1"/>
          <w:sz w:val="32"/>
          <w:szCs w:val="32"/>
        </w:rPr>
        <w:t>结合泰州产业特色，在医药、船舶、机电等重点行业培育残疾人集中就业基地。</w:t>
      </w:r>
      <w:r>
        <w:rPr>
          <w:rFonts w:ascii="Times New Roman" w:eastAsia="方正仿宋_GBK" w:hAnsi="Times New Roman" w:cs="Times New Roman" w:hint="eastAsia"/>
          <w:color w:val="000000" w:themeColor="text1"/>
          <w:sz w:val="32"/>
          <w:szCs w:val="32"/>
        </w:rPr>
        <w:t>鼓励</w:t>
      </w:r>
      <w:r>
        <w:rPr>
          <w:rFonts w:ascii="Times New Roman" w:eastAsia="方正仿宋_GBK" w:hAnsi="Times New Roman" w:cs="Times New Roman"/>
          <w:color w:val="000000" w:themeColor="text1"/>
          <w:sz w:val="32"/>
          <w:szCs w:val="32"/>
        </w:rPr>
        <w:t>集中就业单位</w:t>
      </w:r>
      <w:r>
        <w:rPr>
          <w:rFonts w:ascii="Times New Roman" w:eastAsia="方正仿宋_GBK" w:hAnsi="Times New Roman" w:cs="Times New Roman" w:hint="eastAsia"/>
          <w:color w:val="000000" w:themeColor="text1"/>
          <w:sz w:val="32"/>
          <w:szCs w:val="32"/>
        </w:rPr>
        <w:t>设置功能性残疾人之家，对</w:t>
      </w:r>
      <w:r>
        <w:rPr>
          <w:rFonts w:ascii="Times New Roman" w:eastAsia="方正仿宋_GBK" w:hAnsi="Times New Roman" w:cs="Times New Roman"/>
          <w:color w:val="000000" w:themeColor="text1"/>
          <w:sz w:val="32"/>
          <w:szCs w:val="32"/>
        </w:rPr>
        <w:t>实施工作场所、就业设施无障碍改造的，可按规定给予补贴。</w:t>
      </w:r>
      <w:r>
        <w:rPr>
          <w:rStyle w:val="af8"/>
        </w:rPr>
        <w:t>（市</w:t>
      </w:r>
      <w:r>
        <w:rPr>
          <w:rStyle w:val="af8"/>
          <w:rFonts w:hint="eastAsia"/>
        </w:rPr>
        <w:t>工业和信息化</w:t>
      </w:r>
      <w:r>
        <w:rPr>
          <w:rStyle w:val="af8"/>
        </w:rPr>
        <w:t>局</w:t>
      </w:r>
      <w:r>
        <w:rPr>
          <w:rStyle w:val="af8"/>
          <w:rFonts w:hint="eastAsia"/>
        </w:rPr>
        <w:t>、市财政局</w:t>
      </w:r>
      <w:r>
        <w:rPr>
          <w:rStyle w:val="af8"/>
          <w:rFonts w:hint="eastAsia"/>
        </w:rPr>
        <w:t xml:space="preserve"> </w:t>
      </w:r>
      <w:r>
        <w:rPr>
          <w:rStyle w:val="af8"/>
          <w:rFonts w:hint="eastAsia"/>
        </w:rPr>
        <w:t>、</w:t>
      </w:r>
      <w:r>
        <w:rPr>
          <w:rStyle w:val="af8"/>
        </w:rPr>
        <w:t>市残联</w:t>
      </w:r>
      <w:r>
        <w:rPr>
          <w:rStyle w:val="af8"/>
          <w:rFonts w:hint="eastAsia"/>
        </w:rPr>
        <w:t>等</w:t>
      </w:r>
      <w:r>
        <w:rPr>
          <w:rStyle w:val="af8"/>
        </w:rPr>
        <w:t>按职责分工负责）</w:t>
      </w:r>
    </w:p>
    <w:p w14:paraId="0C6BAA00" w14:textId="76093018" w:rsidR="007A1782" w:rsidRDefault="00000000" w:rsidP="009E321F">
      <w:pPr>
        <w:spacing w:line="560" w:lineRule="exact"/>
        <w:ind w:firstLineChars="200" w:firstLine="640"/>
        <w:rPr>
          <w:rStyle w:val="af8"/>
        </w:rPr>
      </w:pPr>
      <w:r>
        <w:rPr>
          <w:rStyle w:val="af8"/>
        </w:rPr>
        <w:t>（四）支持社会力量参与助残就业。</w:t>
      </w:r>
      <w:r>
        <w:rPr>
          <w:rFonts w:ascii="Times New Roman" w:eastAsia="方正仿宋_GBK" w:hAnsi="Times New Roman" w:cs="Times New Roman"/>
          <w:color w:val="000000" w:themeColor="text1"/>
          <w:sz w:val="32"/>
          <w:szCs w:val="32"/>
        </w:rPr>
        <w:t>支持残疾人专门协会、扶残助残社会组织、残疾人就业创业带头人等发挥桥梁作用，结合不同类别残疾人的特点和需求，推广实施适合的就业项目。鼓励慈善组织、基金会等社会力量开展以帮扶残疾人就业为主题的公益项目。各市（区）至少建成</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个</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美丽工坊</w:t>
      </w:r>
      <w:r>
        <w:rPr>
          <w:rFonts w:ascii="Times New Roman" w:eastAsia="方正仿宋_GBK" w:hAnsi="Times New Roman" w:cs="Times New Roman"/>
          <w:color w:val="000000" w:themeColor="text1"/>
          <w:sz w:val="32"/>
          <w:szCs w:val="32"/>
        </w:rPr>
        <w:t>”</w:t>
      </w:r>
      <w:r w:rsidR="00C9495B">
        <w:rPr>
          <w:rFonts w:ascii="Times New Roman" w:eastAsia="方正仿宋_GBK" w:hAnsi="Times New Roman" w:cs="Times New Roman" w:hint="eastAsia"/>
          <w:color w:val="000000" w:themeColor="text1"/>
          <w:sz w:val="32"/>
          <w:szCs w:val="32"/>
        </w:rPr>
        <w:t>，依托“巾帼共富”就业创业项目，促进残疾妇女增收致富</w:t>
      </w:r>
      <w:r>
        <w:rPr>
          <w:rFonts w:ascii="Times New Roman" w:eastAsia="方正仿宋_GBK" w:hAnsi="Times New Roman" w:cs="Times New Roman"/>
          <w:color w:val="000000" w:themeColor="text1"/>
          <w:sz w:val="32"/>
          <w:szCs w:val="32"/>
        </w:rPr>
        <w:t>。</w:t>
      </w:r>
      <w:r>
        <w:rPr>
          <w:rStyle w:val="af8"/>
        </w:rPr>
        <w:t>（市民政局、市妇联、市残联</w:t>
      </w:r>
      <w:r>
        <w:rPr>
          <w:rStyle w:val="af8"/>
          <w:rFonts w:hint="eastAsia"/>
        </w:rPr>
        <w:t>等</w:t>
      </w:r>
      <w:r>
        <w:rPr>
          <w:rStyle w:val="af8"/>
        </w:rPr>
        <w:t>按职责分工负责）</w:t>
      </w:r>
    </w:p>
    <w:p w14:paraId="70CD94E9" w14:textId="77777777" w:rsidR="007A1782" w:rsidRDefault="00000000" w:rsidP="009E321F">
      <w:pPr>
        <w:pStyle w:val="af5"/>
      </w:pPr>
      <w:r>
        <w:t>二、丰富就业形态，拓宽残疾人就业路径</w:t>
      </w:r>
    </w:p>
    <w:p w14:paraId="58EAF003" w14:textId="77777777" w:rsidR="007A1782" w:rsidRDefault="00000000" w:rsidP="009E321F">
      <w:pPr>
        <w:spacing w:line="560" w:lineRule="exact"/>
        <w:ind w:firstLineChars="200" w:firstLine="640"/>
        <w:rPr>
          <w:rStyle w:val="af8"/>
        </w:rPr>
      </w:pPr>
      <w:r>
        <w:rPr>
          <w:rStyle w:val="af8"/>
        </w:rPr>
        <w:t>（五）优化自主创业扶持环境。</w:t>
      </w:r>
      <w:r>
        <w:rPr>
          <w:rFonts w:ascii="Times New Roman" w:eastAsia="方正仿宋_GBK" w:hAnsi="Times New Roman" w:cs="Times New Roman"/>
          <w:color w:val="000000" w:themeColor="text1"/>
          <w:sz w:val="32"/>
          <w:szCs w:val="32"/>
        </w:rPr>
        <w:t>政府投资开发的创业园区、孵化基地、贸易市场、夜市等载体，以及新设自动售卖机、早餐点、快递驿站等便民服务网点，</w:t>
      </w:r>
      <w:r>
        <w:rPr>
          <w:rFonts w:ascii="Times New Roman" w:eastAsia="方正仿宋_GBK" w:hAnsi="Times New Roman" w:cs="Times New Roman" w:hint="eastAsia"/>
          <w:color w:val="000000" w:themeColor="text1"/>
          <w:sz w:val="32"/>
          <w:szCs w:val="32"/>
        </w:rPr>
        <w:t>应</w:t>
      </w:r>
      <w:r>
        <w:rPr>
          <w:rFonts w:ascii="Times New Roman" w:eastAsia="方正仿宋_GBK" w:hAnsi="Times New Roman" w:cs="Times New Roman"/>
          <w:color w:val="000000" w:themeColor="text1"/>
          <w:sz w:val="32"/>
          <w:szCs w:val="32"/>
        </w:rPr>
        <w:t>优先向残疾人提供，并可适当减免摊位费、租赁费，视情减收管理费。为有意愿从事福利彩票、体育彩票代销的残疾人提供店面选址、经营培训、终端设备使用等全方位指导，并减免销售设备押金。</w:t>
      </w:r>
      <w:r>
        <w:rPr>
          <w:rStyle w:val="af8"/>
        </w:rPr>
        <w:t>（市</w:t>
      </w:r>
      <w:r>
        <w:rPr>
          <w:rStyle w:val="af8"/>
          <w:rFonts w:hint="eastAsia"/>
        </w:rPr>
        <w:t>发展改革</w:t>
      </w:r>
      <w:r>
        <w:rPr>
          <w:rStyle w:val="af8"/>
        </w:rPr>
        <w:t>委</w:t>
      </w:r>
      <w:r>
        <w:rPr>
          <w:rStyle w:val="af8"/>
          <w:rFonts w:hint="eastAsia"/>
        </w:rPr>
        <w:t>、</w:t>
      </w:r>
      <w:r>
        <w:rPr>
          <w:rStyle w:val="af8"/>
        </w:rPr>
        <w:t>市民政局、市体育局、市残联</w:t>
      </w:r>
      <w:r>
        <w:rPr>
          <w:rStyle w:val="af8"/>
          <w:rFonts w:hint="eastAsia"/>
        </w:rPr>
        <w:t>等</w:t>
      </w:r>
      <w:r>
        <w:rPr>
          <w:rStyle w:val="af8"/>
        </w:rPr>
        <w:t>按职责分工负责）</w:t>
      </w:r>
    </w:p>
    <w:p w14:paraId="3F6BC02C" w14:textId="77777777" w:rsidR="007A1782" w:rsidRDefault="00000000" w:rsidP="009E321F">
      <w:pPr>
        <w:spacing w:line="560" w:lineRule="exact"/>
        <w:ind w:firstLineChars="200" w:firstLine="640"/>
        <w:rPr>
          <w:rStyle w:val="af8"/>
        </w:rPr>
      </w:pPr>
      <w:r>
        <w:rPr>
          <w:rStyle w:val="af8"/>
        </w:rPr>
        <w:t>（六）打造残疾人非</w:t>
      </w:r>
      <w:proofErr w:type="gramStart"/>
      <w:r>
        <w:rPr>
          <w:rStyle w:val="af8"/>
        </w:rPr>
        <w:t>遗就业</w:t>
      </w:r>
      <w:proofErr w:type="gramEnd"/>
      <w:r>
        <w:rPr>
          <w:rStyle w:val="af8"/>
        </w:rPr>
        <w:t>品牌。</w:t>
      </w:r>
      <w:r>
        <w:rPr>
          <w:rFonts w:ascii="Times New Roman" w:eastAsia="方正仿宋_GBK" w:hAnsi="Times New Roman" w:cs="Times New Roman"/>
          <w:color w:val="000000" w:themeColor="text1"/>
          <w:sz w:val="32"/>
          <w:szCs w:val="32"/>
        </w:rPr>
        <w:t>立足泰州本土非遗资源，因地制宜发展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一区</w:t>
      </w:r>
      <w:proofErr w:type="gramStart"/>
      <w:r>
        <w:rPr>
          <w:rFonts w:ascii="Times New Roman" w:eastAsia="方正仿宋_GBK" w:hAnsi="Times New Roman" w:cs="Times New Roman"/>
          <w:color w:val="000000" w:themeColor="text1"/>
          <w:sz w:val="32"/>
          <w:szCs w:val="32"/>
        </w:rPr>
        <w:t>一</w:t>
      </w:r>
      <w:proofErr w:type="gramEnd"/>
      <w:r>
        <w:rPr>
          <w:rFonts w:ascii="Times New Roman" w:eastAsia="方正仿宋_GBK" w:hAnsi="Times New Roman" w:cs="Times New Roman"/>
          <w:color w:val="000000" w:themeColor="text1"/>
          <w:sz w:val="32"/>
          <w:szCs w:val="32"/>
        </w:rPr>
        <w:t>特色</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非</w:t>
      </w:r>
      <w:proofErr w:type="gramStart"/>
      <w:r>
        <w:rPr>
          <w:rFonts w:ascii="Times New Roman" w:eastAsia="方正仿宋_GBK" w:hAnsi="Times New Roman" w:cs="Times New Roman"/>
          <w:color w:val="000000" w:themeColor="text1"/>
          <w:sz w:val="32"/>
          <w:szCs w:val="32"/>
        </w:rPr>
        <w:t>遗培训</w:t>
      </w:r>
      <w:proofErr w:type="gramEnd"/>
      <w:r>
        <w:rPr>
          <w:rFonts w:ascii="Times New Roman" w:eastAsia="方正仿宋_GBK" w:hAnsi="Times New Roman" w:cs="Times New Roman"/>
          <w:color w:val="000000" w:themeColor="text1"/>
          <w:sz w:val="32"/>
          <w:szCs w:val="32"/>
        </w:rPr>
        <w:t>项目，</w:t>
      </w:r>
      <w:proofErr w:type="gramStart"/>
      <w:r>
        <w:rPr>
          <w:rFonts w:ascii="Times New Roman" w:eastAsia="方正仿宋_GBK" w:hAnsi="Times New Roman" w:cs="Times New Roman"/>
          <w:color w:val="000000" w:themeColor="text1"/>
          <w:sz w:val="32"/>
          <w:szCs w:val="32"/>
        </w:rPr>
        <w:t>联合非</w:t>
      </w:r>
      <w:proofErr w:type="gramEnd"/>
      <w:r>
        <w:rPr>
          <w:rFonts w:ascii="Times New Roman" w:eastAsia="方正仿宋_GBK" w:hAnsi="Times New Roman" w:cs="Times New Roman"/>
          <w:color w:val="000000" w:themeColor="text1"/>
          <w:sz w:val="32"/>
          <w:szCs w:val="32"/>
        </w:rPr>
        <w:t>遗传承人开发标准化课程，设立非</w:t>
      </w:r>
      <w:proofErr w:type="gramStart"/>
      <w:r>
        <w:rPr>
          <w:rFonts w:ascii="Times New Roman" w:eastAsia="方正仿宋_GBK" w:hAnsi="Times New Roman" w:cs="Times New Roman"/>
          <w:color w:val="000000" w:themeColor="text1"/>
          <w:sz w:val="32"/>
          <w:szCs w:val="32"/>
        </w:rPr>
        <w:t>遗传承实训</w:t>
      </w:r>
      <w:proofErr w:type="gramEnd"/>
      <w:r>
        <w:rPr>
          <w:rFonts w:ascii="Times New Roman" w:eastAsia="方正仿宋_GBK" w:hAnsi="Times New Roman" w:cs="Times New Roman"/>
          <w:color w:val="000000" w:themeColor="text1"/>
          <w:sz w:val="32"/>
          <w:szCs w:val="32"/>
        </w:rPr>
        <w:t>基地。加大对残疾人非遗传承技能的培训力度，培育残疾人文创人才。</w:t>
      </w:r>
      <w:r>
        <w:rPr>
          <w:rStyle w:val="af8"/>
        </w:rPr>
        <w:t>（市商务局、市</w:t>
      </w:r>
      <w:r>
        <w:rPr>
          <w:rStyle w:val="af8"/>
          <w:rFonts w:hint="eastAsia"/>
        </w:rPr>
        <w:t>文化广电旅游</w:t>
      </w:r>
      <w:r>
        <w:rPr>
          <w:rStyle w:val="af8"/>
        </w:rPr>
        <w:t>局、市残联</w:t>
      </w:r>
      <w:r>
        <w:rPr>
          <w:rStyle w:val="af8"/>
          <w:rFonts w:hint="eastAsia"/>
        </w:rPr>
        <w:t>等</w:t>
      </w:r>
      <w:r>
        <w:rPr>
          <w:rStyle w:val="af8"/>
        </w:rPr>
        <w:t>按职责分工负责）</w:t>
      </w:r>
    </w:p>
    <w:p w14:paraId="6B2E6AE7" w14:textId="45FD6C2D" w:rsidR="007A1782" w:rsidRDefault="00000000" w:rsidP="009E321F">
      <w:pPr>
        <w:spacing w:line="560" w:lineRule="exact"/>
        <w:ind w:firstLineChars="200" w:firstLine="640"/>
        <w:rPr>
          <w:rStyle w:val="af8"/>
        </w:rPr>
      </w:pPr>
      <w:r>
        <w:rPr>
          <w:rStyle w:val="af8"/>
        </w:rPr>
        <w:t>（七）支持灵活就业和新业态就业。</w:t>
      </w:r>
      <w:r>
        <w:rPr>
          <w:rStyle w:val="af8"/>
          <w:rFonts w:eastAsia="方正仿宋_GBK"/>
        </w:rPr>
        <w:t>鼓励和引导互联网平台企业通过引流推广、派单倾斜、免费培训、放宽</w:t>
      </w:r>
      <w:r>
        <w:rPr>
          <w:rStyle w:val="af8"/>
          <w:rFonts w:eastAsia="方正仿宋_GBK"/>
        </w:rPr>
        <w:t>“</w:t>
      </w:r>
      <w:r>
        <w:rPr>
          <w:rStyle w:val="af8"/>
          <w:rFonts w:eastAsia="方正仿宋_GBK"/>
        </w:rPr>
        <w:t>阻流</w:t>
      </w:r>
      <w:r>
        <w:rPr>
          <w:rStyle w:val="af8"/>
          <w:rFonts w:eastAsia="方正仿宋_GBK"/>
        </w:rPr>
        <w:t>”</w:t>
      </w:r>
      <w:r>
        <w:rPr>
          <w:rStyle w:val="af8"/>
          <w:rFonts w:eastAsia="方正仿宋_GBK"/>
        </w:rPr>
        <w:t>条件等方式，为残疾人经营者提供常态化帮扶，重点支持网络零售、直播带货、小店经济和物流快递服务等领域新就业形态残疾人劳动者实现就业创业，并为其提供适配性支持。</w:t>
      </w:r>
      <w:r>
        <w:rPr>
          <w:rFonts w:ascii="Times New Roman" w:eastAsia="方正仿宋_GBK" w:hAnsi="Times New Roman" w:cs="Times New Roman"/>
          <w:color w:val="000000" w:themeColor="text1"/>
          <w:sz w:val="32"/>
          <w:szCs w:val="32"/>
        </w:rPr>
        <w:t>对利用网络平台就业创业的残疾人，可按规定给予设施设备与网络资费补助。</w:t>
      </w:r>
      <w:r>
        <w:rPr>
          <w:rStyle w:val="af8"/>
        </w:rPr>
        <w:t>（市</w:t>
      </w:r>
      <w:r>
        <w:rPr>
          <w:rStyle w:val="af8"/>
          <w:rFonts w:hint="eastAsia"/>
        </w:rPr>
        <w:t>工业和信息化</w:t>
      </w:r>
      <w:r>
        <w:rPr>
          <w:rStyle w:val="af8"/>
        </w:rPr>
        <w:t>局、</w:t>
      </w:r>
      <w:r>
        <w:rPr>
          <w:rStyle w:val="af8"/>
          <w:rFonts w:hint="eastAsia"/>
        </w:rPr>
        <w:t>市人力资源社会保障局</w:t>
      </w:r>
      <w:r>
        <w:rPr>
          <w:rStyle w:val="af8"/>
        </w:rPr>
        <w:t>、市商务局、市残联</w:t>
      </w:r>
      <w:r>
        <w:rPr>
          <w:rStyle w:val="af8"/>
          <w:rFonts w:hint="eastAsia"/>
        </w:rPr>
        <w:t>等</w:t>
      </w:r>
      <w:r>
        <w:rPr>
          <w:rStyle w:val="af8"/>
        </w:rPr>
        <w:t>按职责分工负责）</w:t>
      </w:r>
    </w:p>
    <w:p w14:paraId="0A4F276F" w14:textId="262BC9A0" w:rsidR="007A1782" w:rsidRDefault="00000000" w:rsidP="009E321F">
      <w:pPr>
        <w:spacing w:line="560" w:lineRule="exact"/>
        <w:ind w:firstLineChars="200" w:firstLine="640"/>
        <w:rPr>
          <w:rStyle w:val="af8"/>
        </w:rPr>
      </w:pPr>
      <w:r>
        <w:rPr>
          <w:rStyle w:val="af8"/>
        </w:rPr>
        <w:t>（八）推动残疾人</w:t>
      </w:r>
      <w:r>
        <w:rPr>
          <w:rStyle w:val="af8"/>
          <w:rFonts w:hint="eastAsia"/>
        </w:rPr>
        <w:t>参与</w:t>
      </w:r>
      <w:proofErr w:type="gramStart"/>
      <w:r>
        <w:rPr>
          <w:rStyle w:val="af8"/>
        </w:rPr>
        <w:t>文旅</w:t>
      </w:r>
      <w:r>
        <w:rPr>
          <w:rStyle w:val="af8"/>
          <w:rFonts w:hint="eastAsia"/>
        </w:rPr>
        <w:t>产业</w:t>
      </w:r>
      <w:proofErr w:type="gramEnd"/>
      <w:r>
        <w:rPr>
          <w:rStyle w:val="af8"/>
          <w:rFonts w:hint="eastAsia"/>
        </w:rPr>
        <w:t>发展</w:t>
      </w:r>
      <w:r>
        <w:rPr>
          <w:rStyle w:val="af8"/>
        </w:rPr>
        <w:t>。</w:t>
      </w:r>
      <w:r>
        <w:rPr>
          <w:rFonts w:ascii="Times New Roman" w:eastAsia="方正仿宋_GBK" w:hAnsi="Times New Roman" w:cs="Times New Roman"/>
          <w:color w:val="000000" w:themeColor="text1"/>
          <w:sz w:val="32"/>
          <w:szCs w:val="32"/>
        </w:rPr>
        <w:t>结合泰州早茶文化、</w:t>
      </w:r>
      <w:proofErr w:type="gramStart"/>
      <w:r>
        <w:rPr>
          <w:rFonts w:ascii="Times New Roman" w:eastAsia="方正仿宋_GBK" w:hAnsi="Times New Roman" w:cs="Times New Roman"/>
          <w:color w:val="000000" w:themeColor="text1"/>
          <w:sz w:val="32"/>
          <w:szCs w:val="32"/>
        </w:rPr>
        <w:t>溱潼</w:t>
      </w:r>
      <w:proofErr w:type="gramEnd"/>
      <w:r>
        <w:rPr>
          <w:rFonts w:ascii="Times New Roman" w:eastAsia="方正仿宋_GBK" w:hAnsi="Times New Roman" w:cs="Times New Roman"/>
          <w:color w:val="000000" w:themeColor="text1"/>
          <w:sz w:val="32"/>
          <w:szCs w:val="32"/>
        </w:rPr>
        <w:t>会船节</w:t>
      </w:r>
      <w:proofErr w:type="gramStart"/>
      <w:r>
        <w:rPr>
          <w:rFonts w:ascii="Times New Roman" w:eastAsia="方正仿宋_GBK" w:hAnsi="Times New Roman" w:cs="Times New Roman"/>
          <w:color w:val="000000" w:themeColor="text1"/>
          <w:sz w:val="32"/>
          <w:szCs w:val="32"/>
        </w:rPr>
        <w:t>等文旅品牌</w:t>
      </w:r>
      <w:proofErr w:type="gramEnd"/>
      <w:r>
        <w:rPr>
          <w:rFonts w:ascii="Times New Roman" w:eastAsia="方正仿宋_GBK" w:hAnsi="Times New Roman" w:cs="Times New Roman"/>
          <w:color w:val="000000" w:themeColor="text1"/>
          <w:sz w:val="32"/>
          <w:szCs w:val="32"/>
        </w:rPr>
        <w:t>，开发适合残疾人</w:t>
      </w:r>
      <w:proofErr w:type="gramStart"/>
      <w:r>
        <w:rPr>
          <w:rFonts w:ascii="Times New Roman" w:eastAsia="方正仿宋_GBK" w:hAnsi="Times New Roman" w:cs="Times New Roman"/>
          <w:color w:val="000000" w:themeColor="text1"/>
          <w:sz w:val="32"/>
          <w:szCs w:val="32"/>
        </w:rPr>
        <w:t>的文旅体验</w:t>
      </w:r>
      <w:proofErr w:type="gramEnd"/>
      <w:r>
        <w:rPr>
          <w:rFonts w:ascii="Times New Roman" w:eastAsia="方正仿宋_GBK" w:hAnsi="Times New Roman" w:cs="Times New Roman"/>
          <w:color w:val="000000" w:themeColor="text1"/>
          <w:sz w:val="32"/>
          <w:szCs w:val="32"/>
        </w:rPr>
        <w:t>、文化导</w:t>
      </w:r>
      <w:proofErr w:type="gramStart"/>
      <w:r>
        <w:rPr>
          <w:rFonts w:ascii="Times New Roman" w:eastAsia="方正仿宋_GBK" w:hAnsi="Times New Roman" w:cs="Times New Roman"/>
          <w:color w:val="000000" w:themeColor="text1"/>
          <w:sz w:val="32"/>
          <w:szCs w:val="32"/>
        </w:rPr>
        <w:t>览</w:t>
      </w:r>
      <w:proofErr w:type="gramEnd"/>
      <w:r>
        <w:rPr>
          <w:rFonts w:ascii="Times New Roman" w:eastAsia="方正仿宋_GBK" w:hAnsi="Times New Roman" w:cs="Times New Roman"/>
          <w:color w:val="000000" w:themeColor="text1"/>
          <w:sz w:val="32"/>
          <w:szCs w:val="32"/>
        </w:rPr>
        <w:t>、产品销售等岗位。支持残疾人就业产品进景区、进场馆、进街区设立展销专区，</w:t>
      </w:r>
      <w:r>
        <w:rPr>
          <w:rFonts w:ascii="Times New Roman" w:eastAsia="方正仿宋_GBK" w:hAnsi="Times New Roman" w:cs="Times New Roman" w:hint="eastAsia"/>
          <w:color w:val="000000" w:themeColor="text1"/>
          <w:sz w:val="32"/>
          <w:szCs w:val="32"/>
        </w:rPr>
        <w:t>搭建销售平台，</w:t>
      </w:r>
      <w:r w:rsidR="00221D0A">
        <w:rPr>
          <w:rFonts w:ascii="Times New Roman" w:eastAsia="方正仿宋_GBK" w:hAnsi="Times New Roman" w:cs="Times New Roman" w:hint="eastAsia"/>
          <w:color w:val="000000" w:themeColor="text1"/>
          <w:sz w:val="32"/>
          <w:szCs w:val="32"/>
        </w:rPr>
        <w:t>积极落实《关于促进残疾人就业政府采购政策的通知》要求</w:t>
      </w:r>
      <w:r>
        <w:rPr>
          <w:rFonts w:ascii="Times New Roman" w:eastAsia="方正仿宋_GBK" w:hAnsi="Times New Roman" w:cs="Times New Roman"/>
          <w:color w:val="000000" w:themeColor="text1"/>
          <w:sz w:val="32"/>
          <w:szCs w:val="32"/>
        </w:rPr>
        <w:t>。</w:t>
      </w:r>
      <w:r>
        <w:rPr>
          <w:rStyle w:val="af8"/>
        </w:rPr>
        <w:t>（市财政局、市商务局、市</w:t>
      </w:r>
      <w:r>
        <w:rPr>
          <w:rStyle w:val="af8"/>
          <w:rFonts w:hint="eastAsia"/>
        </w:rPr>
        <w:t>文化广电旅游</w:t>
      </w:r>
      <w:r>
        <w:rPr>
          <w:rStyle w:val="af8"/>
        </w:rPr>
        <w:t>局、市机关事务管理局、市残联、市供销社</w:t>
      </w:r>
      <w:r>
        <w:rPr>
          <w:rStyle w:val="af8"/>
          <w:rFonts w:hint="eastAsia"/>
        </w:rPr>
        <w:t>等</w:t>
      </w:r>
      <w:r>
        <w:rPr>
          <w:rStyle w:val="af8"/>
        </w:rPr>
        <w:t>按职责分工负责）</w:t>
      </w:r>
    </w:p>
    <w:p w14:paraId="71F47809" w14:textId="77777777" w:rsidR="007A1782" w:rsidRDefault="00000000" w:rsidP="009E321F">
      <w:pPr>
        <w:spacing w:line="560" w:lineRule="exact"/>
        <w:ind w:firstLineChars="200" w:firstLine="640"/>
        <w:rPr>
          <w:rStyle w:val="af8"/>
        </w:rPr>
      </w:pPr>
      <w:r>
        <w:rPr>
          <w:rStyle w:val="af8"/>
        </w:rPr>
        <w:t>（九）鼓励人工智能和数字经济领域就业。</w:t>
      </w:r>
      <w:r>
        <w:rPr>
          <w:rFonts w:ascii="Times New Roman" w:eastAsia="方正仿宋_GBK" w:hAnsi="Times New Roman" w:cs="Times New Roman"/>
          <w:color w:val="000000" w:themeColor="text1"/>
          <w:sz w:val="32"/>
          <w:szCs w:val="32"/>
        </w:rPr>
        <w:t>开展残疾人人工智能基础技能培训。鼓励科技企业、研发机构吸纳残疾人从事</w:t>
      </w:r>
      <w:r>
        <w:rPr>
          <w:rFonts w:ascii="Times New Roman" w:eastAsia="方正仿宋_GBK" w:hAnsi="Times New Roman" w:cs="Times New Roman"/>
          <w:color w:val="000000" w:themeColor="text1"/>
          <w:sz w:val="32"/>
          <w:szCs w:val="32"/>
        </w:rPr>
        <w:t>AI</w:t>
      </w:r>
      <w:r>
        <w:rPr>
          <w:rFonts w:ascii="Times New Roman" w:eastAsia="方正仿宋_GBK" w:hAnsi="Times New Roman" w:cs="Times New Roman"/>
          <w:color w:val="000000" w:themeColor="text1"/>
          <w:sz w:val="32"/>
          <w:szCs w:val="32"/>
        </w:rPr>
        <w:t>标注、算法测试等适合的岗位。鼓励研发辅助技术产品，开发产品测试、体验反馈等岗位，并建立科技助残就业项目孵化机制。</w:t>
      </w:r>
      <w:r>
        <w:rPr>
          <w:rStyle w:val="af8"/>
        </w:rPr>
        <w:t>（市科技局、市</w:t>
      </w:r>
      <w:r>
        <w:rPr>
          <w:rStyle w:val="af8"/>
          <w:rFonts w:hint="eastAsia"/>
        </w:rPr>
        <w:t>工业和信息化</w:t>
      </w:r>
      <w:r>
        <w:rPr>
          <w:rStyle w:val="af8"/>
        </w:rPr>
        <w:t>局、</w:t>
      </w:r>
      <w:r>
        <w:rPr>
          <w:rStyle w:val="af8"/>
          <w:rFonts w:hint="eastAsia"/>
        </w:rPr>
        <w:t>市人力资源社会保障局</w:t>
      </w:r>
      <w:r>
        <w:rPr>
          <w:rStyle w:val="af8"/>
        </w:rPr>
        <w:t>、市残联</w:t>
      </w:r>
      <w:r>
        <w:rPr>
          <w:rStyle w:val="af8"/>
          <w:rFonts w:hint="eastAsia"/>
        </w:rPr>
        <w:t>等</w:t>
      </w:r>
      <w:r>
        <w:rPr>
          <w:rStyle w:val="af8"/>
        </w:rPr>
        <w:t>按职责分工负责）</w:t>
      </w:r>
    </w:p>
    <w:p w14:paraId="7C5F8662" w14:textId="77777777" w:rsidR="007A1782" w:rsidRDefault="00000000" w:rsidP="009E321F">
      <w:pPr>
        <w:spacing w:line="560" w:lineRule="exact"/>
        <w:ind w:firstLineChars="200" w:firstLine="640"/>
        <w:rPr>
          <w:rFonts w:ascii="Times New Roman" w:eastAsia="方正仿宋_GBK" w:hAnsi="Times New Roman" w:cs="Times New Roman"/>
          <w:color w:val="000000" w:themeColor="text1"/>
          <w:sz w:val="32"/>
          <w:szCs w:val="32"/>
        </w:rPr>
      </w:pPr>
      <w:r>
        <w:rPr>
          <w:rStyle w:val="af8"/>
        </w:rPr>
        <w:t>（十）深化</w:t>
      </w:r>
      <w:r>
        <w:rPr>
          <w:rStyle w:val="af8"/>
        </w:rPr>
        <w:t>“</w:t>
      </w:r>
      <w:r>
        <w:rPr>
          <w:rStyle w:val="af8"/>
        </w:rPr>
        <w:t>助残邮路</w:t>
      </w:r>
      <w:r>
        <w:rPr>
          <w:rStyle w:val="af8"/>
        </w:rPr>
        <w:t>”</w:t>
      </w:r>
      <w:r>
        <w:rPr>
          <w:rStyle w:val="af8"/>
        </w:rPr>
        <w:t>合作。</w:t>
      </w:r>
      <w:r>
        <w:rPr>
          <w:rFonts w:ascii="Times New Roman" w:eastAsia="方正仿宋_GBK" w:hAnsi="Times New Roman" w:cs="Times New Roman"/>
          <w:color w:val="000000" w:themeColor="text1"/>
          <w:sz w:val="32"/>
          <w:szCs w:val="32"/>
        </w:rPr>
        <w:t>开发菜鸟驿站管理、同城物流配送、快递分拣等岗位。整合邮政网点、物流、志愿队伍等资源，为残疾人提供寄递优惠、上门服务、技能帮扶等</w:t>
      </w:r>
      <w:r>
        <w:rPr>
          <w:rFonts w:ascii="Times New Roman" w:eastAsia="方正仿宋_GBK" w:hAnsi="Times New Roman" w:cs="Times New Roman" w:hint="eastAsia"/>
          <w:color w:val="000000" w:themeColor="text1"/>
          <w:sz w:val="32"/>
          <w:szCs w:val="32"/>
        </w:rPr>
        <w:t>服务</w:t>
      </w:r>
      <w:r>
        <w:rPr>
          <w:rFonts w:ascii="Times New Roman" w:eastAsia="方正仿宋_GBK" w:hAnsi="Times New Roman" w:cs="Times New Roman"/>
          <w:color w:val="000000" w:themeColor="text1"/>
          <w:sz w:val="32"/>
          <w:szCs w:val="32"/>
        </w:rPr>
        <w:t>。依托</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助残邮路</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物流体系，实现残疾人加工产品</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分散生产、集中销售、统一配送</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Style w:val="af8"/>
        </w:rPr>
        <w:t>（市残联、</w:t>
      </w:r>
      <w:r>
        <w:rPr>
          <w:rStyle w:val="af8"/>
          <w:rFonts w:hint="eastAsia"/>
        </w:rPr>
        <w:t>市</w:t>
      </w:r>
      <w:r>
        <w:rPr>
          <w:rStyle w:val="af8"/>
        </w:rPr>
        <w:t>邮政公司</w:t>
      </w:r>
      <w:r>
        <w:rPr>
          <w:rStyle w:val="af8"/>
          <w:rFonts w:hint="eastAsia"/>
        </w:rPr>
        <w:t>等</w:t>
      </w:r>
      <w:r>
        <w:rPr>
          <w:rStyle w:val="af8"/>
        </w:rPr>
        <w:t>按职责分工负责）</w:t>
      </w:r>
    </w:p>
    <w:p w14:paraId="6864D338" w14:textId="77777777" w:rsidR="007A1782" w:rsidRDefault="00000000" w:rsidP="009E321F">
      <w:pPr>
        <w:spacing w:line="560" w:lineRule="exact"/>
        <w:ind w:firstLineChars="200" w:firstLine="640"/>
        <w:rPr>
          <w:rFonts w:ascii="Times New Roman" w:eastAsia="方正仿宋_GBK" w:hAnsi="Times New Roman" w:cs="Times New Roman"/>
          <w:color w:val="000000" w:themeColor="text1"/>
          <w:sz w:val="32"/>
          <w:szCs w:val="32"/>
        </w:rPr>
      </w:pPr>
      <w:r>
        <w:rPr>
          <w:rStyle w:val="af8"/>
        </w:rPr>
        <w:t>（十一）建立残疾人就业零工市场。</w:t>
      </w:r>
      <w:r>
        <w:rPr>
          <w:rFonts w:ascii="Times New Roman" w:eastAsia="方正仿宋_GBK" w:hAnsi="Times New Roman" w:cs="Times New Roman" w:hint="eastAsia"/>
          <w:color w:val="000000" w:themeColor="text1"/>
          <w:sz w:val="32"/>
          <w:szCs w:val="32"/>
        </w:rPr>
        <w:t>定期举办残疾人专场招聘活动，提供政策咨询、求职登记、岗位推荐、职业指导等一站式服务。</w:t>
      </w:r>
      <w:r>
        <w:rPr>
          <w:rFonts w:ascii="Times New Roman" w:eastAsia="方正仿宋_GBK" w:hAnsi="Times New Roman" w:cs="Times New Roman"/>
          <w:color w:val="000000" w:themeColor="text1"/>
          <w:sz w:val="32"/>
          <w:szCs w:val="32"/>
        </w:rPr>
        <w:t>鼓励各市（区）结合实际建设残疾人零工驿站，开发适合残疾人的灵活性、季节性、临时性就业岗位。</w:t>
      </w:r>
      <w:r>
        <w:rPr>
          <w:rStyle w:val="af8"/>
        </w:rPr>
        <w:t>（</w:t>
      </w:r>
      <w:r>
        <w:rPr>
          <w:rStyle w:val="af8"/>
          <w:rFonts w:hint="eastAsia"/>
        </w:rPr>
        <w:t>市人力资源社会保障局</w:t>
      </w:r>
      <w:r>
        <w:rPr>
          <w:rStyle w:val="af8"/>
        </w:rPr>
        <w:t>、市残联</w:t>
      </w:r>
      <w:r>
        <w:rPr>
          <w:rStyle w:val="af8"/>
          <w:rFonts w:hint="eastAsia"/>
        </w:rPr>
        <w:t>等</w:t>
      </w:r>
      <w:r>
        <w:rPr>
          <w:rStyle w:val="af8"/>
        </w:rPr>
        <w:t>按职责分工负责）</w:t>
      </w:r>
    </w:p>
    <w:p w14:paraId="0DCAC412" w14:textId="77777777" w:rsidR="007A1782" w:rsidRDefault="00000000" w:rsidP="009E321F">
      <w:pPr>
        <w:pStyle w:val="af5"/>
      </w:pPr>
      <w:r>
        <w:t>三、突出重点群体，精准帮扶残疾人就业</w:t>
      </w:r>
    </w:p>
    <w:p w14:paraId="7B7ABF94" w14:textId="78E2B957" w:rsidR="007A1782" w:rsidRDefault="00000000" w:rsidP="009E321F">
      <w:pPr>
        <w:spacing w:line="560" w:lineRule="exact"/>
        <w:ind w:firstLineChars="200" w:firstLine="640"/>
        <w:rPr>
          <w:rStyle w:val="af8"/>
        </w:rPr>
      </w:pPr>
      <w:r>
        <w:rPr>
          <w:rStyle w:val="af8"/>
        </w:rPr>
        <w:t>（十</w:t>
      </w:r>
      <w:r>
        <w:rPr>
          <w:rStyle w:val="af8"/>
          <w:rFonts w:hint="eastAsia"/>
        </w:rPr>
        <w:t>二</w:t>
      </w:r>
      <w:r>
        <w:rPr>
          <w:rStyle w:val="af8"/>
        </w:rPr>
        <w:t>）推进辅助性就业。</w:t>
      </w:r>
      <w:r>
        <w:rPr>
          <w:rFonts w:ascii="Times New Roman" w:eastAsia="方正仿宋_GBK" w:hAnsi="Times New Roman" w:cs="Times New Roman"/>
          <w:color w:val="000000" w:themeColor="text1"/>
          <w:sz w:val="32"/>
          <w:szCs w:val="32"/>
        </w:rPr>
        <w:t>建立残疾人辅助性就业资源调配机构，负责劳动项目开发、收集、储备和调配。支持社会力量参与运营，为残疾人辅助性就业机构</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资源调配机构无偿提供运营场所或给予场地租金</w:t>
      </w:r>
      <w:r>
        <w:rPr>
          <w:rFonts w:ascii="Times New Roman" w:eastAsia="方正仿宋_GBK" w:hAnsi="Times New Roman" w:cs="Times New Roman"/>
          <w:color w:val="000000" w:themeColor="text1"/>
          <w:sz w:val="32"/>
        </w:rPr>
        <w:t>补贴</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辅助性就业机构中残疾人获得的劳动</w:t>
      </w:r>
      <w:r>
        <w:rPr>
          <w:rFonts w:ascii="Times New Roman" w:eastAsia="方正仿宋_GBK" w:hAnsi="Times New Roman" w:cs="Times New Roman" w:hint="eastAsia"/>
          <w:color w:val="000000" w:themeColor="text1"/>
          <w:sz w:val="32"/>
          <w:szCs w:val="32"/>
        </w:rPr>
        <w:t>收入和</w:t>
      </w:r>
      <w:r>
        <w:rPr>
          <w:rFonts w:ascii="Times New Roman" w:eastAsia="方正仿宋_GBK" w:hAnsi="Times New Roman" w:cs="Times New Roman"/>
          <w:color w:val="000000" w:themeColor="text1"/>
          <w:sz w:val="32"/>
          <w:szCs w:val="32"/>
        </w:rPr>
        <w:t>补贴，免于计入其家庭可支配收入。</w:t>
      </w:r>
      <w:r>
        <w:rPr>
          <w:rStyle w:val="af8"/>
        </w:rPr>
        <w:t>（市民政局、</w:t>
      </w:r>
      <w:r>
        <w:rPr>
          <w:rStyle w:val="af8"/>
          <w:rFonts w:hint="eastAsia"/>
        </w:rPr>
        <w:t>市人力资源社会保障局</w:t>
      </w:r>
      <w:r>
        <w:rPr>
          <w:rStyle w:val="af8"/>
        </w:rPr>
        <w:t>、市残联</w:t>
      </w:r>
      <w:r>
        <w:rPr>
          <w:rStyle w:val="af8"/>
          <w:rFonts w:hint="eastAsia"/>
        </w:rPr>
        <w:t>等</w:t>
      </w:r>
      <w:r>
        <w:rPr>
          <w:rStyle w:val="af8"/>
        </w:rPr>
        <w:t>按职责分工负责）</w:t>
      </w:r>
    </w:p>
    <w:p w14:paraId="433569FA" w14:textId="6C0FCBA2" w:rsidR="007A1782" w:rsidRDefault="00000000" w:rsidP="009E321F">
      <w:pPr>
        <w:spacing w:line="560" w:lineRule="exact"/>
        <w:ind w:firstLineChars="200" w:firstLine="640"/>
        <w:rPr>
          <w:rStyle w:val="af8"/>
        </w:rPr>
      </w:pPr>
      <w:r>
        <w:rPr>
          <w:rStyle w:val="af8"/>
        </w:rPr>
        <w:t>（十</w:t>
      </w:r>
      <w:r>
        <w:rPr>
          <w:rStyle w:val="af8"/>
          <w:rFonts w:hint="eastAsia"/>
        </w:rPr>
        <w:t>三</w:t>
      </w:r>
      <w:r>
        <w:rPr>
          <w:rStyle w:val="af8"/>
        </w:rPr>
        <w:t>）完善公益性岗位托底安置。</w:t>
      </w:r>
      <w:r w:rsidR="00D24CAF">
        <w:rPr>
          <w:rFonts w:ascii="Times New Roman" w:eastAsia="方正仿宋_GBK" w:hAnsi="Times New Roman" w:cs="Times New Roman" w:hint="eastAsia"/>
          <w:color w:val="000000" w:themeColor="text1"/>
          <w:sz w:val="32"/>
          <w:szCs w:val="32"/>
        </w:rPr>
        <w:t>加大残疾人公益性岗位开发力度</w:t>
      </w:r>
      <w:r>
        <w:rPr>
          <w:rFonts w:ascii="Times New Roman" w:eastAsia="方正仿宋_GBK" w:hAnsi="Times New Roman" w:cs="Times New Roman"/>
          <w:color w:val="000000" w:themeColor="text1"/>
          <w:sz w:val="32"/>
          <w:szCs w:val="32"/>
        </w:rPr>
        <w:t>，重点开发残疾人就业辅导员、残疾人之家管理员等专项岗位</w:t>
      </w:r>
      <w:r w:rsidR="00FE4440">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安置期满经考核合格的可按规定续聘。</w:t>
      </w:r>
      <w:r>
        <w:rPr>
          <w:rFonts w:ascii="Times New Roman" w:eastAsia="方正仿宋_GBK" w:hAnsi="Times New Roman" w:cs="Times New Roman" w:hint="eastAsia"/>
          <w:color w:val="000000" w:themeColor="text1"/>
          <w:sz w:val="32"/>
          <w:szCs w:val="32"/>
        </w:rPr>
        <w:t>对纳入最低生活保障范围的已就业残疾人，在其家庭人均收入超过最低生活保障标准后，可按规定给予一定时间的渐退期，</w:t>
      </w:r>
      <w:r>
        <w:rPr>
          <w:rFonts w:ascii="Times New Roman" w:eastAsia="方正仿宋_GBK" w:hAnsi="Times New Roman" w:cs="Times New Roman"/>
          <w:color w:val="000000" w:themeColor="text1"/>
          <w:sz w:val="32"/>
          <w:szCs w:val="32"/>
        </w:rPr>
        <w:t>再次失业后符合条件的，经申请应当再次纳入最低生活保障范围。</w:t>
      </w:r>
      <w:r>
        <w:rPr>
          <w:rFonts w:ascii="Times New Roman" w:eastAsia="方正仿宋_GBK" w:hAnsi="Times New Roman" w:cs="Times New Roman" w:hint="eastAsia"/>
          <w:color w:val="000000" w:themeColor="text1"/>
          <w:sz w:val="32"/>
          <w:szCs w:val="32"/>
        </w:rPr>
        <w:t>对</w:t>
      </w:r>
      <w:r>
        <w:rPr>
          <w:rFonts w:ascii="Times New Roman" w:eastAsia="方正仿宋_GBK" w:hAnsi="Times New Roman" w:cs="Times New Roman"/>
          <w:color w:val="000000" w:themeColor="text1"/>
          <w:sz w:val="32"/>
          <w:szCs w:val="32"/>
        </w:rPr>
        <w:t>符合</w:t>
      </w:r>
      <w:r>
        <w:rPr>
          <w:rFonts w:ascii="Times New Roman" w:eastAsia="方正仿宋_GBK" w:hAnsi="Times New Roman" w:cs="Times New Roman" w:hint="eastAsia"/>
          <w:color w:val="000000" w:themeColor="text1"/>
          <w:sz w:val="32"/>
          <w:szCs w:val="32"/>
        </w:rPr>
        <w:t>我市就业困难人员认定条件的</w:t>
      </w:r>
      <w:r>
        <w:rPr>
          <w:rFonts w:ascii="Times New Roman" w:eastAsia="方正仿宋_GBK" w:hAnsi="Times New Roman" w:cs="Times New Roman"/>
          <w:color w:val="000000" w:themeColor="text1"/>
          <w:sz w:val="32"/>
          <w:szCs w:val="32"/>
        </w:rPr>
        <w:t>残疾人</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全部纳入就业援助重点帮扶范围。</w:t>
      </w:r>
      <w:r>
        <w:rPr>
          <w:rStyle w:val="af8"/>
        </w:rPr>
        <w:t>（</w:t>
      </w:r>
      <w:r>
        <w:rPr>
          <w:rStyle w:val="af8"/>
          <w:rFonts w:hint="eastAsia"/>
        </w:rPr>
        <w:t>市民政局、市人力资源社会保障局</w:t>
      </w:r>
      <w:r>
        <w:rPr>
          <w:rStyle w:val="af8"/>
        </w:rPr>
        <w:t>、市残联</w:t>
      </w:r>
      <w:r>
        <w:rPr>
          <w:rStyle w:val="af8"/>
          <w:rFonts w:hint="eastAsia"/>
        </w:rPr>
        <w:t>等</w:t>
      </w:r>
      <w:r>
        <w:rPr>
          <w:rStyle w:val="af8"/>
        </w:rPr>
        <w:t>按职责分工负责）</w:t>
      </w:r>
    </w:p>
    <w:p w14:paraId="7D435743" w14:textId="77777777" w:rsidR="007A1782" w:rsidRDefault="00000000" w:rsidP="009E321F">
      <w:pPr>
        <w:spacing w:line="560" w:lineRule="exact"/>
        <w:ind w:firstLineChars="200" w:firstLine="640"/>
        <w:rPr>
          <w:rStyle w:val="af8"/>
        </w:rPr>
      </w:pPr>
      <w:r>
        <w:rPr>
          <w:rStyle w:val="af8"/>
        </w:rPr>
        <w:t>（十</w:t>
      </w:r>
      <w:r>
        <w:rPr>
          <w:rStyle w:val="af8"/>
          <w:rFonts w:hint="eastAsia"/>
        </w:rPr>
        <w:t>四</w:t>
      </w:r>
      <w:r>
        <w:rPr>
          <w:rStyle w:val="af8"/>
        </w:rPr>
        <w:t>）加强残疾人大学生就业服务。</w:t>
      </w:r>
      <w:r>
        <w:rPr>
          <w:rFonts w:ascii="Times New Roman" w:eastAsia="方正仿宋_GBK" w:hAnsi="Times New Roman" w:cs="Times New Roman"/>
          <w:color w:val="000000" w:themeColor="text1"/>
          <w:sz w:val="32"/>
          <w:szCs w:val="32"/>
        </w:rPr>
        <w:t>建立残疾人大学生信息动态摸排机制，确保有就业意愿的高校残疾人毕业生在离校前至少获得</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次实习机会。定期组织</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夏令营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、职业指导、专场招聘等活动。</w:t>
      </w:r>
      <w:r>
        <w:rPr>
          <w:rFonts w:ascii="Times New Roman" w:eastAsia="方正仿宋_GBK" w:hAnsi="Times New Roman" w:cs="Times New Roman" w:hint="eastAsia"/>
          <w:color w:val="000000" w:themeColor="text1"/>
          <w:sz w:val="32"/>
          <w:szCs w:val="32"/>
        </w:rPr>
        <w:t>持续监测离校</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年内未就业残疾人毕业生状况，提供“不断线”就业服务。</w:t>
      </w:r>
      <w:r>
        <w:rPr>
          <w:rStyle w:val="af8"/>
        </w:rPr>
        <w:t>（市教育局、</w:t>
      </w:r>
      <w:r>
        <w:rPr>
          <w:rStyle w:val="af8"/>
          <w:rFonts w:hint="eastAsia"/>
        </w:rPr>
        <w:t>市人力资源社会保障局</w:t>
      </w:r>
      <w:r>
        <w:rPr>
          <w:rStyle w:val="af8"/>
        </w:rPr>
        <w:t>、市残联</w:t>
      </w:r>
      <w:r>
        <w:rPr>
          <w:rStyle w:val="af8"/>
          <w:rFonts w:hint="eastAsia"/>
        </w:rPr>
        <w:t>等</w:t>
      </w:r>
      <w:r>
        <w:rPr>
          <w:rStyle w:val="af8"/>
        </w:rPr>
        <w:t>按职责分工负责）</w:t>
      </w:r>
    </w:p>
    <w:p w14:paraId="59AEC4E1" w14:textId="1429251F" w:rsidR="007A1782" w:rsidRDefault="00000000" w:rsidP="009E321F">
      <w:pPr>
        <w:spacing w:line="560" w:lineRule="exact"/>
        <w:ind w:firstLineChars="200" w:firstLine="640"/>
        <w:rPr>
          <w:rStyle w:val="af8"/>
        </w:rPr>
      </w:pPr>
      <w:r>
        <w:rPr>
          <w:rStyle w:val="af8"/>
        </w:rPr>
        <w:t>（十</w:t>
      </w:r>
      <w:r>
        <w:rPr>
          <w:rStyle w:val="af8"/>
          <w:rFonts w:hint="eastAsia"/>
        </w:rPr>
        <w:t>五</w:t>
      </w:r>
      <w:r>
        <w:rPr>
          <w:rStyle w:val="af8"/>
        </w:rPr>
        <w:t>）促进盲人按摩行业发展。</w:t>
      </w:r>
      <w:r>
        <w:rPr>
          <w:rFonts w:ascii="Times New Roman" w:eastAsia="方正仿宋_GBK" w:hAnsi="Times New Roman" w:cs="Times New Roman"/>
          <w:color w:val="000000" w:themeColor="text1"/>
          <w:sz w:val="32"/>
          <w:szCs w:val="32"/>
        </w:rPr>
        <w:t>支持盲人保健按摩机构引入中医科技和辅助产品，拓展经营项目。</w:t>
      </w:r>
      <w:r w:rsidR="00C42861">
        <w:rPr>
          <w:rFonts w:ascii="Times New Roman" w:eastAsia="方正仿宋_GBK" w:hAnsi="Times New Roman" w:cs="Times New Roman" w:hint="eastAsia"/>
          <w:color w:val="000000" w:themeColor="text1"/>
          <w:sz w:val="32"/>
          <w:szCs w:val="32"/>
        </w:rPr>
        <w:t>鼓励康复机构拓展盲人医疗按摩岗位。</w:t>
      </w:r>
      <w:r>
        <w:rPr>
          <w:rFonts w:ascii="Times New Roman" w:eastAsia="方正仿宋_GBK" w:hAnsi="Times New Roman" w:cs="Times New Roman"/>
          <w:color w:val="000000" w:themeColor="text1"/>
          <w:sz w:val="32"/>
          <w:szCs w:val="32"/>
        </w:rPr>
        <w:t>鼓励发放盲人按摩专用消费</w:t>
      </w:r>
      <w:proofErr w:type="gramStart"/>
      <w:r>
        <w:rPr>
          <w:rFonts w:ascii="Times New Roman" w:eastAsia="方正仿宋_GBK" w:hAnsi="Times New Roman" w:cs="Times New Roman"/>
          <w:color w:val="000000" w:themeColor="text1"/>
          <w:sz w:val="32"/>
          <w:szCs w:val="32"/>
        </w:rPr>
        <w:t>券</w:t>
      </w:r>
      <w:proofErr w:type="gramEnd"/>
      <w:r>
        <w:rPr>
          <w:rFonts w:ascii="Times New Roman" w:eastAsia="方正仿宋_GBK" w:hAnsi="Times New Roman" w:cs="Times New Roman"/>
          <w:color w:val="000000" w:themeColor="text1"/>
          <w:sz w:val="32"/>
          <w:szCs w:val="32"/>
        </w:rPr>
        <w:t>，培育盲人按摩消费市场。</w:t>
      </w:r>
      <w:r>
        <w:rPr>
          <w:rStyle w:val="af8"/>
        </w:rPr>
        <w:t>（</w:t>
      </w:r>
      <w:r>
        <w:rPr>
          <w:rStyle w:val="af8"/>
          <w:rFonts w:hint="eastAsia"/>
        </w:rPr>
        <w:t>市人力资源社会保障局</w:t>
      </w:r>
      <w:r>
        <w:rPr>
          <w:rStyle w:val="af8"/>
        </w:rPr>
        <w:t>、市卫生健康委、市市场监管局、市</w:t>
      </w:r>
      <w:proofErr w:type="gramStart"/>
      <w:r>
        <w:rPr>
          <w:rStyle w:val="af8"/>
        </w:rPr>
        <w:t>医</w:t>
      </w:r>
      <w:proofErr w:type="gramEnd"/>
      <w:r>
        <w:rPr>
          <w:rStyle w:val="af8"/>
        </w:rPr>
        <w:t>保局、市残联</w:t>
      </w:r>
      <w:r>
        <w:rPr>
          <w:rStyle w:val="af8"/>
          <w:rFonts w:hint="eastAsia"/>
        </w:rPr>
        <w:t>等</w:t>
      </w:r>
      <w:r>
        <w:rPr>
          <w:rStyle w:val="af8"/>
        </w:rPr>
        <w:t>按职责分工负责）</w:t>
      </w:r>
    </w:p>
    <w:p w14:paraId="1103F600" w14:textId="77777777" w:rsidR="007A1782" w:rsidRDefault="00000000" w:rsidP="009E321F">
      <w:pPr>
        <w:spacing w:line="560" w:lineRule="exact"/>
        <w:ind w:firstLineChars="200" w:firstLine="640"/>
        <w:rPr>
          <w:rStyle w:val="af8"/>
        </w:rPr>
      </w:pPr>
      <w:r>
        <w:rPr>
          <w:rStyle w:val="af8"/>
        </w:rPr>
        <w:t>（十</w:t>
      </w:r>
      <w:r>
        <w:rPr>
          <w:rStyle w:val="af8"/>
          <w:rFonts w:hint="eastAsia"/>
        </w:rPr>
        <w:t>六</w:t>
      </w:r>
      <w:r>
        <w:rPr>
          <w:rStyle w:val="af8"/>
        </w:rPr>
        <w:t>）探索孤独症群体就业。</w:t>
      </w:r>
      <w:r>
        <w:rPr>
          <w:rFonts w:ascii="Times New Roman" w:eastAsia="方正仿宋_GBK" w:hAnsi="Times New Roman" w:cs="Times New Roman"/>
          <w:color w:val="000000" w:themeColor="text1"/>
          <w:sz w:val="32"/>
          <w:szCs w:val="32"/>
        </w:rPr>
        <w:t>借鉴先进地区经验，推广</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因人设岗、岗位再造</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就业模式，鼓励用人单位根据孤独症群体的能力特点和个性化需求，定制专</w:t>
      </w:r>
      <w:proofErr w:type="gramStart"/>
      <w:r>
        <w:rPr>
          <w:rFonts w:ascii="Times New Roman" w:eastAsia="方正仿宋_GBK" w:hAnsi="Times New Roman" w:cs="Times New Roman"/>
          <w:color w:val="000000" w:themeColor="text1"/>
          <w:sz w:val="32"/>
          <w:szCs w:val="32"/>
        </w:rPr>
        <w:t>属岗位</w:t>
      </w:r>
      <w:proofErr w:type="gramEnd"/>
      <w:r>
        <w:rPr>
          <w:rFonts w:ascii="Times New Roman" w:eastAsia="方正仿宋_GBK" w:hAnsi="Times New Roman" w:cs="Times New Roman"/>
          <w:color w:val="000000" w:themeColor="text1"/>
          <w:sz w:val="32"/>
          <w:szCs w:val="32"/>
        </w:rPr>
        <w:t>并再造工作流程。</w:t>
      </w:r>
      <w:r>
        <w:rPr>
          <w:rFonts w:ascii="Times New Roman" w:eastAsia="方正仿宋_GBK" w:hAnsi="Times New Roman" w:cs="Times New Roman" w:hint="eastAsia"/>
          <w:color w:val="000000" w:themeColor="text1"/>
          <w:sz w:val="32"/>
          <w:szCs w:val="32"/>
        </w:rPr>
        <w:t>探索</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家长陪伴</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就业模式，支持有条件的用人单位同步吸纳其家长上岗就业，促进孤独症群体及其家庭同步就业增收。</w:t>
      </w:r>
      <w:r>
        <w:rPr>
          <w:rStyle w:val="af8"/>
        </w:rPr>
        <w:t>（市教育局、市民政局、</w:t>
      </w:r>
      <w:r>
        <w:rPr>
          <w:rStyle w:val="af8"/>
          <w:rFonts w:hint="eastAsia"/>
        </w:rPr>
        <w:t>市人力资源社会保障局</w:t>
      </w:r>
      <w:r>
        <w:rPr>
          <w:rStyle w:val="af8"/>
        </w:rPr>
        <w:t>、市残联</w:t>
      </w:r>
      <w:r>
        <w:rPr>
          <w:rStyle w:val="af8"/>
          <w:rFonts w:hint="eastAsia"/>
        </w:rPr>
        <w:t>等</w:t>
      </w:r>
      <w:r>
        <w:rPr>
          <w:rStyle w:val="af8"/>
        </w:rPr>
        <w:t>按职责分工负责）</w:t>
      </w:r>
    </w:p>
    <w:p w14:paraId="03863644" w14:textId="77777777" w:rsidR="007A1782" w:rsidRDefault="00000000" w:rsidP="009E321F">
      <w:pPr>
        <w:spacing w:line="560" w:lineRule="exact"/>
        <w:ind w:firstLineChars="200" w:firstLine="640"/>
        <w:rPr>
          <w:rStyle w:val="af8"/>
        </w:rPr>
      </w:pPr>
      <w:r>
        <w:rPr>
          <w:rStyle w:val="af8"/>
        </w:rPr>
        <w:t>（十</w:t>
      </w:r>
      <w:r>
        <w:rPr>
          <w:rStyle w:val="af8"/>
          <w:rFonts w:hint="eastAsia"/>
        </w:rPr>
        <w:t>七</w:t>
      </w:r>
      <w:r>
        <w:rPr>
          <w:rStyle w:val="af8"/>
        </w:rPr>
        <w:t>）实施农村残疾人就业帮扶。</w:t>
      </w:r>
      <w:r>
        <w:rPr>
          <w:rFonts w:ascii="Times New Roman" w:eastAsia="方正仿宋_GBK" w:hAnsi="Times New Roman" w:cs="Times New Roman"/>
          <w:color w:val="000000" w:themeColor="text1"/>
          <w:sz w:val="32"/>
          <w:szCs w:val="32"/>
        </w:rPr>
        <w:t>将农村残疾人就业创业纳入乡村振兴重点工作，支持农村残疾人主动融入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新农人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培育计划。依托泰州农副产品和食品加工产业优势，鼓励残疾人参与蟹黄酱、醉蟹、</w:t>
      </w:r>
      <w:proofErr w:type="gramStart"/>
      <w:r>
        <w:rPr>
          <w:rFonts w:ascii="Times New Roman" w:eastAsia="方正仿宋_GBK" w:hAnsi="Times New Roman" w:cs="Times New Roman"/>
          <w:color w:val="000000" w:themeColor="text1"/>
          <w:sz w:val="32"/>
          <w:szCs w:val="32"/>
        </w:rPr>
        <w:t>宣堡小馄饨</w:t>
      </w:r>
      <w:proofErr w:type="gramEnd"/>
      <w:r>
        <w:rPr>
          <w:rFonts w:ascii="Times New Roman" w:eastAsia="方正仿宋_GBK" w:hAnsi="Times New Roman" w:cs="Times New Roman"/>
          <w:color w:val="000000" w:themeColor="text1"/>
          <w:sz w:val="32"/>
          <w:szCs w:val="32"/>
        </w:rPr>
        <w:t>、猪肉脯、黄桥烧饼等地方特色食品的分散加工。</w:t>
      </w:r>
      <w:r>
        <w:rPr>
          <w:rFonts w:ascii="Times New Roman" w:eastAsia="方正仿宋_GBK" w:hAnsi="Times New Roman" w:cs="Times New Roman" w:hint="eastAsia"/>
          <w:color w:val="000000" w:themeColor="text1"/>
          <w:sz w:val="32"/>
          <w:szCs w:val="32"/>
        </w:rPr>
        <w:t>拓展学校、部队、企事业单位及机关食堂直供业务，并按规定给予消费帮促支持。</w:t>
      </w:r>
      <w:r>
        <w:rPr>
          <w:rFonts w:ascii="Times New Roman" w:eastAsia="方正仿宋_GBK" w:hAnsi="Times New Roman" w:cs="Times New Roman"/>
          <w:color w:val="000000" w:themeColor="text1"/>
          <w:sz w:val="32"/>
          <w:szCs w:val="32"/>
        </w:rPr>
        <w:t>引导农村残疾人通过土地流转、产业托管、入股分红等方式参与生产经营项目获得收益。</w:t>
      </w:r>
      <w:r>
        <w:rPr>
          <w:rStyle w:val="af8"/>
        </w:rPr>
        <w:t>（</w:t>
      </w:r>
      <w:r>
        <w:rPr>
          <w:rStyle w:val="af8"/>
          <w:rFonts w:hint="eastAsia"/>
        </w:rPr>
        <w:t>市人力资源社会保障局</w:t>
      </w:r>
      <w:r>
        <w:rPr>
          <w:rStyle w:val="af8"/>
        </w:rPr>
        <w:t>、市农业农村局、市残联</w:t>
      </w:r>
      <w:r>
        <w:rPr>
          <w:rStyle w:val="af8"/>
          <w:rFonts w:hint="eastAsia"/>
        </w:rPr>
        <w:t>等</w:t>
      </w:r>
      <w:r>
        <w:rPr>
          <w:rStyle w:val="af8"/>
        </w:rPr>
        <w:t>按职责分工负责）</w:t>
      </w:r>
    </w:p>
    <w:p w14:paraId="27863EC6" w14:textId="77777777" w:rsidR="007A1782" w:rsidRDefault="00000000" w:rsidP="009E321F">
      <w:pPr>
        <w:pStyle w:val="af5"/>
      </w:pPr>
      <w:r>
        <w:t>四、强化技能培训，提升残疾人就业能力</w:t>
      </w:r>
    </w:p>
    <w:p w14:paraId="2D1D520B" w14:textId="77777777" w:rsidR="007A1782" w:rsidRDefault="00000000" w:rsidP="009E321F">
      <w:pPr>
        <w:spacing w:line="560" w:lineRule="exact"/>
        <w:ind w:firstLineChars="200" w:firstLine="640"/>
        <w:rPr>
          <w:rStyle w:val="af8"/>
        </w:rPr>
      </w:pPr>
      <w:r>
        <w:rPr>
          <w:rStyle w:val="af8"/>
        </w:rPr>
        <w:t>（十</w:t>
      </w:r>
      <w:r>
        <w:rPr>
          <w:rStyle w:val="af8"/>
          <w:rFonts w:hint="eastAsia"/>
        </w:rPr>
        <w:t>八</w:t>
      </w:r>
      <w:r>
        <w:rPr>
          <w:rStyle w:val="af8"/>
        </w:rPr>
        <w:t>）推进技能培训与产业需求对接。</w:t>
      </w:r>
      <w:r>
        <w:rPr>
          <w:rFonts w:ascii="Times New Roman" w:eastAsia="方正仿宋_GBK" w:hAnsi="Times New Roman" w:cs="Times New Roman"/>
          <w:color w:val="000000" w:themeColor="text1"/>
          <w:sz w:val="32"/>
          <w:szCs w:val="32"/>
        </w:rPr>
        <w:t>推动残疾人就业培训与泰州</w:t>
      </w:r>
      <w:r>
        <w:rPr>
          <w:rFonts w:ascii="Times New Roman" w:eastAsia="方正仿宋_GBK" w:hAnsi="Times New Roman" w:cs="Times New Roman"/>
          <w:color w:val="000000" w:themeColor="text1"/>
          <w:sz w:val="32"/>
          <w:szCs w:val="32"/>
        </w:rPr>
        <w:t>“8+13+X”</w:t>
      </w:r>
      <w:r>
        <w:rPr>
          <w:rFonts w:ascii="Times New Roman" w:eastAsia="方正仿宋_GBK" w:hAnsi="Times New Roman" w:cs="Times New Roman"/>
          <w:color w:val="000000" w:themeColor="text1"/>
          <w:sz w:val="32"/>
          <w:szCs w:val="32"/>
        </w:rPr>
        <w:t>先进制造业产业链群精准对接。推动残疾人文</w:t>
      </w:r>
      <w:proofErr w:type="gramStart"/>
      <w:r>
        <w:rPr>
          <w:rFonts w:ascii="Times New Roman" w:eastAsia="方正仿宋_GBK" w:hAnsi="Times New Roman" w:cs="Times New Roman"/>
          <w:color w:val="000000" w:themeColor="text1"/>
          <w:sz w:val="32"/>
          <w:szCs w:val="32"/>
        </w:rPr>
        <w:t>创产品</w:t>
      </w:r>
      <w:proofErr w:type="gramEnd"/>
      <w:r>
        <w:rPr>
          <w:rFonts w:ascii="Times New Roman" w:eastAsia="方正仿宋_GBK" w:hAnsi="Times New Roman" w:cs="Times New Roman"/>
          <w:color w:val="000000" w:themeColor="text1"/>
          <w:sz w:val="32"/>
          <w:szCs w:val="32"/>
        </w:rPr>
        <w:t>进入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苏超</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残疾人就业创业服务平台（含产品展销会）、政府机关等渠道。支持职业技术</w:t>
      </w:r>
      <w:r>
        <w:rPr>
          <w:rFonts w:ascii="Times New Roman" w:eastAsia="方正仿宋_GBK" w:hAnsi="Times New Roman" w:cs="Times New Roman" w:hint="eastAsia"/>
          <w:color w:val="000000" w:themeColor="text1"/>
          <w:sz w:val="32"/>
          <w:szCs w:val="32"/>
        </w:rPr>
        <w:t>类大专院校</w:t>
      </w:r>
      <w:r>
        <w:rPr>
          <w:rFonts w:ascii="Times New Roman" w:eastAsia="方正仿宋_GBK" w:hAnsi="Times New Roman" w:cs="Times New Roman"/>
          <w:color w:val="000000" w:themeColor="text1"/>
          <w:sz w:val="32"/>
          <w:szCs w:val="32"/>
        </w:rPr>
        <w:t>建设残疾人职业培训基地，在技能培训、竞赛集训、就业指导、人才孵化等方面深度</w:t>
      </w:r>
      <w:r>
        <w:rPr>
          <w:rFonts w:ascii="Times New Roman" w:eastAsia="方正仿宋_GBK" w:hAnsi="Times New Roman" w:cs="Times New Roman" w:hint="eastAsia"/>
          <w:color w:val="000000" w:themeColor="text1"/>
          <w:sz w:val="32"/>
          <w:szCs w:val="32"/>
        </w:rPr>
        <w:t>融合</w:t>
      </w:r>
      <w:r>
        <w:rPr>
          <w:rFonts w:ascii="Times New Roman" w:eastAsia="方正仿宋_GBK" w:hAnsi="Times New Roman" w:cs="Times New Roman"/>
          <w:color w:val="000000" w:themeColor="text1"/>
          <w:sz w:val="32"/>
          <w:szCs w:val="32"/>
        </w:rPr>
        <w:t>。</w:t>
      </w:r>
      <w:r>
        <w:rPr>
          <w:rStyle w:val="af8"/>
        </w:rPr>
        <w:t>（市教育局、市</w:t>
      </w:r>
      <w:r>
        <w:rPr>
          <w:rStyle w:val="af8"/>
          <w:rFonts w:hint="eastAsia"/>
        </w:rPr>
        <w:t>工业和信息化</w:t>
      </w:r>
      <w:r>
        <w:rPr>
          <w:rStyle w:val="af8"/>
        </w:rPr>
        <w:t>局、</w:t>
      </w:r>
      <w:r>
        <w:rPr>
          <w:rStyle w:val="af8"/>
          <w:rFonts w:hint="eastAsia"/>
        </w:rPr>
        <w:t>市人力资源社会保障局</w:t>
      </w:r>
      <w:r>
        <w:rPr>
          <w:rStyle w:val="af8"/>
        </w:rPr>
        <w:t>、市</w:t>
      </w:r>
      <w:r>
        <w:rPr>
          <w:rStyle w:val="af8"/>
          <w:rFonts w:hint="eastAsia"/>
        </w:rPr>
        <w:t>文化广电旅游</w:t>
      </w:r>
      <w:r>
        <w:rPr>
          <w:rStyle w:val="af8"/>
        </w:rPr>
        <w:t>局、市残联</w:t>
      </w:r>
      <w:r>
        <w:rPr>
          <w:rStyle w:val="af8"/>
          <w:rFonts w:hint="eastAsia"/>
        </w:rPr>
        <w:t>等</w:t>
      </w:r>
      <w:r>
        <w:rPr>
          <w:rStyle w:val="af8"/>
        </w:rPr>
        <w:t>按职责分工负责）</w:t>
      </w:r>
    </w:p>
    <w:p w14:paraId="565602DA" w14:textId="00692DE7" w:rsidR="007A1782" w:rsidRDefault="00000000" w:rsidP="009E321F">
      <w:pPr>
        <w:spacing w:line="560" w:lineRule="exact"/>
        <w:ind w:firstLineChars="200" w:firstLine="640"/>
        <w:rPr>
          <w:rStyle w:val="af8"/>
        </w:rPr>
      </w:pPr>
      <w:r>
        <w:rPr>
          <w:rStyle w:val="af8"/>
        </w:rPr>
        <w:t>（十</w:t>
      </w:r>
      <w:r>
        <w:rPr>
          <w:rStyle w:val="af8"/>
          <w:rFonts w:hint="eastAsia"/>
        </w:rPr>
        <w:t>九</w:t>
      </w:r>
      <w:r>
        <w:rPr>
          <w:rStyle w:val="af8"/>
        </w:rPr>
        <w:t>）落实培训补贴政策。</w:t>
      </w:r>
      <w:r>
        <w:rPr>
          <w:rFonts w:ascii="Times New Roman" w:eastAsia="方正仿宋_GBK" w:hAnsi="Times New Roman" w:cs="Times New Roman"/>
          <w:color w:val="000000" w:themeColor="text1"/>
          <w:sz w:val="32"/>
          <w:szCs w:val="32"/>
        </w:rPr>
        <w:t>对</w:t>
      </w:r>
      <w:r w:rsidR="00812228">
        <w:rPr>
          <w:rFonts w:ascii="Times New Roman" w:eastAsia="方正仿宋_GBK" w:hAnsi="Times New Roman" w:cs="Times New Roman" w:hint="eastAsia"/>
          <w:color w:val="000000" w:themeColor="text1"/>
          <w:sz w:val="32"/>
          <w:szCs w:val="32"/>
        </w:rPr>
        <w:t>按要求完成培训的残疾人按规定发放生活费、交通费补贴</w:t>
      </w:r>
      <w:r>
        <w:rPr>
          <w:rFonts w:ascii="Times New Roman" w:eastAsia="方正仿宋_GBK" w:hAnsi="Times New Roman" w:cs="Times New Roman"/>
          <w:color w:val="000000" w:themeColor="text1"/>
          <w:sz w:val="32"/>
          <w:szCs w:val="32"/>
        </w:rPr>
        <w:t>。对</w:t>
      </w:r>
      <w:r w:rsidR="00D24CAF">
        <w:rPr>
          <w:rFonts w:ascii="Times New Roman" w:eastAsia="方正仿宋_GBK" w:hAnsi="Times New Roman" w:cs="Times New Roman" w:hint="eastAsia"/>
          <w:color w:val="000000" w:themeColor="text1"/>
          <w:sz w:val="32"/>
          <w:szCs w:val="32"/>
        </w:rPr>
        <w:t>培训后</w:t>
      </w:r>
      <w:r>
        <w:rPr>
          <w:rFonts w:ascii="Times New Roman" w:eastAsia="方正仿宋_GBK" w:hAnsi="Times New Roman" w:cs="Times New Roman"/>
          <w:color w:val="000000" w:themeColor="text1"/>
          <w:sz w:val="32"/>
          <w:szCs w:val="32"/>
        </w:rPr>
        <w:t>取得职业资格证书或技能等级证书的残疾人，按规定落实奖励政策，鼓励残疾人通过培训提升职业技能水平。</w:t>
      </w:r>
      <w:r>
        <w:rPr>
          <w:rStyle w:val="af8"/>
        </w:rPr>
        <w:t>（市财政局、</w:t>
      </w:r>
      <w:r>
        <w:rPr>
          <w:rStyle w:val="af8"/>
          <w:rFonts w:hint="eastAsia"/>
        </w:rPr>
        <w:t>市人力资源社会保障局</w:t>
      </w:r>
      <w:r>
        <w:rPr>
          <w:rStyle w:val="af8"/>
        </w:rPr>
        <w:t>、市残联</w:t>
      </w:r>
      <w:r>
        <w:rPr>
          <w:rStyle w:val="af8"/>
          <w:rFonts w:hint="eastAsia"/>
        </w:rPr>
        <w:t>等</w:t>
      </w:r>
      <w:r>
        <w:rPr>
          <w:rStyle w:val="af8"/>
        </w:rPr>
        <w:t>按职责分工负责）</w:t>
      </w:r>
    </w:p>
    <w:p w14:paraId="41E3A01E" w14:textId="2BB37A63" w:rsidR="007A1782" w:rsidRDefault="00000000" w:rsidP="009E321F">
      <w:pPr>
        <w:spacing w:line="560" w:lineRule="exact"/>
        <w:ind w:firstLineChars="200" w:firstLine="640"/>
        <w:rPr>
          <w:rStyle w:val="af8"/>
        </w:rPr>
      </w:pPr>
      <w:r>
        <w:rPr>
          <w:rStyle w:val="af8"/>
        </w:rPr>
        <w:t>（</w:t>
      </w:r>
      <w:r>
        <w:rPr>
          <w:rStyle w:val="af8"/>
          <w:rFonts w:hint="eastAsia"/>
        </w:rPr>
        <w:t>二十</w:t>
      </w:r>
      <w:r>
        <w:rPr>
          <w:rStyle w:val="af8"/>
        </w:rPr>
        <w:t>）强化技能竞赛激励。</w:t>
      </w:r>
      <w:r w:rsidR="005F7264" w:rsidRPr="005F7264">
        <w:rPr>
          <w:rStyle w:val="af8"/>
          <w:rFonts w:eastAsia="方正仿宋_GBK"/>
        </w:rPr>
        <w:t>积极参加国际、国家、省级残疾人职业技能竞赛，</w:t>
      </w:r>
      <w:r w:rsidR="005F7264" w:rsidRPr="005F7264">
        <w:rPr>
          <w:rFonts w:ascii="Times New Roman" w:eastAsia="方正仿宋_GBK" w:hAnsi="Times New Roman" w:cs="Times New Roman"/>
          <w:color w:val="000000" w:themeColor="text1"/>
          <w:sz w:val="32"/>
          <w:szCs w:val="32"/>
        </w:rPr>
        <w:t>对在以上竞赛中获奖的选手予以奖励。</w:t>
      </w:r>
      <w:r w:rsidR="00424ECF" w:rsidRPr="005F7264">
        <w:rPr>
          <w:rFonts w:ascii="Times New Roman" w:eastAsia="方正仿宋_GBK" w:hAnsi="Times New Roman" w:cs="Times New Roman"/>
          <w:color w:val="000000" w:themeColor="text1"/>
          <w:sz w:val="32"/>
          <w:szCs w:val="32"/>
        </w:rPr>
        <w:t>定期举办全市残疾人职业技能竞赛与创业</w:t>
      </w:r>
      <w:r w:rsidR="00424ECF">
        <w:rPr>
          <w:rFonts w:ascii="Times New Roman" w:eastAsia="方正仿宋_GBK" w:hAnsi="Times New Roman" w:cs="Times New Roman"/>
          <w:color w:val="000000" w:themeColor="text1"/>
          <w:sz w:val="32"/>
          <w:szCs w:val="32"/>
        </w:rPr>
        <w:t>创新大赛</w:t>
      </w:r>
      <w:r w:rsidR="00424ECF">
        <w:rPr>
          <w:rFonts w:ascii="Times New Roman" w:eastAsia="方正仿宋_GBK" w:hAnsi="Times New Roman" w:cs="Times New Roman" w:hint="eastAsia"/>
          <w:color w:val="000000" w:themeColor="text1"/>
          <w:sz w:val="32"/>
          <w:szCs w:val="32"/>
        </w:rPr>
        <w:t>，对获奖选手</w:t>
      </w:r>
      <w:r w:rsidR="00424ECF">
        <w:rPr>
          <w:rFonts w:ascii="Times New Roman" w:eastAsia="方正仿宋_GBK" w:hAnsi="Times New Roman" w:cs="Times New Roman"/>
          <w:color w:val="000000" w:themeColor="text1"/>
          <w:sz w:val="32"/>
          <w:szCs w:val="32"/>
        </w:rPr>
        <w:t>参照《</w:t>
      </w:r>
      <w:r w:rsidR="00424ECF">
        <w:rPr>
          <w:rFonts w:ascii="Times New Roman" w:eastAsia="方正仿宋_GBK" w:hAnsi="Times New Roman" w:cs="Times New Roman" w:hint="eastAsia"/>
          <w:color w:val="000000" w:themeColor="text1"/>
          <w:sz w:val="32"/>
          <w:szCs w:val="32"/>
        </w:rPr>
        <w:t>泰州市职工竞赛管理办法</w:t>
      </w:r>
      <w:r w:rsidR="00424ECF">
        <w:rPr>
          <w:rFonts w:ascii="Times New Roman" w:eastAsia="方正仿宋_GBK" w:hAnsi="Times New Roman" w:cs="Times New Roman"/>
          <w:color w:val="000000" w:themeColor="text1"/>
          <w:sz w:val="32"/>
          <w:szCs w:val="32"/>
        </w:rPr>
        <w:t>》</w:t>
      </w:r>
      <w:r w:rsidR="00424ECF">
        <w:rPr>
          <w:rFonts w:ascii="Times New Roman" w:eastAsia="方正仿宋_GBK" w:hAnsi="Times New Roman" w:cs="Times New Roman" w:hint="eastAsia"/>
          <w:color w:val="000000" w:themeColor="text1"/>
          <w:sz w:val="32"/>
          <w:szCs w:val="32"/>
        </w:rPr>
        <w:t>相关规定执行。</w:t>
      </w:r>
      <w:r>
        <w:rPr>
          <w:rStyle w:val="af8"/>
        </w:rPr>
        <w:t>（市财政局、</w:t>
      </w:r>
      <w:r>
        <w:rPr>
          <w:rStyle w:val="af8"/>
          <w:rFonts w:hint="eastAsia"/>
        </w:rPr>
        <w:t>市人力资源社会保障局</w:t>
      </w:r>
      <w:r>
        <w:rPr>
          <w:rStyle w:val="af8"/>
        </w:rPr>
        <w:t>、市总工会、市残联</w:t>
      </w:r>
      <w:r>
        <w:rPr>
          <w:rStyle w:val="af8"/>
          <w:rFonts w:hint="eastAsia"/>
        </w:rPr>
        <w:t>等</w:t>
      </w:r>
      <w:r>
        <w:rPr>
          <w:rStyle w:val="af8"/>
        </w:rPr>
        <w:t>按职责分工负责）</w:t>
      </w:r>
    </w:p>
    <w:p w14:paraId="05765581" w14:textId="77777777" w:rsidR="007A1782" w:rsidRDefault="00000000" w:rsidP="009E321F">
      <w:pPr>
        <w:pStyle w:val="af5"/>
      </w:pPr>
      <w:r>
        <w:t>五、健全服务体系，优化残疾人就业环境</w:t>
      </w:r>
    </w:p>
    <w:p w14:paraId="46C7B519" w14:textId="77777777" w:rsidR="007A1782" w:rsidRDefault="00000000" w:rsidP="009E321F">
      <w:pPr>
        <w:spacing w:line="560" w:lineRule="exact"/>
        <w:ind w:firstLineChars="200" w:firstLine="640"/>
        <w:rPr>
          <w:rStyle w:val="af8"/>
        </w:rPr>
      </w:pPr>
      <w:r>
        <w:rPr>
          <w:rStyle w:val="af8"/>
        </w:rPr>
        <w:t>（二十</w:t>
      </w:r>
      <w:r>
        <w:rPr>
          <w:rStyle w:val="af8"/>
          <w:rFonts w:hint="eastAsia"/>
        </w:rPr>
        <w:t>一</w:t>
      </w:r>
      <w:r>
        <w:rPr>
          <w:rStyle w:val="af8"/>
        </w:rPr>
        <w:t>）健全公共就业服务体系。</w:t>
      </w:r>
      <w:r>
        <w:rPr>
          <w:rFonts w:ascii="Times New Roman" w:eastAsia="方正仿宋_GBK" w:hAnsi="Times New Roman" w:cs="Times New Roman"/>
          <w:color w:val="000000" w:themeColor="text1"/>
          <w:sz w:val="32"/>
          <w:szCs w:val="32"/>
        </w:rPr>
        <w:t>将残疾人就业服务融入公共就业服务体系，推进各级残疾人就业服务机构规范化建设。建立残疾人就业辅导员队伍，推进就业服务向乡镇（街道）、村（社区）延伸。</w:t>
      </w:r>
      <w:r>
        <w:rPr>
          <w:rStyle w:val="af8"/>
        </w:rPr>
        <w:t>（</w:t>
      </w:r>
      <w:r>
        <w:rPr>
          <w:rStyle w:val="af8"/>
          <w:rFonts w:hint="eastAsia"/>
        </w:rPr>
        <w:t>市人力资源社会保障局</w:t>
      </w:r>
      <w:r>
        <w:rPr>
          <w:rStyle w:val="af8"/>
        </w:rPr>
        <w:t>、市残联</w:t>
      </w:r>
      <w:r>
        <w:rPr>
          <w:rStyle w:val="af8"/>
          <w:rFonts w:hint="eastAsia"/>
        </w:rPr>
        <w:t>等</w:t>
      </w:r>
      <w:r>
        <w:rPr>
          <w:rStyle w:val="af8"/>
        </w:rPr>
        <w:t>按职责分工负责）</w:t>
      </w:r>
    </w:p>
    <w:p w14:paraId="76D651A7" w14:textId="4A965EED" w:rsidR="007A1782" w:rsidRDefault="00000000" w:rsidP="009E321F">
      <w:pPr>
        <w:spacing w:line="560" w:lineRule="exact"/>
        <w:ind w:firstLineChars="200" w:firstLine="640"/>
        <w:rPr>
          <w:rStyle w:val="af8"/>
        </w:rPr>
      </w:pPr>
      <w:r>
        <w:rPr>
          <w:rStyle w:val="af8"/>
        </w:rPr>
        <w:t>（二十</w:t>
      </w:r>
      <w:r>
        <w:rPr>
          <w:rStyle w:val="af8"/>
          <w:rFonts w:hint="eastAsia"/>
        </w:rPr>
        <w:t>二</w:t>
      </w:r>
      <w:r>
        <w:rPr>
          <w:rStyle w:val="af8"/>
        </w:rPr>
        <w:t>）发挥人力资源服务机构作用。</w:t>
      </w:r>
      <w:r>
        <w:rPr>
          <w:rFonts w:ascii="Times New Roman" w:eastAsia="方正仿宋_GBK" w:hAnsi="Times New Roman" w:cs="Times New Roman"/>
          <w:color w:val="000000" w:themeColor="text1"/>
          <w:sz w:val="32"/>
          <w:szCs w:val="32"/>
        </w:rPr>
        <w:t>引导经营性人力资源服务机构规范开展残疾人就业服务。</w:t>
      </w:r>
      <w:r w:rsidR="00EA57DF">
        <w:rPr>
          <w:rFonts w:ascii="Times New Roman" w:eastAsia="方正仿宋_GBK" w:hAnsi="Times New Roman" w:cs="Times New Roman" w:hint="eastAsia"/>
          <w:color w:val="000000" w:themeColor="text1"/>
          <w:sz w:val="32"/>
          <w:szCs w:val="32"/>
        </w:rPr>
        <w:t>加大补贴力度，</w:t>
      </w:r>
      <w:r w:rsidR="004243B1">
        <w:rPr>
          <w:rFonts w:ascii="Times New Roman" w:eastAsia="方正仿宋_GBK" w:hAnsi="Times New Roman" w:cs="Times New Roman" w:hint="eastAsia"/>
          <w:color w:val="000000" w:themeColor="text1"/>
          <w:sz w:val="32"/>
          <w:szCs w:val="32"/>
        </w:rPr>
        <w:t>每</w:t>
      </w:r>
      <w:r w:rsidR="00EA57DF">
        <w:rPr>
          <w:rFonts w:ascii="Times New Roman" w:eastAsia="方正仿宋_GBK" w:hAnsi="Times New Roman" w:cs="Times New Roman"/>
          <w:color w:val="000000" w:themeColor="text1"/>
          <w:sz w:val="32"/>
          <w:szCs w:val="32"/>
        </w:rPr>
        <w:t>成功介绍一名本地残疾人实现稳定就业</w:t>
      </w:r>
      <w:r w:rsidR="004243B1">
        <w:rPr>
          <w:rFonts w:ascii="Times New Roman" w:eastAsia="方正仿宋_GBK" w:hAnsi="Times New Roman" w:cs="Times New Roman" w:hint="eastAsia"/>
          <w:color w:val="000000" w:themeColor="text1"/>
          <w:sz w:val="32"/>
          <w:szCs w:val="32"/>
        </w:rPr>
        <w:t>的</w:t>
      </w:r>
      <w:r w:rsidR="00EA57DF">
        <w:rPr>
          <w:rFonts w:ascii="Times New Roman" w:eastAsia="方正仿宋_GBK" w:hAnsi="Times New Roman" w:cs="Times New Roman"/>
          <w:color w:val="000000" w:themeColor="text1"/>
          <w:sz w:val="32"/>
          <w:szCs w:val="32"/>
        </w:rPr>
        <w:t>（签订劳动合同并足额缴纳社会保险一年以上</w:t>
      </w:r>
      <w:r w:rsidR="004243B1">
        <w:rPr>
          <w:rFonts w:ascii="Times New Roman" w:eastAsia="方正仿宋_GBK" w:hAnsi="Times New Roman" w:cs="Times New Roman" w:hint="eastAsia"/>
          <w:color w:val="000000" w:themeColor="text1"/>
          <w:sz w:val="32"/>
          <w:szCs w:val="32"/>
        </w:rPr>
        <w:t>）</w:t>
      </w:r>
      <w:r w:rsidR="00EA57DF">
        <w:rPr>
          <w:rFonts w:ascii="Times New Roman" w:eastAsia="方正仿宋_GBK" w:hAnsi="Times New Roman" w:cs="Times New Roman"/>
          <w:color w:val="000000" w:themeColor="text1"/>
          <w:sz w:val="32"/>
          <w:szCs w:val="32"/>
        </w:rPr>
        <w:t>，给予</w:t>
      </w:r>
      <w:r w:rsidR="00EA57DF">
        <w:rPr>
          <w:rFonts w:ascii="Times New Roman" w:eastAsia="方正仿宋_GBK" w:hAnsi="Times New Roman" w:cs="Times New Roman"/>
          <w:color w:val="000000" w:themeColor="text1"/>
          <w:sz w:val="32"/>
          <w:szCs w:val="32"/>
        </w:rPr>
        <w:t>2000</w:t>
      </w:r>
      <w:r w:rsidR="00EA57DF">
        <w:rPr>
          <w:rFonts w:ascii="Times New Roman" w:eastAsia="方正仿宋_GBK" w:hAnsi="Times New Roman" w:cs="Times New Roman"/>
          <w:color w:val="000000" w:themeColor="text1"/>
          <w:sz w:val="32"/>
          <w:szCs w:val="32"/>
        </w:rPr>
        <w:t>元一次性补贴。</w:t>
      </w:r>
      <w:r>
        <w:rPr>
          <w:rFonts w:ascii="Times New Roman" w:eastAsia="方正仿宋_GBK" w:hAnsi="Times New Roman" w:cs="Times New Roman"/>
          <w:color w:val="000000" w:themeColor="text1"/>
          <w:sz w:val="32"/>
          <w:szCs w:val="32"/>
        </w:rPr>
        <w:t>所需资金从残疾人就业保障金中统筹安排。</w:t>
      </w:r>
      <w:r>
        <w:rPr>
          <w:rStyle w:val="af8"/>
        </w:rPr>
        <w:t>（</w:t>
      </w:r>
      <w:r>
        <w:rPr>
          <w:rStyle w:val="af8"/>
          <w:rFonts w:hint="eastAsia"/>
        </w:rPr>
        <w:t>市财政局、市人力资源社会保障局</w:t>
      </w:r>
      <w:r>
        <w:rPr>
          <w:rStyle w:val="af8"/>
        </w:rPr>
        <w:t>、市残联</w:t>
      </w:r>
      <w:r>
        <w:rPr>
          <w:rStyle w:val="af8"/>
          <w:rFonts w:hint="eastAsia"/>
        </w:rPr>
        <w:t>等</w:t>
      </w:r>
      <w:r>
        <w:rPr>
          <w:rStyle w:val="af8"/>
        </w:rPr>
        <w:t>按职责分工负责）</w:t>
      </w:r>
    </w:p>
    <w:p w14:paraId="53D42A45" w14:textId="77777777" w:rsidR="007A1782" w:rsidRDefault="00000000" w:rsidP="009E321F">
      <w:pPr>
        <w:spacing w:line="560" w:lineRule="exact"/>
        <w:ind w:firstLineChars="200" w:firstLine="640"/>
        <w:rPr>
          <w:rStyle w:val="af8"/>
        </w:rPr>
      </w:pPr>
      <w:r>
        <w:rPr>
          <w:rStyle w:val="af8"/>
        </w:rPr>
        <w:t>（二十</w:t>
      </w:r>
      <w:r>
        <w:rPr>
          <w:rStyle w:val="af8"/>
          <w:rFonts w:hint="eastAsia"/>
        </w:rPr>
        <w:t>三</w:t>
      </w:r>
      <w:r>
        <w:rPr>
          <w:rStyle w:val="af8"/>
        </w:rPr>
        <w:t>）加强宣传引导。</w:t>
      </w:r>
      <w:r>
        <w:rPr>
          <w:rFonts w:ascii="Times New Roman" w:eastAsia="方正仿宋_GBK" w:hAnsi="Times New Roman" w:cs="Times New Roman"/>
          <w:color w:val="000000" w:themeColor="text1"/>
          <w:sz w:val="32"/>
          <w:szCs w:val="32"/>
        </w:rPr>
        <w:t>充分利用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就业援助月</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全国助残日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等重要节点，开展以帮扶残疾人就业为主题的宣传活动。每年</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月集中开展残疾人就业创业宣传及励志宣讲活动。加大对带动残疾人就业增收先进单位、先进个人的宣传力度。</w:t>
      </w:r>
      <w:r>
        <w:rPr>
          <w:rStyle w:val="af8"/>
        </w:rPr>
        <w:t>（</w:t>
      </w:r>
      <w:r>
        <w:rPr>
          <w:rStyle w:val="af8"/>
          <w:rFonts w:hint="eastAsia"/>
        </w:rPr>
        <w:t>市人力资源社会保障局、</w:t>
      </w:r>
      <w:r>
        <w:rPr>
          <w:rStyle w:val="af8"/>
        </w:rPr>
        <w:t>市残联</w:t>
      </w:r>
      <w:r>
        <w:rPr>
          <w:rStyle w:val="af8"/>
          <w:rFonts w:hint="eastAsia"/>
        </w:rPr>
        <w:t>等</w:t>
      </w:r>
      <w:r>
        <w:rPr>
          <w:rStyle w:val="af8"/>
        </w:rPr>
        <w:t>按职责分工负责）</w:t>
      </w:r>
    </w:p>
    <w:sectPr w:rsidR="007A1782" w:rsidSect="000567EB">
      <w:footerReference w:type="even" r:id="rId7"/>
      <w:footerReference w:type="default" r:id="rId8"/>
      <w:pgSz w:w="11906" w:h="16838"/>
      <w:pgMar w:top="2098" w:right="1474" w:bottom="1985" w:left="1474"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415F" w14:textId="77777777" w:rsidR="001446BF" w:rsidRDefault="001446BF">
      <w:r>
        <w:separator/>
      </w:r>
    </w:p>
  </w:endnote>
  <w:endnote w:type="continuationSeparator" w:id="0">
    <w:p w14:paraId="5185C42F" w14:textId="77777777" w:rsidR="001446BF" w:rsidRDefault="0014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DAA5" w14:textId="77777777" w:rsidR="007A1782" w:rsidRDefault="00000000">
    <w:pPr>
      <w:pStyle w:val="a5"/>
      <w:ind w:firstLine="480"/>
      <w:rPr>
        <w:rFonts w:ascii="Times New Roman" w:hAnsi="Times New Roman" w:cs="Times New Roman"/>
        <w:sz w:val="24"/>
        <w:szCs w:val="24"/>
      </w:rPr>
    </w:pPr>
    <w:r>
      <w:rPr>
        <w:rFonts w:ascii="Times New Roman" w:hAnsi="Times New Roman" w:cs="Times New Roman"/>
        <w:sz w:val="24"/>
        <w:szCs w:val="24"/>
      </w:rPr>
      <w:t>—</w:t>
    </w:r>
    <w:sdt>
      <w:sdtPr>
        <w:rPr>
          <w:rFonts w:ascii="Times New Roman" w:hAnsi="Times New Roman" w:cs="Times New Roman"/>
          <w:sz w:val="24"/>
          <w:szCs w:val="24"/>
        </w:rPr>
        <w:id w:val="-352647441"/>
      </w:sdtPr>
      <w:sdtContent>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w:t>
        </w:r>
      </w:sdtContent>
    </w:sdt>
  </w:p>
  <w:p w14:paraId="71B53D6D" w14:textId="77777777" w:rsidR="007A1782" w:rsidRDefault="007A178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39230"/>
    </w:sdtPr>
    <w:sdtContent>
      <w:p w14:paraId="7394EA54" w14:textId="77777777" w:rsidR="007A1782" w:rsidRDefault="00000000">
        <w:pPr>
          <w:pStyle w:val="a5"/>
          <w:ind w:firstLine="360"/>
          <w:jc w:val="right"/>
        </w:pP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w:t>
        </w:r>
      </w:p>
    </w:sdtContent>
  </w:sdt>
  <w:p w14:paraId="0FBF0809" w14:textId="77777777" w:rsidR="007A1782" w:rsidRDefault="007A178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395A" w14:textId="77777777" w:rsidR="001446BF" w:rsidRDefault="001446BF">
      <w:r>
        <w:separator/>
      </w:r>
    </w:p>
  </w:footnote>
  <w:footnote w:type="continuationSeparator" w:id="0">
    <w:p w14:paraId="35D5016C" w14:textId="77777777" w:rsidR="001446BF" w:rsidRDefault="00144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E0"/>
    <w:rsid w:val="000034C6"/>
    <w:rsid w:val="000119A7"/>
    <w:rsid w:val="0001485A"/>
    <w:rsid w:val="00014B31"/>
    <w:rsid w:val="00036B92"/>
    <w:rsid w:val="000567EB"/>
    <w:rsid w:val="00057335"/>
    <w:rsid w:val="000731ED"/>
    <w:rsid w:val="0007442C"/>
    <w:rsid w:val="000A11BC"/>
    <w:rsid w:val="000B3B91"/>
    <w:rsid w:val="000C737A"/>
    <w:rsid w:val="000F7166"/>
    <w:rsid w:val="00115FE8"/>
    <w:rsid w:val="001204AB"/>
    <w:rsid w:val="00140FCF"/>
    <w:rsid w:val="001446BF"/>
    <w:rsid w:val="0017253F"/>
    <w:rsid w:val="0018215E"/>
    <w:rsid w:val="00182323"/>
    <w:rsid w:val="0019057D"/>
    <w:rsid w:val="001C1A75"/>
    <w:rsid w:val="001D1E3F"/>
    <w:rsid w:val="00207BD6"/>
    <w:rsid w:val="00221D0A"/>
    <w:rsid w:val="00237BD7"/>
    <w:rsid w:val="002446FC"/>
    <w:rsid w:val="00244960"/>
    <w:rsid w:val="0025014D"/>
    <w:rsid w:val="00252814"/>
    <w:rsid w:val="00256327"/>
    <w:rsid w:val="0026726D"/>
    <w:rsid w:val="0028380C"/>
    <w:rsid w:val="00294941"/>
    <w:rsid w:val="00297863"/>
    <w:rsid w:val="002A2A50"/>
    <w:rsid w:val="002A57A2"/>
    <w:rsid w:val="00304534"/>
    <w:rsid w:val="00311742"/>
    <w:rsid w:val="0034607F"/>
    <w:rsid w:val="00371959"/>
    <w:rsid w:val="00383359"/>
    <w:rsid w:val="00383DA8"/>
    <w:rsid w:val="00385451"/>
    <w:rsid w:val="0039640F"/>
    <w:rsid w:val="003A2039"/>
    <w:rsid w:val="003C2D2C"/>
    <w:rsid w:val="003E03CD"/>
    <w:rsid w:val="00400F1D"/>
    <w:rsid w:val="00402925"/>
    <w:rsid w:val="00421D49"/>
    <w:rsid w:val="004243B1"/>
    <w:rsid w:val="00424ECF"/>
    <w:rsid w:val="004354A5"/>
    <w:rsid w:val="0049460F"/>
    <w:rsid w:val="004B3777"/>
    <w:rsid w:val="004B509B"/>
    <w:rsid w:val="004D3484"/>
    <w:rsid w:val="004D542D"/>
    <w:rsid w:val="004D7EC9"/>
    <w:rsid w:val="004E6429"/>
    <w:rsid w:val="0051456A"/>
    <w:rsid w:val="005425D6"/>
    <w:rsid w:val="00557888"/>
    <w:rsid w:val="00561342"/>
    <w:rsid w:val="005674FC"/>
    <w:rsid w:val="00587190"/>
    <w:rsid w:val="00595EA8"/>
    <w:rsid w:val="005A5364"/>
    <w:rsid w:val="005D3940"/>
    <w:rsid w:val="005D7753"/>
    <w:rsid w:val="005F56C6"/>
    <w:rsid w:val="005F7264"/>
    <w:rsid w:val="00601037"/>
    <w:rsid w:val="00662D3C"/>
    <w:rsid w:val="00671624"/>
    <w:rsid w:val="00681991"/>
    <w:rsid w:val="006849B9"/>
    <w:rsid w:val="006A4459"/>
    <w:rsid w:val="006A70A3"/>
    <w:rsid w:val="006B617B"/>
    <w:rsid w:val="006C40CA"/>
    <w:rsid w:val="00707AD6"/>
    <w:rsid w:val="007327DF"/>
    <w:rsid w:val="00733819"/>
    <w:rsid w:val="0074272C"/>
    <w:rsid w:val="00745207"/>
    <w:rsid w:val="00753159"/>
    <w:rsid w:val="007806FC"/>
    <w:rsid w:val="007860D2"/>
    <w:rsid w:val="007A1782"/>
    <w:rsid w:val="007A1CFA"/>
    <w:rsid w:val="007A3A7F"/>
    <w:rsid w:val="007A3D2F"/>
    <w:rsid w:val="007B68A1"/>
    <w:rsid w:val="007D37CA"/>
    <w:rsid w:val="007F7799"/>
    <w:rsid w:val="00811520"/>
    <w:rsid w:val="00812228"/>
    <w:rsid w:val="008208AE"/>
    <w:rsid w:val="00837E84"/>
    <w:rsid w:val="00854EDC"/>
    <w:rsid w:val="0087552C"/>
    <w:rsid w:val="0089498D"/>
    <w:rsid w:val="008A074D"/>
    <w:rsid w:val="008B4051"/>
    <w:rsid w:val="008B5956"/>
    <w:rsid w:val="008C4D2E"/>
    <w:rsid w:val="008D1C26"/>
    <w:rsid w:val="00907AB9"/>
    <w:rsid w:val="00936372"/>
    <w:rsid w:val="0094715A"/>
    <w:rsid w:val="00974BF0"/>
    <w:rsid w:val="009767C2"/>
    <w:rsid w:val="009B5838"/>
    <w:rsid w:val="009B7BCF"/>
    <w:rsid w:val="009C297C"/>
    <w:rsid w:val="009C2FEC"/>
    <w:rsid w:val="009E07AB"/>
    <w:rsid w:val="009E3034"/>
    <w:rsid w:val="009E321F"/>
    <w:rsid w:val="00A205C8"/>
    <w:rsid w:val="00A34E8C"/>
    <w:rsid w:val="00A402ED"/>
    <w:rsid w:val="00A42A7B"/>
    <w:rsid w:val="00A43FC1"/>
    <w:rsid w:val="00A52D41"/>
    <w:rsid w:val="00A67EC5"/>
    <w:rsid w:val="00AA1CE0"/>
    <w:rsid w:val="00AB0E41"/>
    <w:rsid w:val="00AE292A"/>
    <w:rsid w:val="00AE7B1E"/>
    <w:rsid w:val="00AF1196"/>
    <w:rsid w:val="00B00F9C"/>
    <w:rsid w:val="00B0365E"/>
    <w:rsid w:val="00B11E22"/>
    <w:rsid w:val="00B24E6E"/>
    <w:rsid w:val="00B27ECB"/>
    <w:rsid w:val="00B352F5"/>
    <w:rsid w:val="00B41D84"/>
    <w:rsid w:val="00B67638"/>
    <w:rsid w:val="00B75CB8"/>
    <w:rsid w:val="00BA2D4F"/>
    <w:rsid w:val="00BC483B"/>
    <w:rsid w:val="00BC57CF"/>
    <w:rsid w:val="00BE2D61"/>
    <w:rsid w:val="00BE6099"/>
    <w:rsid w:val="00BF791B"/>
    <w:rsid w:val="00BF7DB3"/>
    <w:rsid w:val="00C023AB"/>
    <w:rsid w:val="00C123FB"/>
    <w:rsid w:val="00C247E3"/>
    <w:rsid w:val="00C411E8"/>
    <w:rsid w:val="00C42861"/>
    <w:rsid w:val="00C579CC"/>
    <w:rsid w:val="00C60370"/>
    <w:rsid w:val="00C61022"/>
    <w:rsid w:val="00C63261"/>
    <w:rsid w:val="00C91995"/>
    <w:rsid w:val="00C9495B"/>
    <w:rsid w:val="00CB2409"/>
    <w:rsid w:val="00CB464A"/>
    <w:rsid w:val="00CC001A"/>
    <w:rsid w:val="00CC43EB"/>
    <w:rsid w:val="00CD6577"/>
    <w:rsid w:val="00CF2FD2"/>
    <w:rsid w:val="00CF444C"/>
    <w:rsid w:val="00CF4CE1"/>
    <w:rsid w:val="00D14E39"/>
    <w:rsid w:val="00D24CAF"/>
    <w:rsid w:val="00D7189F"/>
    <w:rsid w:val="00D867CE"/>
    <w:rsid w:val="00D955C4"/>
    <w:rsid w:val="00DA52D0"/>
    <w:rsid w:val="00DC4BBF"/>
    <w:rsid w:val="00DC527D"/>
    <w:rsid w:val="00DF0579"/>
    <w:rsid w:val="00E06084"/>
    <w:rsid w:val="00E23653"/>
    <w:rsid w:val="00E459BD"/>
    <w:rsid w:val="00E63C6F"/>
    <w:rsid w:val="00E760CD"/>
    <w:rsid w:val="00E83DF8"/>
    <w:rsid w:val="00E876AC"/>
    <w:rsid w:val="00E900A5"/>
    <w:rsid w:val="00EA57DF"/>
    <w:rsid w:val="00EA71A3"/>
    <w:rsid w:val="00ED7CE9"/>
    <w:rsid w:val="00EF4485"/>
    <w:rsid w:val="00EF69CB"/>
    <w:rsid w:val="00F02F68"/>
    <w:rsid w:val="00F17E14"/>
    <w:rsid w:val="00F373B8"/>
    <w:rsid w:val="00F44D1A"/>
    <w:rsid w:val="00F65BFB"/>
    <w:rsid w:val="00F715ED"/>
    <w:rsid w:val="00F87BEC"/>
    <w:rsid w:val="00F9003B"/>
    <w:rsid w:val="00FC065F"/>
    <w:rsid w:val="00FE4440"/>
    <w:rsid w:val="13995F61"/>
    <w:rsid w:val="1634073C"/>
    <w:rsid w:val="18C354F3"/>
    <w:rsid w:val="1FE8583F"/>
    <w:rsid w:val="22CC075A"/>
    <w:rsid w:val="244D4410"/>
    <w:rsid w:val="384B1EC4"/>
    <w:rsid w:val="3EBA7AD6"/>
    <w:rsid w:val="4DC4528E"/>
    <w:rsid w:val="53802ADD"/>
    <w:rsid w:val="632717A7"/>
    <w:rsid w:val="6E100654"/>
    <w:rsid w:val="7821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2519"/>
  <w15:docId w15:val="{82FFA8A1-2EFE-405C-A1B7-BF279966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3">
    <w:name w:val="Intense Quote"/>
    <w:basedOn w:val="a"/>
    <w:next w:val="a"/>
    <w:link w:val="af4"/>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4">
    <w:name w:val="明显引用 字符"/>
    <w:basedOn w:val="a0"/>
    <w:link w:val="af3"/>
    <w:uiPriority w:val="30"/>
    <w:qFormat/>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paragraph" w:customStyle="1" w:styleId="af5">
    <w:name w:val="一级标题"/>
    <w:link w:val="af6"/>
    <w:autoRedefine/>
    <w:qFormat/>
    <w:pPr>
      <w:spacing w:line="560" w:lineRule="exact"/>
      <w:ind w:firstLineChars="200" w:firstLine="640"/>
    </w:pPr>
    <w:rPr>
      <w:rFonts w:ascii="方正黑体_GBK" w:eastAsia="方正黑体_GBK" w:hAnsi="Times New Roman" w:cs="Times New Roman"/>
      <w:color w:val="000000" w:themeColor="text1"/>
      <w:kern w:val="28"/>
      <w:sz w:val="32"/>
      <w:szCs w:val="32"/>
    </w:rPr>
  </w:style>
  <w:style w:type="character" w:customStyle="1" w:styleId="af6">
    <w:name w:val="一级标题 字符"/>
    <w:basedOn w:val="a0"/>
    <w:link w:val="af5"/>
    <w:qFormat/>
    <w:rPr>
      <w:rFonts w:ascii="方正黑体_GBK" w:eastAsia="方正黑体_GBK" w:hAnsi="Times New Roman" w:cs="Times New Roman"/>
      <w:color w:val="000000" w:themeColor="text1"/>
      <w:kern w:val="28"/>
      <w:sz w:val="32"/>
      <w:szCs w:val="32"/>
    </w:rPr>
  </w:style>
  <w:style w:type="paragraph" w:customStyle="1" w:styleId="af7">
    <w:name w:val="二级标题"/>
    <w:basedOn w:val="a"/>
    <w:link w:val="af8"/>
    <w:autoRedefine/>
    <w:qFormat/>
    <w:pPr>
      <w:spacing w:line="560" w:lineRule="exact"/>
      <w:ind w:firstLineChars="200" w:firstLine="200"/>
    </w:pPr>
    <w:rPr>
      <w:rFonts w:ascii="Times New Roman" w:eastAsia="方正楷体_GBK" w:hAnsi="Times New Roman" w:cs="Times New Roman"/>
      <w:color w:val="000000" w:themeColor="text1"/>
      <w:sz w:val="32"/>
      <w:szCs w:val="32"/>
    </w:rPr>
  </w:style>
  <w:style w:type="character" w:customStyle="1" w:styleId="af8">
    <w:name w:val="二级标题 字符"/>
    <w:basedOn w:val="a0"/>
    <w:link w:val="af7"/>
    <w:qFormat/>
    <w:rPr>
      <w:rFonts w:ascii="Times New Roman" w:eastAsia="方正楷体_GBK" w:hAnsi="Times New Roman" w:cs="Times New Roman"/>
      <w:color w:val="000000" w:themeColor="text1"/>
      <w:sz w:val="32"/>
      <w:szCs w:val="32"/>
    </w:rPr>
  </w:style>
  <w:style w:type="paragraph" w:styleId="af9">
    <w:name w:val="Revision"/>
    <w:hidden/>
    <w:uiPriority w:val="99"/>
    <w:unhideWhenUsed/>
    <w:rsid w:val="00221D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3F865-34E9-440A-B40C-91CF8127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592</Words>
  <Characters>3375</Characters>
  <Application>Microsoft Office Word</Application>
  <DocSecurity>0</DocSecurity>
  <Lines>28</Lines>
  <Paragraphs>7</Paragraphs>
  <ScaleCrop>false</ScaleCrop>
  <Company>Microsoft</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cp:lastPrinted>2026-06-23T06:38:00Z</cp:lastPrinted>
  <dcterms:created xsi:type="dcterms:W3CDTF">2026-06-22T09:00:00Z</dcterms:created>
  <dcterms:modified xsi:type="dcterms:W3CDTF">2026-06-24T02:57:00Z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eyJoZGlkIjoiNTJlODFiY2ZhZWUxNDBiZWQ0YjI0ZmU4ZjA5MjhhYzgiLCJ1c2VySWQiOiIxMjE4OTY3NjY0In0=</vt:lpwstr>
  </property>
  <property fmtid="{D5CDD505-2E9C-101B-9397-08002B2CF9AE}" pid="3" name="KSOProductBuildVer">
    <vt:lpwstr>2052-12.1.0.26375</vt:lpwstr>
  </property>
  <property fmtid="{D5CDD505-2E9C-101B-9397-08002B2CF9AE}" pid="4" name="ICV">
    <vt:lpwstr>094EA94D2413437A8F27D93C8C1A8F61_12</vt:lpwstr>
  </property>
</Properties>
</file>