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F4657">
      <w:pPr>
        <w:spacing w:line="580" w:lineRule="exact"/>
        <w:jc w:val="center"/>
        <w:rPr>
          <w:rFonts w:hint="eastAsia" w:ascii="方正小标宋_GBK" w:hAnsi="方正小标宋_GBK" w:eastAsia="方正小标宋_GBK" w:cs="方正小标宋_GBK"/>
          <w:sz w:val="44"/>
          <w:szCs w:val="44"/>
          <w:highlight w:val="none"/>
          <w:u w:val="none"/>
        </w:rPr>
      </w:pPr>
      <w:bookmarkStart w:id="0" w:name="_GoBack"/>
      <w:bookmarkEnd w:id="0"/>
    </w:p>
    <w:p w14:paraId="41EDCECD">
      <w:pPr>
        <w:spacing w:line="580" w:lineRule="exact"/>
        <w:jc w:val="center"/>
        <w:rPr>
          <w:rFonts w:hint="eastAsia" w:ascii="方正小标宋_GBK" w:hAnsi="方正小标宋_GBK" w:eastAsia="方正小标宋_GBK" w:cs="方正小标宋_GBK"/>
          <w:sz w:val="44"/>
          <w:szCs w:val="44"/>
          <w:highlight w:val="none"/>
          <w:u w:val="none"/>
        </w:rPr>
      </w:pPr>
      <w:r>
        <w:rPr>
          <w:rFonts w:hint="eastAsia" w:ascii="方正小标宋_GBK" w:hAnsi="方正小标宋_GBK" w:eastAsia="方正小标宋_GBK" w:cs="方正小标宋_GBK"/>
          <w:sz w:val="44"/>
          <w:szCs w:val="44"/>
          <w:highlight w:val="none"/>
          <w:u w:val="none"/>
        </w:rPr>
        <w:t>扬州市建筑垃圾管理条例</w:t>
      </w:r>
    </w:p>
    <w:p w14:paraId="143D6F70">
      <w:pPr>
        <w:spacing w:line="580" w:lineRule="exact"/>
        <w:jc w:val="center"/>
        <w:rPr>
          <w:rFonts w:hint="eastAsia" w:ascii="方正小标宋_GBK" w:hAnsi="方正小标宋_GBK" w:eastAsia="方正小标宋_GBK" w:cs="方正小标宋_GBK"/>
          <w:sz w:val="44"/>
          <w:szCs w:val="44"/>
          <w:highlight w:val="none"/>
          <w:u w:val="none"/>
          <w:lang w:eastAsia="zh-CN"/>
        </w:rPr>
      </w:pPr>
      <w:r>
        <w:rPr>
          <w:rFonts w:hint="eastAsia" w:ascii="方正小标宋_GBK" w:hAnsi="方正小标宋_GBK" w:eastAsia="方正小标宋_GBK" w:cs="方正小标宋_GBK"/>
          <w:sz w:val="44"/>
          <w:szCs w:val="44"/>
          <w:highlight w:val="none"/>
          <w:u w:val="none"/>
          <w:lang w:eastAsia="zh-CN"/>
        </w:rPr>
        <w:t>（</w:t>
      </w:r>
      <w:r>
        <w:rPr>
          <w:rFonts w:hint="eastAsia" w:ascii="方正小标宋_GBK" w:hAnsi="方正小标宋_GBK" w:eastAsia="方正小标宋_GBK" w:cs="方正小标宋_GBK"/>
          <w:sz w:val="44"/>
          <w:szCs w:val="44"/>
          <w:highlight w:val="none"/>
          <w:u w:val="none"/>
          <w:lang w:val="en-US" w:eastAsia="zh-CN"/>
        </w:rPr>
        <w:t>征求意见稿</w:t>
      </w:r>
      <w:r>
        <w:rPr>
          <w:rFonts w:hint="eastAsia" w:ascii="方正小标宋_GBK" w:hAnsi="方正小标宋_GBK" w:eastAsia="方正小标宋_GBK" w:cs="方正小标宋_GBK"/>
          <w:sz w:val="44"/>
          <w:szCs w:val="44"/>
          <w:highlight w:val="none"/>
          <w:u w:val="none"/>
          <w:lang w:eastAsia="zh-CN"/>
        </w:rPr>
        <w:t>）</w:t>
      </w:r>
    </w:p>
    <w:p w14:paraId="738F49F8">
      <w:pPr>
        <w:numPr>
          <w:ilvl w:val="-1"/>
          <w:numId w:val="0"/>
        </w:numPr>
        <w:spacing w:line="580" w:lineRule="exact"/>
        <w:jc w:val="center"/>
        <w:rPr>
          <w:rFonts w:hint="eastAsia" w:ascii="方正仿宋_GBK" w:hAnsi="方正仿宋_GBK" w:eastAsia="方正仿宋_GBK" w:cs="方正仿宋_GBK"/>
          <w:color w:val="auto"/>
          <w:sz w:val="32"/>
          <w:szCs w:val="32"/>
          <w:highlight w:val="none"/>
          <w:u w:val="none"/>
          <w:lang w:val="en-US" w:eastAsia="zh-CN"/>
        </w:rPr>
      </w:pPr>
    </w:p>
    <w:p w14:paraId="5B51E808">
      <w:pPr>
        <w:numPr>
          <w:ilvl w:val="-1"/>
          <w:numId w:val="0"/>
        </w:numPr>
        <w:spacing w:line="580" w:lineRule="exact"/>
        <w:jc w:val="center"/>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目录</w:t>
      </w:r>
    </w:p>
    <w:p w14:paraId="1B876D42">
      <w:pPr>
        <w:numPr>
          <w:ilvl w:val="0"/>
          <w:numId w:val="1"/>
        </w:numPr>
        <w:spacing w:line="580" w:lineRule="exact"/>
        <w:jc w:val="both"/>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总则</w:t>
      </w:r>
    </w:p>
    <w:p w14:paraId="5FA7DAF3">
      <w:pPr>
        <w:numPr>
          <w:ilvl w:val="0"/>
          <w:numId w:val="1"/>
        </w:numPr>
        <w:spacing w:line="580" w:lineRule="exact"/>
        <w:jc w:val="both"/>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规划建设与生态环境影响评价</w:t>
      </w:r>
    </w:p>
    <w:p w14:paraId="70A5B4DC">
      <w:pPr>
        <w:numPr>
          <w:ilvl w:val="0"/>
          <w:numId w:val="1"/>
        </w:numPr>
        <w:spacing w:line="580" w:lineRule="exact"/>
        <w:jc w:val="both"/>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产生、收集与贮存</w:t>
      </w:r>
    </w:p>
    <w:p w14:paraId="0F7243C7">
      <w:pPr>
        <w:numPr>
          <w:ilvl w:val="0"/>
          <w:numId w:val="1"/>
        </w:numPr>
        <w:spacing w:line="580" w:lineRule="exact"/>
        <w:jc w:val="both"/>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运输、利用与处置</w:t>
      </w:r>
    </w:p>
    <w:p w14:paraId="608F9F77">
      <w:pPr>
        <w:numPr>
          <w:ilvl w:val="0"/>
          <w:numId w:val="1"/>
        </w:numPr>
        <w:spacing w:line="580" w:lineRule="exact"/>
        <w:jc w:val="both"/>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保障与监督</w:t>
      </w:r>
    </w:p>
    <w:p w14:paraId="31D88F97">
      <w:pPr>
        <w:numPr>
          <w:ilvl w:val="0"/>
          <w:numId w:val="1"/>
        </w:numPr>
        <w:spacing w:line="580" w:lineRule="exact"/>
        <w:jc w:val="both"/>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法律责任</w:t>
      </w:r>
    </w:p>
    <w:p w14:paraId="4C9FCBD6">
      <w:pPr>
        <w:numPr>
          <w:ilvl w:val="0"/>
          <w:numId w:val="1"/>
        </w:numPr>
        <w:spacing w:line="580" w:lineRule="exact"/>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附则</w:t>
      </w:r>
    </w:p>
    <w:p w14:paraId="44DA8C68">
      <w:pPr>
        <w:numPr>
          <w:ilvl w:val="0"/>
          <w:numId w:val="0"/>
        </w:numPr>
        <w:spacing w:line="580" w:lineRule="exact"/>
        <w:ind w:firstLineChars="200"/>
        <w:jc w:val="center"/>
        <w:rPr>
          <w:rFonts w:hint="eastAsia" w:ascii="方正仿宋_GBK" w:hAnsi="方正仿宋_GBK" w:eastAsia="方正仿宋_GBK" w:cs="方正仿宋_GBK"/>
          <w:sz w:val="32"/>
          <w:szCs w:val="32"/>
          <w:highlight w:val="none"/>
          <w:u w:val="none"/>
          <w:lang w:val="en-US" w:eastAsia="zh-CN"/>
        </w:rPr>
      </w:pPr>
    </w:p>
    <w:p w14:paraId="5F7F4D18">
      <w:pPr>
        <w:numPr>
          <w:ilvl w:val="0"/>
          <w:numId w:val="0"/>
        </w:numPr>
        <w:spacing w:line="580" w:lineRule="exact"/>
        <w:jc w:val="center"/>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第一章  总则</w:t>
      </w:r>
    </w:p>
    <w:p w14:paraId="57A29143">
      <w:pPr>
        <w:numPr>
          <w:ilvl w:val="0"/>
          <w:numId w:val="0"/>
        </w:numPr>
        <w:spacing w:line="580" w:lineRule="exact"/>
        <w:ind w:firstLine="640" w:firstLineChars="200"/>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第一条  </w:t>
      </w:r>
      <w:r>
        <w:rPr>
          <w:rFonts w:hint="eastAsia" w:ascii="方正仿宋_GBK" w:hAnsi="方正仿宋_GBK" w:eastAsia="方正仿宋_GBK" w:cs="方正仿宋_GBK"/>
          <w:b/>
          <w:bCs/>
          <w:color w:val="auto"/>
          <w:sz w:val="32"/>
          <w:szCs w:val="32"/>
          <w:highlight w:val="none"/>
          <w:u w:val="none"/>
          <w:lang w:val="en-US" w:eastAsia="zh-CN"/>
        </w:rPr>
        <w:t>（立法目的和依据）</w:t>
      </w:r>
      <w:r>
        <w:rPr>
          <w:rFonts w:hint="eastAsia" w:ascii="方正仿宋_GBK" w:hAnsi="方正仿宋_GBK" w:eastAsia="方正仿宋_GBK" w:cs="方正仿宋_GBK"/>
          <w:sz w:val="32"/>
          <w:szCs w:val="32"/>
          <w:highlight w:val="none"/>
          <w:u w:val="none"/>
          <w:lang w:val="en-US" w:eastAsia="zh-CN"/>
        </w:rPr>
        <w:t>为了加强建筑垃圾管理，促进源头减量、分类处理和综合利用，保护和改善生态环境，根据《中华人民共和国生态环境法典》《江苏省固体废物污染环境防治条例》《江苏省城市市容和环境卫生管理条例》等相关法律法规，结合本市实际，制定本条例。</w:t>
      </w:r>
    </w:p>
    <w:p w14:paraId="2C79CF3E">
      <w:pPr>
        <w:numPr>
          <w:ilvl w:val="0"/>
          <w:numId w:val="0"/>
        </w:numPr>
        <w:spacing w:line="580" w:lineRule="exact"/>
        <w:ind w:firstLine="0" w:firstLineChars="0"/>
        <w:rPr>
          <w:rFonts w:hint="eastAsia" w:ascii="方正仿宋_GBK" w:hAnsi="方正仿宋_GBK" w:eastAsia="方正仿宋_GBK" w:cs="方正仿宋_GBK"/>
          <w:color w:val="auto"/>
          <w:sz w:val="32"/>
          <w:szCs w:val="32"/>
          <w:highlight w:val="none"/>
          <w:u w:val="none"/>
          <w:lang w:val="en-US" w:eastAsia="zh-CN"/>
        </w:rPr>
      </w:pPr>
    </w:p>
    <w:p w14:paraId="707E7281">
      <w:pPr>
        <w:numPr>
          <w:ilvl w:val="0"/>
          <w:numId w:val="0"/>
        </w:numPr>
        <w:spacing w:line="580" w:lineRule="exact"/>
        <w:ind w:firstLine="640" w:firstLineChars="200"/>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第二条  </w:t>
      </w:r>
      <w:r>
        <w:rPr>
          <w:rFonts w:hint="eastAsia" w:ascii="方正仿宋_GBK" w:hAnsi="方正仿宋_GBK" w:eastAsia="方正仿宋_GBK" w:cs="方正仿宋_GBK"/>
          <w:b/>
          <w:bCs/>
          <w:color w:val="auto"/>
          <w:sz w:val="32"/>
          <w:szCs w:val="32"/>
          <w:highlight w:val="none"/>
          <w:u w:val="none"/>
          <w:lang w:val="en-US" w:eastAsia="zh-CN"/>
        </w:rPr>
        <w:t>（适用范围及定义）</w:t>
      </w:r>
      <w:r>
        <w:rPr>
          <w:rFonts w:hint="eastAsia" w:ascii="方正仿宋_GBK" w:hAnsi="方正仿宋_GBK" w:eastAsia="方正仿宋_GBK" w:cs="方正仿宋_GBK"/>
          <w:sz w:val="32"/>
          <w:szCs w:val="32"/>
          <w:highlight w:val="none"/>
          <w:u w:val="none"/>
          <w:lang w:val="en-US" w:eastAsia="zh-CN"/>
        </w:rPr>
        <w:t>本条例适用于本市行政区域内建筑垃圾的产生、收集、贮存、运输、利用、处置等活动及其保障与监督。</w:t>
      </w:r>
    </w:p>
    <w:p w14:paraId="68DD83CE">
      <w:pPr>
        <w:numPr>
          <w:ilvl w:val="0"/>
          <w:numId w:val="0"/>
        </w:numPr>
        <w:spacing w:line="580" w:lineRule="exact"/>
        <w:ind w:firstLine="640" w:firstLineChars="200"/>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本条例所称建筑垃圾，是指建设单位、施工单位新建、改建、扩建和拆除各类建筑物、构筑物、管网等，以及居民装饰装修房屋过程中产生的弃土、弃料和其他固体废物</w:t>
      </w:r>
      <w:r>
        <w:rPr>
          <w:rFonts w:hint="eastAsia" w:ascii="方正仿宋_GBK" w:hAnsi="方正仿宋_GBK" w:eastAsia="方正仿宋_GBK" w:cs="方正仿宋_GBK"/>
          <w:color w:val="auto"/>
          <w:sz w:val="32"/>
          <w:szCs w:val="32"/>
          <w:highlight w:val="none"/>
          <w:u w:val="none"/>
          <w:lang w:val="en-US" w:eastAsia="zh-CN"/>
        </w:rPr>
        <w:t>。</w:t>
      </w:r>
    </w:p>
    <w:p w14:paraId="3273F36F">
      <w:pPr>
        <w:widowControl w:val="0"/>
        <w:numPr>
          <w:ilvl w:val="0"/>
          <w:numId w:val="0"/>
        </w:numPr>
        <w:spacing w:line="580" w:lineRule="exact"/>
        <w:jc w:val="both"/>
        <w:rPr>
          <w:rFonts w:hint="eastAsia" w:ascii="方正仿宋_GBK" w:hAnsi="方正仿宋_GBK" w:eastAsia="方正仿宋_GBK" w:cs="方正仿宋_GBK"/>
          <w:sz w:val="32"/>
          <w:szCs w:val="32"/>
          <w:highlight w:val="none"/>
          <w:u w:val="none"/>
          <w:lang w:val="en-US" w:eastAsia="zh-CN"/>
        </w:rPr>
      </w:pPr>
    </w:p>
    <w:p w14:paraId="02001327">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highlight w:val="none"/>
          <w:lang w:val="en-US" w:eastAsia="zh-CN" w:bidi="ar-SA"/>
        </w:rPr>
        <w:t>第三条</w:t>
      </w:r>
      <w:r>
        <w:rPr>
          <w:rFonts w:hint="eastAsia" w:ascii="方正仿宋_GBK" w:hAnsi="方正仿宋_GBK" w:eastAsia="方正仿宋_GBK" w:cs="方正仿宋_GBK"/>
          <w:sz w:val="32"/>
          <w:szCs w:val="32"/>
          <w:highlight w:val="none"/>
          <w:u w:val="none"/>
          <w:lang w:val="en-US" w:eastAsia="zh-CN"/>
        </w:rPr>
        <w:t xml:space="preserve">  </w:t>
      </w:r>
      <w:r>
        <w:rPr>
          <w:rFonts w:hint="eastAsia" w:ascii="方正仿宋_GBK" w:hAnsi="方正仿宋_GBK" w:eastAsia="方正仿宋_GBK" w:cs="方正仿宋_GBK"/>
          <w:b/>
          <w:bCs/>
          <w:color w:val="auto"/>
          <w:sz w:val="32"/>
          <w:szCs w:val="32"/>
          <w:highlight w:val="none"/>
          <w:u w:val="none"/>
          <w:lang w:val="en-US" w:eastAsia="zh-CN"/>
        </w:rPr>
        <w:t>（基本原则）</w:t>
      </w:r>
      <w:r>
        <w:rPr>
          <w:rFonts w:hint="eastAsia" w:ascii="方正仿宋_GBK" w:hAnsi="方正仿宋_GBK" w:eastAsia="方正仿宋_GBK" w:cs="方正仿宋_GBK"/>
          <w:sz w:val="32"/>
          <w:szCs w:val="32"/>
          <w:highlight w:val="none"/>
          <w:u w:val="none"/>
          <w:lang w:val="en-US" w:eastAsia="zh-CN"/>
        </w:rPr>
        <w:t>建筑垃圾管理应当遵循减量化、资源化、无害化和“谁产生、谁负责、谁付费”的原则。</w:t>
      </w:r>
    </w:p>
    <w:p w14:paraId="0A3A8F61">
      <w:pPr>
        <w:widowControl w:val="0"/>
        <w:numPr>
          <w:ilvl w:val="0"/>
          <w:numId w:val="0"/>
        </w:numPr>
        <w:spacing w:line="580" w:lineRule="exact"/>
        <w:ind w:firstLine="0" w:firstLineChars="0"/>
        <w:jc w:val="both"/>
        <w:rPr>
          <w:rFonts w:hint="eastAsia" w:ascii="方正仿宋_GBK" w:hAnsi="方正仿宋_GBK" w:eastAsia="方正仿宋_GBK" w:cs="方正仿宋_GBK"/>
          <w:sz w:val="32"/>
          <w:szCs w:val="32"/>
          <w:highlight w:val="none"/>
          <w:u w:val="none"/>
          <w:lang w:val="en-US" w:eastAsia="zh-CN"/>
        </w:rPr>
      </w:pPr>
    </w:p>
    <w:p w14:paraId="61419038">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政府职责）</w:t>
      </w:r>
      <w:r>
        <w:rPr>
          <w:rFonts w:hint="eastAsia" w:ascii="方正仿宋_GBK" w:hAnsi="方正仿宋_GBK" w:eastAsia="方正仿宋_GBK" w:cs="方正仿宋_GBK"/>
          <w:sz w:val="32"/>
          <w:szCs w:val="32"/>
          <w:highlight w:val="none"/>
          <w:u w:val="none"/>
          <w:lang w:val="en-US" w:eastAsia="zh-CN"/>
        </w:rPr>
        <w:t>市、县（市、区）人民政府应当加强对建筑垃圾管理工作的领导，将建筑垃圾管理纳入国民经济和社会发展规划，保障建筑垃圾管理的资金投入，统筹协调解决建筑垃圾管理中的重大事项，制定建筑垃圾污染环境防治规划。</w:t>
      </w:r>
    </w:p>
    <w:p w14:paraId="504BED5B">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乡（镇）人民政府、街道办事处（园区）负责辖区内建筑垃圾的日常监督管理，实施市、县（市、区）人民政府和有关部门依法赋予的与建筑垃圾相关的行政职权。</w:t>
      </w:r>
    </w:p>
    <w:p w14:paraId="2921EE89">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村（居）民委员会应当发挥自治作用，参与、协助和配合做好建筑垃圾管理相关工作。</w:t>
      </w:r>
    </w:p>
    <w:p w14:paraId="62C1732A">
      <w:pPr>
        <w:widowControl w:val="0"/>
        <w:numPr>
          <w:ilvl w:val="0"/>
          <w:numId w:val="0"/>
        </w:numPr>
        <w:spacing w:line="580" w:lineRule="exact"/>
        <w:ind w:firstLine="0"/>
        <w:jc w:val="both"/>
        <w:rPr>
          <w:rFonts w:hint="eastAsia" w:ascii="方正仿宋_GBK" w:hAnsi="方正仿宋_GBK" w:eastAsia="方正仿宋_GBK" w:cs="方正仿宋_GBK"/>
          <w:sz w:val="32"/>
          <w:szCs w:val="32"/>
          <w:highlight w:val="none"/>
          <w:u w:val="none"/>
          <w:lang w:val="en-US" w:eastAsia="zh-CN"/>
        </w:rPr>
      </w:pPr>
    </w:p>
    <w:p w14:paraId="2DA90C59">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第</w:t>
      </w:r>
      <w:r>
        <w:rPr>
          <w:rFonts w:hint="eastAsia" w:ascii="方正仿宋_GBK" w:hAnsi="方正仿宋_GBK" w:eastAsia="方正仿宋_GBK" w:cs="方正仿宋_GBK"/>
          <w:sz w:val="32"/>
          <w:szCs w:val="32"/>
          <w:highlight w:val="none"/>
          <w:u w:val="none"/>
          <w:lang w:val="en-US" w:eastAsia="zh-CN"/>
        </w:rPr>
        <w:t>五</w:t>
      </w:r>
      <w:r>
        <w:rPr>
          <w:rFonts w:hint="eastAsia" w:ascii="方正仿宋_GBK" w:hAnsi="方正仿宋_GBK" w:eastAsia="方正仿宋_GBK" w:cs="方正仿宋_GBK"/>
          <w:sz w:val="32"/>
          <w:szCs w:val="32"/>
          <w:highlight w:val="none"/>
          <w:u w:val="none"/>
          <w:lang w:val="en-US"/>
        </w:rPr>
        <w:t xml:space="preserve">条  </w:t>
      </w:r>
      <w:r>
        <w:rPr>
          <w:rFonts w:hint="eastAsia" w:ascii="方正仿宋_GBK" w:hAnsi="方正仿宋_GBK" w:eastAsia="方正仿宋_GBK" w:cs="方正仿宋_GBK"/>
          <w:b/>
          <w:bCs/>
          <w:sz w:val="32"/>
          <w:szCs w:val="32"/>
          <w:highlight w:val="none"/>
          <w:u w:val="none"/>
          <w:lang w:val="en-US"/>
        </w:rPr>
        <w:t>（</w:t>
      </w:r>
      <w:r>
        <w:rPr>
          <w:rFonts w:hint="eastAsia" w:ascii="方正仿宋_GBK" w:hAnsi="方正仿宋_GBK" w:eastAsia="方正仿宋_GBK" w:cs="方正仿宋_GBK"/>
          <w:b/>
          <w:bCs/>
          <w:sz w:val="32"/>
          <w:szCs w:val="32"/>
          <w:highlight w:val="none"/>
          <w:u w:val="none"/>
          <w:lang w:val="en-US" w:eastAsia="zh-CN"/>
        </w:rPr>
        <w:t>跨区域管理</w:t>
      </w:r>
      <w:r>
        <w:rPr>
          <w:rFonts w:hint="eastAsia" w:ascii="方正仿宋_GBK" w:hAnsi="方正仿宋_GBK" w:eastAsia="方正仿宋_GBK" w:cs="方正仿宋_GBK"/>
          <w:b/>
          <w:bCs/>
          <w:sz w:val="32"/>
          <w:szCs w:val="32"/>
          <w:highlight w:val="none"/>
          <w:u w:val="none"/>
          <w:lang w:val="en-US"/>
        </w:rPr>
        <w:t>机制）</w:t>
      </w:r>
      <w:r>
        <w:rPr>
          <w:rFonts w:hint="eastAsia" w:ascii="方正仿宋_GBK" w:hAnsi="方正仿宋_GBK" w:eastAsia="方正仿宋_GBK" w:cs="方正仿宋_GBK"/>
          <w:sz w:val="32"/>
          <w:szCs w:val="32"/>
          <w:highlight w:val="none"/>
          <w:u w:val="none"/>
          <w:lang w:val="en-US"/>
        </w:rPr>
        <w:t>市人民政府按照“谁受益、谁补偿”的原则，建立建筑垃圾跨县（市</w:t>
      </w:r>
      <w:r>
        <w:rPr>
          <w:rFonts w:hint="eastAsia" w:ascii="方正仿宋_GBK" w:hAnsi="方正仿宋_GBK" w:eastAsia="方正仿宋_GBK" w:cs="方正仿宋_GBK"/>
          <w:sz w:val="32"/>
          <w:szCs w:val="32"/>
          <w:highlight w:val="none"/>
          <w:u w:val="none"/>
          <w:lang w:val="en-US" w:eastAsia="zh-CN"/>
        </w:rPr>
        <w:t>、区</w:t>
      </w:r>
      <w:r>
        <w:rPr>
          <w:rFonts w:hint="eastAsia" w:ascii="方正仿宋_GBK" w:hAnsi="方正仿宋_GBK" w:eastAsia="方正仿宋_GBK" w:cs="方正仿宋_GBK"/>
          <w:sz w:val="32"/>
          <w:szCs w:val="32"/>
          <w:highlight w:val="none"/>
          <w:u w:val="none"/>
          <w:lang w:val="en-US"/>
        </w:rPr>
        <w:t>）处置</w:t>
      </w:r>
      <w:r>
        <w:rPr>
          <w:rFonts w:hint="eastAsia" w:ascii="方正仿宋_GBK" w:hAnsi="方正仿宋_GBK" w:eastAsia="方正仿宋_GBK" w:cs="方正仿宋_GBK"/>
          <w:sz w:val="32"/>
          <w:szCs w:val="32"/>
          <w:highlight w:val="none"/>
          <w:u w:val="none"/>
          <w:lang w:val="en-US" w:eastAsia="zh-CN"/>
        </w:rPr>
        <w:t>生态保护</w:t>
      </w:r>
      <w:r>
        <w:rPr>
          <w:rFonts w:hint="eastAsia" w:ascii="方正仿宋_GBK" w:hAnsi="方正仿宋_GBK" w:eastAsia="方正仿宋_GBK" w:cs="方正仿宋_GBK"/>
          <w:sz w:val="32"/>
          <w:szCs w:val="32"/>
          <w:highlight w:val="none"/>
          <w:u w:val="none"/>
          <w:lang w:val="en-US"/>
        </w:rPr>
        <w:t>补偿机制</w:t>
      </w:r>
      <w:r>
        <w:rPr>
          <w:rFonts w:hint="eastAsia" w:ascii="方正仿宋_GBK" w:hAnsi="方正仿宋_GBK" w:eastAsia="方正仿宋_GBK" w:cs="方正仿宋_GBK"/>
          <w:sz w:val="32"/>
          <w:szCs w:val="32"/>
          <w:highlight w:val="none"/>
          <w:u w:val="none"/>
          <w:lang w:val="en-US" w:eastAsia="zh-CN"/>
        </w:rPr>
        <w:t>，并制定跨行政区域建筑垃圾转移处理规定</w:t>
      </w:r>
      <w:r>
        <w:rPr>
          <w:rFonts w:hint="eastAsia" w:ascii="方正仿宋_GBK" w:hAnsi="方正仿宋_GBK" w:eastAsia="方正仿宋_GBK" w:cs="方正仿宋_GBK"/>
          <w:sz w:val="32"/>
          <w:szCs w:val="32"/>
          <w:highlight w:val="none"/>
          <w:u w:val="none"/>
          <w:lang w:val="en-US"/>
        </w:rPr>
        <w:t>。</w:t>
      </w:r>
    </w:p>
    <w:p w14:paraId="6C28F54B">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县（市</w:t>
      </w:r>
      <w:r>
        <w:rPr>
          <w:rFonts w:hint="eastAsia" w:ascii="方正仿宋_GBK" w:hAnsi="方正仿宋_GBK" w:eastAsia="方正仿宋_GBK" w:cs="方正仿宋_GBK"/>
          <w:sz w:val="32"/>
          <w:szCs w:val="32"/>
          <w:highlight w:val="none"/>
          <w:u w:val="none"/>
          <w:lang w:val="en-US" w:eastAsia="zh-CN"/>
        </w:rPr>
        <w:t>、区</w:t>
      </w:r>
      <w:r>
        <w:rPr>
          <w:rFonts w:hint="eastAsia" w:ascii="方正仿宋_GBK" w:hAnsi="方正仿宋_GBK" w:eastAsia="方正仿宋_GBK" w:cs="方正仿宋_GBK"/>
          <w:sz w:val="32"/>
          <w:szCs w:val="32"/>
          <w:highlight w:val="none"/>
          <w:u w:val="none"/>
          <w:lang w:val="en-US"/>
        </w:rPr>
        <w:t>）人民政府应当根据本行政区域建筑垃圾管理目标和总量控制</w:t>
      </w:r>
      <w:r>
        <w:rPr>
          <w:rFonts w:hint="eastAsia" w:ascii="方正仿宋_GBK" w:hAnsi="方正仿宋_GBK" w:eastAsia="方正仿宋_GBK" w:cs="方正仿宋_GBK"/>
          <w:sz w:val="32"/>
          <w:szCs w:val="32"/>
          <w:highlight w:val="none"/>
          <w:u w:val="none"/>
          <w:lang w:val="en-US" w:eastAsia="zh-CN"/>
        </w:rPr>
        <w:t>指标</w:t>
      </w:r>
      <w:r>
        <w:rPr>
          <w:rFonts w:hint="eastAsia" w:ascii="方正仿宋_GBK" w:hAnsi="方正仿宋_GBK" w:eastAsia="方正仿宋_GBK" w:cs="方正仿宋_GBK"/>
          <w:sz w:val="32"/>
          <w:szCs w:val="32"/>
          <w:highlight w:val="none"/>
          <w:u w:val="none"/>
          <w:lang w:val="en-US"/>
        </w:rPr>
        <w:t>，编制建筑垃圾处置年度工作方案，实现区域建筑垃圾年度产生总量和处置总量的平衡</w:t>
      </w:r>
      <w:r>
        <w:rPr>
          <w:rFonts w:hint="eastAsia" w:ascii="方正仿宋_GBK" w:hAnsi="方正仿宋_GBK" w:eastAsia="方正仿宋_GBK" w:cs="方正仿宋_GBK"/>
          <w:sz w:val="32"/>
          <w:szCs w:val="32"/>
          <w:highlight w:val="none"/>
          <w:u w:val="none"/>
          <w:lang w:val="en-US" w:eastAsia="zh-CN"/>
        </w:rPr>
        <w:t>，</w:t>
      </w:r>
      <w:r>
        <w:rPr>
          <w:rFonts w:hint="eastAsia" w:ascii="方正仿宋_GBK" w:hAnsi="方正仿宋_GBK" w:eastAsia="方正仿宋_GBK" w:cs="方正仿宋_GBK"/>
          <w:sz w:val="32"/>
          <w:szCs w:val="32"/>
          <w:highlight w:val="none"/>
          <w:u w:val="none"/>
          <w:lang w:val="en-US"/>
        </w:rPr>
        <w:t>确需跨县（市</w:t>
      </w:r>
      <w:r>
        <w:rPr>
          <w:rFonts w:hint="eastAsia" w:ascii="方正仿宋_GBK" w:hAnsi="方正仿宋_GBK" w:eastAsia="方正仿宋_GBK" w:cs="方正仿宋_GBK"/>
          <w:sz w:val="32"/>
          <w:szCs w:val="32"/>
          <w:highlight w:val="none"/>
          <w:u w:val="none"/>
          <w:lang w:val="en-US" w:eastAsia="zh-CN"/>
        </w:rPr>
        <w:t>、区</w:t>
      </w:r>
      <w:r>
        <w:rPr>
          <w:rFonts w:hint="eastAsia" w:ascii="方正仿宋_GBK" w:hAnsi="方正仿宋_GBK" w:eastAsia="方正仿宋_GBK" w:cs="方正仿宋_GBK"/>
          <w:sz w:val="32"/>
          <w:szCs w:val="32"/>
          <w:highlight w:val="none"/>
          <w:u w:val="none"/>
          <w:lang w:val="en-US"/>
        </w:rPr>
        <w:t>）处置的，</w:t>
      </w:r>
      <w:r>
        <w:rPr>
          <w:rFonts w:hint="eastAsia" w:ascii="方正仿宋_GBK" w:hAnsi="方正仿宋_GBK" w:eastAsia="方正仿宋_GBK" w:cs="方正仿宋_GBK"/>
          <w:sz w:val="32"/>
          <w:szCs w:val="32"/>
          <w:highlight w:val="none"/>
          <w:u w:val="none"/>
          <w:lang w:val="en-US" w:eastAsia="zh-CN"/>
        </w:rPr>
        <w:t>由</w:t>
      </w:r>
      <w:r>
        <w:rPr>
          <w:rFonts w:hint="eastAsia" w:ascii="方正仿宋_GBK" w:hAnsi="方正仿宋_GBK" w:eastAsia="方正仿宋_GBK" w:cs="方正仿宋_GBK"/>
          <w:sz w:val="32"/>
          <w:szCs w:val="32"/>
          <w:highlight w:val="none"/>
          <w:u w:val="none"/>
          <w:lang w:val="en-US"/>
        </w:rPr>
        <w:t>市</w:t>
      </w:r>
      <w:r>
        <w:rPr>
          <w:rFonts w:hint="eastAsia" w:ascii="方正仿宋_GBK" w:hAnsi="方正仿宋_GBK" w:eastAsia="方正仿宋_GBK" w:cs="方正仿宋_GBK"/>
          <w:sz w:val="32"/>
          <w:szCs w:val="32"/>
          <w:highlight w:val="none"/>
          <w:u w:val="none"/>
          <w:lang w:val="en-US" w:eastAsia="zh-CN"/>
        </w:rPr>
        <w:t>城市管理</w:t>
      </w:r>
      <w:r>
        <w:rPr>
          <w:rFonts w:hint="eastAsia" w:ascii="方正仿宋_GBK" w:hAnsi="方正仿宋_GBK" w:eastAsia="方正仿宋_GBK" w:cs="方正仿宋_GBK"/>
          <w:sz w:val="32"/>
          <w:szCs w:val="32"/>
          <w:highlight w:val="none"/>
          <w:u w:val="none"/>
          <w:lang w:val="en-US"/>
        </w:rPr>
        <w:t>部门统筹协调。</w:t>
      </w:r>
    </w:p>
    <w:p w14:paraId="1379E273">
      <w:pPr>
        <w:widowControl w:val="0"/>
        <w:numPr>
          <w:ilvl w:val="0"/>
          <w:numId w:val="0"/>
        </w:numPr>
        <w:spacing w:line="580" w:lineRule="exact"/>
        <w:jc w:val="both"/>
        <w:rPr>
          <w:rFonts w:hint="eastAsia" w:ascii="方正仿宋_GBK" w:hAnsi="方正仿宋_GBK" w:eastAsia="方正仿宋_GBK" w:cs="方正仿宋_GBK"/>
          <w:sz w:val="32"/>
          <w:szCs w:val="32"/>
          <w:highlight w:val="none"/>
          <w:u w:val="none"/>
          <w:lang w:val="en-US" w:eastAsia="zh-CN"/>
        </w:rPr>
      </w:pPr>
    </w:p>
    <w:p w14:paraId="66F96E2E">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第六条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部门职责）</w:t>
      </w:r>
      <w:r>
        <w:rPr>
          <w:rFonts w:hint="eastAsia" w:ascii="方正仿宋_GBK" w:hAnsi="方正仿宋_GBK" w:eastAsia="方正仿宋_GBK" w:cs="方正仿宋_GBK"/>
          <w:color w:val="auto"/>
          <w:sz w:val="32"/>
          <w:szCs w:val="32"/>
          <w:highlight w:val="none"/>
          <w:u w:val="none"/>
          <w:lang w:val="en-US" w:eastAsia="zh-CN"/>
        </w:rPr>
        <w:t>城市管理部门负责建筑垃圾污染环境防治工作，建立建筑垃圾全过程分类管理制度，加强建筑垃圾管理工作的统筹协调和指导督促，依法对相关违法行为进行处理。</w:t>
      </w:r>
    </w:p>
    <w:p w14:paraId="0444D509">
      <w:pPr>
        <w:widowControl w:val="0"/>
        <w:numPr>
          <w:ilvl w:val="0"/>
          <w:numId w:val="0"/>
        </w:numPr>
        <w:spacing w:line="580" w:lineRule="exact"/>
        <w:ind w:firstLine="640" w:firstLineChars="200"/>
        <w:jc w:val="both"/>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住房和城乡建设部门负责房建、市政、征迁等各类新（改、扩）建工程建筑垃圾源头监管、资源化利用等工作。</w:t>
      </w:r>
    </w:p>
    <w:p w14:paraId="46057B69">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公安部门负责建筑垃圾运输车辆道路交通安全管理等工作。</w:t>
      </w:r>
    </w:p>
    <w:p w14:paraId="1EAF6CDC">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交通运输部门负责交通工程建筑垃圾源头管理工作，并根据职责对建筑垃圾运输车辆（船舶）经营行为、港口（码头）建筑垃圾转运工作进行指导和监督管理。</w:t>
      </w:r>
    </w:p>
    <w:p w14:paraId="719C14F6">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水利部门负责水利工程建筑垃圾管理工作，并对水利工程建筑垃圾源头减量、资源化利用以及相关污染环境防治等活动进行指导和监督管理。</w:t>
      </w:r>
    </w:p>
    <w:p w14:paraId="501ADFB6">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生态环境部门应当依法组织实施建筑垃圾排放源统计调查，对建筑垃圾跨省贮存、利用、处置但未履行批准或者备案手续的行为进行处理。</w:t>
      </w:r>
    </w:p>
    <w:p w14:paraId="7A4B8596">
      <w:pPr>
        <w:widowControl w:val="0"/>
        <w:numPr>
          <w:ilvl w:val="0"/>
          <w:numId w:val="0"/>
        </w:numPr>
        <w:spacing w:line="580" w:lineRule="exact"/>
        <w:ind w:firstLine="640" w:firstLineChars="200"/>
        <w:jc w:val="both"/>
        <w:rPr>
          <w:highlight w:val="none"/>
        </w:rPr>
      </w:pPr>
      <w:r>
        <w:rPr>
          <w:rFonts w:hint="eastAsia" w:ascii="方正仿宋_GBK" w:hAnsi="方正仿宋_GBK" w:eastAsia="方正仿宋_GBK" w:cs="方正仿宋_GBK"/>
          <w:sz w:val="32"/>
          <w:szCs w:val="32"/>
          <w:highlight w:val="none"/>
          <w:u w:val="none"/>
          <w:lang w:val="en-US" w:eastAsia="zh-CN"/>
        </w:rPr>
        <w:t>农业农村部门负责对用于土地复垦的与建筑垃圾相关的土方进行土壤污染状况调查，并分类管理。</w:t>
      </w:r>
    </w:p>
    <w:p w14:paraId="4FB23068">
      <w:pPr>
        <w:widowControl w:val="0"/>
        <w:numPr>
          <w:ilvl w:val="0"/>
          <w:numId w:val="0"/>
        </w:numPr>
        <w:spacing w:line="580" w:lineRule="exact"/>
        <w:ind w:firstLine="640" w:firstLineChars="200"/>
        <w:jc w:val="both"/>
        <w:rPr>
          <w:rFonts w:hint="default" w:eastAsia="宋体"/>
          <w:highlight w:val="none"/>
          <w:lang w:val="en-US" w:eastAsia="zh-CN"/>
        </w:rPr>
      </w:pPr>
      <w:r>
        <w:rPr>
          <w:rFonts w:hint="eastAsia" w:ascii="方正仿宋_GBK" w:hAnsi="方正仿宋_GBK" w:eastAsia="方正仿宋_GBK" w:cs="方正仿宋_GBK"/>
          <w:sz w:val="32"/>
          <w:szCs w:val="32"/>
          <w:highlight w:val="none"/>
          <w:u w:val="none"/>
          <w:lang w:val="en-US" w:eastAsia="zh-CN"/>
        </w:rPr>
        <w:t>自然资源和规划部门负责指导建筑垃圾贮存、利用、处置场所的选址，依法开展用地规划审批。</w:t>
      </w:r>
    </w:p>
    <w:p w14:paraId="2BAD3BD1">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发展和改革、工业和信息化、财政、应急管理、市场监督管理、数据、海事等部门按照各自职责，做好建筑垃圾管理相关工作。</w:t>
      </w:r>
    </w:p>
    <w:p w14:paraId="492B95B5">
      <w:pPr>
        <w:widowControl w:val="0"/>
        <w:numPr>
          <w:ilvl w:val="0"/>
          <w:numId w:val="0"/>
        </w:numPr>
        <w:spacing w:line="580" w:lineRule="exact"/>
        <w:jc w:val="both"/>
        <w:rPr>
          <w:rFonts w:hint="eastAsia" w:ascii="方正仿宋_GBK" w:hAnsi="方正仿宋_GBK" w:eastAsia="方正仿宋_GBK" w:cs="方正仿宋_GBK"/>
          <w:sz w:val="32"/>
          <w:szCs w:val="32"/>
          <w:highlight w:val="none"/>
          <w:u w:val="none"/>
          <w:lang w:val="en-US" w:eastAsia="zh-CN"/>
        </w:rPr>
      </w:pPr>
    </w:p>
    <w:p w14:paraId="5D738073">
      <w:pPr>
        <w:widowControl w:val="0"/>
        <w:numPr>
          <w:ilvl w:val="0"/>
          <w:numId w:val="0"/>
        </w:numPr>
        <w:spacing w:line="580" w:lineRule="exact"/>
        <w:ind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lang w:val="en-US" w:eastAsia="zh-CN" w:bidi="ar-SA"/>
        </w:rPr>
        <w:t>第七条</w:t>
      </w:r>
      <w:r>
        <w:rPr>
          <w:rFonts w:hint="eastAsia" w:ascii="方正仿宋_GBK" w:hAnsi="方正仿宋_GBK" w:eastAsia="方正仿宋_GBK" w:cs="方正仿宋_GBK"/>
          <w:sz w:val="32"/>
          <w:szCs w:val="32"/>
          <w:highlight w:val="none"/>
          <w:u w:val="none"/>
          <w:lang w:val="en-US" w:eastAsia="zh-CN"/>
        </w:rPr>
        <w:t xml:space="preserve">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禁止性规定）</w:t>
      </w:r>
      <w:r>
        <w:rPr>
          <w:rFonts w:hint="eastAsia" w:ascii="方正仿宋_GBK" w:hAnsi="方正仿宋_GBK" w:eastAsia="方正仿宋_GBK" w:cs="方正仿宋_GBK"/>
          <w:b w:val="0"/>
          <w:bCs w:val="0"/>
          <w:sz w:val="32"/>
          <w:szCs w:val="32"/>
          <w:highlight w:val="none"/>
          <w:u w:val="none"/>
          <w:lang w:val="en-US" w:eastAsia="zh-CN"/>
        </w:rPr>
        <w:t>任何</w:t>
      </w:r>
      <w:r>
        <w:rPr>
          <w:rFonts w:hint="eastAsia" w:ascii="方正仿宋_GBK" w:hAnsi="方正仿宋_GBK" w:eastAsia="方正仿宋_GBK" w:cs="方正仿宋_GBK"/>
          <w:sz w:val="32"/>
          <w:szCs w:val="32"/>
          <w:highlight w:val="none"/>
          <w:u w:val="none"/>
          <w:lang w:val="en-US" w:eastAsia="zh-CN"/>
        </w:rPr>
        <w:t>单位和个人不得擅自倾倒、堆放、丢弃、抛撒、遗撒或者焚烧建筑垃圾。</w:t>
      </w:r>
    </w:p>
    <w:p w14:paraId="554B4702">
      <w:pPr>
        <w:widowControl w:val="0"/>
        <w:numPr>
          <w:ilvl w:val="0"/>
          <w:numId w:val="0"/>
        </w:numPr>
        <w:spacing w:line="580" w:lineRule="exact"/>
        <w:ind w:leftChars="0" w:firstLineChars="200"/>
        <w:jc w:val="both"/>
        <w:rPr>
          <w:rFonts w:hint="eastAsia"/>
          <w:highlight w:val="none"/>
          <w:u w:val="none"/>
          <w:lang w:eastAsia="zh-CN"/>
        </w:rPr>
      </w:pPr>
      <w:r>
        <w:rPr>
          <w:rFonts w:hint="eastAsia" w:ascii="方正仿宋_GBK" w:hAnsi="方正仿宋_GBK" w:eastAsia="方正仿宋_GBK" w:cs="方正仿宋_GBK"/>
          <w:sz w:val="32"/>
          <w:szCs w:val="32"/>
          <w:highlight w:val="none"/>
          <w:u w:val="none"/>
          <w:lang w:val="en-US" w:eastAsia="zh-CN"/>
        </w:rPr>
        <w:t>禁止将建筑垃圾与生活垃圾、危险废物混合处理</w:t>
      </w:r>
      <w:r>
        <w:rPr>
          <w:rFonts w:hint="eastAsia"/>
          <w:highlight w:val="none"/>
          <w:u w:val="none"/>
          <w:lang w:eastAsia="zh-CN"/>
        </w:rPr>
        <w:t>。</w:t>
      </w:r>
    </w:p>
    <w:p w14:paraId="4C286843">
      <w:pPr>
        <w:widowControl w:val="0"/>
        <w:numPr>
          <w:ilvl w:val="0"/>
          <w:numId w:val="0"/>
        </w:numPr>
        <w:spacing w:line="580" w:lineRule="exact"/>
        <w:jc w:val="both"/>
        <w:rPr>
          <w:rFonts w:hint="default" w:ascii="方正仿宋_GBK" w:hAnsi="方正仿宋_GBK" w:eastAsia="方正仿宋_GBK" w:cs="方正仿宋_GBK"/>
          <w:sz w:val="32"/>
          <w:szCs w:val="32"/>
          <w:highlight w:val="none"/>
          <w:u w:val="none"/>
          <w:lang w:val="en-US" w:eastAsia="zh-CN"/>
        </w:rPr>
      </w:pPr>
    </w:p>
    <w:p w14:paraId="57BEBB33">
      <w:pPr>
        <w:numPr>
          <w:ilvl w:val="0"/>
          <w:numId w:val="0"/>
        </w:numPr>
        <w:ind w:firstLine="640" w:firstLineChars="200"/>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lang w:val="en-US" w:eastAsia="zh-CN" w:bidi="ar-SA"/>
        </w:rPr>
        <w:t>第八条</w:t>
      </w:r>
      <w:r>
        <w:rPr>
          <w:rFonts w:hint="eastAsia" w:ascii="方正仿宋_GBK" w:hAnsi="方正仿宋_GBK" w:eastAsia="方正仿宋_GBK" w:cs="方正仿宋_GBK"/>
          <w:sz w:val="32"/>
          <w:szCs w:val="32"/>
          <w:highlight w:val="none"/>
          <w:u w:val="none"/>
          <w:lang w:val="en-US" w:eastAsia="zh-CN"/>
        </w:rPr>
        <w:t xml:space="preserve">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宣传教育）</w:t>
      </w:r>
      <w:r>
        <w:rPr>
          <w:rFonts w:hint="eastAsia" w:ascii="方正仿宋_GBK" w:hAnsi="方正仿宋_GBK" w:eastAsia="方正仿宋_GBK" w:cs="方正仿宋_GBK"/>
          <w:sz w:val="32"/>
          <w:szCs w:val="32"/>
          <w:highlight w:val="none"/>
          <w:u w:val="none"/>
          <w:lang w:val="en-US" w:eastAsia="zh-CN"/>
        </w:rPr>
        <w:t>国家机关、社会团体、企业事业单位、基层群众性自治组织和新闻媒体应当加强建筑垃圾污染环境防治宣传教育和科学普及。</w:t>
      </w:r>
    </w:p>
    <w:p w14:paraId="3334AF72">
      <w:pPr>
        <w:numPr>
          <w:ilvl w:val="0"/>
          <w:numId w:val="0"/>
        </w:numPr>
        <w:rPr>
          <w:rFonts w:hint="eastAsia" w:ascii="方正仿宋_GBK" w:hAnsi="方正仿宋_GBK" w:eastAsia="方正仿宋_GBK" w:cs="方正仿宋_GBK"/>
          <w:sz w:val="32"/>
          <w:szCs w:val="32"/>
          <w:highlight w:val="none"/>
          <w:u w:val="none"/>
          <w:lang w:val="en-US" w:eastAsia="zh-CN"/>
        </w:rPr>
      </w:pPr>
    </w:p>
    <w:p w14:paraId="4285C2D6">
      <w:pPr>
        <w:widowControl w:val="0"/>
        <w:numPr>
          <w:ilvl w:val="0"/>
          <w:numId w:val="0"/>
        </w:numPr>
        <w:spacing w:line="580" w:lineRule="exact"/>
        <w:jc w:val="center"/>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highlight w:val="none"/>
          <w:lang w:val="en-US" w:eastAsia="zh-CN" w:bidi="ar-SA"/>
        </w:rPr>
        <w:t>第二章</w:t>
      </w:r>
      <w:r>
        <w:rPr>
          <w:rFonts w:hint="eastAsia" w:ascii="方正仿宋_GBK" w:hAnsi="方正仿宋_GBK" w:eastAsia="方正仿宋_GBK" w:cs="方正仿宋_GBK"/>
          <w:sz w:val="32"/>
          <w:szCs w:val="32"/>
          <w:highlight w:val="none"/>
          <w:u w:val="none"/>
          <w:lang w:val="en-US" w:eastAsia="zh-CN"/>
        </w:rPr>
        <w:t xml:space="preserve"> 规划建设与生态环境影响评价</w:t>
      </w:r>
    </w:p>
    <w:p w14:paraId="16A4D3F5">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第九条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编制规划）</w:t>
      </w:r>
      <w:r>
        <w:rPr>
          <w:rFonts w:hint="eastAsia" w:ascii="方正仿宋_GBK" w:hAnsi="方正仿宋_GBK" w:eastAsia="方正仿宋_GBK" w:cs="方正仿宋_GBK"/>
          <w:sz w:val="32"/>
          <w:szCs w:val="32"/>
          <w:highlight w:val="none"/>
          <w:u w:val="none"/>
          <w:lang w:val="en-US" w:eastAsia="zh-CN"/>
        </w:rPr>
        <w:t>市、县（市、区）人民政府应当按照国家和省的有关规定组织编制包括源头减量、分类处理的要求和处理设施、场所布局及建设等内容的建筑垃圾污染环境防治规划。</w:t>
      </w:r>
    </w:p>
    <w:p w14:paraId="68D7921F">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建筑垃圾污染环境防治规划应当与国土空间规划相衔接，纳入到国土空间专项规划目录清单，科学规划设施建设规模、选址布局、用地需求、建设时序等；暂时无法确定设施具体位置的，应当做好规划空间的预留。</w:t>
      </w:r>
    </w:p>
    <w:p w14:paraId="0AC21EB3">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市、县（市、区）人民政府编制本级环境卫生设施专项规划时，应当将建筑垃圾处理设施和场所布局、规模和用地面积等纳入专项规划。</w:t>
      </w:r>
    </w:p>
    <w:p w14:paraId="5F5E9323">
      <w:pPr>
        <w:widowControl w:val="0"/>
        <w:numPr>
          <w:ilvl w:val="0"/>
          <w:numId w:val="0"/>
        </w:numPr>
        <w:spacing w:line="580" w:lineRule="exact"/>
        <w:ind w:leftChars="0" w:firstLine="0"/>
        <w:jc w:val="both"/>
        <w:rPr>
          <w:rFonts w:hint="eastAsia" w:ascii="方正仿宋_GBK" w:hAnsi="方正仿宋_GBK" w:eastAsia="方正仿宋_GBK" w:cs="方正仿宋_GBK"/>
          <w:sz w:val="32"/>
          <w:szCs w:val="32"/>
          <w:highlight w:val="none"/>
          <w:u w:val="none"/>
          <w:lang w:val="en-US" w:eastAsia="zh-CN"/>
        </w:rPr>
      </w:pPr>
    </w:p>
    <w:p w14:paraId="7383D22B">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第十条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实施规划）</w:t>
      </w:r>
      <w:r>
        <w:rPr>
          <w:rFonts w:hint="eastAsia" w:ascii="方正仿宋_GBK" w:hAnsi="方正仿宋_GBK" w:eastAsia="方正仿宋_GBK" w:cs="方正仿宋_GBK"/>
          <w:b w:val="0"/>
          <w:bCs w:val="0"/>
          <w:sz w:val="32"/>
          <w:szCs w:val="32"/>
          <w:highlight w:val="none"/>
          <w:u w:val="none"/>
          <w:lang w:val="en-US" w:eastAsia="zh-CN"/>
        </w:rPr>
        <w:t>各级人民政府</w:t>
      </w:r>
      <w:r>
        <w:rPr>
          <w:rFonts w:hint="eastAsia" w:ascii="方正仿宋_GBK" w:hAnsi="方正仿宋_GBK" w:eastAsia="方正仿宋_GBK" w:cs="方正仿宋_GBK"/>
          <w:sz w:val="32"/>
          <w:szCs w:val="32"/>
          <w:highlight w:val="none"/>
          <w:u w:val="none"/>
          <w:lang w:val="en-US" w:eastAsia="zh-CN"/>
        </w:rPr>
        <w:t>应根据建筑垃圾污染环境防治规划和环境卫生设施专项规划，制定本行政区域内建筑垃圾转运调配、资源化利用等建筑垃圾处理设施和场所建设计划，并组织实施。</w:t>
      </w:r>
    </w:p>
    <w:p w14:paraId="5220C386">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鼓励和支持社会资本通过各种方式投资建设建筑垃圾处理设施和场所。</w:t>
      </w:r>
    </w:p>
    <w:p w14:paraId="505460A7">
      <w:pPr>
        <w:widowControl w:val="0"/>
        <w:numPr>
          <w:ilvl w:val="0"/>
          <w:numId w:val="0"/>
        </w:numPr>
        <w:spacing w:line="580" w:lineRule="exact"/>
        <w:ind w:leftChars="0" w:firstLine="0"/>
        <w:jc w:val="both"/>
        <w:rPr>
          <w:rFonts w:hint="eastAsia" w:ascii="方正仿宋_GBK" w:hAnsi="方正仿宋_GBK" w:eastAsia="方正仿宋_GBK" w:cs="方正仿宋_GBK"/>
          <w:sz w:val="32"/>
          <w:szCs w:val="32"/>
          <w:highlight w:val="none"/>
          <w:u w:val="none"/>
          <w:lang w:val="en-US" w:eastAsia="zh-CN"/>
        </w:rPr>
      </w:pPr>
    </w:p>
    <w:p w14:paraId="1578F1EA">
      <w:pPr>
        <w:widowControl w:val="0"/>
        <w:numPr>
          <w:ilvl w:val="-1"/>
          <w:numId w:val="0"/>
        </w:numPr>
        <w:spacing w:line="580" w:lineRule="exact"/>
        <w:ind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w:t>
      </w:r>
      <w:r>
        <w:rPr>
          <w:rFonts w:hint="default" w:ascii="方正仿宋_GBK" w:hAnsi="方正仿宋_GBK" w:eastAsia="方正仿宋_GBK" w:cs="方正仿宋_GBK"/>
          <w:sz w:val="32"/>
          <w:szCs w:val="32"/>
          <w:highlight w:val="none"/>
          <w:u w:val="none"/>
          <w:lang w:val="en-US" w:eastAsia="zh-CN"/>
        </w:rPr>
        <w:t>十</w:t>
      </w:r>
      <w:r>
        <w:rPr>
          <w:rFonts w:hint="eastAsia" w:ascii="方正仿宋_GBK" w:hAnsi="方正仿宋_GBK" w:eastAsia="方正仿宋_GBK" w:cs="方正仿宋_GBK"/>
          <w:sz w:val="32"/>
          <w:szCs w:val="32"/>
          <w:highlight w:val="none"/>
          <w:u w:val="none"/>
          <w:lang w:val="en-US" w:eastAsia="zh-CN"/>
        </w:rPr>
        <w:t xml:space="preserve">一条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建设要求）</w:t>
      </w:r>
      <w:r>
        <w:rPr>
          <w:rFonts w:hint="eastAsia" w:ascii="方正仿宋_GBK" w:hAnsi="方正仿宋_GBK" w:eastAsia="方正仿宋_GBK" w:cs="方正仿宋_GBK"/>
          <w:sz w:val="32"/>
          <w:szCs w:val="32"/>
          <w:highlight w:val="none"/>
          <w:u w:val="none"/>
          <w:lang w:val="en-US" w:eastAsia="zh-CN"/>
        </w:rPr>
        <w:t>建设建筑垃圾处理设施和场所，应当遵守环境污染防治、消防、安全生产、市容环境卫生管理等法律、法规的规定。</w:t>
      </w:r>
    </w:p>
    <w:p w14:paraId="20BB5E8A">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7BFEE739">
      <w:pPr>
        <w:widowControl w:val="0"/>
        <w:numPr>
          <w:ilvl w:val="-1"/>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第十二条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kern w:val="2"/>
          <w:sz w:val="32"/>
          <w:szCs w:val="32"/>
          <w:highlight w:val="none"/>
          <w:u w:val="none"/>
          <w:lang w:val="en-US" w:eastAsia="zh-CN" w:bidi="ar-SA"/>
        </w:rPr>
        <w:t>选址禁止性规定）</w:t>
      </w:r>
      <w:r>
        <w:rPr>
          <w:rFonts w:hint="eastAsia" w:ascii="方正仿宋_GBK" w:hAnsi="方正仿宋_GBK" w:eastAsia="方正仿宋_GBK" w:cs="方正仿宋_GBK"/>
          <w:sz w:val="32"/>
          <w:szCs w:val="32"/>
          <w:highlight w:val="none"/>
          <w:u w:val="none"/>
          <w:lang w:val="en-US" w:eastAsia="zh-CN"/>
        </w:rPr>
        <w:t>建筑垃圾处理设施及场所选址应当与学校、医院、集中居住区等环境敏感目标保持防护距离。</w:t>
      </w:r>
    </w:p>
    <w:p w14:paraId="3AEDCBBB">
      <w:pPr>
        <w:widowControl w:val="0"/>
        <w:numPr>
          <w:ilvl w:val="-1"/>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下列区域不得作为建筑垃圾处理设施及场所的选址地：</w:t>
      </w:r>
    </w:p>
    <w:p w14:paraId="2138799F">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（一）自然保护区；</w:t>
      </w:r>
    </w:p>
    <w:p w14:paraId="26AD9AAB">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（二）饮用水水源保护区；</w:t>
      </w:r>
    </w:p>
    <w:p w14:paraId="2A74F99B">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（三）永久基本农田保护区；</w:t>
      </w:r>
    </w:p>
    <w:p w14:paraId="1D52D244">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（四）河流、湖泊、水库、塘坝、沟渠管理和保护范围；</w:t>
      </w:r>
    </w:p>
    <w:p w14:paraId="79FA1E53">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（五）生态保护红线、生态空间管控区域及大运河核心监控管控区等生态敏感区域；</w:t>
      </w:r>
    </w:p>
    <w:p w14:paraId="3A131E41">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（六）法律、法规规定的其他禁止建设的区域。</w:t>
      </w:r>
    </w:p>
    <w:p w14:paraId="3BC298A4">
      <w:pPr>
        <w:widowControl w:val="0"/>
        <w:numPr>
          <w:ilvl w:val="0"/>
          <w:numId w:val="0"/>
        </w:numPr>
        <w:spacing w:line="580" w:lineRule="exact"/>
        <w:ind w:left="0" w:leftChars="0" w:firstLine="640" w:firstLineChars="200"/>
        <w:jc w:val="both"/>
        <w:rPr>
          <w:rFonts w:hint="default" w:ascii="方正仿宋_GBK" w:hAnsi="方正仿宋_GBK" w:eastAsia="方正仿宋_GBK" w:cs="方正仿宋_GBK"/>
          <w:sz w:val="32"/>
          <w:szCs w:val="32"/>
          <w:highlight w:val="none"/>
          <w:u w:val="none"/>
          <w:lang w:val="en-US" w:eastAsia="zh-CN"/>
        </w:rPr>
      </w:pPr>
    </w:p>
    <w:p w14:paraId="61807F28">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第十</w:t>
      </w:r>
      <w:r>
        <w:rPr>
          <w:rFonts w:hint="eastAsia" w:ascii="方正仿宋_GBK" w:hAnsi="方正仿宋_GBK" w:eastAsia="方正仿宋_GBK" w:cs="方正仿宋_GBK"/>
          <w:kern w:val="2"/>
          <w:sz w:val="32"/>
          <w:szCs w:val="32"/>
          <w:lang w:val="en-US" w:eastAsia="zh-CN" w:bidi="ar-SA"/>
        </w:rPr>
        <w:t>三</w:t>
      </w:r>
      <w:r>
        <w:rPr>
          <w:rFonts w:hint="eastAsia" w:ascii="方正仿宋_GBK" w:hAnsi="方正仿宋_GBK" w:eastAsia="方正仿宋_GBK" w:cs="方正仿宋_GBK"/>
          <w:sz w:val="32"/>
          <w:szCs w:val="32"/>
          <w:highlight w:val="none"/>
          <w:u w:val="none"/>
          <w:lang w:val="en-US" w:eastAsia="zh-CN"/>
        </w:rPr>
        <w:t xml:space="preserve">条  </w:t>
      </w:r>
      <w:r>
        <w:rPr>
          <w:rFonts w:hint="eastAsia" w:ascii="方正仿宋_GBK" w:hAnsi="方正仿宋_GBK" w:eastAsia="方正仿宋_GBK" w:cs="方正仿宋_GBK"/>
          <w:b/>
          <w:bCs/>
          <w:color w:val="auto"/>
          <w:sz w:val="32"/>
          <w:szCs w:val="32"/>
          <w:highlight w:val="none"/>
          <w:u w:val="none"/>
          <w:lang w:val="en-US" w:eastAsia="zh-CN"/>
        </w:rPr>
        <w:t>（生态</w:t>
      </w:r>
      <w:r>
        <w:rPr>
          <w:rFonts w:hint="eastAsia" w:ascii="方正仿宋_GBK" w:hAnsi="方正仿宋_GBK" w:eastAsia="方正仿宋_GBK" w:cs="方正仿宋_GBK"/>
          <w:b/>
          <w:bCs/>
          <w:kern w:val="2"/>
          <w:sz w:val="32"/>
          <w:szCs w:val="32"/>
          <w:highlight w:val="none"/>
          <w:u w:val="none"/>
          <w:lang w:val="en-US" w:eastAsia="zh-CN" w:bidi="ar-SA"/>
        </w:rPr>
        <w:t>环境影响评价）</w:t>
      </w:r>
      <w:r>
        <w:rPr>
          <w:rFonts w:hint="eastAsia" w:ascii="方正仿宋_GBK" w:hAnsi="方正仿宋_GBK" w:eastAsia="方正仿宋_GBK" w:cs="方正仿宋_GBK"/>
          <w:sz w:val="32"/>
          <w:szCs w:val="32"/>
          <w:highlight w:val="none"/>
          <w:u w:val="none"/>
          <w:lang w:val="en-US" w:eastAsia="zh-CN"/>
        </w:rPr>
        <w:t>编制有关建筑垃圾污染环境防治规划，建设建筑垃圾处理设施和场所，应当依法进行生态环境影响评价。</w:t>
      </w:r>
    </w:p>
    <w:p w14:paraId="607626F3">
      <w:pPr>
        <w:widowControl w:val="0"/>
        <w:numPr>
          <w:ilvl w:val="0"/>
          <w:numId w:val="0"/>
        </w:numPr>
        <w:spacing w:line="580" w:lineRule="exact"/>
        <w:ind w:leftChars="0" w:firstLine="640" w:firstLineChars="200"/>
        <w:jc w:val="both"/>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未依法进行生态环境影响评价的建筑垃圾污染环境防治规划，不得组织实施；未依法进行生态环境影响评价的建筑垃圾处理设施和场所的建设项目，不得开工建设。</w:t>
      </w:r>
    </w:p>
    <w:p w14:paraId="4853ECC3">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p>
    <w:p w14:paraId="3F8C53AC">
      <w:pPr>
        <w:widowControl w:val="0"/>
        <w:numPr>
          <w:ilvl w:val="0"/>
          <w:numId w:val="0"/>
        </w:numPr>
        <w:spacing w:line="580" w:lineRule="exact"/>
        <w:ind w:left="0" w:leftChars="0" w:firstLine="640" w:firstLineChars="200"/>
        <w:jc w:val="both"/>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lang w:val="en-US" w:eastAsia="zh-CN" w:bidi="ar-SA"/>
        </w:rPr>
        <w:t>第十</w:t>
      </w:r>
      <w:r>
        <w:rPr>
          <w:rFonts w:hint="eastAsia" w:ascii="方正仿宋_GBK" w:hAnsi="方正仿宋_GBK" w:eastAsia="方正仿宋_GBK" w:cs="方正仿宋_GBK"/>
          <w:sz w:val="32"/>
          <w:szCs w:val="32"/>
          <w:highlight w:val="none"/>
          <w:u w:val="none"/>
          <w:lang w:val="en-US" w:eastAsia="zh-CN"/>
        </w:rPr>
        <w:t>四</w:t>
      </w:r>
      <w:r>
        <w:rPr>
          <w:rFonts w:hint="eastAsia" w:ascii="方正仿宋_GBK" w:hAnsi="方正仿宋_GBK" w:eastAsia="方正仿宋_GBK" w:cs="方正仿宋_GBK"/>
          <w:kern w:val="2"/>
          <w:sz w:val="32"/>
          <w:szCs w:val="32"/>
          <w:lang w:val="en-US" w:eastAsia="zh-CN" w:bidi="ar-SA"/>
        </w:rPr>
        <w:t>条</w:t>
      </w:r>
      <w:r>
        <w:rPr>
          <w:rFonts w:hint="eastAsia" w:ascii="方正仿宋_GBK" w:hAnsi="方正仿宋_GBK" w:eastAsia="方正仿宋_GBK" w:cs="方正仿宋_GBK"/>
          <w:sz w:val="32"/>
          <w:szCs w:val="32"/>
          <w:highlight w:val="none"/>
          <w:u w:val="none"/>
          <w:lang w:val="en-US" w:eastAsia="zh-CN"/>
        </w:rPr>
        <w:t xml:space="preserve">  </w:t>
      </w:r>
      <w:r>
        <w:rPr>
          <w:rFonts w:hint="eastAsia" w:ascii="方正仿宋_GBK" w:hAnsi="方正仿宋_GBK" w:eastAsia="方正仿宋_GBK" w:cs="方正仿宋_GBK"/>
          <w:b/>
          <w:bCs/>
          <w:sz w:val="32"/>
          <w:szCs w:val="32"/>
          <w:highlight w:val="none"/>
          <w:u w:val="none"/>
          <w:lang w:val="en-US" w:eastAsia="zh-CN"/>
        </w:rPr>
        <w:t>（装修垃圾收集点设置）</w:t>
      </w:r>
      <w:r>
        <w:rPr>
          <w:rFonts w:hint="eastAsia" w:ascii="方正仿宋_GBK" w:hAnsi="方正仿宋_GBK" w:eastAsia="方正仿宋_GBK" w:cs="方正仿宋_GBK"/>
          <w:sz w:val="32"/>
          <w:szCs w:val="32"/>
          <w:highlight w:val="none"/>
          <w:u w:val="none"/>
          <w:lang w:val="en-US" w:eastAsia="zh-CN"/>
        </w:rPr>
        <w:t>新建、改建、扩建建设项目的装修垃圾收集点，应当与主体工程同时设计、同时施工、同时投产使用。装修垃圾收集点应当符合经批准的生态环境影响评价报告书、生态环境影响评价报告表的要求，不得擅自拆除或者闲置。</w:t>
      </w:r>
    </w:p>
    <w:p w14:paraId="51F4A723">
      <w:pPr>
        <w:widowControl w:val="0"/>
        <w:numPr>
          <w:ilvl w:val="0"/>
          <w:numId w:val="0"/>
        </w:numPr>
        <w:spacing w:line="580" w:lineRule="exact"/>
        <w:ind w:left="0"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已建成的住宅小区、办公和经营场所，未设置装修垃圾收集点的，根据实际需要设置。设置临时装修垃圾收集点应当填报生态环境影响登记表。</w:t>
      </w:r>
    </w:p>
    <w:p w14:paraId="2B969BEC">
      <w:pPr>
        <w:numPr>
          <w:ilvl w:val="0"/>
          <w:numId w:val="0"/>
        </w:numPr>
        <w:rPr>
          <w:rFonts w:hint="eastAsia" w:ascii="方正仿宋_GBK" w:hAnsi="方正仿宋_GBK" w:eastAsia="方正仿宋_GBK" w:cs="方正仿宋_GBK"/>
          <w:sz w:val="32"/>
          <w:szCs w:val="32"/>
          <w:highlight w:val="none"/>
          <w:u w:val="none"/>
          <w:lang w:val="en-US" w:eastAsia="zh-CN"/>
        </w:rPr>
      </w:pPr>
    </w:p>
    <w:p w14:paraId="37B21452">
      <w:pPr>
        <w:keepNext w:val="0"/>
        <w:keepLines w:val="0"/>
        <w:widowControl w:val="0"/>
        <w:numPr>
          <w:ilvl w:val="0"/>
          <w:numId w:val="0"/>
        </w:numPr>
        <w:suppressLineNumbers w:val="0"/>
        <w:spacing w:line="580" w:lineRule="exact"/>
        <w:jc w:val="center"/>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第三章  产生、收集与贮存</w:t>
      </w:r>
    </w:p>
    <w:p w14:paraId="43BE92E3">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第十五条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总体要求）</w:t>
      </w:r>
      <w:r>
        <w:rPr>
          <w:rFonts w:hint="eastAsia" w:ascii="方正仿宋_GBK" w:hAnsi="方正仿宋_GBK" w:eastAsia="方正仿宋_GBK" w:cs="方正仿宋_GBK"/>
          <w:kern w:val="2"/>
          <w:sz w:val="32"/>
          <w:szCs w:val="32"/>
          <w:highlight w:val="none"/>
          <w:u w:val="none"/>
          <w:lang w:val="en-US" w:eastAsia="zh-CN"/>
        </w:rPr>
        <w:t>各级人民政府应当加强建筑垃圾源头管控，建立健全建筑垃圾减量化工作机制，将建筑垃圾减量化纳入绿色低碳发展和生态文明建设体系。</w:t>
      </w:r>
    </w:p>
    <w:p w14:paraId="5E630B15">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52759EBE">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第十六条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相关单位源头减量责任）</w:t>
      </w:r>
      <w:r>
        <w:rPr>
          <w:rFonts w:hint="eastAsia" w:ascii="方正仿宋_GBK" w:hAnsi="方正仿宋_GBK" w:eastAsia="方正仿宋_GBK" w:cs="方正仿宋_GBK"/>
          <w:sz w:val="32"/>
          <w:szCs w:val="32"/>
          <w:highlight w:val="none"/>
          <w:u w:val="none"/>
          <w:lang w:val="en-US" w:eastAsia="zh-CN"/>
        </w:rPr>
        <w:t>建设单位应当明确建筑垃圾源头减量目标和措施，并将建筑垃圾减量、运输、利用、处置所需费用列入工程造价。</w:t>
      </w:r>
    </w:p>
    <w:p w14:paraId="368C9072">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设计单位应当采用有利于保护生态环境的建筑设计方案，减少建筑材料和装修材料的损耗和建筑垃圾的产生。</w:t>
      </w:r>
    </w:p>
    <w:p w14:paraId="3814A0F2">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施工单位应当建立健全施工现场建筑垃圾减量化管理机制，降低建筑材料和装修材料损耗，就地利用可利用资源，减少施工现场建筑垃圾的产生。</w:t>
      </w:r>
    </w:p>
    <w:p w14:paraId="3432E326">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监理单位应当将前款规定的</w:t>
      </w:r>
      <w:r>
        <w:rPr>
          <w:rFonts w:hint="eastAsia" w:ascii="方正仿宋_GBK" w:hAnsi="方正仿宋_GBK" w:eastAsia="方正仿宋_GBK" w:cs="方正仿宋_GBK"/>
          <w:sz w:val="32"/>
          <w:szCs w:val="32"/>
          <w:highlight w:val="none"/>
          <w:u w:val="none"/>
          <w:lang w:val="en-US"/>
        </w:rPr>
        <w:t>建筑垃圾减量减排具体</w:t>
      </w:r>
      <w:r>
        <w:rPr>
          <w:rFonts w:hint="eastAsia" w:ascii="方正仿宋_GBK" w:hAnsi="方正仿宋_GBK" w:eastAsia="方正仿宋_GBK" w:cs="方正仿宋_GBK"/>
          <w:sz w:val="32"/>
          <w:szCs w:val="32"/>
          <w:highlight w:val="none"/>
          <w:u w:val="none"/>
          <w:lang w:val="en-US" w:eastAsia="zh-CN"/>
        </w:rPr>
        <w:t>要求和措施纳入监理范围。</w:t>
      </w:r>
    </w:p>
    <w:p w14:paraId="415DC0A3">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鼓励在设计、施工中优先采用建筑垃圾再生产品和可回收利用的建筑材料和装修材料。</w:t>
      </w:r>
    </w:p>
    <w:p w14:paraId="45527EC8">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4ADA59E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第十七条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产生核准与备案）</w:t>
      </w:r>
      <w:r>
        <w:rPr>
          <w:rFonts w:hint="eastAsia" w:ascii="方正仿宋_GBK" w:hAnsi="方正仿宋_GBK" w:eastAsia="方正仿宋_GBK" w:cs="方正仿宋_GBK"/>
          <w:sz w:val="32"/>
          <w:szCs w:val="32"/>
          <w:highlight w:val="none"/>
          <w:u w:val="none"/>
          <w:lang w:val="en-US" w:eastAsia="zh-CN"/>
        </w:rPr>
        <w:t>产生建筑垃圾的各类工程，建设单位或者施工单位应当按照国家有关规定向工程所在地城市管理部门申请建筑垃圾处置（产生）核准。符合核准条件的，城市管理部门核发建筑垃圾处置（产生）核准文件。</w:t>
      </w:r>
    </w:p>
    <w:p w14:paraId="32C177EF">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施工单位应当编制建筑垃圾处理方案，并在开工前将工程概况、建筑垃圾产生量与种类以及源头减量、分类收集、利用处置的目标和措施，向所在地城市管理部门备案，由城市管理部门与相关行业主管部门共享备案信息。</w:t>
      </w:r>
    </w:p>
    <w:p w14:paraId="47579125">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按照国家规定应当变更建筑垃圾处置（产生）核准、备案的，建设单位或者施工单位应当向原核准、备案部门申请变更。</w:t>
      </w:r>
    </w:p>
    <w:p w14:paraId="0C6704F4">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4690250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highlight w:val="none"/>
          <w:lang w:val="en-US" w:eastAsia="zh-CN" w:bidi="ar-SA"/>
        </w:rPr>
        <w:t>第十八条</w:t>
      </w:r>
      <w:r>
        <w:rPr>
          <w:rFonts w:hint="eastAsia" w:ascii="方正仿宋_GBK" w:hAnsi="方正仿宋_GBK" w:eastAsia="方正仿宋_GBK" w:cs="方正仿宋_GBK"/>
          <w:sz w:val="32"/>
          <w:szCs w:val="32"/>
          <w:highlight w:val="none"/>
          <w:u w:val="none"/>
          <w:lang w:val="en-US" w:eastAsia="zh-CN"/>
        </w:rPr>
        <w:t xml:space="preserve">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施工单位污染防治责任）</w:t>
      </w:r>
      <w:r>
        <w:rPr>
          <w:rFonts w:hint="eastAsia" w:ascii="方正仿宋_GBK" w:hAnsi="方正仿宋_GBK" w:eastAsia="方正仿宋_GBK" w:cs="方正仿宋_GBK"/>
          <w:sz w:val="32"/>
          <w:szCs w:val="32"/>
          <w:highlight w:val="none"/>
          <w:u w:val="none"/>
          <w:lang w:val="en-US" w:eastAsia="zh-CN"/>
        </w:rPr>
        <w:t>建设单位应当在施工合同中明确施工单位的建筑垃圾污染防治责任，施工单位应当采取污染防治措施。</w:t>
      </w:r>
    </w:p>
    <w:p w14:paraId="67B4657E">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p>
    <w:p w14:paraId="4344837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第十九条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施工现场管理要求）</w:t>
      </w:r>
      <w:r>
        <w:rPr>
          <w:rFonts w:hint="eastAsia" w:ascii="方正仿宋_GBK" w:hAnsi="方正仿宋_GBK" w:eastAsia="方正仿宋_GBK" w:cs="方正仿宋_GBK"/>
          <w:sz w:val="32"/>
          <w:szCs w:val="32"/>
          <w:highlight w:val="none"/>
          <w:u w:val="none"/>
          <w:lang w:val="en-US" w:eastAsia="zh-CN"/>
        </w:rPr>
        <w:t>施工单位应当对施工现场产生的建筑垃圾进行分类管理，并遵守以下规定：</w:t>
      </w:r>
    </w:p>
    <w:p w14:paraId="381A5DDA">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（一）配备施工现场建筑垃圾管理人员；</w:t>
      </w:r>
    </w:p>
    <w:p w14:paraId="0E7693AF">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（二）建立规范完整的管理台账；</w:t>
      </w:r>
    </w:p>
    <w:p w14:paraId="13456C5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（三）在显著位置公示备案的主要内容，并按照处理方案执行；</w:t>
      </w:r>
    </w:p>
    <w:p w14:paraId="6EC99BB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（四）及时清运工程施工过程中产生的建筑垃圾，对场地内堆存的建筑垃圾采用密闭式防尘网遮盖；</w:t>
      </w:r>
    </w:p>
    <w:p w14:paraId="32E7C1D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（五）配备视频监控、号牌识别、车货称重和车辆除泥、冲洗等设施，记录车辆出入、装载、称重等信息并实时传输至建筑垃圾信息平台。</w:t>
      </w:r>
    </w:p>
    <w:p w14:paraId="516D0E48">
      <w:pPr>
        <w:widowControl w:val="0"/>
        <w:numPr>
          <w:ilvl w:val="-1"/>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（六）法律、法规规定的其他措施。</w:t>
      </w:r>
    </w:p>
    <w:p w14:paraId="48A10EE3">
      <w:pPr>
        <w:widowControl w:val="0"/>
        <w:numPr>
          <w:ilvl w:val="-1"/>
          <w:numId w:val="0"/>
        </w:numPr>
        <w:spacing w:line="580" w:lineRule="exact"/>
        <w:ind w:leftChars="0" w:firstLine="0" w:firstLineChars="0"/>
        <w:jc w:val="both"/>
        <w:rPr>
          <w:rFonts w:hint="default" w:ascii="方正仿宋_GBK" w:hAnsi="方正仿宋_GBK" w:eastAsia="方正仿宋_GBK" w:cs="方正仿宋_GBK"/>
          <w:sz w:val="32"/>
          <w:szCs w:val="32"/>
          <w:highlight w:val="none"/>
          <w:u w:val="none"/>
          <w:lang w:val="en-US" w:eastAsia="zh-CN"/>
        </w:rPr>
      </w:pPr>
    </w:p>
    <w:p w14:paraId="682345D5">
      <w:pPr>
        <w:widowControl w:val="0"/>
        <w:numPr>
          <w:ilvl w:val="-1"/>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第二十条  </w:t>
      </w:r>
      <w:r>
        <w:rPr>
          <w:rFonts w:hint="eastAsia" w:ascii="方正仿宋_GBK" w:hAnsi="方正仿宋_GBK" w:eastAsia="方正仿宋_GBK" w:cs="方正仿宋_GBK"/>
          <w:b/>
          <w:bCs/>
          <w:sz w:val="32"/>
          <w:szCs w:val="32"/>
          <w:highlight w:val="none"/>
          <w:u w:val="none"/>
          <w:lang w:val="en-US" w:eastAsia="zh-CN"/>
        </w:rPr>
        <w:t>（装修垃圾管理制度）</w:t>
      </w:r>
      <w:r>
        <w:rPr>
          <w:rFonts w:hint="eastAsia" w:ascii="方正仿宋_GBK" w:hAnsi="方正仿宋_GBK" w:eastAsia="方正仿宋_GBK" w:cs="方正仿宋_GBK"/>
          <w:sz w:val="32"/>
          <w:szCs w:val="32"/>
          <w:highlight w:val="none"/>
          <w:u w:val="none"/>
          <w:lang w:val="en-US" w:eastAsia="zh-CN"/>
        </w:rPr>
        <w:t>本市实行装修垃圾投放管理责任人制度与装修垃圾处理付费制度。</w:t>
      </w:r>
    </w:p>
    <w:p w14:paraId="7A47ABC2">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有关装修垃圾处理的付费制度，</w:t>
      </w:r>
      <w:r>
        <w:rPr>
          <w:rFonts w:hint="eastAsia" w:ascii="方正仿宋_GBK" w:hAnsi="方正仿宋_GBK" w:eastAsia="方正仿宋_GBK" w:cs="方正仿宋_GBK"/>
          <w:sz w:val="32"/>
          <w:szCs w:val="32"/>
          <w:highlight w:val="none"/>
          <w:u w:val="none"/>
          <w:lang w:val="en-US"/>
        </w:rPr>
        <w:t>由</w:t>
      </w:r>
      <w:r>
        <w:rPr>
          <w:rFonts w:hint="eastAsia" w:ascii="方正仿宋_GBK" w:hAnsi="方正仿宋_GBK" w:eastAsia="方正仿宋_GBK" w:cs="方正仿宋_GBK"/>
          <w:sz w:val="32"/>
          <w:szCs w:val="32"/>
          <w:highlight w:val="none"/>
          <w:u w:val="none"/>
          <w:lang w:val="en-US" w:eastAsia="zh-CN"/>
        </w:rPr>
        <w:t>市</w:t>
      </w:r>
      <w:r>
        <w:rPr>
          <w:rFonts w:hint="eastAsia" w:ascii="方正仿宋_GBK" w:hAnsi="方正仿宋_GBK" w:eastAsia="方正仿宋_GBK" w:cs="方正仿宋_GBK"/>
          <w:sz w:val="32"/>
          <w:szCs w:val="32"/>
          <w:highlight w:val="none"/>
          <w:u w:val="none"/>
          <w:lang w:val="en-US"/>
        </w:rPr>
        <w:t>人民</w:t>
      </w:r>
      <w:r>
        <w:rPr>
          <w:rFonts w:hint="eastAsia" w:ascii="方正仿宋_GBK" w:hAnsi="方正仿宋_GBK" w:eastAsia="方正仿宋_GBK" w:cs="方正仿宋_GBK"/>
          <w:sz w:val="32"/>
          <w:szCs w:val="32"/>
          <w:highlight w:val="none"/>
          <w:u w:val="none"/>
          <w:lang w:val="en-US" w:eastAsia="zh-CN"/>
        </w:rPr>
        <w:t>政府制定具体的实施办法。</w:t>
      </w:r>
    </w:p>
    <w:p w14:paraId="60C4BDEB">
      <w:pPr>
        <w:widowControl w:val="0"/>
        <w:numPr>
          <w:ilvl w:val="0"/>
          <w:numId w:val="0"/>
        </w:numPr>
        <w:spacing w:line="580" w:lineRule="exact"/>
        <w:jc w:val="both"/>
        <w:rPr>
          <w:rFonts w:hint="eastAsia" w:ascii="方正仿宋_GBK" w:hAnsi="方正仿宋_GBK" w:eastAsia="方正仿宋_GBK" w:cs="方正仿宋_GBK"/>
          <w:sz w:val="32"/>
          <w:szCs w:val="32"/>
          <w:highlight w:val="none"/>
          <w:u w:val="none"/>
          <w:lang w:val="en-US" w:eastAsia="zh-CN"/>
        </w:rPr>
      </w:pPr>
    </w:p>
    <w:p w14:paraId="0CE83D65">
      <w:pPr>
        <w:widowControl w:val="0"/>
        <w:numPr>
          <w:ilvl w:val="-1"/>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第二十一条  </w:t>
      </w:r>
      <w:r>
        <w:rPr>
          <w:rFonts w:hint="eastAsia" w:ascii="方正仿宋_GBK" w:hAnsi="方正仿宋_GBK" w:eastAsia="方正仿宋_GBK" w:cs="方正仿宋_GBK"/>
          <w:b/>
          <w:bCs/>
          <w:sz w:val="32"/>
          <w:szCs w:val="32"/>
          <w:highlight w:val="none"/>
          <w:u w:val="none"/>
          <w:lang w:val="en-US" w:eastAsia="zh-CN"/>
        </w:rPr>
        <w:t>（装修垃圾投放管理责任人制度）</w:t>
      </w:r>
      <w:r>
        <w:rPr>
          <w:rFonts w:hint="eastAsia" w:ascii="方正仿宋_GBK" w:hAnsi="方正仿宋_GBK" w:eastAsia="方正仿宋_GBK" w:cs="方正仿宋_GBK"/>
          <w:sz w:val="32"/>
          <w:szCs w:val="32"/>
          <w:highlight w:val="none"/>
          <w:u w:val="none"/>
          <w:lang w:val="en-US" w:eastAsia="zh-CN"/>
        </w:rPr>
        <w:t>装修垃圾投放管理责任人按照下列规定确定：</w:t>
      </w:r>
    </w:p>
    <w:p w14:paraId="1A355610">
      <w:pPr>
        <w:widowControl w:val="0"/>
        <w:numPr>
          <w:ilvl w:val="-1"/>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（一）城市居住区，聘请物业服务人的，物业服务人为管理责任人；未聘请物业服务人的，社区居民委员会为管理责任人；</w:t>
      </w:r>
    </w:p>
    <w:p w14:paraId="119C461A">
      <w:pPr>
        <w:widowControl w:val="0"/>
        <w:numPr>
          <w:ilvl w:val="-1"/>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（二）农村居住区，村民委员会为管理责任人；</w:t>
      </w:r>
    </w:p>
    <w:p w14:paraId="3C54FDAC">
      <w:pPr>
        <w:widowControl w:val="0"/>
        <w:numPr>
          <w:ilvl w:val="-1"/>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（三）机场、车站、码头、旅游景点、公园等公共场所，经营管理单位为管理责任人；</w:t>
      </w:r>
    </w:p>
    <w:p w14:paraId="264CAD33">
      <w:pPr>
        <w:widowControl w:val="0"/>
        <w:numPr>
          <w:ilvl w:val="-1"/>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（四）商场、集贸市场、超市、饭店、展览展销等经营场所，经营管理单位为管理责任人；</w:t>
      </w:r>
    </w:p>
    <w:p w14:paraId="42A35938">
      <w:pPr>
        <w:widowControl w:val="0"/>
        <w:numPr>
          <w:ilvl w:val="-1"/>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（五）机关、团体、部队、企业事业等单位的办公管理区域，该单位为管理责任人。</w:t>
      </w:r>
    </w:p>
    <w:p w14:paraId="7858941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依照前款规定不能确定管理责任人的，由所在地乡镇人民政府、街道办事处作为管理责任人。</w:t>
      </w:r>
    </w:p>
    <w:p w14:paraId="6F24413E">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013692CF">
      <w:pPr>
        <w:widowControl w:val="0"/>
        <w:numPr>
          <w:ilvl w:val="0"/>
          <w:numId w:val="0"/>
        </w:numPr>
        <w:spacing w:line="580" w:lineRule="exact"/>
        <w:ind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第二十二条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装修垃圾投放管理责任人义务）</w:t>
      </w:r>
      <w:r>
        <w:rPr>
          <w:rFonts w:hint="eastAsia" w:ascii="方正仿宋_GBK" w:hAnsi="方正仿宋_GBK" w:eastAsia="方正仿宋_GBK" w:cs="方正仿宋_GBK"/>
          <w:sz w:val="32"/>
          <w:szCs w:val="32"/>
          <w:highlight w:val="none"/>
          <w:u w:val="none"/>
          <w:lang w:val="en-US" w:eastAsia="zh-CN"/>
        </w:rPr>
        <w:t>装修垃圾投放管理责任人应当采取下列措施，以减少装修垃圾对周边环境的影响：</w:t>
      </w:r>
    </w:p>
    <w:p w14:paraId="59ADD7D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（一）</w:t>
      </w:r>
      <w:r>
        <w:rPr>
          <w:rFonts w:hint="eastAsia" w:ascii="方正仿宋_GBK" w:hAnsi="方正仿宋_GBK" w:eastAsia="方正仿宋_GBK" w:cs="方正仿宋_GBK"/>
          <w:sz w:val="32"/>
          <w:szCs w:val="32"/>
          <w:highlight w:val="none"/>
          <w:u w:val="none"/>
          <w:lang w:val="en-US"/>
        </w:rPr>
        <w:t>合理</w:t>
      </w:r>
      <w:r>
        <w:rPr>
          <w:rFonts w:hint="eastAsia" w:ascii="方正仿宋_GBK" w:hAnsi="方正仿宋_GBK" w:eastAsia="方正仿宋_GBK" w:cs="方正仿宋_GBK"/>
          <w:sz w:val="32"/>
          <w:szCs w:val="32"/>
          <w:highlight w:val="none"/>
          <w:u w:val="none"/>
          <w:lang w:val="en-US" w:eastAsia="zh-CN"/>
        </w:rPr>
        <w:t>设置装修垃圾</w:t>
      </w:r>
      <w:r>
        <w:rPr>
          <w:rFonts w:hint="eastAsia" w:ascii="方正仿宋_GBK" w:hAnsi="方正仿宋_GBK" w:eastAsia="方正仿宋_GBK" w:cs="方正仿宋_GBK"/>
          <w:sz w:val="32"/>
          <w:szCs w:val="32"/>
          <w:highlight w:val="none"/>
          <w:u w:val="none"/>
          <w:lang w:val="en-US"/>
        </w:rPr>
        <w:t>收集点，并</w:t>
      </w:r>
      <w:r>
        <w:rPr>
          <w:rFonts w:hint="eastAsia" w:ascii="方正仿宋_GBK" w:hAnsi="方正仿宋_GBK" w:eastAsia="方正仿宋_GBK" w:cs="方正仿宋_GBK"/>
          <w:sz w:val="32"/>
          <w:szCs w:val="32"/>
          <w:highlight w:val="none"/>
          <w:u w:val="none"/>
          <w:lang w:val="en-US" w:eastAsia="zh-CN"/>
        </w:rPr>
        <w:t>保持装修垃圾收集点的正常使用和整洁；</w:t>
      </w:r>
    </w:p>
    <w:p w14:paraId="2296D15B">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（二）明确装修垃圾投放规范、投放时间、监督投诉方式等事项；</w:t>
      </w:r>
    </w:p>
    <w:p w14:paraId="623172FB">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（三）督促产生装修垃圾的单位和个人按照规定投放装修垃圾，并劝阻、制止违法投放行为；</w:t>
      </w:r>
    </w:p>
    <w:p w14:paraId="1F8DDA6B">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（四）将装修垃圾交由经依法核准的运输单位运输；</w:t>
      </w:r>
    </w:p>
    <w:p w14:paraId="065F4CDA">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（五）法律、法规规定的其他措施。</w:t>
      </w:r>
    </w:p>
    <w:p w14:paraId="29E72039">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因客观条件限制无法设置装修垃圾收集点的，装修垃圾投放管理责任人应当告知装修施工所在地乡镇人民政府、街道办事处。乡镇人民政府、街道办事处应当及时指定装修垃圾收集点。</w:t>
      </w:r>
    </w:p>
    <w:p w14:paraId="3368E080">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p>
    <w:p w14:paraId="079484E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第二十三条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装修垃圾产生人义务）</w:t>
      </w:r>
      <w:r>
        <w:rPr>
          <w:rFonts w:hint="eastAsia" w:ascii="方正仿宋_GBK" w:hAnsi="方正仿宋_GBK" w:eastAsia="方正仿宋_GBK" w:cs="方正仿宋_GBK"/>
          <w:sz w:val="32"/>
          <w:szCs w:val="32"/>
          <w:highlight w:val="none"/>
          <w:u w:val="none"/>
          <w:lang w:val="en-US" w:eastAsia="zh-CN"/>
        </w:rPr>
        <w:t>产生装修垃圾的单位和个人应当在装修施工前将装修时间、地点、规模等信息告知装修垃圾投放管理责任人，并及时将装修垃圾投放到装修垃圾收集点，或者直接交由经依法核准的运输单位运输。</w:t>
      </w:r>
    </w:p>
    <w:p w14:paraId="5DB61C17">
      <w:pPr>
        <w:widowControl w:val="0"/>
        <w:numPr>
          <w:ilvl w:val="0"/>
          <w:numId w:val="0"/>
        </w:numPr>
        <w:spacing w:line="580" w:lineRule="exact"/>
        <w:ind w:leftChars="0" w:firstLineChars="200"/>
        <w:jc w:val="center"/>
        <w:rPr>
          <w:rFonts w:hint="eastAsia" w:ascii="方正仿宋_GBK" w:hAnsi="方正仿宋_GBK" w:eastAsia="方正仿宋_GBK" w:cs="方正仿宋_GBK"/>
          <w:sz w:val="32"/>
          <w:szCs w:val="32"/>
          <w:highlight w:val="none"/>
          <w:u w:val="none"/>
          <w:lang w:val="en-US" w:eastAsia="zh-CN"/>
        </w:rPr>
      </w:pPr>
    </w:p>
    <w:p w14:paraId="41329030">
      <w:pPr>
        <w:widowControl w:val="0"/>
        <w:numPr>
          <w:ilvl w:val="0"/>
          <w:numId w:val="0"/>
        </w:numPr>
        <w:spacing w:line="580" w:lineRule="exact"/>
        <w:jc w:val="center"/>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第四章  运输、利用与处置</w:t>
      </w:r>
    </w:p>
    <w:p w14:paraId="2BB7BD6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第二十四条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运输单位核准）</w:t>
      </w:r>
      <w:r>
        <w:rPr>
          <w:rFonts w:hint="eastAsia" w:ascii="方正仿宋_GBK" w:hAnsi="方正仿宋_GBK" w:eastAsia="方正仿宋_GBK" w:cs="方正仿宋_GBK"/>
          <w:sz w:val="32"/>
          <w:szCs w:val="32"/>
          <w:highlight w:val="none"/>
          <w:u w:val="none"/>
          <w:lang w:val="en-US" w:eastAsia="zh-CN"/>
        </w:rPr>
        <w:t>从事建筑垃圾运输的单位应当按照国家有关规定向城市管理部门申请建筑垃圾处置（运输）核准。符合核准条件的，城市管理部门核发建筑垃圾处置（运输）核准文件。</w:t>
      </w:r>
    </w:p>
    <w:p w14:paraId="26E8DF66">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按照国家规定应当变更建筑垃圾处置（运输）核准的，运输单位应当向原核准部门申请变更核准。</w:t>
      </w:r>
    </w:p>
    <w:p w14:paraId="7BA6D50D">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建设单位、施工单位不得将建筑垃圾交给个人或者未经核准从事建筑垃圾运输的单位运输。</w:t>
      </w:r>
    </w:p>
    <w:p w14:paraId="5558B6C1">
      <w:pPr>
        <w:widowControl w:val="0"/>
        <w:numPr>
          <w:ilvl w:val="0"/>
          <w:numId w:val="0"/>
        </w:numPr>
        <w:spacing w:line="580" w:lineRule="exact"/>
        <w:ind w:leftChars="0" w:firstLine="0" w:firstLineChars="0"/>
        <w:jc w:val="both"/>
        <w:rPr>
          <w:rFonts w:hint="eastAsia" w:ascii="方正仿宋_GBK" w:hAnsi="方正仿宋_GBK" w:eastAsia="方正仿宋_GBK" w:cs="方正仿宋_GBK"/>
          <w:sz w:val="32"/>
          <w:szCs w:val="32"/>
          <w:highlight w:val="none"/>
          <w:u w:val="none"/>
          <w:lang w:val="en-US" w:eastAsia="zh-CN"/>
        </w:rPr>
      </w:pPr>
    </w:p>
    <w:p w14:paraId="6A6A8940">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第二十五条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申请核准）</w:t>
      </w:r>
      <w:r>
        <w:rPr>
          <w:rFonts w:hint="eastAsia" w:ascii="方正仿宋_GBK" w:hAnsi="方正仿宋_GBK" w:eastAsia="方正仿宋_GBK" w:cs="方正仿宋_GBK"/>
          <w:sz w:val="32"/>
          <w:szCs w:val="32"/>
          <w:highlight w:val="none"/>
          <w:u w:val="none"/>
          <w:lang w:val="en-US" w:eastAsia="zh-CN"/>
        </w:rPr>
        <w:t>建筑垃圾道路运输人向城市管理部门申请建筑垃圾处置（运输）核准应提交以下材料：</w:t>
      </w:r>
    </w:p>
    <w:p w14:paraId="5DC5CF74">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（一）道路运输经营许可证和工商营业执照；</w:t>
      </w:r>
    </w:p>
    <w:p w14:paraId="49FBD745">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（二）</w:t>
      </w:r>
      <w:r>
        <w:rPr>
          <w:rFonts w:hint="eastAsia" w:ascii="方正仿宋_GBK" w:hAnsi="方正仿宋_GBK" w:eastAsia="方正仿宋_GBK" w:cs="方正仿宋_GBK"/>
          <w:sz w:val="32"/>
          <w:szCs w:val="32"/>
          <w:highlight w:val="none"/>
          <w:u w:val="none"/>
          <w:vertAlign w:val="baseline"/>
        </w:rPr>
        <w:t>自有运输</w:t>
      </w:r>
      <w:r>
        <w:rPr>
          <w:rFonts w:hint="eastAsia" w:ascii="方正仿宋_GBK" w:hAnsi="方正仿宋_GBK" w:eastAsia="方正仿宋_GBK" w:cs="方正仿宋_GBK"/>
          <w:sz w:val="32"/>
          <w:szCs w:val="32"/>
          <w:highlight w:val="none"/>
          <w:u w:val="none"/>
          <w:vertAlign w:val="baseline"/>
          <w:lang w:val="en-US" w:eastAsia="zh-CN"/>
        </w:rPr>
        <w:t>车辆的数量、运输车辆总载重量或者</w:t>
      </w:r>
      <w:r>
        <w:rPr>
          <w:rFonts w:hint="eastAsia" w:ascii="方正仿宋_GBK" w:hAnsi="方正仿宋_GBK" w:eastAsia="方正仿宋_GBK" w:cs="方正仿宋_GBK"/>
          <w:sz w:val="32"/>
          <w:szCs w:val="32"/>
          <w:highlight w:val="none"/>
          <w:u w:val="none"/>
          <w:vertAlign w:val="baseline"/>
        </w:rPr>
        <w:t>总核载质量</w:t>
      </w:r>
      <w:r>
        <w:rPr>
          <w:rFonts w:hint="eastAsia" w:ascii="方正仿宋_GBK" w:hAnsi="方正仿宋_GBK" w:eastAsia="方正仿宋_GBK" w:cs="方正仿宋_GBK"/>
          <w:sz w:val="32"/>
          <w:szCs w:val="32"/>
          <w:highlight w:val="none"/>
          <w:u w:val="none"/>
          <w:vertAlign w:val="baseline"/>
          <w:lang w:val="en-US" w:eastAsia="zh-CN"/>
        </w:rPr>
        <w:t>符合相关要求的证明文件</w:t>
      </w:r>
      <w:r>
        <w:rPr>
          <w:rFonts w:hint="eastAsia" w:ascii="方正仿宋_GBK" w:hAnsi="方正仿宋_GBK" w:eastAsia="方正仿宋_GBK" w:cs="方正仿宋_GBK"/>
          <w:sz w:val="32"/>
          <w:szCs w:val="32"/>
          <w:highlight w:val="none"/>
          <w:u w:val="none"/>
          <w:vertAlign w:val="baseline"/>
        </w:rPr>
        <w:t>；</w:t>
      </w:r>
    </w:p>
    <w:p w14:paraId="3062B6C2">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（三）与企业经营规模相适应的车辆停放场地、维修保养场所的证明文件；</w:t>
      </w:r>
    </w:p>
    <w:p w14:paraId="0E59C6F6">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（四）运输车辆的《机动车辆行驶证》和《车辆营运证》；</w:t>
      </w:r>
    </w:p>
    <w:p w14:paraId="07FB5934">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（五）运输车辆具备全密闭运输机械装置或密闭苫盖装置，安装北斗卫星定位、行驶及装卸记录仪和相应的建筑垃圾分类运输设备的证明文件。</w:t>
      </w:r>
    </w:p>
    <w:p w14:paraId="4F240828">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建筑垃圾水路运输人向城市管理部门申请建筑垃圾处置（运输）核准应提交以下材料：</w:t>
      </w:r>
    </w:p>
    <w:p w14:paraId="29C2C2B1">
      <w:pPr>
        <w:numPr>
          <w:ilvl w:val="0"/>
          <w:numId w:val="0"/>
        </w:numPr>
        <w:spacing w:line="580" w:lineRule="exact"/>
        <w:ind w:firstLineChars="200"/>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vertAlign w:val="baseline"/>
        </w:rPr>
        <w:t>（一）依法取得水路运输许可证；</w:t>
      </w:r>
      <w:r>
        <w:rPr>
          <w:rFonts w:hint="eastAsia" w:ascii="方正仿宋_GBK" w:hAnsi="方正仿宋_GBK" w:eastAsia="方正仿宋_GBK" w:cs="方正仿宋_GBK"/>
          <w:sz w:val="32"/>
          <w:szCs w:val="32"/>
          <w:highlight w:val="none"/>
          <w:u w:val="none"/>
          <w:vertAlign w:val="baseline"/>
        </w:rPr>
        <w:fldChar w:fldCharType="begin"/>
      </w:r>
      <w:r>
        <w:rPr>
          <w:rFonts w:hint="eastAsia" w:ascii="方正仿宋_GBK" w:hAnsi="方正仿宋_GBK" w:eastAsia="方正仿宋_GBK" w:cs="方正仿宋_GBK"/>
          <w:sz w:val="32"/>
          <w:szCs w:val="32"/>
          <w:highlight w:val="none"/>
          <w:u w:val="none"/>
          <w:vertAlign w:val="baseline"/>
        </w:rPr>
        <w:instrText xml:space="preserve"> HYPERLINK "javascript:void(0);" </w:instrText>
      </w:r>
      <w:r>
        <w:rPr>
          <w:rFonts w:hint="eastAsia" w:ascii="方正仿宋_GBK" w:hAnsi="方正仿宋_GBK" w:eastAsia="方正仿宋_GBK" w:cs="方正仿宋_GBK"/>
          <w:sz w:val="32"/>
          <w:szCs w:val="32"/>
          <w:highlight w:val="none"/>
          <w:u w:val="none"/>
          <w:vertAlign w:val="baseline"/>
        </w:rPr>
        <w:fldChar w:fldCharType="separate"/>
      </w:r>
      <w:r>
        <w:rPr>
          <w:rFonts w:hint="eastAsia" w:ascii="方正仿宋_GBK" w:hAnsi="方正仿宋_GBK" w:eastAsia="方正仿宋_GBK" w:cs="方正仿宋_GBK"/>
          <w:sz w:val="32"/>
          <w:szCs w:val="32"/>
          <w:highlight w:val="none"/>
          <w:u w:val="none"/>
          <w:vertAlign w:val="baseline"/>
        </w:rPr>
        <w:fldChar w:fldCharType="end"/>
      </w:r>
    </w:p>
    <w:p w14:paraId="467BA2B4">
      <w:pPr>
        <w:numPr>
          <w:ilvl w:val="0"/>
          <w:numId w:val="0"/>
        </w:numPr>
        <w:spacing w:line="580" w:lineRule="exact"/>
        <w:ind w:firstLineChars="200"/>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vertAlign w:val="baseline"/>
        </w:rPr>
        <w:t>（二）自有运输船舶的数量、运输船舶总载重量或者总核载质量符合有关要求</w:t>
      </w:r>
      <w:r>
        <w:rPr>
          <w:rFonts w:hint="eastAsia" w:ascii="方正仿宋_GBK" w:hAnsi="方正仿宋_GBK" w:eastAsia="方正仿宋_GBK" w:cs="方正仿宋_GBK"/>
          <w:sz w:val="32"/>
          <w:szCs w:val="32"/>
          <w:highlight w:val="none"/>
          <w:u w:val="none"/>
          <w:lang w:val="en-US" w:eastAsia="zh-CN"/>
        </w:rPr>
        <w:t>的证明文件</w:t>
      </w:r>
      <w:r>
        <w:rPr>
          <w:rFonts w:hint="eastAsia" w:ascii="方正仿宋_GBK" w:hAnsi="方正仿宋_GBK" w:eastAsia="方正仿宋_GBK" w:cs="方正仿宋_GBK"/>
          <w:sz w:val="32"/>
          <w:szCs w:val="32"/>
          <w:highlight w:val="none"/>
          <w:u w:val="none"/>
          <w:vertAlign w:val="baseline"/>
        </w:rPr>
        <w:t>；</w:t>
      </w:r>
      <w:r>
        <w:rPr>
          <w:rFonts w:hint="eastAsia" w:ascii="方正仿宋_GBK" w:hAnsi="方正仿宋_GBK" w:eastAsia="方正仿宋_GBK" w:cs="方正仿宋_GBK"/>
          <w:sz w:val="32"/>
          <w:szCs w:val="32"/>
          <w:highlight w:val="none"/>
          <w:u w:val="none"/>
          <w:vertAlign w:val="baseline"/>
        </w:rPr>
        <w:fldChar w:fldCharType="begin"/>
      </w:r>
      <w:r>
        <w:rPr>
          <w:rFonts w:hint="eastAsia" w:ascii="方正仿宋_GBK" w:hAnsi="方正仿宋_GBK" w:eastAsia="方正仿宋_GBK" w:cs="方正仿宋_GBK"/>
          <w:sz w:val="32"/>
          <w:szCs w:val="32"/>
          <w:highlight w:val="none"/>
          <w:u w:val="none"/>
          <w:vertAlign w:val="baseline"/>
        </w:rPr>
        <w:instrText xml:space="preserve"> HYPERLINK "javascript:void(0);" </w:instrText>
      </w:r>
      <w:r>
        <w:rPr>
          <w:rFonts w:hint="eastAsia" w:ascii="方正仿宋_GBK" w:hAnsi="方正仿宋_GBK" w:eastAsia="方正仿宋_GBK" w:cs="方正仿宋_GBK"/>
          <w:sz w:val="32"/>
          <w:szCs w:val="32"/>
          <w:highlight w:val="none"/>
          <w:u w:val="none"/>
          <w:vertAlign w:val="baseline"/>
        </w:rPr>
        <w:fldChar w:fldCharType="separate"/>
      </w:r>
      <w:r>
        <w:rPr>
          <w:rFonts w:hint="eastAsia" w:ascii="方正仿宋_GBK" w:hAnsi="方正仿宋_GBK" w:eastAsia="方正仿宋_GBK" w:cs="方正仿宋_GBK"/>
          <w:sz w:val="32"/>
          <w:szCs w:val="32"/>
          <w:highlight w:val="none"/>
          <w:u w:val="none"/>
          <w:vertAlign w:val="baseline"/>
        </w:rPr>
        <w:fldChar w:fldCharType="end"/>
      </w:r>
    </w:p>
    <w:p w14:paraId="10657A6D">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vertAlign w:val="baseline"/>
        </w:rPr>
        <w:t>（三）运输船舶符合本市建筑垃圾运输船舶技术及运输管理要求</w:t>
      </w:r>
      <w:r>
        <w:rPr>
          <w:rFonts w:hint="eastAsia" w:ascii="方正仿宋_GBK" w:hAnsi="方正仿宋_GBK" w:eastAsia="方正仿宋_GBK" w:cs="方正仿宋_GBK"/>
          <w:sz w:val="32"/>
          <w:szCs w:val="32"/>
          <w:highlight w:val="none"/>
          <w:u w:val="none"/>
          <w:lang w:val="en-US" w:eastAsia="zh-CN"/>
        </w:rPr>
        <w:t>的证明文件。</w:t>
      </w:r>
    </w:p>
    <w:p w14:paraId="743F7139">
      <w:pPr>
        <w:widowControl w:val="0"/>
        <w:numPr>
          <w:ilvl w:val="0"/>
          <w:numId w:val="0"/>
        </w:numPr>
        <w:spacing w:line="580" w:lineRule="exact"/>
        <w:ind w:leftChars="0" w:firstLineChars="0"/>
        <w:jc w:val="both"/>
        <w:rPr>
          <w:rFonts w:hint="eastAsia" w:ascii="方正仿宋_GBK" w:hAnsi="方正仿宋_GBK" w:eastAsia="方正仿宋_GBK" w:cs="方正仿宋_GBK"/>
          <w:sz w:val="32"/>
          <w:szCs w:val="32"/>
          <w:highlight w:val="none"/>
          <w:u w:val="none"/>
          <w:lang w:val="en-US" w:eastAsia="zh-CN"/>
        </w:rPr>
      </w:pPr>
    </w:p>
    <w:p w14:paraId="639B2999">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第二十六条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城管部门核准）</w:t>
      </w:r>
      <w:r>
        <w:rPr>
          <w:rFonts w:hint="eastAsia" w:ascii="方正仿宋_GBK" w:hAnsi="方正仿宋_GBK" w:eastAsia="方正仿宋_GBK" w:cs="方正仿宋_GBK"/>
          <w:sz w:val="32"/>
          <w:szCs w:val="32"/>
          <w:highlight w:val="none"/>
          <w:u w:val="none"/>
          <w:lang w:val="en-US" w:eastAsia="zh-CN"/>
        </w:rPr>
        <w:t>城市管理部门作出建筑垃圾处置（运输）核准许可决定时，应当同时为运输单位符合核准条件的运输车辆（船舶）发放标识。</w:t>
      </w:r>
    </w:p>
    <w:p w14:paraId="2F96AFB4">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市、县（市、区）城市管理部门应当及时向社会公示取得建筑垃圾处置（运输）核准的运输单位及其车辆（船舶）信息。</w:t>
      </w:r>
    </w:p>
    <w:p w14:paraId="6F756F9A">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339F632B">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第二十七条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运输载具管理要求）</w:t>
      </w:r>
      <w:r>
        <w:rPr>
          <w:rFonts w:hint="eastAsia" w:ascii="方正仿宋_GBK" w:hAnsi="方正仿宋_GBK" w:eastAsia="方正仿宋_GBK" w:cs="方正仿宋_GBK"/>
          <w:sz w:val="32"/>
          <w:szCs w:val="32"/>
          <w:highlight w:val="none"/>
          <w:u w:val="none"/>
          <w:lang w:val="en-US" w:eastAsia="zh-CN"/>
        </w:rPr>
        <w:t>城市管理、公安、交通运输等部门应制定建筑垃圾运输车辆（船舶）相关技术规范。</w:t>
      </w:r>
    </w:p>
    <w:p w14:paraId="0276AF5F">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鼓励使用新能源车辆（船舶）运输建筑垃圾，禁止</w:t>
      </w:r>
      <w:r>
        <w:rPr>
          <w:rFonts w:hint="eastAsia" w:ascii="方正仿宋_GBK" w:hAnsi="方正仿宋_GBK" w:eastAsia="方正仿宋_GBK" w:cs="方正仿宋_GBK"/>
          <w:sz w:val="32"/>
          <w:szCs w:val="32"/>
          <w:highlight w:val="none"/>
          <w:u w:val="none"/>
          <w:lang w:val="en-US"/>
        </w:rPr>
        <w:t>未经核准的车辆（船舶）</w:t>
      </w:r>
      <w:r>
        <w:rPr>
          <w:rFonts w:hint="eastAsia" w:ascii="方正仿宋_GBK" w:hAnsi="方正仿宋_GBK" w:eastAsia="方正仿宋_GBK" w:cs="方正仿宋_GBK"/>
          <w:sz w:val="32"/>
          <w:szCs w:val="32"/>
          <w:highlight w:val="none"/>
          <w:u w:val="none"/>
          <w:lang w:val="en-US" w:eastAsia="zh-CN"/>
        </w:rPr>
        <w:t>用于运输建筑垃圾。</w:t>
      </w:r>
    </w:p>
    <w:p w14:paraId="2E28925B">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42685986">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第二十八条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运输单位承运规范）</w:t>
      </w:r>
      <w:r>
        <w:rPr>
          <w:rFonts w:hint="eastAsia" w:ascii="方正仿宋_GBK" w:hAnsi="方正仿宋_GBK" w:eastAsia="方正仿宋_GBK" w:cs="方正仿宋_GBK"/>
          <w:sz w:val="32"/>
          <w:szCs w:val="32"/>
          <w:highlight w:val="none"/>
          <w:u w:val="none"/>
          <w:lang w:val="en-US" w:eastAsia="zh-CN"/>
        </w:rPr>
        <w:t>建筑垃圾运输单位承运建筑垃圾应当遵守下列规定：</w:t>
      </w:r>
    </w:p>
    <w:p w14:paraId="71B66F87">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（一）使用经核准的车辆（船舶）运输建筑垃圾，并随车（船）携带标识；</w:t>
      </w:r>
    </w:p>
    <w:p w14:paraId="4DE99FFD">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（二）全程保持密闭，不得沿途滴漏、遗撒；按照公安部门规定的时间、路线运行，不得随意改变运行路线和利用处置场所；</w:t>
      </w:r>
    </w:p>
    <w:p w14:paraId="70A8853F">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（三）保持</w:t>
      </w:r>
      <w:r>
        <w:rPr>
          <w:rFonts w:hint="eastAsia" w:ascii="方正仿宋_GBK" w:hAnsi="方正仿宋_GBK" w:eastAsia="方正仿宋_GBK" w:cs="方正仿宋_GBK"/>
          <w:sz w:val="32"/>
          <w:szCs w:val="32"/>
          <w:highlight w:val="none"/>
          <w:u w:val="none"/>
          <w:lang w:val="en-US"/>
        </w:rPr>
        <w:t>北斗</w:t>
      </w:r>
      <w:r>
        <w:rPr>
          <w:rFonts w:hint="eastAsia" w:ascii="方正仿宋_GBK" w:hAnsi="方正仿宋_GBK" w:eastAsia="方正仿宋_GBK" w:cs="方正仿宋_GBK"/>
          <w:sz w:val="32"/>
          <w:szCs w:val="32"/>
          <w:highlight w:val="none"/>
          <w:u w:val="none"/>
          <w:lang w:val="en-US" w:eastAsia="zh-CN"/>
        </w:rPr>
        <w:t>卫星定位、行驶及装卸记录等</w:t>
      </w:r>
      <w:r>
        <w:rPr>
          <w:rFonts w:hint="eastAsia" w:ascii="方正仿宋_GBK" w:hAnsi="方正仿宋_GBK" w:eastAsia="方正仿宋_GBK" w:cs="方正仿宋_GBK"/>
          <w:sz w:val="32"/>
          <w:szCs w:val="32"/>
          <w:highlight w:val="none"/>
          <w:u w:val="none"/>
          <w:lang w:val="en-US"/>
        </w:rPr>
        <w:t>监管</w:t>
      </w:r>
      <w:r>
        <w:rPr>
          <w:rFonts w:hint="eastAsia" w:ascii="方正仿宋_GBK" w:hAnsi="方正仿宋_GBK" w:eastAsia="方正仿宋_GBK" w:cs="方正仿宋_GBK"/>
          <w:sz w:val="32"/>
          <w:szCs w:val="32"/>
          <w:highlight w:val="none"/>
          <w:u w:val="none"/>
          <w:lang w:val="en-US" w:eastAsia="zh-CN"/>
        </w:rPr>
        <w:t>装置开机并正常运行，并向建筑垃圾主管部门推送数据；</w:t>
      </w:r>
    </w:p>
    <w:p w14:paraId="063C3F44">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（四）法律、法规规定的其他要求。</w:t>
      </w:r>
    </w:p>
    <w:p w14:paraId="187AB98A">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18622EDF">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第二十九条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清除污染代履行）</w:t>
      </w:r>
      <w:r>
        <w:rPr>
          <w:rFonts w:hint="eastAsia" w:ascii="方正仿宋_GBK" w:hAnsi="方正仿宋_GBK" w:eastAsia="方正仿宋_GBK" w:cs="方正仿宋_GBK"/>
          <w:sz w:val="32"/>
          <w:szCs w:val="32"/>
          <w:highlight w:val="none"/>
          <w:u w:val="none"/>
          <w:lang w:val="en-US" w:eastAsia="zh-CN"/>
        </w:rPr>
        <w:t>运输建筑垃圾造成道路及环境污染的，责任人应当立即清除。未及时清除的，由城市管理部门组织清除，清除费用由责任人承担。</w:t>
      </w:r>
    </w:p>
    <w:p w14:paraId="10836D58">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055B262A">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rPr>
        <w:t>第</w:t>
      </w:r>
      <w:r>
        <w:rPr>
          <w:rFonts w:hint="eastAsia" w:ascii="方正仿宋_GBK" w:hAnsi="方正仿宋_GBK" w:eastAsia="方正仿宋_GBK" w:cs="方正仿宋_GBK"/>
          <w:sz w:val="32"/>
          <w:szCs w:val="32"/>
          <w:highlight w:val="none"/>
          <w:u w:val="none"/>
          <w:lang w:val="en-US" w:eastAsia="zh-CN"/>
        </w:rPr>
        <w:t>三十</w:t>
      </w:r>
      <w:r>
        <w:rPr>
          <w:rFonts w:hint="eastAsia" w:ascii="方正仿宋_GBK" w:hAnsi="方正仿宋_GBK" w:eastAsia="方正仿宋_GBK" w:cs="方正仿宋_GBK"/>
          <w:sz w:val="32"/>
          <w:szCs w:val="32"/>
          <w:highlight w:val="none"/>
          <w:u w:val="none"/>
          <w:lang w:val="en-US"/>
        </w:rPr>
        <w:t>条</w:t>
      </w:r>
      <w:r>
        <w:rPr>
          <w:rFonts w:hint="eastAsia" w:ascii="方正仿宋_GBK" w:hAnsi="方正仿宋_GBK" w:eastAsia="方正仿宋_GBK" w:cs="方正仿宋_GBK"/>
          <w:sz w:val="32"/>
          <w:szCs w:val="32"/>
          <w:highlight w:val="none"/>
          <w:u w:val="none"/>
          <w:lang w:val="en-US" w:eastAsia="zh-CN"/>
        </w:rPr>
        <w:t xml:space="preserve">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建筑垃圾处置场所</w:t>
      </w:r>
      <w:r>
        <w:rPr>
          <w:rFonts w:hint="eastAsia" w:ascii="方正仿宋_GBK" w:hAnsi="方正仿宋_GBK" w:eastAsia="方正仿宋_GBK" w:cs="方正仿宋_GBK"/>
          <w:b/>
          <w:bCs/>
          <w:sz w:val="32"/>
          <w:szCs w:val="32"/>
          <w:highlight w:val="none"/>
          <w:u w:val="none"/>
          <w:lang w:val="en-US"/>
        </w:rPr>
        <w:t>核准）</w:t>
      </w:r>
      <w:r>
        <w:rPr>
          <w:rFonts w:hint="eastAsia" w:ascii="方正仿宋_GBK" w:hAnsi="方正仿宋_GBK" w:eastAsia="方正仿宋_GBK" w:cs="方正仿宋_GBK"/>
          <w:b w:val="0"/>
          <w:bCs w:val="0"/>
          <w:sz w:val="32"/>
          <w:szCs w:val="32"/>
          <w:highlight w:val="none"/>
          <w:u w:val="none"/>
          <w:lang w:val="en-US" w:eastAsia="zh-CN"/>
        </w:rPr>
        <w:t>设立</w:t>
      </w:r>
      <w:r>
        <w:rPr>
          <w:rFonts w:hint="eastAsia" w:ascii="方正仿宋_GBK" w:hAnsi="方正仿宋_GBK" w:eastAsia="方正仿宋_GBK" w:cs="方正仿宋_GBK"/>
          <w:sz w:val="32"/>
          <w:szCs w:val="32"/>
          <w:highlight w:val="none"/>
          <w:u w:val="none"/>
          <w:lang w:val="en-US"/>
        </w:rPr>
        <w:t>建筑垃圾</w:t>
      </w:r>
      <w:r>
        <w:rPr>
          <w:rFonts w:hint="eastAsia" w:ascii="方正仿宋_GBK" w:hAnsi="方正仿宋_GBK" w:eastAsia="方正仿宋_GBK" w:cs="方正仿宋_GBK"/>
          <w:sz w:val="32"/>
          <w:szCs w:val="32"/>
          <w:highlight w:val="none"/>
          <w:u w:val="none"/>
          <w:lang w:val="en-US" w:eastAsia="zh-CN"/>
        </w:rPr>
        <w:t>处置场所</w:t>
      </w:r>
      <w:r>
        <w:rPr>
          <w:rFonts w:hint="eastAsia" w:ascii="方正仿宋_GBK" w:hAnsi="方正仿宋_GBK" w:eastAsia="方正仿宋_GBK" w:cs="方正仿宋_GBK"/>
          <w:sz w:val="32"/>
          <w:szCs w:val="32"/>
          <w:highlight w:val="none"/>
          <w:u w:val="none"/>
          <w:lang w:val="en-US"/>
        </w:rPr>
        <w:t>应当向所在县</w:t>
      </w:r>
      <w:r>
        <w:rPr>
          <w:rFonts w:hint="eastAsia" w:ascii="方正仿宋_GBK" w:hAnsi="方正仿宋_GBK" w:eastAsia="方正仿宋_GBK" w:cs="方正仿宋_GBK"/>
          <w:sz w:val="32"/>
          <w:szCs w:val="32"/>
          <w:highlight w:val="none"/>
          <w:u w:val="none"/>
          <w:lang w:val="en-US" w:eastAsia="zh-CN"/>
        </w:rPr>
        <w:t>（市、区）</w:t>
      </w:r>
      <w:r>
        <w:rPr>
          <w:rFonts w:hint="eastAsia" w:ascii="方正仿宋_GBK" w:hAnsi="方正仿宋_GBK" w:eastAsia="方正仿宋_GBK" w:cs="方正仿宋_GBK"/>
          <w:sz w:val="32"/>
          <w:szCs w:val="32"/>
          <w:highlight w:val="none"/>
          <w:u w:val="none"/>
          <w:lang w:val="en-US"/>
        </w:rPr>
        <w:t>城市管理部门申请建筑垃圾处置（消纳）</w:t>
      </w:r>
      <w:r>
        <w:rPr>
          <w:rFonts w:hint="eastAsia" w:ascii="方正仿宋_GBK" w:hAnsi="方正仿宋_GBK" w:eastAsia="方正仿宋_GBK" w:cs="方正仿宋_GBK"/>
          <w:sz w:val="32"/>
          <w:szCs w:val="32"/>
          <w:highlight w:val="none"/>
          <w:u w:val="none"/>
          <w:lang w:val="en-US" w:eastAsia="zh-CN"/>
        </w:rPr>
        <w:t>核准</w:t>
      </w:r>
      <w:r>
        <w:rPr>
          <w:rFonts w:hint="eastAsia" w:ascii="方正仿宋_GBK" w:hAnsi="方正仿宋_GBK" w:eastAsia="方正仿宋_GBK" w:cs="方正仿宋_GBK"/>
          <w:sz w:val="32"/>
          <w:szCs w:val="32"/>
          <w:highlight w:val="none"/>
          <w:u w:val="none"/>
          <w:lang w:val="en-US"/>
        </w:rPr>
        <w:t>，并</w:t>
      </w:r>
      <w:r>
        <w:rPr>
          <w:rFonts w:hint="eastAsia" w:ascii="方正仿宋_GBK" w:hAnsi="方正仿宋_GBK" w:eastAsia="方正仿宋_GBK" w:cs="方正仿宋_GBK"/>
          <w:sz w:val="32"/>
          <w:szCs w:val="32"/>
          <w:highlight w:val="none"/>
          <w:u w:val="none"/>
          <w:lang w:val="en-US" w:eastAsia="zh-CN"/>
        </w:rPr>
        <w:t>按照《建筑垃圾处理技术标准》相关要求</w:t>
      </w:r>
      <w:r>
        <w:rPr>
          <w:rFonts w:hint="eastAsia" w:ascii="方正仿宋_GBK" w:hAnsi="方正仿宋_GBK" w:eastAsia="方正仿宋_GBK" w:cs="方正仿宋_GBK"/>
          <w:sz w:val="32"/>
          <w:szCs w:val="32"/>
          <w:highlight w:val="none"/>
          <w:u w:val="none"/>
          <w:lang w:val="en-US"/>
        </w:rPr>
        <w:t>提交</w:t>
      </w:r>
      <w:r>
        <w:rPr>
          <w:rFonts w:hint="eastAsia" w:ascii="方正仿宋_GBK" w:hAnsi="方正仿宋_GBK" w:eastAsia="方正仿宋_GBK" w:cs="方正仿宋_GBK"/>
          <w:sz w:val="32"/>
          <w:szCs w:val="32"/>
          <w:highlight w:val="none"/>
          <w:u w:val="none"/>
          <w:lang w:val="en-US" w:eastAsia="zh-CN"/>
        </w:rPr>
        <w:t>核准</w:t>
      </w:r>
      <w:r>
        <w:rPr>
          <w:rFonts w:hint="eastAsia" w:ascii="方正仿宋_GBK" w:hAnsi="方正仿宋_GBK" w:eastAsia="方正仿宋_GBK" w:cs="方正仿宋_GBK"/>
          <w:sz w:val="32"/>
          <w:szCs w:val="32"/>
          <w:highlight w:val="none"/>
          <w:u w:val="none"/>
          <w:lang w:val="en-US"/>
        </w:rPr>
        <w:t>材料</w:t>
      </w:r>
      <w:r>
        <w:rPr>
          <w:rFonts w:hint="eastAsia" w:ascii="方正仿宋_GBK" w:hAnsi="方正仿宋_GBK" w:eastAsia="方正仿宋_GBK" w:cs="方正仿宋_GBK"/>
          <w:sz w:val="32"/>
          <w:szCs w:val="32"/>
          <w:highlight w:val="none"/>
          <w:u w:val="none"/>
          <w:lang w:val="en-US" w:eastAsia="zh-CN"/>
        </w:rPr>
        <w:t>。</w:t>
      </w:r>
    </w:p>
    <w:p w14:paraId="0BC7A24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p>
    <w:p w14:paraId="02E295CB">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第三十一条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color w:val="auto"/>
          <w:sz w:val="32"/>
          <w:szCs w:val="32"/>
          <w:highlight w:val="none"/>
          <w:u w:val="none"/>
          <w:lang w:val="en-US"/>
        </w:rPr>
        <w:t>建筑垃圾资源化利用企业</w:t>
      </w:r>
      <w:r>
        <w:rPr>
          <w:rFonts w:hint="eastAsia" w:ascii="方正仿宋_GBK" w:hAnsi="方正仿宋_GBK" w:eastAsia="方正仿宋_GBK" w:cs="方正仿宋_GBK"/>
          <w:b/>
          <w:bCs/>
          <w:color w:val="auto"/>
          <w:sz w:val="32"/>
          <w:szCs w:val="32"/>
          <w:highlight w:val="none"/>
          <w:u w:val="none"/>
          <w:lang w:val="en-US" w:eastAsia="zh-CN"/>
        </w:rPr>
        <w:t>建设要求）</w:t>
      </w:r>
      <w:r>
        <w:rPr>
          <w:rFonts w:hint="eastAsia" w:ascii="方正仿宋_GBK" w:hAnsi="方正仿宋_GBK" w:eastAsia="方正仿宋_GBK" w:cs="方正仿宋_GBK"/>
          <w:sz w:val="32"/>
          <w:szCs w:val="32"/>
          <w:highlight w:val="none"/>
          <w:u w:val="none"/>
          <w:lang w:val="en-US"/>
        </w:rPr>
        <w:t>建筑垃圾资源化</w:t>
      </w:r>
      <w:r>
        <w:rPr>
          <w:rFonts w:hint="eastAsia" w:ascii="方正仿宋_GBK" w:hAnsi="方正仿宋_GBK" w:eastAsia="方正仿宋_GBK" w:cs="方正仿宋_GBK"/>
          <w:sz w:val="32"/>
          <w:szCs w:val="32"/>
          <w:highlight w:val="none"/>
          <w:u w:val="none"/>
          <w:lang w:val="en-US" w:eastAsia="zh-CN"/>
        </w:rPr>
        <w:t>利用企业应当加强设施和场所维护管理，遵守下列规定：</w:t>
      </w:r>
    </w:p>
    <w:p w14:paraId="36155695">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（一）按照规定设置场区围墙、围挡，硬化场区出入口道路及内部地面；</w:t>
      </w:r>
    </w:p>
    <w:p w14:paraId="4062595B">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（二）按照规定安装车辆称重设施、车牌识别系统，在常去出入口和作业区安装视频监控设备，并将相关数据资料保存六个月以上；</w:t>
      </w:r>
    </w:p>
    <w:p w14:paraId="1A804F35">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（三）在显著位置设置标识牌及管理公示牌；</w:t>
      </w:r>
    </w:p>
    <w:p w14:paraId="77B3F21F">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（四）对照建筑垃圾处置核准文件接收建筑垃圾，并对进场建筑垃圾按照有关规定和标准进行分类堆放，设置分类堆放标识；</w:t>
      </w:r>
    </w:p>
    <w:p w14:paraId="36644A63">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（五）场内建筑垃圾及其分拣后的可回收利用物料堆放高度不得超过三米，保持堆体稳定性，并采取防尘措施；</w:t>
      </w:r>
    </w:p>
    <w:p w14:paraId="6996D62A">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rPr>
        <w:t>（六）法律、法规规定的其他要求。</w:t>
      </w:r>
    </w:p>
    <w:p w14:paraId="749E61F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p>
    <w:p w14:paraId="0D5D6C01">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eastAsia="zh-CN"/>
        </w:rPr>
        <w:t xml:space="preserve">第三十二条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color w:val="auto"/>
          <w:sz w:val="32"/>
          <w:szCs w:val="32"/>
          <w:highlight w:val="none"/>
          <w:u w:val="none"/>
          <w:lang w:val="en-US"/>
        </w:rPr>
        <w:t>建筑垃圾资源化利用企业运营</w:t>
      </w:r>
      <w:r>
        <w:rPr>
          <w:rFonts w:hint="eastAsia" w:ascii="方正仿宋_GBK" w:hAnsi="方正仿宋_GBK" w:eastAsia="方正仿宋_GBK" w:cs="方正仿宋_GBK"/>
          <w:b/>
          <w:bCs/>
          <w:color w:val="auto"/>
          <w:sz w:val="32"/>
          <w:szCs w:val="32"/>
          <w:highlight w:val="none"/>
          <w:u w:val="none"/>
          <w:lang w:val="en-US" w:eastAsia="zh-CN"/>
        </w:rPr>
        <w:t>要求）</w:t>
      </w:r>
      <w:r>
        <w:rPr>
          <w:rFonts w:hint="eastAsia" w:ascii="方正仿宋_GBK" w:hAnsi="方正仿宋_GBK" w:eastAsia="方正仿宋_GBK" w:cs="方正仿宋_GBK"/>
          <w:sz w:val="32"/>
          <w:szCs w:val="32"/>
          <w:highlight w:val="none"/>
          <w:u w:val="none"/>
          <w:lang w:val="en-US"/>
        </w:rPr>
        <w:t>建筑垃圾资源化利用企业</w:t>
      </w:r>
      <w:r>
        <w:rPr>
          <w:rFonts w:hint="default" w:ascii="方正仿宋_GBK" w:hAnsi="方正仿宋_GBK" w:eastAsia="方正仿宋_GBK" w:cs="方正仿宋_GBK"/>
          <w:sz w:val="32"/>
          <w:szCs w:val="32"/>
          <w:highlight w:val="none"/>
          <w:u w:val="none"/>
          <w:lang w:val="en-US"/>
        </w:rPr>
        <w:t>不得采用列入国家淘汰名录的技术、工艺和设备进行生产</w:t>
      </w:r>
      <w:r>
        <w:rPr>
          <w:rFonts w:hint="eastAsia" w:ascii="方正仿宋_GBK" w:hAnsi="方正仿宋_GBK" w:eastAsia="方正仿宋_GBK" w:cs="方正仿宋_GBK"/>
          <w:sz w:val="32"/>
          <w:szCs w:val="32"/>
          <w:highlight w:val="none"/>
          <w:u w:val="none"/>
          <w:lang w:val="en-US" w:eastAsia="zh-CN"/>
        </w:rPr>
        <w:t>，并</w:t>
      </w:r>
      <w:r>
        <w:rPr>
          <w:rFonts w:hint="default" w:ascii="方正仿宋_GBK" w:hAnsi="方正仿宋_GBK" w:eastAsia="方正仿宋_GBK" w:cs="方正仿宋_GBK"/>
          <w:sz w:val="32"/>
          <w:szCs w:val="32"/>
          <w:highlight w:val="none"/>
          <w:u w:val="none"/>
          <w:lang w:val="en-US"/>
        </w:rPr>
        <w:t>应当遵守下列规定：</w:t>
      </w:r>
    </w:p>
    <w:p w14:paraId="3E8274E9">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rPr>
      </w:pPr>
      <w:r>
        <w:rPr>
          <w:rFonts w:hint="default" w:ascii="方正仿宋_GBK" w:hAnsi="方正仿宋_GBK" w:eastAsia="方正仿宋_GBK" w:cs="方正仿宋_GBK"/>
          <w:sz w:val="32"/>
          <w:szCs w:val="32"/>
          <w:highlight w:val="none"/>
          <w:u w:val="none"/>
          <w:lang w:val="en-US"/>
        </w:rPr>
        <w:t>（一）如实记录建筑垃圾来源、种类、数量等信息；</w:t>
      </w:r>
    </w:p>
    <w:p w14:paraId="732F31AC">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rPr>
      </w:pPr>
      <w:r>
        <w:rPr>
          <w:rFonts w:hint="default" w:ascii="方正仿宋_GBK" w:hAnsi="方正仿宋_GBK" w:eastAsia="方正仿宋_GBK" w:cs="方正仿宋_GBK"/>
          <w:sz w:val="32"/>
          <w:szCs w:val="32"/>
          <w:highlight w:val="none"/>
          <w:u w:val="none"/>
          <w:lang w:val="en-US"/>
        </w:rPr>
        <w:t>（二）设置环境监测设施，按照规定将相关数据实时传输至建筑垃圾监管服务信息平台；</w:t>
      </w:r>
    </w:p>
    <w:p w14:paraId="4450013D">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rPr>
      </w:pPr>
      <w:r>
        <w:rPr>
          <w:rFonts w:hint="default" w:ascii="方正仿宋_GBK" w:hAnsi="方正仿宋_GBK" w:eastAsia="方正仿宋_GBK" w:cs="方正仿宋_GBK"/>
          <w:sz w:val="32"/>
          <w:szCs w:val="32"/>
          <w:highlight w:val="none"/>
          <w:u w:val="none"/>
          <w:lang w:val="en-US"/>
        </w:rPr>
        <w:t>（三）在建筑垃圾卸料、上料及处理过程中易产生扬尘的环节，采取抑尘、降尘及除尘措施；</w:t>
      </w:r>
    </w:p>
    <w:p w14:paraId="171E056D">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rPr>
      </w:pPr>
      <w:r>
        <w:rPr>
          <w:rFonts w:hint="default" w:ascii="方正仿宋_GBK" w:hAnsi="方正仿宋_GBK" w:eastAsia="方正仿宋_GBK" w:cs="方正仿宋_GBK"/>
          <w:sz w:val="32"/>
          <w:szCs w:val="32"/>
          <w:highlight w:val="none"/>
          <w:u w:val="none"/>
          <w:lang w:val="en-US"/>
        </w:rPr>
        <w:t>（四）不得接收生活垃圾、污泥、疏浚底泥、工业固体废物、农业固体废物和危险废物；</w:t>
      </w:r>
    </w:p>
    <w:p w14:paraId="0D0FD275">
      <w:pPr>
        <w:widowControl w:val="0"/>
        <w:numPr>
          <w:ilvl w:val="0"/>
          <w:numId w:val="0"/>
        </w:numPr>
        <w:spacing w:line="580" w:lineRule="exact"/>
        <w:ind w:leftChars="0" w:firstLineChars="200"/>
        <w:jc w:val="both"/>
        <w:rPr>
          <w:highlight w:val="none"/>
        </w:rPr>
      </w:pPr>
      <w:r>
        <w:rPr>
          <w:rFonts w:hint="default" w:ascii="方正仿宋_GBK" w:hAnsi="方正仿宋_GBK" w:eastAsia="方正仿宋_GBK" w:cs="方正仿宋_GBK"/>
          <w:sz w:val="32"/>
          <w:szCs w:val="32"/>
          <w:highlight w:val="none"/>
          <w:u w:val="none"/>
          <w:lang w:val="en-US"/>
        </w:rPr>
        <w:t>（五）法律、法规规定的其他要求。</w:t>
      </w:r>
    </w:p>
    <w:p w14:paraId="5590658B">
      <w:pPr>
        <w:widowControl w:val="0"/>
        <w:numPr>
          <w:ilvl w:val="0"/>
          <w:numId w:val="0"/>
        </w:numPr>
        <w:spacing w:line="580" w:lineRule="exact"/>
        <w:ind w:leftChars="0" w:firstLineChars="0"/>
        <w:jc w:val="both"/>
        <w:rPr>
          <w:rFonts w:hint="eastAsia"/>
          <w:highlight w:val="none"/>
          <w:lang w:val="en-US" w:eastAsia="zh-CN"/>
        </w:rPr>
      </w:pPr>
    </w:p>
    <w:p w14:paraId="61B5439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第三十三条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建筑垃圾分类利用与处置）</w:t>
      </w:r>
      <w:r>
        <w:rPr>
          <w:rFonts w:hint="eastAsia" w:ascii="方正仿宋_GBK" w:hAnsi="方正仿宋_GBK" w:eastAsia="方正仿宋_GBK" w:cs="方正仿宋_GBK"/>
          <w:sz w:val="32"/>
          <w:szCs w:val="32"/>
          <w:highlight w:val="none"/>
          <w:u w:val="none"/>
          <w:lang w:val="en-US" w:eastAsia="zh-CN"/>
        </w:rPr>
        <w:t>建筑垃圾实行分类处理，并按照下列方式因地制宜进行处理：</w:t>
      </w:r>
    </w:p>
    <w:p w14:paraId="7E043C26">
      <w:pPr>
        <w:widowControl w:val="0"/>
        <w:numPr>
          <w:ilvl w:val="0"/>
          <w:numId w:val="0"/>
        </w:numPr>
        <w:spacing w:line="580" w:lineRule="exact"/>
        <w:ind w:left="0"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sz w:val="32"/>
          <w:szCs w:val="32"/>
          <w:highlight w:val="none"/>
          <w:u w:val="none"/>
          <w:lang w:val="en-US" w:eastAsia="zh-CN"/>
        </w:rPr>
        <w:t>工程渣土以优先就地利用为主，用于基坑回填、路基工程、低洼地填平、堆土造林、堆山造景、绿地覆土、土地复耕等需要；</w:t>
      </w:r>
    </w:p>
    <w:p w14:paraId="66E6CAEF">
      <w:pPr>
        <w:widowControl w:val="0"/>
        <w:numPr>
          <w:ilvl w:val="0"/>
          <w:numId w:val="0"/>
        </w:numPr>
        <w:spacing w:line="580" w:lineRule="exact"/>
        <w:ind w:left="0"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sz w:val="32"/>
          <w:szCs w:val="32"/>
          <w:highlight w:val="none"/>
          <w:u w:val="none"/>
          <w:lang w:val="en-US" w:eastAsia="zh-CN"/>
        </w:rPr>
        <w:t>工程泥浆按照技术规范在施工现场固化处理后，参照工程渣土进行利用或处置；</w:t>
      </w:r>
    </w:p>
    <w:p w14:paraId="0155C369">
      <w:pPr>
        <w:widowControl w:val="0"/>
        <w:numPr>
          <w:ilvl w:val="0"/>
          <w:numId w:val="0"/>
        </w:numPr>
        <w:spacing w:line="580" w:lineRule="exact"/>
        <w:ind w:left="0"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kern w:val="2"/>
          <w:sz w:val="32"/>
          <w:szCs w:val="32"/>
          <w:lang w:val="en-US" w:eastAsia="zh-CN" w:bidi="ar-SA"/>
        </w:rPr>
        <w:t>（三）</w:t>
      </w:r>
      <w:r>
        <w:rPr>
          <w:rFonts w:hint="eastAsia" w:ascii="方正仿宋_GBK" w:hAnsi="方正仿宋_GBK" w:eastAsia="方正仿宋_GBK" w:cs="方正仿宋_GBK"/>
          <w:sz w:val="32"/>
          <w:szCs w:val="32"/>
          <w:highlight w:val="none"/>
          <w:u w:val="none"/>
          <w:lang w:val="en-US" w:eastAsia="zh-CN"/>
        </w:rPr>
        <w:t>拆除垃圾、施工垃圾、装修垃圾，用于建筑垃圾资源化利用单位回收生产利用等需要。</w:t>
      </w:r>
    </w:p>
    <w:p w14:paraId="1004E705">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依照前款规定确实无法利用的，资源化利用单位应当交由符合环境保护规定要求的场所进行无害化处置。</w:t>
      </w:r>
    </w:p>
    <w:p w14:paraId="5DF9E057">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p>
    <w:p w14:paraId="7F050DE3">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第三十四条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暂停终止使用、关闭程序）</w:t>
      </w:r>
      <w:r>
        <w:rPr>
          <w:rFonts w:hint="eastAsia" w:ascii="方正仿宋_GBK" w:hAnsi="方正仿宋_GBK" w:eastAsia="方正仿宋_GBK" w:cs="方正仿宋_GBK"/>
          <w:sz w:val="32"/>
          <w:szCs w:val="32"/>
          <w:highlight w:val="none"/>
          <w:u w:val="none"/>
          <w:lang w:val="en-US" w:eastAsia="zh-CN"/>
        </w:rPr>
        <w:t>建筑垃圾</w:t>
      </w:r>
      <w:r>
        <w:rPr>
          <w:rFonts w:hint="eastAsia" w:ascii="方正仿宋_GBK" w:hAnsi="方正仿宋_GBK" w:eastAsia="方正仿宋_GBK" w:cs="方正仿宋_GBK"/>
          <w:sz w:val="32"/>
          <w:szCs w:val="32"/>
          <w:highlight w:val="none"/>
          <w:u w:val="none"/>
          <w:lang w:val="en-US"/>
        </w:rPr>
        <w:t>中转</w:t>
      </w:r>
      <w:r>
        <w:rPr>
          <w:rFonts w:hint="eastAsia" w:ascii="方正仿宋_GBK" w:hAnsi="方正仿宋_GBK" w:eastAsia="方正仿宋_GBK" w:cs="方正仿宋_GBK"/>
          <w:sz w:val="32"/>
          <w:szCs w:val="32"/>
          <w:highlight w:val="none"/>
          <w:u w:val="none"/>
          <w:lang w:val="en-US" w:eastAsia="zh-CN"/>
        </w:rPr>
        <w:t>、贮存</w:t>
      </w:r>
      <w:r>
        <w:rPr>
          <w:rFonts w:hint="eastAsia" w:ascii="方正仿宋_GBK" w:hAnsi="方正仿宋_GBK" w:eastAsia="方正仿宋_GBK" w:cs="方正仿宋_GBK"/>
          <w:sz w:val="32"/>
          <w:szCs w:val="32"/>
          <w:highlight w:val="none"/>
          <w:u w:val="none"/>
          <w:lang w:val="en-US"/>
        </w:rPr>
        <w:t>、</w:t>
      </w:r>
      <w:r>
        <w:rPr>
          <w:rFonts w:hint="eastAsia" w:ascii="方正仿宋_GBK" w:hAnsi="方正仿宋_GBK" w:eastAsia="方正仿宋_GBK" w:cs="方正仿宋_GBK"/>
          <w:sz w:val="32"/>
          <w:szCs w:val="32"/>
          <w:highlight w:val="none"/>
          <w:u w:val="none"/>
          <w:lang w:val="en-US" w:eastAsia="zh-CN"/>
        </w:rPr>
        <w:t>资源化利用等设施和场所终止使用的，运营管理单位应当在停止运营三十日前告知</w:t>
      </w:r>
      <w:r>
        <w:rPr>
          <w:rFonts w:hint="eastAsia" w:ascii="方正仿宋_GBK" w:hAnsi="方正仿宋_GBK" w:eastAsia="方正仿宋_GBK" w:cs="方正仿宋_GBK"/>
          <w:sz w:val="32"/>
          <w:szCs w:val="32"/>
          <w:highlight w:val="none"/>
          <w:u w:val="none"/>
          <w:lang w:val="en-US"/>
        </w:rPr>
        <w:t>所在地</w:t>
      </w:r>
      <w:r>
        <w:rPr>
          <w:rFonts w:hint="eastAsia" w:ascii="方正仿宋_GBK" w:hAnsi="方正仿宋_GBK" w:eastAsia="方正仿宋_GBK" w:cs="方正仿宋_GBK"/>
          <w:sz w:val="32"/>
          <w:szCs w:val="32"/>
          <w:highlight w:val="none"/>
          <w:u w:val="none"/>
          <w:lang w:val="en-US" w:eastAsia="zh-CN"/>
        </w:rPr>
        <w:t>城市管理部门，并按照规定采取封场绿化、复垦或者平整等措施，防止污染环境。</w:t>
      </w:r>
    </w:p>
    <w:p w14:paraId="1C3E020D">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因设备定期检修或者其他原因需要暂停使用的，运营管理单位应当提前五个工作日告知城市管理部门。因机器故障、安全事故等突发情况暂停使用的，运营管理单位应当在二十四小时内告知城市管理部门。</w:t>
      </w:r>
    </w:p>
    <w:p w14:paraId="3DF22835">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5E4311BC">
      <w:pPr>
        <w:widowControl w:val="0"/>
        <w:numPr>
          <w:ilvl w:val="0"/>
          <w:numId w:val="0"/>
        </w:numPr>
        <w:spacing w:line="580" w:lineRule="exact"/>
        <w:jc w:val="center"/>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第五章  保障与监督</w:t>
      </w:r>
    </w:p>
    <w:p w14:paraId="6C23F1C1">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第三十五条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政策扶持资源化利用）</w:t>
      </w:r>
      <w:r>
        <w:rPr>
          <w:rFonts w:hint="eastAsia" w:ascii="方正仿宋_GBK" w:hAnsi="方正仿宋_GBK" w:eastAsia="方正仿宋_GBK" w:cs="方正仿宋_GBK"/>
          <w:sz w:val="32"/>
          <w:szCs w:val="32"/>
          <w:highlight w:val="none"/>
          <w:u w:val="none"/>
          <w:lang w:val="en-US" w:eastAsia="zh-CN"/>
        </w:rPr>
        <w:t>市、县（市、区）人民政府应当支持建筑垃圾资源化利用企业发展，鼓励符合产业发展导向的企业开展建筑垃圾资源化利用，推动建筑垃圾资源化利用产品项目应用，组织相关部门确定建筑垃圾资源化利用产品使用范围，并按照国家和省有关规定将资源化利用产品的使用情况纳入工程建设项目奖项评选的内容。</w:t>
      </w:r>
    </w:p>
    <w:p w14:paraId="07686729">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rPr>
        <w:t>建筑垃圾资源化利用产品的应用标准、推广办法由市住房和城乡建设行政管理部门会同城市管理部门、发展和改革、交通运输、</w:t>
      </w:r>
      <w:r>
        <w:rPr>
          <w:rFonts w:hint="eastAsia" w:eastAsia="方正仿宋_GBK" w:cs="方正仿宋_GBK"/>
          <w:sz w:val="32"/>
          <w:szCs w:val="32"/>
          <w:highlight w:val="none"/>
          <w:u w:val="none"/>
        </w:rPr>
        <w:t>水利</w:t>
      </w:r>
      <w:r>
        <w:rPr>
          <w:rFonts w:hint="eastAsia" w:ascii="方正仿宋_GBK" w:hAnsi="方正仿宋_GBK" w:eastAsia="方正仿宋_GBK" w:cs="方正仿宋_GBK"/>
          <w:sz w:val="32"/>
          <w:szCs w:val="32"/>
          <w:highlight w:val="none"/>
          <w:u w:val="none"/>
        </w:rPr>
        <w:t>等行政管理部门制定。</w:t>
      </w:r>
    </w:p>
    <w:p w14:paraId="695C4DAF">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p>
    <w:p w14:paraId="39910C19">
      <w:pPr>
        <w:spacing w:line="580" w:lineRule="exact"/>
        <w:ind w:firstLine="640" w:firstLineChars="200"/>
        <w:rPr>
          <w:rFonts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lang w:val="en-US" w:eastAsia="zh-CN"/>
        </w:rPr>
        <w:t xml:space="preserve">第三十六条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资源化利用产品推广）</w:t>
      </w:r>
      <w:r>
        <w:rPr>
          <w:rFonts w:hint="eastAsia" w:ascii="方正仿宋_GBK" w:hAnsi="方正仿宋_GBK" w:eastAsia="方正仿宋_GBK" w:cs="方正仿宋_GBK"/>
          <w:sz w:val="32"/>
          <w:szCs w:val="32"/>
          <w:highlight w:val="none"/>
          <w:u w:val="none"/>
        </w:rPr>
        <w:t>政府投资工程各管理部门及参建主体应根据</w:t>
      </w:r>
      <w:r>
        <w:rPr>
          <w:rFonts w:hint="eastAsia" w:ascii="方正仿宋_GBK" w:hAnsi="方正仿宋_GBK" w:eastAsia="方正仿宋_GBK" w:cs="方正仿宋_GBK"/>
          <w:sz w:val="32"/>
          <w:szCs w:val="32"/>
          <w:highlight w:val="none"/>
          <w:u w:val="none"/>
          <w:lang w:val="en-US" w:eastAsia="zh-CN"/>
        </w:rPr>
        <w:t>法律法规及本条例规定</w:t>
      </w:r>
      <w:r>
        <w:rPr>
          <w:rFonts w:hint="eastAsia" w:ascii="方正仿宋_GBK" w:hAnsi="方正仿宋_GBK" w:eastAsia="方正仿宋_GBK" w:cs="方正仿宋_GBK"/>
          <w:sz w:val="32"/>
          <w:szCs w:val="32"/>
          <w:highlight w:val="none"/>
          <w:u w:val="none"/>
        </w:rPr>
        <w:t>，</w:t>
      </w:r>
      <w:r>
        <w:rPr>
          <w:rFonts w:hint="eastAsia" w:ascii="方正仿宋_GBK" w:hAnsi="方正仿宋_GBK" w:eastAsia="方正仿宋_GBK" w:cs="方正仿宋_GBK"/>
          <w:sz w:val="32"/>
          <w:szCs w:val="32"/>
          <w:highlight w:val="none"/>
          <w:u w:val="none"/>
          <w:lang w:val="en-US" w:eastAsia="zh-CN"/>
        </w:rPr>
        <w:t>履行</w:t>
      </w:r>
      <w:r>
        <w:rPr>
          <w:rFonts w:hint="eastAsia" w:ascii="方正仿宋_GBK" w:hAnsi="方正仿宋_GBK" w:eastAsia="方正仿宋_GBK" w:cs="方正仿宋_GBK"/>
          <w:sz w:val="32"/>
          <w:szCs w:val="32"/>
          <w:highlight w:val="none"/>
          <w:u w:val="none"/>
        </w:rPr>
        <w:t>推广应用建筑垃圾资源化利用产品</w:t>
      </w:r>
      <w:r>
        <w:rPr>
          <w:rFonts w:hint="eastAsia" w:ascii="方正仿宋_GBK" w:hAnsi="方正仿宋_GBK" w:eastAsia="方正仿宋_GBK" w:cs="方正仿宋_GBK"/>
          <w:sz w:val="32"/>
          <w:szCs w:val="32"/>
          <w:highlight w:val="none"/>
          <w:u w:val="none"/>
          <w:lang w:val="en-US" w:eastAsia="zh-CN"/>
        </w:rPr>
        <w:t>的职责</w:t>
      </w:r>
      <w:r>
        <w:rPr>
          <w:rFonts w:hint="eastAsia" w:ascii="方正仿宋_GBK" w:hAnsi="方正仿宋_GBK" w:eastAsia="方正仿宋_GBK" w:cs="方正仿宋_GBK"/>
          <w:sz w:val="32"/>
          <w:szCs w:val="32"/>
          <w:highlight w:val="none"/>
          <w:u w:val="none"/>
        </w:rPr>
        <w:t>。</w:t>
      </w:r>
    </w:p>
    <w:p w14:paraId="17F78802">
      <w:pPr>
        <w:spacing w:line="580" w:lineRule="exact"/>
        <w:ind w:firstLine="640"/>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rPr>
        <w:t>政府投资工程在技术指标符合设计要求及满足使用功能的前提下，应优先使用资源化利用产品。</w:t>
      </w:r>
      <w:r>
        <w:rPr>
          <w:rFonts w:hint="eastAsia" w:ascii="方正仿宋_GBK" w:hAnsi="方正仿宋_GBK" w:eastAsia="方正仿宋_GBK" w:cs="方正仿宋_GBK"/>
          <w:sz w:val="32"/>
          <w:szCs w:val="32"/>
          <w:highlight w:val="none"/>
          <w:u w:val="none"/>
          <w:lang w:eastAsia="zh-CN"/>
        </w:rPr>
        <w:t>鼓励</w:t>
      </w:r>
      <w:r>
        <w:rPr>
          <w:rFonts w:hint="eastAsia" w:ascii="方正仿宋_GBK" w:hAnsi="方正仿宋_GBK" w:eastAsia="方正仿宋_GBK" w:cs="方正仿宋_GBK"/>
          <w:sz w:val="32"/>
          <w:szCs w:val="32"/>
          <w:highlight w:val="none"/>
          <w:u w:val="none"/>
        </w:rPr>
        <w:t>市政工程、园林绿化等工程指定部位使用比例不低于20%；道路交通、河道水利工程指定部位使用比例不低于15%；公共建筑工程指定部位使用比例不低于10%。</w:t>
      </w:r>
    </w:p>
    <w:p w14:paraId="56DFED1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rPr>
        <w:t>鼓励社会资本投资建设的工程项目使用建筑垃圾资源化利用产品。</w:t>
      </w:r>
    </w:p>
    <w:p w14:paraId="6B19BA89">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73BBC2F1">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第三十七条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科研与技术合作）</w:t>
      </w:r>
      <w:r>
        <w:rPr>
          <w:rFonts w:hint="eastAsia" w:ascii="方正仿宋_GBK" w:hAnsi="方正仿宋_GBK" w:eastAsia="方正仿宋_GBK" w:cs="方正仿宋_GBK"/>
          <w:sz w:val="32"/>
          <w:szCs w:val="32"/>
          <w:highlight w:val="none"/>
          <w:u w:val="none"/>
          <w:lang w:val="en-US" w:eastAsia="zh-CN"/>
        </w:rPr>
        <w:t>鼓励高等院校、科研机构、建筑垃圾资源化利用企业等单位开展建筑垃圾资源化利用的科学研究和技术合作，开发、推广建筑垃圾资源化利用新技术、新材料、新工艺、新设备。</w:t>
      </w:r>
    </w:p>
    <w:p w14:paraId="6E80D699">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69910A4B">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第三十八条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建筑垃圾信息平台）</w:t>
      </w:r>
      <w:r>
        <w:rPr>
          <w:rFonts w:hint="eastAsia" w:ascii="方正仿宋_GBK" w:hAnsi="方正仿宋_GBK" w:eastAsia="方正仿宋_GBK" w:cs="方正仿宋_GBK"/>
          <w:sz w:val="32"/>
          <w:szCs w:val="32"/>
          <w:highlight w:val="none"/>
          <w:u w:val="none"/>
          <w:lang w:val="en-US" w:eastAsia="zh-CN"/>
        </w:rPr>
        <w:t>市城市管理部门应当加强建筑垃圾信息平台建设，提供建筑垃圾处理方案备案、处置核准、信息查询等政务服务，探索建立建筑垃圾产生和需求等公开信息平台，逐步实现建筑垃圾处理全过程监管。</w:t>
      </w:r>
    </w:p>
    <w:p w14:paraId="0DF06DE1">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住房城乡建设、交通运输、水利、自然资源规划、生态环境、市场监管、公安等部门，应当按照各自职责及时掌握并向前款规定的信息平台提供相关信息。</w:t>
      </w:r>
    </w:p>
    <w:p w14:paraId="67F66701">
      <w:pPr>
        <w:widowControl w:val="0"/>
        <w:numPr>
          <w:ilvl w:val="0"/>
          <w:numId w:val="0"/>
        </w:numPr>
        <w:spacing w:line="580" w:lineRule="exact"/>
        <w:ind w:leftChars="0" w:firstLine="0"/>
        <w:jc w:val="both"/>
        <w:rPr>
          <w:rFonts w:hint="eastAsia" w:ascii="方正仿宋_GBK" w:hAnsi="方正仿宋_GBK" w:eastAsia="方正仿宋_GBK" w:cs="方正仿宋_GBK"/>
          <w:sz w:val="32"/>
          <w:szCs w:val="32"/>
          <w:highlight w:val="none"/>
          <w:u w:val="none"/>
          <w:lang w:val="en-US" w:eastAsia="zh-CN"/>
        </w:rPr>
      </w:pPr>
    </w:p>
    <w:p w14:paraId="113F3117">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第三十九条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建筑垃圾联单管理机制）</w:t>
      </w:r>
      <w:r>
        <w:rPr>
          <w:rFonts w:hint="eastAsia" w:ascii="方正仿宋_GBK" w:hAnsi="方正仿宋_GBK" w:eastAsia="方正仿宋_GBK" w:cs="方正仿宋_GBK"/>
          <w:sz w:val="32"/>
          <w:szCs w:val="32"/>
          <w:highlight w:val="none"/>
          <w:u w:val="none"/>
          <w:lang w:val="en-US" w:eastAsia="zh-CN"/>
        </w:rPr>
        <w:t>市城市管理部门应当会同有关部门建立健全建筑垃圾联单管理机制，按照规定实行建筑垃圾电子联单管理。</w:t>
      </w:r>
    </w:p>
    <w:p w14:paraId="166B1BBA">
      <w:pPr>
        <w:widowControl w:val="0"/>
        <w:numPr>
          <w:ilvl w:val="0"/>
          <w:numId w:val="0"/>
        </w:numPr>
        <w:spacing w:line="580" w:lineRule="exact"/>
        <w:ind w:leftChars="0" w:firstLine="64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建筑垃圾的产生、收集、贮存、运输、利用、处置单位应当如实、实时通过建筑垃圾管理服务平台填报、确认电子联单信息。确因特殊原因无法使用电子联单的，可以先使用纸质联单，并于处理行为完成后十个工作日内补录。</w:t>
      </w:r>
    </w:p>
    <w:p w14:paraId="47986A60">
      <w:pPr>
        <w:widowControl w:val="0"/>
        <w:numPr>
          <w:ilvl w:val="0"/>
          <w:numId w:val="0"/>
        </w:numPr>
        <w:spacing w:line="580" w:lineRule="exact"/>
        <w:ind w:leftChars="0" w:firstLine="0"/>
        <w:jc w:val="both"/>
        <w:rPr>
          <w:rFonts w:hint="eastAsia" w:ascii="方正仿宋_GBK" w:hAnsi="方正仿宋_GBK" w:eastAsia="方正仿宋_GBK" w:cs="方正仿宋_GBK"/>
          <w:sz w:val="32"/>
          <w:szCs w:val="32"/>
          <w:highlight w:val="none"/>
          <w:u w:val="none"/>
          <w:lang w:val="en-US" w:eastAsia="zh-CN"/>
        </w:rPr>
      </w:pPr>
    </w:p>
    <w:p w14:paraId="4FB9A911">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联动执法）</w:t>
      </w:r>
      <w:r>
        <w:rPr>
          <w:rFonts w:hint="eastAsia" w:ascii="方正仿宋_GBK" w:hAnsi="方正仿宋_GBK" w:eastAsia="方正仿宋_GBK" w:cs="方正仿宋_GBK"/>
          <w:b w:val="0"/>
          <w:bCs w:val="0"/>
          <w:sz w:val="32"/>
          <w:szCs w:val="32"/>
          <w:highlight w:val="none"/>
          <w:u w:val="none"/>
          <w:lang w:val="en-US" w:eastAsia="zh-CN"/>
        </w:rPr>
        <w:t>市、县（市、区）人民政府应当组织城市管理、住建、公安、交通运输、生态环境、水利、农业农村等部门建立健全建筑垃圾处理联合执法机制，并加强与长三角区域相关城市的信息互通和执法联动。</w:t>
      </w:r>
    </w:p>
    <w:p w14:paraId="24185144">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有下列情形之一，负有建筑垃圾监督管理职责的部门可以对违法收集、贮存、运输、利用、处置的建筑垃圾及场所、船舶、设施、设备、工具、物品予以查封、扣押：</w:t>
      </w:r>
    </w:p>
    <w:p w14:paraId="17CD58C0">
      <w:pPr>
        <w:widowControl w:val="0"/>
        <w:numPr>
          <w:ilvl w:val="-1"/>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（一）可能造成证据灭失、被隐匿或者非法转移的；</w:t>
      </w:r>
    </w:p>
    <w:p w14:paraId="72BFBAB6">
      <w:pPr>
        <w:widowControl w:val="0"/>
        <w:numPr>
          <w:ilvl w:val="-1"/>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（二）造成或者可能造成严重环境污染的。</w:t>
      </w:r>
    </w:p>
    <w:p w14:paraId="6F668787">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3944E92D">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第四十一条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应急管理）</w:t>
      </w:r>
      <w:r>
        <w:rPr>
          <w:rFonts w:hint="eastAsia" w:ascii="方正仿宋_GBK" w:hAnsi="方正仿宋_GBK" w:eastAsia="方正仿宋_GBK" w:cs="方正仿宋_GBK"/>
          <w:sz w:val="32"/>
          <w:szCs w:val="32"/>
          <w:highlight w:val="none"/>
          <w:u w:val="none"/>
          <w:lang w:val="en-US" w:eastAsia="zh-CN"/>
        </w:rPr>
        <w:t>市、县（市、区）人民政府应当根据实际情况，组织制定建筑垃圾突发事件应急预案，加强对建筑垃圾突发事件的预防和监测。</w:t>
      </w:r>
    </w:p>
    <w:p w14:paraId="1B8D3F28">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0063EE24">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第四十二条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运输单位退出机制）</w:t>
      </w:r>
      <w:r>
        <w:rPr>
          <w:rFonts w:hint="eastAsia" w:ascii="方正仿宋_GBK" w:hAnsi="方正仿宋_GBK" w:eastAsia="方正仿宋_GBK" w:cs="方正仿宋_GBK"/>
          <w:sz w:val="32"/>
          <w:szCs w:val="32"/>
          <w:highlight w:val="none"/>
          <w:u w:val="none"/>
          <w:lang w:val="en-US" w:eastAsia="zh-CN"/>
        </w:rPr>
        <w:t>市城市管理部门应当建立健全建筑垃圾运输安全诚信综合评价体系，对运输企业实施市场退出机制。具体办法由市城市管理部门制定，报市人民政府批准后实施。</w:t>
      </w:r>
    </w:p>
    <w:p w14:paraId="0BBFF794">
      <w:pPr>
        <w:widowControl w:val="0"/>
        <w:numPr>
          <w:ilvl w:val="0"/>
          <w:numId w:val="0"/>
        </w:numPr>
        <w:spacing w:line="580" w:lineRule="exact"/>
        <w:ind w:leftChars="0" w:firstLineChars="0"/>
        <w:jc w:val="both"/>
        <w:rPr>
          <w:rFonts w:hint="eastAsia" w:ascii="方正仿宋_GBK" w:hAnsi="方正仿宋_GBK" w:eastAsia="方正仿宋_GBK" w:cs="方正仿宋_GBK"/>
          <w:sz w:val="32"/>
          <w:szCs w:val="32"/>
          <w:highlight w:val="none"/>
          <w:u w:val="none"/>
          <w:lang w:val="en-US" w:eastAsia="zh-CN"/>
        </w:rPr>
      </w:pPr>
    </w:p>
    <w:p w14:paraId="2454333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第四十三条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举报奖励机制）</w:t>
      </w:r>
      <w:r>
        <w:rPr>
          <w:rFonts w:hint="eastAsia" w:ascii="方正仿宋_GBK" w:hAnsi="方正仿宋_GBK" w:eastAsia="方正仿宋_GBK" w:cs="方正仿宋_GBK"/>
          <w:sz w:val="32"/>
          <w:szCs w:val="32"/>
          <w:highlight w:val="none"/>
          <w:u w:val="none"/>
          <w:lang w:val="en-US" w:eastAsia="zh-CN"/>
        </w:rPr>
        <w:t>任何单位和个人都有权对违法处理建筑垃圾的单位和个人进行举报。</w:t>
      </w:r>
    </w:p>
    <w:p w14:paraId="7DDAD79D">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城市管理部门和其他负有建筑垃圾监督管理职责的部门应当将举报方式向社会公布，方便公众举报。</w:t>
      </w:r>
    </w:p>
    <w:p w14:paraId="4E299878">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接到举报的部门应当及时处理并对举报的相关信息予以保密；对实名举报并查证属实的，给予奖励。</w:t>
      </w:r>
    </w:p>
    <w:p w14:paraId="02071D9E">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6B81A32A">
      <w:pPr>
        <w:widowControl w:val="0"/>
        <w:numPr>
          <w:ilvl w:val="0"/>
          <w:numId w:val="0"/>
        </w:numPr>
        <w:spacing w:line="580" w:lineRule="exact"/>
        <w:jc w:val="center"/>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第六章  法律责任</w:t>
      </w:r>
    </w:p>
    <w:p w14:paraId="10D71572">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第四十四条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法律责任转致）</w:t>
      </w:r>
      <w:r>
        <w:rPr>
          <w:rFonts w:hint="eastAsia" w:ascii="方正仿宋_GBK" w:hAnsi="方正仿宋_GBK" w:eastAsia="方正仿宋_GBK" w:cs="方正仿宋_GBK"/>
          <w:sz w:val="32"/>
          <w:szCs w:val="32"/>
          <w:highlight w:val="none"/>
          <w:u w:val="none"/>
          <w:lang w:val="en-US" w:eastAsia="zh-CN"/>
        </w:rPr>
        <w:t>对违反本条例规定的行为，法律、法规已有处罚规定的，从其规定。</w:t>
      </w:r>
    </w:p>
    <w:p w14:paraId="3D72F7B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本条例规定的行政处罚，按照相对集中行政处罚权的相关规定，应当由城市管理综合行政执法部门或者乡镇人民政府、街道办事处行使的，从其规定。</w:t>
      </w:r>
    </w:p>
    <w:p w14:paraId="68333FE2">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eastAsia="zh-CN"/>
        </w:rPr>
      </w:pPr>
    </w:p>
    <w:p w14:paraId="1C547EA8">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第四十五条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未经核准罚则）</w:t>
      </w:r>
      <w:r>
        <w:rPr>
          <w:rFonts w:hint="eastAsia" w:ascii="方正仿宋_GBK" w:hAnsi="方正仿宋_GBK" w:eastAsia="方正仿宋_GBK" w:cs="方正仿宋_GBK"/>
          <w:sz w:val="32"/>
          <w:szCs w:val="32"/>
          <w:highlight w:val="none"/>
          <w:u w:val="none"/>
          <w:lang w:val="en-US" w:eastAsia="zh-CN"/>
        </w:rPr>
        <w:t>违反本条例第十七条第一款、第二十四条第一款规定，未经核准擅自处置建筑垃圾或处置超出核准范围的建筑垃圾的，由城市管理部门责令限期改正，给予警告，对施工单位处一万元以上十万元以下罚款，对建设单位、运输单位处五千元以上三万元以下罚款。</w:t>
      </w:r>
    </w:p>
    <w:p w14:paraId="7A633FF9">
      <w:pPr>
        <w:widowControl w:val="0"/>
        <w:numPr>
          <w:ilvl w:val="0"/>
          <w:numId w:val="0"/>
        </w:numPr>
        <w:spacing w:line="580" w:lineRule="exact"/>
        <w:ind w:leftChars="0" w:firstLineChars="200"/>
        <w:jc w:val="both"/>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违反本条例第三十条，未经核准擅自设置建筑垃圾处置场所的，对单位处五千元以上一万元以下罚款，对个人处三千元以下罚款。</w:t>
      </w:r>
    </w:p>
    <w:p w14:paraId="24A2E663">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0974D991">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第四十六条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装修垃圾投放管理责任人罚则）</w:t>
      </w:r>
      <w:r>
        <w:rPr>
          <w:rFonts w:hint="eastAsia" w:ascii="方正仿宋_GBK" w:hAnsi="方正仿宋_GBK" w:eastAsia="方正仿宋_GBK" w:cs="方正仿宋_GBK"/>
          <w:sz w:val="32"/>
          <w:szCs w:val="32"/>
          <w:highlight w:val="none"/>
          <w:u w:val="none"/>
          <w:lang w:val="en-US" w:eastAsia="zh-CN"/>
        </w:rPr>
        <w:t>违反本条例第二十二条第一款第一项、第二项、第四项规定，装修垃圾投放管理责任人未保持装修垃圾收集点整洁，未明确装修垃圾投放规范、投放时间、监督投诉方式等事项，或者将装修垃圾交由未经依法核准的运输单位运输的，由城市管理部门责令限期改正；逾期不改正的，给予警告，可以并处二百元以上二千元以下罚款。</w:t>
      </w:r>
    </w:p>
    <w:p w14:paraId="4B14B87C">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违反本条例第二十二条第一款第一项规定，装修垃圾投放管理责任人未设置或未合理设置装修垃圾收集点，未保持装修垃圾收集点正常使用的，由城市管理部门责令限期改正；逾期不改正的，处五百元以上五千元以下罚款。</w:t>
      </w:r>
    </w:p>
    <w:p w14:paraId="7D90961E">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7ABF28E7">
      <w:pPr>
        <w:spacing w:line="580" w:lineRule="exact"/>
        <w:ind w:firstLine="640" w:firstLineChars="200"/>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第四十七条  </w:t>
      </w:r>
      <w:r>
        <w:rPr>
          <w:rFonts w:hint="eastAsia" w:ascii="方正仿宋_GBK" w:hAnsi="方正仿宋_GBK" w:eastAsia="方正仿宋_GBK" w:cs="方正仿宋_GBK"/>
          <w:b/>
          <w:bCs/>
          <w:sz w:val="32"/>
          <w:szCs w:val="32"/>
          <w:highlight w:val="none"/>
          <w:u w:val="none"/>
          <w:lang w:val="en-US" w:eastAsia="zh-CN"/>
        </w:rPr>
        <w:t>（施工单位罚则）</w:t>
      </w:r>
      <w:r>
        <w:rPr>
          <w:rFonts w:hint="eastAsia" w:ascii="方正仿宋_GBK" w:hAnsi="方正仿宋_GBK" w:eastAsia="方正仿宋_GBK" w:cs="方正仿宋_GBK"/>
          <w:sz w:val="32"/>
          <w:szCs w:val="32"/>
          <w:highlight w:val="none"/>
          <w:u w:val="none"/>
          <w:lang w:val="en-US" w:eastAsia="zh-CN"/>
        </w:rPr>
        <w:t>违反本条例第十七条第二款、第十九条第四项规定，施工单位未编制建筑垃圾处理方案报备案，或者未及时清运工程施工过程中产生的建筑垃圾的，由城市管理部门责令改正，处十万元以上一百万元以下罚款，没收违法所得。</w:t>
      </w:r>
    </w:p>
    <w:p w14:paraId="77427A7A">
      <w:pPr>
        <w:spacing w:line="580" w:lineRule="exact"/>
        <w:ind w:firstLine="640" w:firstLineChars="200"/>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违反本条例第十七条第四项、第十七条第五项规定，施工单位对场地内堆存的建筑垃圾未采用密闭式防尘网遮盖，或者在施工工地未设置车辆除泥、冲洗等设施的，由住房城乡建设等部门责令整改，处一万元以上十万元以下的罚款；拒不改正的，责令停工整治。</w:t>
      </w:r>
    </w:p>
    <w:p w14:paraId="7FC75F2F">
      <w:pPr>
        <w:spacing w:line="580" w:lineRule="exact"/>
        <w:ind w:firstLine="640" w:firstLineChars="200"/>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违反本条例第十七条第一项规定，施工单位在施工现场未配备施工现场建筑垃圾管理人员的，由城市管理部门责令改正，可并处五百元以上一千元以下罚款。</w:t>
      </w:r>
    </w:p>
    <w:p w14:paraId="1B5EA9E1">
      <w:pPr>
        <w:spacing w:line="580" w:lineRule="exact"/>
        <w:ind w:firstLine="640" w:firstLineChars="200"/>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lang w:val="en-US" w:eastAsia="zh-CN"/>
        </w:rPr>
        <w:t>违反本条例第二十四条第三款规定，施工单位将建筑垃圾交给个人或者未经核准从事建筑垃圾运输的单位运输的，由城市管理部门责令改正，处一万元以上十万元以下罚款。</w:t>
      </w:r>
    </w:p>
    <w:p w14:paraId="6CE1B535">
      <w:pPr>
        <w:spacing w:line="580" w:lineRule="exact"/>
        <w:ind w:firstLine="640" w:firstLineChars="200"/>
        <w:rPr>
          <w:rFonts w:hint="eastAsia" w:ascii="方正仿宋_GBK" w:hAnsi="方正仿宋_GBK" w:eastAsia="方正仿宋_GBK" w:cs="方正仿宋_GBK"/>
          <w:sz w:val="32"/>
          <w:szCs w:val="32"/>
          <w:highlight w:val="none"/>
          <w:u w:val="none"/>
        </w:rPr>
      </w:pPr>
    </w:p>
    <w:p w14:paraId="4EAF3624">
      <w:pPr>
        <w:spacing w:line="580" w:lineRule="exact"/>
        <w:ind w:firstLine="640" w:firstLineChars="200"/>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lang w:val="en-US" w:eastAsia="zh-CN"/>
        </w:rPr>
        <w:t xml:space="preserve">第四十八条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擅自倾倒、抛撒或者堆放罚则）</w:t>
      </w:r>
      <w:r>
        <w:rPr>
          <w:rFonts w:hint="eastAsia" w:ascii="方正仿宋_GBK" w:hAnsi="方正仿宋_GBK" w:eastAsia="方正仿宋_GBK" w:cs="方正仿宋_GBK"/>
          <w:b w:val="0"/>
          <w:bCs w:val="0"/>
          <w:sz w:val="32"/>
          <w:szCs w:val="32"/>
          <w:highlight w:val="none"/>
          <w:u w:val="none"/>
          <w:lang w:val="en-US" w:eastAsia="zh-CN"/>
        </w:rPr>
        <w:t>违反本条例第七条第一款规定，擅自倾倒、堆放、丢弃、抛撒、遗撒或者焚烧建筑垃圾的，由城市管理部门责令改正，对单位没收违法所得，并处十万元以上一百万元以下罚款，对个人处一百元以上一千元以下罚款。</w:t>
      </w:r>
    </w:p>
    <w:p w14:paraId="1B3E3092">
      <w:pPr>
        <w:spacing w:line="580" w:lineRule="exact"/>
        <w:ind w:firstLine="0" w:firstLineChars="0"/>
        <w:rPr>
          <w:rFonts w:hint="eastAsia" w:ascii="方正仿宋_GBK" w:hAnsi="方正仿宋_GBK" w:eastAsia="方正仿宋_GBK" w:cs="方正仿宋_GBK"/>
          <w:sz w:val="32"/>
          <w:szCs w:val="32"/>
          <w:highlight w:val="none"/>
          <w:u w:val="none"/>
          <w:lang w:val="en-US" w:eastAsia="zh-CN"/>
        </w:rPr>
      </w:pPr>
    </w:p>
    <w:p w14:paraId="317FE389">
      <w:pPr>
        <w:spacing w:line="580" w:lineRule="exact"/>
        <w:ind w:firstLine="640" w:firstLineChars="200"/>
        <w:rPr>
          <w:rFonts w:hint="default"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第四十九条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未分类处理罚则）</w:t>
      </w:r>
      <w:r>
        <w:rPr>
          <w:rFonts w:hint="eastAsia" w:ascii="方正仿宋_GBK" w:hAnsi="方正仿宋_GBK" w:eastAsia="方正仿宋_GBK" w:cs="方正仿宋_GBK"/>
          <w:sz w:val="32"/>
          <w:szCs w:val="32"/>
          <w:highlight w:val="none"/>
          <w:u w:val="none"/>
          <w:lang w:val="en-US" w:eastAsia="zh-CN"/>
        </w:rPr>
        <w:t>违反本条例第七条第二款</w:t>
      </w:r>
      <w:r>
        <w:rPr>
          <w:rFonts w:hint="eastAsia" w:ascii="方正仿宋_GBK" w:hAnsi="方正仿宋_GBK" w:eastAsia="方正仿宋_GBK" w:cs="方正仿宋_GBK"/>
          <w:sz w:val="32"/>
          <w:szCs w:val="32"/>
          <w:highlight w:val="none"/>
          <w:u w:val="none"/>
        </w:rPr>
        <w:t>规定，</w:t>
      </w:r>
      <w:r>
        <w:rPr>
          <w:rFonts w:hint="eastAsia" w:ascii="方正仿宋_GBK" w:hAnsi="方正仿宋_GBK" w:eastAsia="方正仿宋_GBK" w:cs="方正仿宋_GBK"/>
          <w:sz w:val="32"/>
          <w:szCs w:val="32"/>
          <w:highlight w:val="none"/>
          <w:u w:val="none"/>
          <w:lang w:val="en-US" w:eastAsia="zh-CN"/>
        </w:rPr>
        <w:t>将建筑垃圾混入生活垃圾、危险废物的，由城市管理部门责令改正，给予警告，对单位处三千元以下罚款，对个人处二百元以下罚款。</w:t>
      </w:r>
    </w:p>
    <w:p w14:paraId="7095856C">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24AF5C42">
      <w:pPr>
        <w:spacing w:line="580" w:lineRule="exact"/>
        <w:ind w:firstLine="640" w:firstLineChars="200"/>
        <w:rPr>
          <w:rFonts w:hint="default" w:ascii="方正仿宋_GBK" w:hAnsi="方正仿宋_GBK" w:eastAsia="方正仿宋_GBK" w:cs="方正仿宋_GBK"/>
          <w:sz w:val="32"/>
          <w:szCs w:val="32"/>
          <w:highlight w:val="none"/>
          <w:u w:val="none"/>
          <w:lang w:val="en-US"/>
        </w:rPr>
      </w:pPr>
      <w:r>
        <w:rPr>
          <w:rFonts w:hint="eastAsia" w:ascii="方正仿宋_GBK" w:hAnsi="方正仿宋_GBK" w:eastAsia="方正仿宋_GBK" w:cs="方正仿宋_GBK"/>
          <w:sz w:val="32"/>
          <w:szCs w:val="32"/>
          <w:highlight w:val="none"/>
          <w:u w:val="none"/>
          <w:lang w:val="en-US" w:eastAsia="zh-CN"/>
        </w:rPr>
        <w:t xml:space="preserve">第五十条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运输单位违规运输罚则）</w:t>
      </w:r>
      <w:r>
        <w:rPr>
          <w:rFonts w:hint="eastAsia" w:ascii="方正仿宋_GBK" w:hAnsi="方正仿宋_GBK" w:eastAsia="方正仿宋_GBK" w:cs="方正仿宋_GBK"/>
          <w:sz w:val="32"/>
          <w:szCs w:val="32"/>
          <w:highlight w:val="none"/>
          <w:u w:val="none"/>
        </w:rPr>
        <w:t>违反本条例第</w:t>
      </w:r>
      <w:r>
        <w:rPr>
          <w:rFonts w:hint="eastAsia" w:ascii="方正仿宋_GBK" w:hAnsi="方正仿宋_GBK" w:eastAsia="方正仿宋_GBK" w:cs="方正仿宋_GBK"/>
          <w:sz w:val="32"/>
          <w:szCs w:val="32"/>
          <w:highlight w:val="none"/>
          <w:u w:val="none"/>
          <w:lang w:val="en-US" w:eastAsia="zh-CN"/>
        </w:rPr>
        <w:t>二十八</w:t>
      </w:r>
      <w:r>
        <w:rPr>
          <w:rFonts w:hint="eastAsia" w:ascii="方正仿宋_GBK" w:hAnsi="方正仿宋_GBK" w:eastAsia="方正仿宋_GBK" w:cs="方正仿宋_GBK"/>
          <w:sz w:val="32"/>
          <w:szCs w:val="32"/>
          <w:highlight w:val="none"/>
          <w:u w:val="none"/>
        </w:rPr>
        <w:t>条第</w:t>
      </w:r>
      <w:r>
        <w:rPr>
          <w:rFonts w:hint="eastAsia" w:ascii="方正仿宋_GBK" w:hAnsi="方正仿宋_GBK" w:eastAsia="方正仿宋_GBK" w:cs="方正仿宋_GBK"/>
          <w:sz w:val="32"/>
          <w:szCs w:val="32"/>
          <w:highlight w:val="none"/>
          <w:u w:val="none"/>
          <w:lang w:val="en-US" w:eastAsia="zh-CN"/>
        </w:rPr>
        <w:t>二</w:t>
      </w:r>
      <w:r>
        <w:rPr>
          <w:rFonts w:hint="eastAsia" w:ascii="方正仿宋_GBK" w:hAnsi="方正仿宋_GBK" w:eastAsia="方正仿宋_GBK" w:cs="方正仿宋_GBK"/>
          <w:sz w:val="32"/>
          <w:szCs w:val="32"/>
          <w:highlight w:val="none"/>
          <w:u w:val="none"/>
        </w:rPr>
        <w:t>项规定，</w:t>
      </w:r>
      <w:r>
        <w:rPr>
          <w:rFonts w:hint="eastAsia" w:ascii="方正仿宋_GBK" w:hAnsi="方正仿宋_GBK" w:eastAsia="方正仿宋_GBK" w:cs="方正仿宋_GBK"/>
          <w:sz w:val="32"/>
          <w:szCs w:val="32"/>
          <w:highlight w:val="none"/>
          <w:u w:val="none"/>
          <w:lang w:val="en-US" w:eastAsia="zh-CN"/>
        </w:rPr>
        <w:t>运输单位</w:t>
      </w:r>
      <w:r>
        <w:rPr>
          <w:rFonts w:hint="eastAsia" w:ascii="方正仿宋_GBK" w:hAnsi="方正仿宋_GBK" w:eastAsia="方正仿宋_GBK" w:cs="方正仿宋_GBK"/>
          <w:sz w:val="32"/>
          <w:szCs w:val="32"/>
          <w:highlight w:val="none"/>
          <w:u w:val="none"/>
        </w:rPr>
        <w:t>未采取密闭或者其他措施防止泄漏遗撒的，由城市管理部门</w:t>
      </w:r>
      <w:r>
        <w:rPr>
          <w:rFonts w:hint="eastAsia" w:ascii="方正仿宋_GBK" w:hAnsi="方正仿宋_GBK" w:eastAsia="方正仿宋_GBK" w:cs="方正仿宋_GBK"/>
          <w:sz w:val="32"/>
          <w:szCs w:val="32"/>
          <w:highlight w:val="none"/>
          <w:u w:val="none"/>
          <w:lang w:val="en-US" w:eastAsia="zh-CN"/>
        </w:rPr>
        <w:t>责令限期改正，给予警告，处二千元以上二万元以下罚款。</w:t>
      </w:r>
    </w:p>
    <w:p w14:paraId="56F82395">
      <w:pPr>
        <w:widowControl/>
        <w:numPr>
          <w:ilvl w:val="-1"/>
          <w:numId w:val="0"/>
        </w:numPr>
        <w:spacing w:line="580" w:lineRule="exact"/>
        <w:ind w:leftChars="0" w:firstLine="640" w:firstLineChars="200"/>
        <w:jc w:val="left"/>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rPr>
        <w:t>违反本条例第</w:t>
      </w:r>
      <w:r>
        <w:rPr>
          <w:rFonts w:hint="eastAsia" w:ascii="方正仿宋_GBK" w:hAnsi="方正仿宋_GBK" w:eastAsia="方正仿宋_GBK" w:cs="方正仿宋_GBK"/>
          <w:sz w:val="32"/>
          <w:szCs w:val="32"/>
          <w:highlight w:val="none"/>
          <w:u w:val="none"/>
          <w:lang w:val="en-US" w:eastAsia="zh-CN"/>
        </w:rPr>
        <w:t>二十八</w:t>
      </w:r>
      <w:r>
        <w:rPr>
          <w:rFonts w:hint="eastAsia" w:ascii="方正仿宋_GBK" w:hAnsi="方正仿宋_GBK" w:eastAsia="方正仿宋_GBK" w:cs="方正仿宋_GBK"/>
          <w:sz w:val="32"/>
          <w:szCs w:val="32"/>
          <w:highlight w:val="none"/>
          <w:u w:val="none"/>
        </w:rPr>
        <w:t>条</w:t>
      </w:r>
      <w:r>
        <w:rPr>
          <w:rFonts w:hint="eastAsia" w:ascii="方正仿宋_GBK" w:hAnsi="方正仿宋_GBK" w:eastAsia="方正仿宋_GBK" w:cs="方正仿宋_GBK"/>
          <w:sz w:val="32"/>
          <w:szCs w:val="32"/>
          <w:highlight w:val="none"/>
          <w:u w:val="none"/>
          <w:lang w:val="en-US" w:eastAsia="zh-CN"/>
        </w:rPr>
        <w:t>第三项</w:t>
      </w:r>
      <w:r>
        <w:rPr>
          <w:rFonts w:hint="eastAsia" w:ascii="方正仿宋_GBK" w:hAnsi="方正仿宋_GBK" w:eastAsia="方正仿宋_GBK" w:cs="方正仿宋_GBK"/>
          <w:sz w:val="32"/>
          <w:szCs w:val="32"/>
          <w:highlight w:val="none"/>
          <w:u w:val="none"/>
        </w:rPr>
        <w:t>规定，建筑垃圾运输单位未保持设备正常运行，或者未将设备运行数据实时</w:t>
      </w:r>
      <w:r>
        <w:rPr>
          <w:rFonts w:hint="eastAsia" w:ascii="方正仿宋_GBK" w:hAnsi="方正仿宋_GBK" w:eastAsia="方正仿宋_GBK" w:cs="方正仿宋_GBK"/>
          <w:sz w:val="32"/>
          <w:szCs w:val="32"/>
          <w:highlight w:val="none"/>
          <w:u w:val="none"/>
          <w:lang w:val="en-US" w:eastAsia="zh-CN"/>
        </w:rPr>
        <w:t>推送</w:t>
      </w:r>
      <w:r>
        <w:rPr>
          <w:rFonts w:hint="eastAsia" w:ascii="方正仿宋_GBK" w:hAnsi="方正仿宋_GBK" w:eastAsia="方正仿宋_GBK" w:cs="方正仿宋_GBK"/>
          <w:sz w:val="32"/>
          <w:szCs w:val="32"/>
          <w:highlight w:val="none"/>
          <w:u w:val="none"/>
        </w:rPr>
        <w:t>至</w:t>
      </w:r>
      <w:r>
        <w:rPr>
          <w:rFonts w:hint="eastAsia" w:ascii="方正仿宋_GBK" w:hAnsi="方正仿宋_GBK" w:eastAsia="方正仿宋_GBK" w:cs="方正仿宋_GBK"/>
          <w:sz w:val="32"/>
          <w:szCs w:val="32"/>
          <w:highlight w:val="none"/>
          <w:u w:val="none"/>
          <w:lang w:val="en-US" w:eastAsia="zh-CN"/>
        </w:rPr>
        <w:t>建筑垃圾主管部门</w:t>
      </w:r>
      <w:r>
        <w:rPr>
          <w:rFonts w:hint="eastAsia" w:ascii="方正仿宋_GBK" w:hAnsi="方正仿宋_GBK" w:eastAsia="方正仿宋_GBK" w:cs="方正仿宋_GBK"/>
          <w:sz w:val="32"/>
          <w:szCs w:val="32"/>
          <w:highlight w:val="none"/>
          <w:u w:val="none"/>
        </w:rPr>
        <w:t>的，由</w:t>
      </w:r>
      <w:r>
        <w:rPr>
          <w:rFonts w:hint="eastAsia" w:ascii="方正仿宋_GBK" w:hAnsi="方正仿宋_GBK" w:eastAsia="方正仿宋_GBK" w:cs="方正仿宋_GBK"/>
          <w:sz w:val="32"/>
          <w:szCs w:val="32"/>
          <w:highlight w:val="none"/>
          <w:u w:val="none"/>
          <w:lang w:val="en-US" w:eastAsia="zh-CN"/>
        </w:rPr>
        <w:t>城市管理部门</w:t>
      </w:r>
      <w:r>
        <w:rPr>
          <w:rFonts w:hint="eastAsia" w:ascii="方正仿宋_GBK" w:hAnsi="方正仿宋_GBK" w:eastAsia="方正仿宋_GBK" w:cs="方正仿宋_GBK"/>
          <w:sz w:val="32"/>
          <w:szCs w:val="32"/>
          <w:highlight w:val="none"/>
          <w:u w:val="none"/>
        </w:rPr>
        <w:t>责令改正，处每车（船）一千元以上五千元以下罚款。</w:t>
      </w:r>
    </w:p>
    <w:p w14:paraId="43968E12">
      <w:pPr>
        <w:widowControl/>
        <w:numPr>
          <w:ilvl w:val="-1"/>
          <w:numId w:val="0"/>
        </w:numPr>
        <w:spacing w:line="580" w:lineRule="exact"/>
        <w:ind w:leftChars="0" w:firstLine="640" w:firstLineChars="200"/>
        <w:jc w:val="left"/>
        <w:rPr>
          <w:rFonts w:hint="eastAsia" w:ascii="方正仿宋_GBK" w:hAnsi="方正仿宋_GBK" w:eastAsia="方正仿宋_GBK" w:cs="方正仿宋_GBK"/>
          <w:sz w:val="32"/>
          <w:szCs w:val="32"/>
          <w:highlight w:val="none"/>
          <w:u w:val="none"/>
        </w:rPr>
      </w:pPr>
    </w:p>
    <w:p w14:paraId="68E7DBF5">
      <w:pPr>
        <w:widowControl/>
        <w:numPr>
          <w:ilvl w:val="-1"/>
          <w:numId w:val="0"/>
        </w:numPr>
        <w:spacing w:line="580" w:lineRule="exact"/>
        <w:ind w:leftChars="0" w:firstLine="640" w:firstLineChars="200"/>
        <w:jc w:val="left"/>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lang w:val="en-US" w:eastAsia="zh-CN"/>
        </w:rPr>
        <w:t xml:space="preserve">第五十一条  </w:t>
      </w:r>
      <w:r>
        <w:rPr>
          <w:rFonts w:hint="eastAsia" w:ascii="方正仿宋_GBK" w:hAnsi="方正仿宋_GBK" w:eastAsia="方正仿宋_GBK" w:cs="方正仿宋_GBK"/>
          <w:b/>
          <w:bCs/>
          <w:color w:val="auto"/>
          <w:sz w:val="32"/>
          <w:szCs w:val="32"/>
          <w:highlight w:val="none"/>
          <w:u w:val="none"/>
          <w:lang w:val="en-US" w:eastAsia="zh-CN"/>
        </w:rPr>
        <w:t>（电子联单</w:t>
      </w:r>
      <w:r>
        <w:rPr>
          <w:rFonts w:hint="eastAsia" w:ascii="方正仿宋_GBK" w:hAnsi="方正仿宋_GBK" w:eastAsia="方正仿宋_GBK" w:cs="方正仿宋_GBK"/>
          <w:b/>
          <w:bCs/>
          <w:sz w:val="32"/>
          <w:szCs w:val="32"/>
          <w:highlight w:val="none"/>
          <w:u w:val="none"/>
          <w:lang w:val="en-US" w:eastAsia="zh-CN"/>
        </w:rPr>
        <w:t>罚则）</w:t>
      </w:r>
      <w:r>
        <w:rPr>
          <w:rFonts w:hint="eastAsia" w:ascii="方正仿宋_GBK" w:hAnsi="方正仿宋_GBK" w:eastAsia="方正仿宋_GBK" w:cs="方正仿宋_GBK"/>
          <w:sz w:val="32"/>
          <w:szCs w:val="32"/>
          <w:highlight w:val="none"/>
          <w:u w:val="none"/>
        </w:rPr>
        <w:t>违反本条例第</w:t>
      </w:r>
      <w:r>
        <w:rPr>
          <w:rFonts w:hint="eastAsia" w:ascii="方正仿宋_GBK" w:hAnsi="方正仿宋_GBK" w:eastAsia="方正仿宋_GBK" w:cs="方正仿宋_GBK"/>
          <w:sz w:val="32"/>
          <w:szCs w:val="32"/>
          <w:highlight w:val="none"/>
          <w:u w:val="none"/>
          <w:lang w:val="en-US" w:eastAsia="zh-CN"/>
        </w:rPr>
        <w:t>三十九</w:t>
      </w:r>
      <w:r>
        <w:rPr>
          <w:rFonts w:hint="eastAsia" w:ascii="方正仿宋_GBK" w:hAnsi="方正仿宋_GBK" w:eastAsia="方正仿宋_GBK" w:cs="方正仿宋_GBK"/>
          <w:sz w:val="32"/>
          <w:szCs w:val="32"/>
          <w:highlight w:val="none"/>
          <w:u w:val="none"/>
        </w:rPr>
        <w:t>条</w:t>
      </w:r>
      <w:r>
        <w:rPr>
          <w:rFonts w:hint="eastAsia" w:ascii="方正仿宋_GBK" w:hAnsi="方正仿宋_GBK" w:eastAsia="方正仿宋_GBK" w:cs="方正仿宋_GBK"/>
          <w:sz w:val="32"/>
          <w:szCs w:val="32"/>
          <w:highlight w:val="none"/>
          <w:u w:val="none"/>
          <w:lang w:val="en-US" w:eastAsia="zh-CN"/>
        </w:rPr>
        <w:t>第二款</w:t>
      </w:r>
      <w:r>
        <w:rPr>
          <w:rFonts w:hint="eastAsia" w:ascii="方正仿宋_GBK" w:hAnsi="方正仿宋_GBK" w:eastAsia="方正仿宋_GBK" w:cs="方正仿宋_GBK"/>
          <w:sz w:val="32"/>
          <w:szCs w:val="32"/>
          <w:highlight w:val="none"/>
          <w:u w:val="none"/>
        </w:rPr>
        <w:t>规定，建筑垃圾的产生、收集、贮存、运输、利用、处置单位未有效使用电子联单，或者未按规定补录电子联单的，由环境卫生主管部门责令改正，可以处二万元以上二十万元以下罚款。</w:t>
      </w:r>
    </w:p>
    <w:p w14:paraId="52E7BF8A">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667864D1">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第五十二条  </w:t>
      </w:r>
      <w:r>
        <w:rPr>
          <w:rFonts w:hint="eastAsia" w:ascii="方正仿宋_GBK" w:hAnsi="方正仿宋_GBK" w:eastAsia="方正仿宋_GBK" w:cs="方正仿宋_GBK"/>
          <w:b/>
          <w:bCs/>
          <w:color w:val="auto"/>
          <w:sz w:val="32"/>
          <w:szCs w:val="32"/>
          <w:highlight w:val="none"/>
          <w:u w:val="none"/>
          <w:lang w:val="en-US" w:eastAsia="zh-CN"/>
        </w:rPr>
        <w:t>（</w:t>
      </w:r>
      <w:r>
        <w:rPr>
          <w:rFonts w:hint="eastAsia" w:ascii="方正仿宋_GBK" w:hAnsi="方正仿宋_GBK" w:eastAsia="方正仿宋_GBK" w:cs="方正仿宋_GBK"/>
          <w:b/>
          <w:bCs/>
          <w:sz w:val="32"/>
          <w:szCs w:val="32"/>
          <w:highlight w:val="none"/>
          <w:u w:val="none"/>
          <w:lang w:val="en-US" w:eastAsia="zh-CN"/>
        </w:rPr>
        <w:t>监管人员罚则）</w:t>
      </w:r>
      <w:r>
        <w:rPr>
          <w:rFonts w:hint="eastAsia" w:ascii="方正仿宋_GBK" w:hAnsi="方正仿宋_GBK" w:eastAsia="方正仿宋_GBK" w:cs="方正仿宋_GBK"/>
          <w:sz w:val="32"/>
          <w:szCs w:val="32"/>
          <w:highlight w:val="none"/>
          <w:u w:val="none"/>
          <w:lang w:val="en-US" w:eastAsia="zh-CN"/>
        </w:rPr>
        <w:t>城市管理部门和其他负有建筑垃圾监督管理职责的部门工作人员违反本条例规定，滥用职权、玩忽职守、徇私舞弊的，由本级人民政府或者上级人民政府有关部门责令改正；情节严重的，对直接负责的主管人员和其他直接责任人员依法给予处分；构成犯罪的，依法追究刑事责任。</w:t>
      </w:r>
    </w:p>
    <w:p w14:paraId="4372BC2B">
      <w:pPr>
        <w:widowControl w:val="0"/>
        <w:numPr>
          <w:ilvl w:val="0"/>
          <w:numId w:val="0"/>
        </w:numPr>
        <w:spacing w:line="580" w:lineRule="exact"/>
        <w:ind w:leftChars="0"/>
        <w:jc w:val="both"/>
        <w:rPr>
          <w:rFonts w:hint="eastAsia" w:ascii="方正仿宋_GBK" w:hAnsi="方正仿宋_GBK" w:eastAsia="方正仿宋_GBK" w:cs="方正仿宋_GBK"/>
          <w:sz w:val="32"/>
          <w:szCs w:val="32"/>
          <w:highlight w:val="none"/>
          <w:u w:val="none"/>
          <w:lang w:val="en-US" w:eastAsia="zh-CN"/>
        </w:rPr>
      </w:pPr>
    </w:p>
    <w:p w14:paraId="71209701">
      <w:pPr>
        <w:widowControl w:val="0"/>
        <w:numPr>
          <w:ilvl w:val="0"/>
          <w:numId w:val="0"/>
        </w:numPr>
        <w:spacing w:line="580" w:lineRule="exact"/>
        <w:jc w:val="center"/>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第七章  附则</w:t>
      </w:r>
    </w:p>
    <w:p w14:paraId="4F6405F1">
      <w:pPr>
        <w:widowControl w:val="0"/>
        <w:numPr>
          <w:ilvl w:val="0"/>
          <w:numId w:val="0"/>
        </w:numPr>
        <w:spacing w:line="580" w:lineRule="exact"/>
        <w:ind w:leftChars="0" w:firstLineChars="200"/>
        <w:jc w:val="both"/>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highlight w:val="none"/>
          <w:u w:val="none"/>
          <w:lang w:val="en-US" w:eastAsia="zh-CN"/>
        </w:rPr>
        <w:t xml:space="preserve">第五十三条  </w:t>
      </w:r>
      <w:r>
        <w:rPr>
          <w:rFonts w:hint="eastAsia" w:ascii="方正仿宋_GBK" w:hAnsi="方正仿宋_GBK" w:eastAsia="方正仿宋_GBK" w:cs="方正仿宋_GBK"/>
          <w:b/>
          <w:bCs/>
          <w:sz w:val="32"/>
          <w:szCs w:val="32"/>
          <w:highlight w:val="none"/>
          <w:u w:val="none"/>
          <w:lang w:val="en-US" w:eastAsia="zh-CN"/>
        </w:rPr>
        <w:t>（政府投资工程的含义）</w:t>
      </w:r>
      <w:r>
        <w:rPr>
          <w:rFonts w:hint="eastAsia" w:ascii="方正仿宋_GBK" w:hAnsi="方正仿宋_GBK" w:eastAsia="方正仿宋_GBK" w:cs="方正仿宋_GBK"/>
          <w:sz w:val="32"/>
          <w:szCs w:val="32"/>
          <w:highlight w:val="none"/>
          <w:u w:val="none"/>
          <w:lang w:val="en-US" w:eastAsia="zh-CN"/>
        </w:rPr>
        <w:t>本条例所称政府投资工程，是指使用财政性资金以及国有单位资金投资控股或占主导地位的公共建筑、市政园林、道路交通、河道水利、老小区改造等建设工程。</w:t>
      </w:r>
    </w:p>
    <w:p w14:paraId="0D65D479">
      <w:pPr>
        <w:widowControl w:val="0"/>
        <w:numPr>
          <w:ilvl w:val="0"/>
          <w:numId w:val="0"/>
        </w:numPr>
        <w:spacing w:line="580" w:lineRule="exact"/>
        <w:ind w:leftChars="0" w:firstLineChars="200"/>
        <w:jc w:val="both"/>
        <w:rPr>
          <w:rFonts w:hint="eastAsia" w:ascii="方正仿宋_GBK" w:hAnsi="方正仿宋_GBK" w:eastAsia="方正仿宋_GBK" w:cs="方正仿宋_GBK"/>
          <w:b w:val="0"/>
          <w:bCs w:val="0"/>
          <w:sz w:val="32"/>
          <w:szCs w:val="32"/>
          <w:highlight w:val="none"/>
          <w:u w:val="none"/>
          <w:lang w:val="en-US" w:eastAsia="zh-CN"/>
        </w:rPr>
      </w:pPr>
    </w:p>
    <w:p w14:paraId="681A408D">
      <w:pPr>
        <w:numPr>
          <w:ilvl w:val="0"/>
          <w:numId w:val="0"/>
        </w:numPr>
        <w:spacing w:line="580" w:lineRule="exact"/>
        <w:ind w:firstLineChars="200"/>
        <w:rPr>
          <w:rFonts w:hint="eastAsia"/>
          <w:highlight w:val="none"/>
          <w:u w:val="none"/>
          <w:lang w:val="en-US" w:eastAsia="zh-CN"/>
        </w:rPr>
      </w:pPr>
      <w:r>
        <w:rPr>
          <w:rFonts w:hint="eastAsia" w:ascii="方正仿宋_GBK" w:hAnsi="方正仿宋_GBK" w:eastAsia="方正仿宋_GBK" w:cs="方正仿宋_GBK"/>
          <w:b w:val="0"/>
          <w:bCs w:val="0"/>
          <w:sz w:val="32"/>
          <w:szCs w:val="32"/>
          <w:highlight w:val="none"/>
          <w:u w:val="none"/>
          <w:lang w:val="en-US" w:eastAsia="zh-CN"/>
        </w:rPr>
        <w:t>第五十四条</w:t>
      </w:r>
      <w:r>
        <w:rPr>
          <w:rFonts w:hint="eastAsia" w:ascii="方正仿宋_GBK" w:hAnsi="方正仿宋_GBK" w:eastAsia="方正仿宋_GBK" w:cs="方正仿宋_GBK"/>
          <w:sz w:val="32"/>
          <w:szCs w:val="32"/>
          <w:highlight w:val="none"/>
          <w:u w:val="none"/>
          <w:lang w:val="en-US" w:eastAsia="zh-CN"/>
        </w:rPr>
        <w:t xml:space="preserve">  </w:t>
      </w:r>
      <w:r>
        <w:rPr>
          <w:rFonts w:hint="eastAsia" w:ascii="方正仿宋_GBK" w:hAnsi="方正仿宋_GBK" w:eastAsia="方正仿宋_GBK" w:cs="方正仿宋_GBK"/>
          <w:b/>
          <w:bCs/>
          <w:sz w:val="32"/>
          <w:szCs w:val="32"/>
          <w:highlight w:val="none"/>
          <w:u w:val="none"/>
          <w:lang w:val="en-US" w:eastAsia="zh-CN"/>
        </w:rPr>
        <w:t>（实施日期）</w:t>
      </w:r>
      <w:r>
        <w:rPr>
          <w:rFonts w:hint="eastAsia" w:ascii="方正仿宋_GBK" w:hAnsi="方正仿宋_GBK" w:eastAsia="方正仿宋_GBK" w:cs="方正仿宋_GBK"/>
          <w:sz w:val="32"/>
          <w:szCs w:val="32"/>
          <w:highlight w:val="none"/>
          <w:u w:val="none"/>
          <w:lang w:val="en-US" w:eastAsia="zh-CN"/>
        </w:rPr>
        <w:t>本条例自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FAE5C091-6828-4DE9-85E8-24D006729707}"/>
  </w:font>
  <w:font w:name="方正仿宋_GBK">
    <w:panose1 w:val="03000509000000000000"/>
    <w:charset w:val="86"/>
    <w:family w:val="auto"/>
    <w:pitch w:val="default"/>
    <w:sig w:usb0="00000001" w:usb1="080E0000" w:usb2="00000000" w:usb3="00000000" w:csb0="00040000" w:csb1="00000000"/>
    <w:embedRegular r:id="rId2" w:fontKey="{EDC7C934-C1C0-4279-B268-FEAC5878D2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1C841"/>
    <w:multiLevelType w:val="singleLevel"/>
    <w:tmpl w:val="3D41C84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238CF"/>
    <w:rsid w:val="0A8238CF"/>
    <w:rsid w:val="1004225F"/>
    <w:rsid w:val="11B05F4B"/>
    <w:rsid w:val="1BBB7504"/>
    <w:rsid w:val="1F896AC1"/>
    <w:rsid w:val="281E51E0"/>
    <w:rsid w:val="30F77AE2"/>
    <w:rsid w:val="4E553ECD"/>
    <w:rsid w:val="5490662A"/>
    <w:rsid w:val="5F7FC6C6"/>
    <w:rsid w:val="6B9D9DF3"/>
    <w:rsid w:val="6F463C11"/>
    <w:rsid w:val="73251D6F"/>
    <w:rsid w:val="77C579F0"/>
    <w:rsid w:val="77DD57AC"/>
    <w:rsid w:val="77FFC24D"/>
    <w:rsid w:val="7C4E4B85"/>
    <w:rsid w:val="7EF56BC1"/>
    <w:rsid w:val="BEFDDA9B"/>
    <w:rsid w:val="BFEF0082"/>
    <w:rsid w:val="F7568FB2"/>
    <w:rsid w:val="FEBF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8972</Words>
  <Characters>8978</Characters>
  <Lines>0</Lines>
  <Paragraphs>0</Paragraphs>
  <TotalTime>2</TotalTime>
  <ScaleCrop>false</ScaleCrop>
  <LinksUpToDate>false</LinksUpToDate>
  <CharactersWithSpaces>9100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2026-06-15T11:50:00Z</dcterms:created>
  <dc:creator>Sep</dc:creator>
  <cp:lastModifiedBy>纪义海</cp:lastModifiedBy>
  <dcterms:modified xsi:type="dcterms:W3CDTF">2026-06-25T08:25:55Z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B40524371A754ABF81860DFAC5D676CA_13</vt:lpwstr>
  </property>
  <property fmtid="{D5CDD505-2E9C-101B-9397-08002B2CF9AE}" pid="4" name="KSOTemplateDocerSaveRecord">
    <vt:lpwstr>eyJoZGlkIjoiNjM0OTdkMWJjYTMyOTYxZjA0N2ZkNTM4MWNlNmQwNjMiLCJ1c2VySWQiOiI1NTY1ODM3NDIifQ==</vt:lpwstr>
  </property>
</Properties>
</file>