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C54" w:rsidRPr="006B5C54" w:rsidRDefault="006B5C54" w:rsidP="006B5C54">
      <w:pPr>
        <w:snapToGrid w:val="0"/>
        <w:rPr>
          <w:rFonts w:ascii="方正黑体_GBK" w:eastAsia="方正黑体_GBK" w:cs="Times New Roman"/>
          <w:kern w:val="44"/>
          <w:szCs w:val="32"/>
        </w:rPr>
      </w:pPr>
      <w:bookmarkStart w:id="0" w:name="_GoBack"/>
      <w:bookmarkEnd w:id="0"/>
      <w:r w:rsidRPr="006B5C54">
        <w:rPr>
          <w:rFonts w:ascii="方正黑体_GBK" w:eastAsia="方正黑体_GBK" w:cs="Times New Roman" w:hint="eastAsia"/>
          <w:kern w:val="44"/>
          <w:szCs w:val="32"/>
        </w:rPr>
        <w:t>附件1</w:t>
      </w:r>
    </w:p>
    <w:p w:rsidR="00EA7820" w:rsidRDefault="00940FE5" w:rsidP="00940FE5">
      <w:pPr>
        <w:snapToGrid w:val="0"/>
        <w:jc w:val="center"/>
        <w:rPr>
          <w:rFonts w:eastAsia="方正小标宋_GBK" w:cs="Times New Roman"/>
          <w:kern w:val="44"/>
          <w:sz w:val="44"/>
        </w:rPr>
      </w:pPr>
      <w:r>
        <w:rPr>
          <w:rFonts w:eastAsia="方正小标宋_GBK" w:cs="Times New Roman"/>
          <w:kern w:val="44"/>
          <w:sz w:val="44"/>
        </w:rPr>
        <w:t>2026</w:t>
      </w:r>
      <w:r>
        <w:rPr>
          <w:rFonts w:eastAsia="方正小标宋_GBK" w:cs="Times New Roman" w:hint="eastAsia"/>
          <w:kern w:val="44"/>
          <w:sz w:val="44"/>
        </w:rPr>
        <w:t>年市</w:t>
      </w:r>
      <w:r w:rsidR="008419FC">
        <w:rPr>
          <w:rFonts w:eastAsia="方正小标宋_GBK" w:cs="Times New Roman" w:hint="eastAsia"/>
          <w:kern w:val="44"/>
          <w:sz w:val="44"/>
        </w:rPr>
        <w:t>级</w:t>
      </w:r>
      <w:r>
        <w:rPr>
          <w:rFonts w:eastAsia="方正小标宋_GBK" w:cs="Times New Roman" w:hint="eastAsia"/>
          <w:kern w:val="44"/>
          <w:sz w:val="44"/>
        </w:rPr>
        <w:t>重大科技专项</w:t>
      </w:r>
      <w:r w:rsidR="00D138EF">
        <w:rPr>
          <w:rFonts w:eastAsia="方正小标宋_GBK" w:cs="Times New Roman" w:hint="eastAsia"/>
          <w:kern w:val="44"/>
          <w:sz w:val="44"/>
        </w:rPr>
        <w:t>（前沿技术）</w:t>
      </w:r>
    </w:p>
    <w:p w:rsidR="00940FE5" w:rsidRDefault="00940FE5" w:rsidP="00940FE5">
      <w:pPr>
        <w:snapToGrid w:val="0"/>
        <w:jc w:val="center"/>
        <w:rPr>
          <w:rFonts w:eastAsia="方正小标宋_GBK" w:cs="Times New Roman"/>
          <w:kern w:val="44"/>
          <w:sz w:val="44"/>
        </w:rPr>
      </w:pPr>
      <w:r>
        <w:rPr>
          <w:rFonts w:eastAsia="方正小标宋_GBK" w:cs="Times New Roman" w:hint="eastAsia"/>
          <w:kern w:val="44"/>
          <w:sz w:val="44"/>
        </w:rPr>
        <w:t>项目指南</w:t>
      </w:r>
    </w:p>
    <w:p w:rsidR="00940FE5" w:rsidRDefault="00940FE5" w:rsidP="00940FE5">
      <w:pPr>
        <w:snapToGrid w:val="0"/>
        <w:ind w:firstLine="632"/>
        <w:rPr>
          <w:rFonts w:cs="Times New Roman"/>
        </w:rPr>
      </w:pPr>
    </w:p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t>2001、人工智能（软件）</w:t>
      </w:r>
    </w:p>
    <w:p w:rsidR="00940FE5" w:rsidRDefault="00940FE5" w:rsidP="00940FE5">
      <w:pPr>
        <w:ind w:firstLine="632"/>
        <w:rPr>
          <w:rFonts w:cs="Times New Roman"/>
        </w:rPr>
      </w:pPr>
      <w:r>
        <w:rPr>
          <w:rFonts w:cs="Times New Roman" w:hint="eastAsia"/>
        </w:rPr>
        <w:t>针对新一代人工智能发展战略需要，系统构建“数据</w:t>
      </w:r>
      <w:r>
        <w:rPr>
          <w:rFonts w:cs="Times New Roman"/>
        </w:rPr>
        <w:t>+</w:t>
      </w:r>
      <w:r>
        <w:rPr>
          <w:rFonts w:cs="Times New Roman" w:hint="eastAsia"/>
        </w:rPr>
        <w:t>模型</w:t>
      </w:r>
      <w:r>
        <w:rPr>
          <w:rFonts w:cs="Times New Roman"/>
        </w:rPr>
        <w:t>+</w:t>
      </w:r>
      <w:r>
        <w:rPr>
          <w:rFonts w:cs="Times New Roman" w:hint="eastAsia"/>
        </w:rPr>
        <w:t>智能体”人工智能技术体系；通过工业软件相关应用研发，</w:t>
      </w:r>
      <w:r>
        <w:rPr>
          <w:rFonts w:hint="eastAsia"/>
        </w:rPr>
        <w:t>实现核心工具链自主可控</w:t>
      </w:r>
      <w:r>
        <w:rPr>
          <w:rFonts w:cs="Times New Roman" w:hint="eastAsia"/>
        </w:rPr>
        <w:t>。</w:t>
      </w:r>
      <w:r>
        <w:rPr>
          <w:rFonts w:cs="Times New Roman" w:hint="eastAsia"/>
          <w:b/>
        </w:rPr>
        <w:t>重点任务：</w:t>
      </w:r>
      <w:r>
        <w:rPr>
          <w:rFonts w:cs="Times New Roman" w:hint="eastAsia"/>
        </w:rPr>
        <w:t>多模态感知融合、物理</w:t>
      </w:r>
      <w:r>
        <w:rPr>
          <w:rFonts w:cs="Times New Roman"/>
        </w:rPr>
        <w:t>AI</w:t>
      </w:r>
      <w:r>
        <w:rPr>
          <w:rFonts w:cs="Times New Roman" w:hint="eastAsia"/>
        </w:rPr>
        <w:t>、新型基础架构</w:t>
      </w:r>
      <w:r>
        <w:rPr>
          <w:rFonts w:cs="Times New Roman"/>
        </w:rPr>
        <w:t>/</w:t>
      </w:r>
      <w:r>
        <w:rPr>
          <w:rFonts w:cs="Times New Roman" w:hint="eastAsia"/>
        </w:rPr>
        <w:t>混合架构、大规模认知与推理、对齐调优技术、</w:t>
      </w:r>
      <w:r>
        <w:rPr>
          <w:rFonts w:cs="Times New Roman"/>
        </w:rPr>
        <w:t>AI</w:t>
      </w:r>
      <w:r>
        <w:rPr>
          <w:rFonts w:cs="Times New Roman" w:hint="eastAsia"/>
        </w:rPr>
        <w:t>可信可控可解释性模型学习等技术；高质量多模态语料库，规模化多模态数据标注、多模态数据存储与索引等技术；多智能体协同、行业深度融合的垂直领域大模型、工业级算法、</w:t>
      </w:r>
      <w:proofErr w:type="spellStart"/>
      <w:r>
        <w:rPr>
          <w:rFonts w:cs="Times New Roman"/>
        </w:rPr>
        <w:t>AI</w:t>
      </w:r>
      <w:proofErr w:type="spellEnd"/>
      <w:r>
        <w:rPr>
          <w:rFonts w:cs="Times New Roman"/>
        </w:rPr>
        <w:t xml:space="preserve"> for Science</w:t>
      </w:r>
      <w:r>
        <w:rPr>
          <w:rFonts w:cs="Times New Roman" w:hint="eastAsia"/>
        </w:rPr>
        <w:t>、数字孪生、</w:t>
      </w:r>
      <w:proofErr w:type="gramStart"/>
      <w:r>
        <w:rPr>
          <w:rFonts w:cs="Times New Roman" w:hint="eastAsia"/>
        </w:rPr>
        <w:t>具身智能操作系统</w:t>
      </w:r>
      <w:proofErr w:type="gramEnd"/>
      <w:r>
        <w:rPr>
          <w:rFonts w:cs="Times New Roman" w:hint="eastAsia"/>
        </w:rPr>
        <w:t>、大模型轻量化、模型压缩与量化、边缘智能推理加速、智能原生（</w:t>
      </w:r>
      <w:r>
        <w:rPr>
          <w:rFonts w:cs="Times New Roman"/>
        </w:rPr>
        <w:t>AI-Native</w:t>
      </w:r>
      <w:r>
        <w:rPr>
          <w:rFonts w:cs="Times New Roman" w:hint="eastAsia"/>
        </w:rPr>
        <w:t>）软件等技术；采用人工智能编译器、分布式训练系统、人工智能芯片等关键技术的自主可控平台研发；面向复杂场景应用的智能建模与求解工具开发；推动大模型在智能终端、物联网设备、工业边缘节点的本地化部署，</w:t>
      </w:r>
      <w:r>
        <w:rPr>
          <w:rFonts w:cs="Times New Roman"/>
        </w:rPr>
        <w:t>AI</w:t>
      </w:r>
      <w:r>
        <w:rPr>
          <w:rFonts w:cs="Times New Roman" w:hint="eastAsia"/>
        </w:rPr>
        <w:t>显示、智能工业终端等新一代智能终端关键元器件。</w:t>
      </w:r>
    </w:p>
    <w:p w:rsidR="00940FE5" w:rsidRDefault="00940FE5" w:rsidP="00940FE5">
      <w:pPr>
        <w:ind w:firstLine="632"/>
        <w:rPr>
          <w:rFonts w:cs="Times New Roman"/>
        </w:rPr>
      </w:pPr>
      <w:r>
        <w:rPr>
          <w:rFonts w:cs="Times New Roman" w:hint="eastAsia"/>
          <w:b/>
          <w:bCs/>
        </w:rPr>
        <w:t>有关说明</w:t>
      </w:r>
      <w:r>
        <w:rPr>
          <w:rFonts w:cs="Times New Roman" w:hint="eastAsia"/>
        </w:rPr>
        <w:t>：注册地为软件谷的企业可参与市区联动，参</w:t>
      </w:r>
      <w:r>
        <w:rPr>
          <w:rFonts w:cs="Times New Roman" w:hint="eastAsia"/>
          <w:spacing w:val="-11"/>
        </w:rPr>
        <w:t>与市区联动项目的申报单位请选择</w:t>
      </w:r>
      <w:r>
        <w:rPr>
          <w:rFonts w:cs="Times New Roman"/>
          <w:spacing w:val="-11"/>
        </w:rPr>
        <w:t>2001-A</w:t>
      </w:r>
      <w:r>
        <w:rPr>
          <w:rFonts w:cs="Times New Roman" w:hint="eastAsia"/>
          <w:spacing w:val="-11"/>
        </w:rPr>
        <w:t>指南代码。</w:t>
      </w:r>
    </w:p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lastRenderedPageBreak/>
        <w:t>2002、机器人</w:t>
      </w:r>
    </w:p>
    <w:p w:rsidR="00940FE5" w:rsidRDefault="00940FE5" w:rsidP="00940FE5">
      <w:pPr>
        <w:ind w:firstLine="632"/>
        <w:rPr>
          <w:rFonts w:cs="Times New Roman"/>
        </w:rPr>
      </w:pPr>
      <w:proofErr w:type="gramStart"/>
      <w:r>
        <w:rPr>
          <w:rFonts w:cs="Times New Roman" w:hint="eastAsia"/>
        </w:rPr>
        <w:t>推动具身智能</w:t>
      </w:r>
      <w:proofErr w:type="gramEnd"/>
      <w:r>
        <w:rPr>
          <w:rFonts w:cs="Times New Roman" w:hint="eastAsia"/>
        </w:rPr>
        <w:t>与机器人深度融合，提升智能体在复杂环境中的智能感知、自主决策与灵巧作业能力，</w:t>
      </w:r>
      <w:proofErr w:type="gramStart"/>
      <w:r>
        <w:rPr>
          <w:rFonts w:cs="Times New Roman" w:hint="eastAsia"/>
        </w:rPr>
        <w:t>培育具身智能型</w:t>
      </w:r>
      <w:proofErr w:type="gramEnd"/>
      <w:r>
        <w:rPr>
          <w:rFonts w:cs="Times New Roman" w:hint="eastAsia"/>
        </w:rPr>
        <w:t>机器人产业生态。</w:t>
      </w:r>
      <w:r>
        <w:rPr>
          <w:rFonts w:cs="Times New Roman" w:hint="eastAsia"/>
          <w:b/>
        </w:rPr>
        <w:t>重点任务：</w:t>
      </w:r>
      <w:proofErr w:type="gramStart"/>
      <w:r>
        <w:rPr>
          <w:rFonts w:cs="Times New Roman" w:hint="eastAsia"/>
        </w:rPr>
        <w:t>具身智能机器人</w:t>
      </w:r>
      <w:proofErr w:type="gramEnd"/>
      <w:r>
        <w:rPr>
          <w:rFonts w:cs="Times New Roman" w:hint="eastAsia"/>
        </w:rPr>
        <w:t>操作系统、多模态复杂环境感知技术、自主决策与任务规划等关键技术；</w:t>
      </w:r>
      <w:proofErr w:type="gramStart"/>
      <w:r>
        <w:rPr>
          <w:rFonts w:cs="Times New Roman" w:hint="eastAsia"/>
        </w:rPr>
        <w:t>具身智能机器人</w:t>
      </w:r>
      <w:proofErr w:type="gramEnd"/>
      <w:r>
        <w:rPr>
          <w:rFonts w:cs="Times New Roman" w:hint="eastAsia"/>
        </w:rPr>
        <w:t>高紧凑仿生结构、灵巧手等关键技术；机器人用高精度智能体传感器、关节通用智能控制器、高功率密度执行器、视</w:t>
      </w:r>
      <w:r>
        <w:rPr>
          <w:rFonts w:cs="Times New Roman"/>
        </w:rPr>
        <w:t>/</w:t>
      </w:r>
      <w:r>
        <w:rPr>
          <w:rFonts w:cs="Times New Roman" w:hint="eastAsia"/>
        </w:rPr>
        <w:t>听</w:t>
      </w:r>
      <w:r>
        <w:rPr>
          <w:rFonts w:cs="Times New Roman"/>
        </w:rPr>
        <w:t>/</w:t>
      </w:r>
      <w:r>
        <w:rPr>
          <w:rFonts w:cs="Times New Roman" w:hint="eastAsia"/>
        </w:rPr>
        <w:t>力</w:t>
      </w:r>
      <w:r>
        <w:rPr>
          <w:rFonts w:cs="Times New Roman"/>
        </w:rPr>
        <w:t>/</w:t>
      </w:r>
      <w:r>
        <w:rPr>
          <w:rFonts w:cs="Times New Roman" w:hint="eastAsia"/>
        </w:rPr>
        <w:t>嗅</w:t>
      </w:r>
      <w:r>
        <w:rPr>
          <w:rFonts w:cs="Times New Roman"/>
        </w:rPr>
        <w:t>/</w:t>
      </w:r>
      <w:r>
        <w:rPr>
          <w:rFonts w:cs="Times New Roman" w:hint="eastAsia"/>
        </w:rPr>
        <w:t>触感知器件，以及柔性电子皮肤、高功率多信息传输柔性线缆等核心零部件；机器人专用操作系统、多模态机器人通用大模型、</w:t>
      </w:r>
      <w:r>
        <w:rPr>
          <w:rFonts w:cs="Times New Roman"/>
        </w:rPr>
        <w:t>3D/4D</w:t>
      </w:r>
      <w:r>
        <w:rPr>
          <w:rFonts w:cs="Times New Roman" w:hint="eastAsia"/>
        </w:rPr>
        <w:t>实时生成、</w:t>
      </w:r>
      <w:proofErr w:type="gramStart"/>
      <w:r>
        <w:rPr>
          <w:rFonts w:cs="Times New Roman" w:hint="eastAsia"/>
        </w:rPr>
        <w:t>具身智能</w:t>
      </w:r>
      <w:proofErr w:type="gramEnd"/>
      <w:r>
        <w:rPr>
          <w:rFonts w:cs="Times New Roman" w:hint="eastAsia"/>
        </w:rPr>
        <w:t>识别感知技术、机器人运营服务云端大脑等技术。</w:t>
      </w:r>
    </w:p>
    <w:p w:rsidR="00940FE5" w:rsidRDefault="00940FE5" w:rsidP="00940FE5">
      <w:pPr>
        <w:ind w:firstLine="632"/>
        <w:rPr>
          <w:rFonts w:cs="Times New Roman"/>
        </w:rPr>
      </w:pPr>
      <w:bookmarkStart w:id="1" w:name="OLE_LINK33"/>
      <w:r>
        <w:rPr>
          <w:rFonts w:cs="Times New Roman" w:hint="eastAsia"/>
          <w:b/>
          <w:bCs/>
        </w:rPr>
        <w:t>有关说明</w:t>
      </w:r>
      <w:r>
        <w:rPr>
          <w:rFonts w:cs="Times New Roman" w:hint="eastAsia"/>
        </w:rPr>
        <w:t>：注册地为软件谷的企业可参与市区联动，参</w:t>
      </w:r>
      <w:r>
        <w:rPr>
          <w:rFonts w:cs="Times New Roman" w:hint="eastAsia"/>
          <w:spacing w:val="-11"/>
        </w:rPr>
        <w:t>与市区联动项目的申报单位请选择</w:t>
      </w:r>
      <w:r>
        <w:rPr>
          <w:rFonts w:cs="Times New Roman"/>
          <w:spacing w:val="-11"/>
        </w:rPr>
        <w:t>2002-A</w:t>
      </w:r>
      <w:r>
        <w:rPr>
          <w:rFonts w:cs="Times New Roman" w:hint="eastAsia"/>
          <w:spacing w:val="-11"/>
        </w:rPr>
        <w:t>指南代码。</w:t>
      </w:r>
    </w:p>
    <w:bookmarkEnd w:id="1"/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t>2003、生物医药</w:t>
      </w:r>
    </w:p>
    <w:p w:rsidR="00940FE5" w:rsidRDefault="00940FE5" w:rsidP="00940FE5">
      <w:pPr>
        <w:ind w:firstLine="632"/>
        <w:rPr>
          <w:szCs w:val="32"/>
        </w:rPr>
      </w:pPr>
      <w:r>
        <w:rPr>
          <w:szCs w:val="32"/>
        </w:rPr>
        <w:t>2003-1</w:t>
      </w:r>
      <w:r>
        <w:rPr>
          <w:rFonts w:hint="eastAsia"/>
          <w:szCs w:val="32"/>
        </w:rPr>
        <w:t>、围绕生物制造核心需求，开展生物制造领域前沿技术研究，探索原创性生物技术药物新策略。</w:t>
      </w:r>
      <w:r>
        <w:rPr>
          <w:rFonts w:hint="eastAsia"/>
          <w:b/>
          <w:szCs w:val="32"/>
        </w:rPr>
        <w:t>重点任务：</w:t>
      </w:r>
      <w:r>
        <w:rPr>
          <w:rFonts w:hint="eastAsia"/>
          <w:szCs w:val="32"/>
        </w:rPr>
        <w:t>人工智能驱动的蛋白质</w:t>
      </w:r>
      <w:r>
        <w:rPr>
          <w:szCs w:val="32"/>
        </w:rPr>
        <w:t>/</w:t>
      </w:r>
      <w:r>
        <w:rPr>
          <w:rFonts w:hint="eastAsia"/>
          <w:szCs w:val="32"/>
        </w:rPr>
        <w:t>多肽设计与功能验证；基于人工智能的核酸药物精准设计与高效递送系统研究；基于人工智能辅助生物</w:t>
      </w:r>
      <w:proofErr w:type="gramStart"/>
      <w:r>
        <w:rPr>
          <w:rFonts w:hint="eastAsia"/>
          <w:szCs w:val="32"/>
        </w:rPr>
        <w:t>药分子</w:t>
      </w:r>
      <w:proofErr w:type="gramEnd"/>
      <w:r>
        <w:rPr>
          <w:rFonts w:hint="eastAsia"/>
          <w:szCs w:val="32"/>
        </w:rPr>
        <w:t>设计高性能酶的挖掘与智能化改造；复杂基因组的体内组装与</w:t>
      </w:r>
      <w:r>
        <w:rPr>
          <w:szCs w:val="32"/>
        </w:rPr>
        <w:t>DNA</w:t>
      </w:r>
      <w:r>
        <w:rPr>
          <w:rFonts w:hint="eastAsia"/>
          <w:szCs w:val="32"/>
        </w:rPr>
        <w:t>数据存储；人工合成元器件构建与基因线路设计；微生物底盘细胞创制与无细胞合成系统；基于</w:t>
      </w:r>
      <w:proofErr w:type="spellStart"/>
      <w:r>
        <w:rPr>
          <w:szCs w:val="32"/>
        </w:rPr>
        <w:t>proTAChe</w:t>
      </w:r>
      <w:proofErr w:type="spellEnd"/>
      <w:r>
        <w:rPr>
          <w:rFonts w:hint="eastAsia"/>
          <w:szCs w:val="32"/>
        </w:rPr>
        <w:t>模式的新型抗体偶联药物（</w:t>
      </w:r>
      <w:r>
        <w:rPr>
          <w:szCs w:val="32"/>
        </w:rPr>
        <w:t>ADC</w:t>
      </w:r>
      <w:r>
        <w:rPr>
          <w:rFonts w:hint="eastAsia"/>
          <w:szCs w:val="32"/>
        </w:rPr>
        <w:t>）研发及其智能化迭代研究。</w:t>
      </w:r>
    </w:p>
    <w:p w:rsidR="00940FE5" w:rsidRDefault="00940FE5" w:rsidP="00940FE5">
      <w:pPr>
        <w:ind w:firstLine="632"/>
        <w:rPr>
          <w:szCs w:val="32"/>
        </w:rPr>
      </w:pPr>
      <w:r>
        <w:rPr>
          <w:szCs w:val="32"/>
        </w:rPr>
        <w:lastRenderedPageBreak/>
        <w:t>2003-2</w:t>
      </w:r>
      <w:r>
        <w:rPr>
          <w:rFonts w:hint="eastAsia"/>
          <w:szCs w:val="32"/>
        </w:rPr>
        <w:t>、聚焦精准医疗与再生医学领域，探索基因与细胞治疗前沿技术，突破“研发—生产—临床转化”链条关键技术瓶颈。</w:t>
      </w:r>
      <w:r>
        <w:rPr>
          <w:rFonts w:hint="eastAsia"/>
          <w:b/>
          <w:bCs/>
          <w:szCs w:val="32"/>
        </w:rPr>
        <w:t>重点任务：</w:t>
      </w:r>
      <w:r>
        <w:rPr>
          <w:rFonts w:hint="eastAsia"/>
          <w:szCs w:val="32"/>
        </w:rPr>
        <w:t>针对肿瘤、遗传病、自身免疫病、代谢疾病等重大疾病开发新型基因编辑工具；通用型</w:t>
      </w:r>
      <w:r>
        <w:rPr>
          <w:szCs w:val="32"/>
        </w:rPr>
        <w:t>CAR-T</w:t>
      </w:r>
      <w:r>
        <w:rPr>
          <w:rFonts w:hint="eastAsia"/>
          <w:szCs w:val="32"/>
        </w:rPr>
        <w:t>、</w:t>
      </w:r>
      <w:r>
        <w:rPr>
          <w:szCs w:val="32"/>
        </w:rPr>
        <w:t>MSC</w:t>
      </w:r>
      <w:r>
        <w:rPr>
          <w:rFonts w:hint="eastAsia"/>
          <w:szCs w:val="32"/>
        </w:rPr>
        <w:t>、</w:t>
      </w:r>
      <w:proofErr w:type="spellStart"/>
      <w:r>
        <w:rPr>
          <w:szCs w:val="32"/>
        </w:rPr>
        <w:t>iPSC</w:t>
      </w:r>
      <w:proofErr w:type="spellEnd"/>
      <w:r>
        <w:rPr>
          <w:rFonts w:hint="eastAsia"/>
          <w:szCs w:val="32"/>
        </w:rPr>
        <w:t>衍生的细胞治疗产品及</w:t>
      </w:r>
      <w:r>
        <w:rPr>
          <w:szCs w:val="32"/>
        </w:rPr>
        <w:t>CAR-</w:t>
      </w:r>
      <w:r>
        <w:rPr>
          <w:rFonts w:hint="eastAsia"/>
          <w:szCs w:val="32"/>
        </w:rPr>
        <w:t>巨噬细胞（</w:t>
      </w:r>
      <w:r>
        <w:rPr>
          <w:szCs w:val="32"/>
        </w:rPr>
        <w:t>CAR-M</w:t>
      </w:r>
      <w:r>
        <w:rPr>
          <w:rFonts w:hint="eastAsia"/>
          <w:szCs w:val="32"/>
        </w:rPr>
        <w:t>）等新型细胞治疗技术；开展类器官、器官芯片等新一代疾病模型研究。</w:t>
      </w:r>
    </w:p>
    <w:p w:rsidR="00940FE5" w:rsidRDefault="00940FE5" w:rsidP="00940FE5">
      <w:pPr>
        <w:ind w:firstLine="632"/>
        <w:rPr>
          <w:rFonts w:cs="Times New Roman"/>
        </w:rPr>
      </w:pPr>
      <w:r>
        <w:rPr>
          <w:rFonts w:cs="Times New Roman"/>
        </w:rPr>
        <w:t>2003-3</w:t>
      </w:r>
      <w:r>
        <w:rPr>
          <w:rFonts w:cs="Times New Roman" w:hint="eastAsia"/>
        </w:rPr>
        <w:t>、加快</w:t>
      </w:r>
      <w:proofErr w:type="gramStart"/>
      <w:r>
        <w:rPr>
          <w:rFonts w:cs="Times New Roman" w:hint="eastAsia"/>
        </w:rPr>
        <w:t>脑机接口</w:t>
      </w:r>
      <w:proofErr w:type="gramEnd"/>
      <w:r>
        <w:rPr>
          <w:rFonts w:cs="Times New Roman" w:hint="eastAsia"/>
        </w:rPr>
        <w:t>核心软硬件、新型交互技术及设备研发，实现在智能交互、医疗健康等领域的应用。</w:t>
      </w:r>
      <w:r>
        <w:rPr>
          <w:rFonts w:hint="eastAsia"/>
          <w:b/>
          <w:szCs w:val="32"/>
        </w:rPr>
        <w:t>重点任务：</w:t>
      </w:r>
      <w:r>
        <w:rPr>
          <w:rFonts w:cs="Times New Roman" w:hint="eastAsia"/>
        </w:rPr>
        <w:t>高密度柔性神经电极、高生物相容性长效植入器件；超</w:t>
      </w:r>
      <w:proofErr w:type="gramStart"/>
      <w:r>
        <w:rPr>
          <w:rFonts w:cs="Times New Roman" w:hint="eastAsia"/>
        </w:rPr>
        <w:t>低功耗脑机专用</w:t>
      </w:r>
      <w:proofErr w:type="gramEnd"/>
      <w:r>
        <w:rPr>
          <w:rFonts w:cs="Times New Roman" w:hint="eastAsia"/>
        </w:rPr>
        <w:t>芯片、类</w:t>
      </w:r>
      <w:proofErr w:type="gramStart"/>
      <w:r>
        <w:rPr>
          <w:rFonts w:cs="Times New Roman" w:hint="eastAsia"/>
        </w:rPr>
        <w:t>脑计算</w:t>
      </w:r>
      <w:proofErr w:type="gramEnd"/>
      <w:r>
        <w:rPr>
          <w:rFonts w:cs="Times New Roman" w:hint="eastAsia"/>
        </w:rPr>
        <w:t>与无线供能模块；</w:t>
      </w:r>
      <w:r>
        <w:rPr>
          <w:rFonts w:cs="Times New Roman"/>
        </w:rPr>
        <w:t xml:space="preserve"> AI</w:t>
      </w:r>
      <w:r>
        <w:rPr>
          <w:rFonts w:cs="Times New Roman" w:hint="eastAsia"/>
        </w:rPr>
        <w:t>实时编解码、闭环神经调控算法；光学</w:t>
      </w:r>
      <w:r>
        <w:rPr>
          <w:rFonts w:cs="Times New Roman"/>
        </w:rPr>
        <w:t>/</w:t>
      </w:r>
      <w:r>
        <w:rPr>
          <w:rFonts w:cs="Times New Roman" w:hint="eastAsia"/>
        </w:rPr>
        <w:t>超声等新型</w:t>
      </w:r>
      <w:proofErr w:type="gramStart"/>
      <w:r>
        <w:rPr>
          <w:rFonts w:cs="Times New Roman" w:hint="eastAsia"/>
        </w:rPr>
        <w:t>脑机接口</w:t>
      </w:r>
      <w:proofErr w:type="gramEnd"/>
      <w:r>
        <w:rPr>
          <w:rFonts w:cs="Times New Roman" w:hint="eastAsia"/>
        </w:rPr>
        <w:t>、脑脊接口（</w:t>
      </w:r>
      <w:r>
        <w:rPr>
          <w:rFonts w:cs="Times New Roman"/>
        </w:rPr>
        <w:t>BSI</w:t>
      </w:r>
      <w:r>
        <w:rPr>
          <w:rFonts w:cs="Times New Roman" w:hint="eastAsia"/>
        </w:rPr>
        <w:t>）；医疗</w:t>
      </w:r>
      <w:proofErr w:type="gramStart"/>
      <w:r>
        <w:rPr>
          <w:rFonts w:cs="Times New Roman" w:hint="eastAsia"/>
        </w:rPr>
        <w:t>级脑控</w:t>
      </w:r>
      <w:proofErr w:type="gramEnd"/>
      <w:r>
        <w:rPr>
          <w:rFonts w:cs="Times New Roman" w:hint="eastAsia"/>
        </w:rPr>
        <w:t>假肢、外骨骼、高端脑电</w:t>
      </w:r>
      <w:r>
        <w:rPr>
          <w:rFonts w:cs="Times New Roman"/>
        </w:rPr>
        <w:t>/</w:t>
      </w:r>
      <w:proofErr w:type="gramStart"/>
      <w:r>
        <w:rPr>
          <w:rFonts w:cs="Times New Roman" w:hint="eastAsia"/>
        </w:rPr>
        <w:t>脑磁监测</w:t>
      </w:r>
      <w:proofErr w:type="gramEnd"/>
      <w:r>
        <w:rPr>
          <w:rFonts w:cs="Times New Roman" w:hint="eastAsia"/>
        </w:rPr>
        <w:t>设备；开展脑机－机电一体化人机交互技术研究。</w:t>
      </w:r>
    </w:p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t>2004、先进计算</w:t>
      </w:r>
    </w:p>
    <w:p w:rsidR="00940FE5" w:rsidRDefault="00940FE5" w:rsidP="00940FE5">
      <w:pPr>
        <w:ind w:firstLine="632"/>
        <w:rPr>
          <w:rFonts w:cs="Times New Roman"/>
        </w:rPr>
      </w:pPr>
      <w:r>
        <w:rPr>
          <w:rFonts w:cs="Times New Roman" w:hint="eastAsia"/>
        </w:rPr>
        <w:t>针对未来产业</w:t>
      </w:r>
      <w:proofErr w:type="gramStart"/>
      <w:r>
        <w:rPr>
          <w:rFonts w:cs="Times New Roman" w:hint="eastAsia"/>
        </w:rPr>
        <w:t>对算力资源</w:t>
      </w:r>
      <w:proofErr w:type="gramEnd"/>
      <w:r>
        <w:rPr>
          <w:rFonts w:cs="Times New Roman" w:hint="eastAsia"/>
        </w:rPr>
        <w:t>的战略需要，加快发展新型计算系统和架构，打造先进计算软硬件生态。</w:t>
      </w:r>
      <w:r>
        <w:rPr>
          <w:rFonts w:cs="Times New Roman" w:hint="eastAsia"/>
          <w:b/>
        </w:rPr>
        <w:t>重点任务：</w:t>
      </w:r>
      <w:r>
        <w:rPr>
          <w:rFonts w:cs="Times New Roman" w:hint="eastAsia"/>
        </w:rPr>
        <w:t>国产</w:t>
      </w:r>
      <w:r>
        <w:rPr>
          <w:rFonts w:cs="Times New Roman"/>
        </w:rPr>
        <w:t>AI</w:t>
      </w:r>
      <w:r>
        <w:rPr>
          <w:rFonts w:cs="Times New Roman" w:hint="eastAsia"/>
        </w:rPr>
        <w:t>加速架构及其配套驱动</w:t>
      </w:r>
      <w:r>
        <w:rPr>
          <w:rFonts w:cs="Times New Roman"/>
        </w:rPr>
        <w:t>/</w:t>
      </w:r>
      <w:r>
        <w:rPr>
          <w:rFonts w:cs="Times New Roman" w:hint="eastAsia"/>
        </w:rPr>
        <w:t>运行时</w:t>
      </w:r>
      <w:r>
        <w:rPr>
          <w:rFonts w:cs="Times New Roman"/>
        </w:rPr>
        <w:t>/</w:t>
      </w:r>
      <w:r>
        <w:rPr>
          <w:rFonts w:cs="Times New Roman" w:hint="eastAsia"/>
        </w:rPr>
        <w:t>算子库、光子神经网络、光计算系统、粒子群优化算法等底层技术；异构</w:t>
      </w:r>
      <w:proofErr w:type="gramStart"/>
      <w:r>
        <w:rPr>
          <w:rFonts w:cs="Times New Roman" w:hint="eastAsia"/>
        </w:rPr>
        <w:t>算力集成</w:t>
      </w:r>
      <w:proofErr w:type="gramEnd"/>
      <w:r>
        <w:rPr>
          <w:rFonts w:cs="Times New Roman" w:hint="eastAsia"/>
        </w:rPr>
        <w:t>和调度、量子计算编译等软件技术；分布式训练通信、分布式</w:t>
      </w:r>
      <w:r>
        <w:rPr>
          <w:rFonts w:cs="Times New Roman"/>
        </w:rPr>
        <w:t>/</w:t>
      </w:r>
      <w:r>
        <w:rPr>
          <w:rFonts w:cs="Times New Roman" w:hint="eastAsia"/>
        </w:rPr>
        <w:t>并行存储与多协议、高密度数据存储、超大型数据中心用高标准存储池、集群供电与制冷的热－电耦合等基础设施技术；大规模智算数据湖</w:t>
      </w:r>
      <w:r>
        <w:rPr>
          <w:rFonts w:cs="Times New Roman"/>
        </w:rPr>
        <w:t>/</w:t>
      </w:r>
      <w:r>
        <w:rPr>
          <w:rFonts w:cs="Times New Roman" w:hint="eastAsia"/>
        </w:rPr>
        <w:t>模型资产库、全国一体化</w:t>
      </w:r>
      <w:proofErr w:type="gramStart"/>
      <w:r>
        <w:rPr>
          <w:rFonts w:cs="Times New Roman" w:hint="eastAsia"/>
        </w:rPr>
        <w:t>算力网</w:t>
      </w:r>
      <w:proofErr w:type="gramEnd"/>
      <w:r>
        <w:rPr>
          <w:rFonts w:cs="Times New Roman" w:hint="eastAsia"/>
        </w:rPr>
        <w:t>相关技术标准制订、实时</w:t>
      </w:r>
      <w:r>
        <w:rPr>
          <w:rFonts w:cs="Times New Roman"/>
        </w:rPr>
        <w:t>/</w:t>
      </w:r>
      <w:r>
        <w:rPr>
          <w:rFonts w:cs="Times New Roman" w:hint="eastAsia"/>
        </w:rPr>
        <w:t>近实时</w:t>
      </w:r>
      <w:r>
        <w:rPr>
          <w:rFonts w:cs="Times New Roman"/>
        </w:rPr>
        <w:t>AI</w:t>
      </w:r>
      <w:proofErr w:type="gramStart"/>
      <w:r>
        <w:rPr>
          <w:rFonts w:cs="Times New Roman" w:hint="eastAsia"/>
        </w:rPr>
        <w:t>与算网</w:t>
      </w:r>
      <w:proofErr w:type="gramEnd"/>
      <w:r>
        <w:rPr>
          <w:rFonts w:cs="Times New Roman" w:hint="eastAsia"/>
        </w:rPr>
        <w:t>协同、边缘计算等应用技术。</w:t>
      </w:r>
    </w:p>
    <w:p w:rsidR="00940FE5" w:rsidRDefault="00940FE5" w:rsidP="00940FE5">
      <w:pPr>
        <w:ind w:firstLine="632"/>
        <w:rPr>
          <w:rFonts w:cs="Times New Roman"/>
        </w:rPr>
      </w:pPr>
      <w:r>
        <w:rPr>
          <w:rFonts w:cs="Times New Roman" w:hint="eastAsia"/>
          <w:b/>
          <w:bCs/>
        </w:rPr>
        <w:lastRenderedPageBreak/>
        <w:t>有关说明</w:t>
      </w:r>
      <w:r>
        <w:rPr>
          <w:rFonts w:cs="Times New Roman" w:hint="eastAsia"/>
        </w:rPr>
        <w:t>：注册地为软件谷的企业可参与市区联动，参</w:t>
      </w:r>
      <w:r>
        <w:rPr>
          <w:rFonts w:cs="Times New Roman" w:hint="eastAsia"/>
          <w:spacing w:val="-11"/>
        </w:rPr>
        <w:t>与市区联动项目的申报单位请选择</w:t>
      </w:r>
      <w:r>
        <w:rPr>
          <w:rFonts w:cs="Times New Roman"/>
          <w:spacing w:val="-11"/>
        </w:rPr>
        <w:t>2004-A</w:t>
      </w:r>
      <w:r>
        <w:rPr>
          <w:rFonts w:cs="Times New Roman" w:hint="eastAsia"/>
          <w:spacing w:val="-11"/>
        </w:rPr>
        <w:t>指南代码。</w:t>
      </w:r>
    </w:p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t>2005、</w:t>
      </w:r>
      <w:bookmarkStart w:id="2" w:name="OLE_LINK25"/>
      <w:r>
        <w:rPr>
          <w:rFonts w:ascii="方正黑体_GBK" w:eastAsia="方正黑体_GBK" w:hint="eastAsia"/>
          <w:b w:val="0"/>
          <w:color w:val="auto"/>
        </w:rPr>
        <w:t>低空经济</w:t>
      </w:r>
    </w:p>
    <w:p w:rsidR="00940FE5" w:rsidRDefault="00940FE5" w:rsidP="00940FE5">
      <w:pPr>
        <w:ind w:firstLine="632"/>
        <w:rPr>
          <w:rFonts w:cs="Times New Roman"/>
        </w:rPr>
      </w:pPr>
      <w:r>
        <w:rPr>
          <w:rFonts w:cs="Times New Roman" w:hint="eastAsia"/>
        </w:rPr>
        <w:t>推动无人机、空中交通管理等</w:t>
      </w:r>
      <w:proofErr w:type="gramStart"/>
      <w:r>
        <w:rPr>
          <w:rFonts w:cs="Times New Roman" w:hint="eastAsia"/>
        </w:rPr>
        <w:t>低空经济</w:t>
      </w:r>
      <w:proofErr w:type="gramEnd"/>
      <w:r>
        <w:rPr>
          <w:rFonts w:cs="Times New Roman" w:hint="eastAsia"/>
        </w:rPr>
        <w:t>相关技术的研发与应用，培育</w:t>
      </w:r>
      <w:proofErr w:type="gramStart"/>
      <w:r>
        <w:rPr>
          <w:rFonts w:cs="Times New Roman" w:hint="eastAsia"/>
        </w:rPr>
        <w:t>低空经济</w:t>
      </w:r>
      <w:proofErr w:type="gramEnd"/>
      <w:r>
        <w:rPr>
          <w:rFonts w:cs="Times New Roman" w:hint="eastAsia"/>
        </w:rPr>
        <w:t>新业态。</w:t>
      </w:r>
      <w:r>
        <w:rPr>
          <w:rFonts w:hint="eastAsia"/>
          <w:b/>
          <w:szCs w:val="32"/>
        </w:rPr>
        <w:t>重点任务：</w:t>
      </w:r>
      <w:r>
        <w:rPr>
          <w:rFonts w:cs="Times New Roman" w:hint="eastAsia"/>
        </w:rPr>
        <w:t>电动垂直起降飞行器、倾转旋翼飞行器等低空运输飞行器的关键技术；基于新材料的多旋翼、复合翼、仿生扑翼等新型低空飞行器关键技术；低空飞行器飞行控制、智能导航、监视探测感知与数据融合等技术；低空智能网联、低空频谱管理、低空飞行管理服务、通感一体化雷达、低空安全监管与反制等关键技术。</w:t>
      </w:r>
      <w:r>
        <w:rPr>
          <w:rFonts w:cs="Times New Roman"/>
        </w:rPr>
        <w:t xml:space="preserve"> </w:t>
      </w:r>
    </w:p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t>2006、</w:t>
      </w:r>
      <w:bookmarkEnd w:id="2"/>
      <w:r>
        <w:rPr>
          <w:rFonts w:ascii="方正黑体_GBK" w:eastAsia="方正黑体_GBK" w:hint="eastAsia"/>
          <w:b w:val="0"/>
          <w:color w:val="auto"/>
        </w:rPr>
        <w:t>集成电路</w:t>
      </w:r>
    </w:p>
    <w:p w:rsidR="00940FE5" w:rsidRDefault="00940FE5" w:rsidP="00940FE5">
      <w:pPr>
        <w:ind w:firstLine="632"/>
      </w:pPr>
      <w:r>
        <w:rPr>
          <w:rFonts w:hint="eastAsia"/>
        </w:rPr>
        <w:t>突破“卡脖子”技术瓶颈，支持集成电路关键核心技术攻关与先导技术研发，推动南京集成电路产业创新发展。</w:t>
      </w:r>
      <w:r>
        <w:rPr>
          <w:rFonts w:hint="eastAsia"/>
          <w:b/>
        </w:rPr>
        <w:t>重点任务：</w:t>
      </w:r>
      <w:r>
        <w:rPr>
          <w:rFonts w:hint="eastAsia"/>
        </w:rPr>
        <w:t>高性能</w:t>
      </w:r>
      <w:r>
        <w:t>FPGA</w:t>
      </w:r>
      <w:r>
        <w:rPr>
          <w:rFonts w:hint="eastAsia"/>
        </w:rPr>
        <w:t>、</w:t>
      </w:r>
      <w:r>
        <w:t>DSP</w:t>
      </w:r>
      <w:r>
        <w:rPr>
          <w:rFonts w:hint="eastAsia"/>
        </w:rPr>
        <w:t>、</w:t>
      </w:r>
      <w:r>
        <w:t>RISC-V</w:t>
      </w:r>
      <w:r>
        <w:rPr>
          <w:rFonts w:hint="eastAsia"/>
        </w:rPr>
        <w:t>等处理器芯片关键技术；高性能图形处理器、数据处理器、存储计算等</w:t>
      </w:r>
      <w:proofErr w:type="gramStart"/>
      <w:r>
        <w:rPr>
          <w:rFonts w:hint="eastAsia"/>
        </w:rPr>
        <w:t>新型算力芯片</w:t>
      </w:r>
      <w:proofErr w:type="gramEnd"/>
      <w:r>
        <w:rPr>
          <w:rFonts w:hint="eastAsia"/>
        </w:rPr>
        <w:t>关键技术；新型存储芯片、极低功耗</w:t>
      </w:r>
      <w:proofErr w:type="spellStart"/>
      <w:r>
        <w:t>SoC</w:t>
      </w:r>
      <w:proofErr w:type="spellEnd"/>
      <w:r>
        <w:rPr>
          <w:rFonts w:hint="eastAsia"/>
        </w:rPr>
        <w:t>芯片、专用模拟芯片等高性能芯片关键技术；高端被动元器件、绝缘双极型晶体管、碳化硅</w:t>
      </w:r>
      <w:r>
        <w:t>/</w:t>
      </w:r>
      <w:r>
        <w:rPr>
          <w:rFonts w:hint="eastAsia"/>
        </w:rPr>
        <w:t>氮化镓宽禁带功率半导体器件设计及特色工艺；</w:t>
      </w:r>
      <w:r>
        <w:t xml:space="preserve"> CFET</w:t>
      </w:r>
      <w:r>
        <w:rPr>
          <w:rFonts w:hint="eastAsia"/>
        </w:rPr>
        <w:t>器件架构与单片</w:t>
      </w:r>
      <w:r>
        <w:t>/</w:t>
      </w:r>
      <w:r>
        <w:rPr>
          <w:rFonts w:hint="eastAsia"/>
        </w:rPr>
        <w:t>顺序式集成工艺；多芯片集成封装、多芯片系统集成封装、光电</w:t>
      </w:r>
      <w:proofErr w:type="gramStart"/>
      <w:r>
        <w:rPr>
          <w:rFonts w:hint="eastAsia"/>
        </w:rPr>
        <w:t>合封等先进封测关键</w:t>
      </w:r>
      <w:proofErr w:type="gramEnd"/>
      <w:r>
        <w:rPr>
          <w:rFonts w:hint="eastAsia"/>
        </w:rPr>
        <w:t>技术；人工智能驱动的集成电路设计方法学研究与工具链开发。</w:t>
      </w:r>
    </w:p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lastRenderedPageBreak/>
        <w:t>2007、量子科技</w:t>
      </w:r>
    </w:p>
    <w:p w:rsidR="00940FE5" w:rsidRDefault="00940FE5" w:rsidP="00940FE5">
      <w:pPr>
        <w:ind w:firstLine="632"/>
        <w:rPr>
          <w:rFonts w:cs="Times New Roman"/>
        </w:rPr>
      </w:pPr>
      <w:r>
        <w:rPr>
          <w:rFonts w:cs="Times New Roman" w:hint="eastAsia"/>
        </w:rPr>
        <w:t>推动量子安全、量子计算和量子传感技术的研发与应用，抢占量子科技制高点。</w:t>
      </w:r>
      <w:r>
        <w:rPr>
          <w:rFonts w:cs="Times New Roman" w:hint="eastAsia"/>
          <w:b/>
        </w:rPr>
        <w:t>重点任务：</w:t>
      </w:r>
      <w:r>
        <w:rPr>
          <w:rFonts w:cs="Times New Roman" w:hint="eastAsia"/>
        </w:rPr>
        <w:t>量子网络、量子密码、量子密钥分发等关键软件、部件与系统；量子线路、单光子探测、量子态调控、量子芯片等关键技术与制造工艺；量子传感、量子雷达、量子精密测量等量子系统的关键技术。</w:t>
      </w:r>
    </w:p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t>2008、绿色氢能与核聚变能</w:t>
      </w:r>
    </w:p>
    <w:p w:rsidR="00940FE5" w:rsidRDefault="00940FE5" w:rsidP="00940FE5">
      <w:pPr>
        <w:ind w:firstLine="640"/>
        <w:rPr>
          <w:rFonts w:cs="Times New Roman"/>
        </w:rPr>
      </w:pPr>
      <w:r>
        <w:rPr>
          <w:rFonts w:cs="Times New Roman" w:hint="eastAsia"/>
        </w:rPr>
        <w:t>解决绿色氢能在电解水制备、储运技术和集成循环等核心环节的成本、效率和安全性问题，突破聚变材料、氚燃料循环和智能控制等核聚变关键共性技术。</w:t>
      </w:r>
      <w:r>
        <w:rPr>
          <w:rFonts w:cs="Times New Roman" w:hint="eastAsia"/>
          <w:b/>
        </w:rPr>
        <w:t>重点任务：</w:t>
      </w:r>
      <w:r>
        <w:rPr>
          <w:rFonts w:cs="Times New Roman" w:hint="eastAsia"/>
          <w:bCs/>
        </w:rPr>
        <w:t>开发高稳定的阴离子交换膜（</w:t>
      </w:r>
      <w:r>
        <w:rPr>
          <w:rFonts w:cs="Times New Roman"/>
          <w:bCs/>
        </w:rPr>
        <w:t>AEM</w:t>
      </w:r>
      <w:r>
        <w:rPr>
          <w:rFonts w:cs="Times New Roman" w:hint="eastAsia"/>
          <w:bCs/>
        </w:rPr>
        <w:t>）电解槽、适应宽功率波动的方形电解槽等电解水制氢装备</w:t>
      </w:r>
      <w:r>
        <w:rPr>
          <w:rFonts w:cs="Times New Roman" w:hint="eastAsia"/>
        </w:rPr>
        <w:t>；研发高效热管理系统与换热结构、专用充装控制策略</w:t>
      </w:r>
      <w:r>
        <w:rPr>
          <w:rFonts w:cs="Times New Roman"/>
        </w:rPr>
        <w:t>DCS/SIS</w:t>
      </w:r>
      <w:r>
        <w:rPr>
          <w:rFonts w:cs="Times New Roman" w:hint="eastAsia"/>
        </w:rPr>
        <w:t>系统、基于二苄基甲苯的高效脱氢催化剂、加氢</w:t>
      </w:r>
      <w:r>
        <w:rPr>
          <w:rFonts w:cs="Times New Roman"/>
        </w:rPr>
        <w:t>/</w:t>
      </w:r>
      <w:r>
        <w:rPr>
          <w:rFonts w:cs="Times New Roman" w:hint="eastAsia"/>
        </w:rPr>
        <w:t>脱氢反应器工程样机等固态和有机液态储氢技术；研发垃圾热解制炭耦合气化等制氢耦合工艺；研发可承受极高热负荷和中子辐照的等离子体、低活化钢等用于制造反应堆的核心结构、可产生约束等离子体强磁场的高温超导等材料，以及</w:t>
      </w:r>
      <w:proofErr w:type="gramStart"/>
      <w:r>
        <w:rPr>
          <w:rFonts w:cs="Times New Roman" w:hint="eastAsia"/>
        </w:rPr>
        <w:t>氚</w:t>
      </w:r>
      <w:proofErr w:type="gramEnd"/>
      <w:r>
        <w:rPr>
          <w:rFonts w:cs="Times New Roman" w:hint="eastAsia"/>
        </w:rPr>
        <w:t>增殖包层和等离子体智能控制等核聚变能关键技术。</w:t>
      </w:r>
    </w:p>
    <w:p w:rsidR="00940FE5" w:rsidRDefault="00940FE5" w:rsidP="00940FE5">
      <w:pPr>
        <w:pStyle w:val="3"/>
        <w:ind w:firstLine="632"/>
        <w:rPr>
          <w:rFonts w:ascii="方正黑体_GBK" w:eastAsia="方正黑体_GBK"/>
          <w:b w:val="0"/>
          <w:color w:val="auto"/>
        </w:rPr>
      </w:pPr>
      <w:r>
        <w:rPr>
          <w:rFonts w:ascii="方正黑体_GBK" w:eastAsia="方正黑体_GBK" w:hint="eastAsia"/>
          <w:b w:val="0"/>
          <w:color w:val="auto"/>
        </w:rPr>
        <w:t>2009、6G通信</w:t>
      </w:r>
    </w:p>
    <w:p w:rsidR="00940FE5" w:rsidRDefault="00940FE5" w:rsidP="00940FE5">
      <w:pPr>
        <w:ind w:firstLine="640"/>
        <w:rPr>
          <w:rFonts w:cs="Times New Roman"/>
        </w:rPr>
      </w:pPr>
      <w:r>
        <w:rPr>
          <w:rFonts w:cs="Times New Roman" w:hint="eastAsia"/>
          <w:szCs w:val="32"/>
        </w:rPr>
        <w:t>聚焦</w:t>
      </w:r>
      <w:r>
        <w:rPr>
          <w:rFonts w:cs="Times New Roman"/>
          <w:szCs w:val="32"/>
        </w:rPr>
        <w:t>6G</w:t>
      </w:r>
      <w:r>
        <w:rPr>
          <w:rFonts w:cs="Times New Roman" w:hint="eastAsia"/>
          <w:szCs w:val="32"/>
        </w:rPr>
        <w:t>极致连接、通感</w:t>
      </w:r>
      <w:proofErr w:type="gramStart"/>
      <w:r>
        <w:rPr>
          <w:rFonts w:cs="Times New Roman" w:hint="eastAsia"/>
          <w:szCs w:val="32"/>
        </w:rPr>
        <w:t>智算控</w:t>
      </w:r>
      <w:proofErr w:type="gramEnd"/>
      <w:r>
        <w:rPr>
          <w:rFonts w:cs="Times New Roman" w:hint="eastAsia"/>
          <w:szCs w:val="32"/>
        </w:rPr>
        <w:t>（</w:t>
      </w:r>
      <w:r>
        <w:rPr>
          <w:rFonts w:cs="Times New Roman"/>
          <w:szCs w:val="32"/>
        </w:rPr>
        <w:t>DOICT</w:t>
      </w:r>
      <w:r>
        <w:rPr>
          <w:rFonts w:cs="Times New Roman" w:hint="eastAsia"/>
          <w:szCs w:val="32"/>
        </w:rPr>
        <w:t>）融合、泛在接入等核心技术方向，加快关键核心芯片、智能基站及网络设备、星载通信设备、</w:t>
      </w:r>
      <w:r>
        <w:rPr>
          <w:rFonts w:cs="Times New Roman"/>
          <w:szCs w:val="32"/>
        </w:rPr>
        <w:t>6G</w:t>
      </w:r>
      <w:r>
        <w:rPr>
          <w:rFonts w:cs="Times New Roman" w:hint="eastAsia"/>
          <w:szCs w:val="32"/>
        </w:rPr>
        <w:t>应用终端等产品研发</w:t>
      </w:r>
      <w:r>
        <w:rPr>
          <w:rFonts w:cs="Times New Roman" w:hint="eastAsia"/>
        </w:rPr>
        <w:t>。</w:t>
      </w:r>
      <w:r>
        <w:rPr>
          <w:rFonts w:cs="Times New Roman" w:hint="eastAsia"/>
          <w:b/>
        </w:rPr>
        <w:t>重点任务：</w:t>
      </w:r>
      <w:r>
        <w:rPr>
          <w:rFonts w:cs="Times New Roman" w:hint="eastAsia"/>
        </w:rPr>
        <w:t>研发毫米波太赫兹无蜂窝通信技术、确定性无线接入和无蜂窝通感融合</w:t>
      </w:r>
      <w:r>
        <w:rPr>
          <w:rFonts w:cs="Times New Roman" w:hint="eastAsia"/>
        </w:rPr>
        <w:lastRenderedPageBreak/>
        <w:t>技术、卫星互联网毫米波终端技术；研制模拟射频与数字基带通信核心器件，</w:t>
      </w:r>
      <w:r>
        <w:rPr>
          <w:rFonts w:cs="Times New Roman" w:hint="eastAsia"/>
          <w:bCs/>
        </w:rPr>
        <w:t>研发</w:t>
      </w:r>
      <w:r>
        <w:rPr>
          <w:rFonts w:cs="Times New Roman" w:hint="eastAsia"/>
          <w:bCs/>
          <w:lang w:bidi="ar"/>
        </w:rPr>
        <w:t>硅基太赫兹集成阵列天线芯片、光控相控阵芯片、</w:t>
      </w:r>
      <w:r>
        <w:rPr>
          <w:rFonts w:cs="Times New Roman"/>
          <w:bCs/>
          <w:lang w:bidi="ar"/>
        </w:rPr>
        <w:t xml:space="preserve">AI </w:t>
      </w:r>
      <w:r>
        <w:rPr>
          <w:rFonts w:cs="Times New Roman" w:hint="eastAsia"/>
          <w:bCs/>
          <w:lang w:bidi="ar"/>
        </w:rPr>
        <w:t>自动生成基带芯片等</w:t>
      </w:r>
      <w:r>
        <w:rPr>
          <w:rFonts w:cs="Times New Roman"/>
          <w:bCs/>
          <w:lang w:bidi="ar"/>
        </w:rPr>
        <w:t xml:space="preserve"> 6G </w:t>
      </w:r>
      <w:r>
        <w:rPr>
          <w:rFonts w:cs="Times New Roman" w:hint="eastAsia"/>
          <w:bCs/>
          <w:lang w:bidi="ar"/>
        </w:rPr>
        <w:t>核心芯片和面向</w:t>
      </w:r>
      <w:r>
        <w:rPr>
          <w:rFonts w:cs="Times New Roman"/>
          <w:bCs/>
          <w:lang w:bidi="ar"/>
        </w:rPr>
        <w:t xml:space="preserve">6G </w:t>
      </w:r>
      <w:r>
        <w:rPr>
          <w:rFonts w:cs="Times New Roman" w:hint="eastAsia"/>
          <w:bCs/>
          <w:lang w:bidi="ar"/>
        </w:rPr>
        <w:t>潜在频段的射频芯片和器件</w:t>
      </w:r>
      <w:r>
        <w:rPr>
          <w:rFonts w:cs="Times New Roman" w:hint="eastAsia"/>
          <w:bCs/>
        </w:rPr>
        <w:t>；</w:t>
      </w:r>
      <w:r>
        <w:rPr>
          <w:rFonts w:cs="Times New Roman" w:hint="eastAsia"/>
        </w:rPr>
        <w:t>研发面向</w:t>
      </w:r>
      <w:r>
        <w:rPr>
          <w:rFonts w:cs="Times New Roman"/>
        </w:rPr>
        <w:t>6G</w:t>
      </w:r>
      <w:proofErr w:type="gramStart"/>
      <w:r>
        <w:rPr>
          <w:rFonts w:cs="Times New Roman" w:hint="eastAsia"/>
        </w:rPr>
        <w:t>通导算一体化</w:t>
      </w:r>
      <w:proofErr w:type="gramEnd"/>
      <w:r>
        <w:rPr>
          <w:rFonts w:cs="Times New Roman" w:hint="eastAsia"/>
        </w:rPr>
        <w:t>的多模态终端、低轨互联网卫星智能相控阵终端和低空移动</w:t>
      </w:r>
      <w:proofErr w:type="gramStart"/>
      <w:r>
        <w:rPr>
          <w:rFonts w:cs="Times New Roman" w:hint="eastAsia"/>
        </w:rPr>
        <w:t>网关键</w:t>
      </w:r>
      <w:proofErr w:type="gramEnd"/>
      <w:r>
        <w:rPr>
          <w:rFonts w:cs="Times New Roman" w:hint="eastAsia"/>
        </w:rPr>
        <w:t>技术。</w:t>
      </w:r>
    </w:p>
    <w:p w:rsidR="00940FE5" w:rsidRDefault="00940FE5" w:rsidP="00940FE5">
      <w:pPr>
        <w:ind w:firstLine="640"/>
        <w:rPr>
          <w:rFonts w:cs="Times New Roman"/>
          <w:bCs/>
        </w:rPr>
      </w:pPr>
      <w:r>
        <w:rPr>
          <w:rFonts w:ascii="方正黑体_GBK" w:eastAsia="方正黑体_GBK" w:hint="eastAsia"/>
        </w:rPr>
        <w:t>2010、原子级制造</w:t>
      </w:r>
    </w:p>
    <w:p w:rsidR="00940FE5" w:rsidRDefault="00940FE5" w:rsidP="00940FE5">
      <w:pPr>
        <w:ind w:firstLine="632"/>
        <w:rPr>
          <w:rFonts w:ascii="方正楷体_GBK" w:eastAsia="方正楷体_GBK" w:cs="Times New Roman"/>
        </w:rPr>
      </w:pPr>
      <w:r>
        <w:rPr>
          <w:rFonts w:cs="Times New Roman" w:hint="eastAsia"/>
          <w:szCs w:val="32"/>
        </w:rPr>
        <w:t>聚焦原子</w:t>
      </w:r>
      <w:proofErr w:type="gramStart"/>
      <w:r>
        <w:rPr>
          <w:rFonts w:cs="Times New Roman" w:hint="eastAsia"/>
          <w:szCs w:val="32"/>
        </w:rPr>
        <w:t>级制造</w:t>
      </w:r>
      <w:proofErr w:type="gramEnd"/>
      <w:r>
        <w:rPr>
          <w:rFonts w:cs="Times New Roman" w:hint="eastAsia"/>
          <w:szCs w:val="32"/>
        </w:rPr>
        <w:t>重大装备、原子</w:t>
      </w:r>
      <w:proofErr w:type="gramStart"/>
      <w:r>
        <w:rPr>
          <w:rFonts w:cs="Times New Roman" w:hint="eastAsia"/>
          <w:szCs w:val="32"/>
        </w:rPr>
        <w:t>级材料</w:t>
      </w:r>
      <w:proofErr w:type="gramEnd"/>
      <w:r>
        <w:rPr>
          <w:rFonts w:cs="Times New Roman" w:hint="eastAsia"/>
          <w:szCs w:val="32"/>
        </w:rPr>
        <w:t>制备和器件制造等核心领域，</w:t>
      </w:r>
      <w:r>
        <w:rPr>
          <w:rFonts w:cs="Times New Roman" w:hint="eastAsia"/>
        </w:rPr>
        <w:t>攻关原子与原子级操控的基础关键技术。</w:t>
      </w:r>
      <w:r>
        <w:rPr>
          <w:rFonts w:cs="Times New Roman" w:hint="eastAsia"/>
          <w:b/>
        </w:rPr>
        <w:t>重点任务：</w:t>
      </w:r>
      <w:r>
        <w:rPr>
          <w:rFonts w:cs="Times New Roman" w:hint="eastAsia"/>
        </w:rPr>
        <w:t>攻关原子团簇、二维材料、单原子材料、原子级加工等核心技术，研发原子层沉积设备、原子力量测与表征设备、二维半导体材料、团簇金属功能粉体、单原子催化材料等。</w:t>
      </w:r>
    </w:p>
    <w:p w:rsidR="00940FE5" w:rsidRDefault="00940FE5" w:rsidP="00940FE5">
      <w:pPr>
        <w:ind w:firstLine="634"/>
        <w:rPr>
          <w:rFonts w:cs="Times New Roman"/>
          <w:b/>
        </w:rPr>
      </w:pPr>
    </w:p>
    <w:p w:rsidR="00B15221" w:rsidRPr="00940FE5" w:rsidRDefault="00B15221" w:rsidP="00585631">
      <w:pPr>
        <w:spacing w:line="600" w:lineRule="exact"/>
        <w:ind w:right="320" w:firstLineChars="200" w:firstLine="640"/>
        <w:rPr>
          <w:rFonts w:cs="Times New Roman"/>
          <w:szCs w:val="32"/>
        </w:rPr>
        <w:sectPr w:rsidR="00B15221" w:rsidRPr="00940FE5" w:rsidSect="00F04079">
          <w:footerReference w:type="default" r:id="rId8"/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p w:rsidR="00D07D43" w:rsidRPr="006B5C54" w:rsidRDefault="00B95842" w:rsidP="006B5C54">
      <w:pPr>
        <w:snapToGrid w:val="0"/>
        <w:rPr>
          <w:rFonts w:ascii="方正黑体_GBK" w:eastAsia="方正黑体_GBK" w:cs="Times New Roman"/>
          <w:kern w:val="44"/>
          <w:szCs w:val="32"/>
        </w:rPr>
      </w:pPr>
      <w:r w:rsidRPr="006B5C54">
        <w:rPr>
          <w:rFonts w:ascii="方正黑体_GBK" w:eastAsia="方正黑体_GBK" w:cs="Times New Roman" w:hint="eastAsia"/>
          <w:kern w:val="44"/>
          <w:szCs w:val="32"/>
        </w:rPr>
        <w:lastRenderedPageBreak/>
        <w:t>附件2</w:t>
      </w:r>
    </w:p>
    <w:p w:rsidR="00B95842" w:rsidRDefault="00B95842" w:rsidP="00F76E3D">
      <w:pPr>
        <w:spacing w:afterLines="50" w:after="156" w:line="600" w:lineRule="exact"/>
        <w:ind w:right="320"/>
        <w:jc w:val="center"/>
        <w:rPr>
          <w:rFonts w:ascii="方正小标宋_GBK" w:eastAsia="方正小标宋_GBK" w:cs="Times New Roman"/>
          <w:sz w:val="36"/>
          <w:szCs w:val="36"/>
        </w:rPr>
      </w:pPr>
      <w:r w:rsidRPr="00F76E3D">
        <w:rPr>
          <w:rFonts w:ascii="方正小标宋_GBK" w:eastAsia="方正小标宋_GBK" w:cs="Times New Roman" w:hint="eastAsia"/>
          <w:sz w:val="36"/>
          <w:szCs w:val="36"/>
        </w:rPr>
        <w:t>市级重大科技专项（前沿技术）项目绩效目标申报表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17"/>
        <w:gridCol w:w="1134"/>
        <w:gridCol w:w="1985"/>
        <w:gridCol w:w="992"/>
        <w:gridCol w:w="1984"/>
        <w:gridCol w:w="2034"/>
      </w:tblGrid>
      <w:tr w:rsidR="00AE2AFF" w:rsidRPr="00F76E3D" w:rsidTr="00A5623B">
        <w:tc>
          <w:tcPr>
            <w:tcW w:w="1951" w:type="dxa"/>
            <w:gridSpan w:val="2"/>
            <w:vAlign w:val="center"/>
          </w:tcPr>
          <w:p w:rsidR="00F76E3D" w:rsidRPr="00F76E3D" w:rsidRDefault="00F76E3D" w:rsidP="00453A55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 w:rsidRPr="00F76E3D">
              <w:rPr>
                <w:rFonts w:ascii="方正仿宋_GBK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6995" w:type="dxa"/>
            <w:gridSpan w:val="4"/>
            <w:vAlign w:val="center"/>
          </w:tcPr>
          <w:p w:rsidR="00F76E3D" w:rsidRPr="00F76E3D" w:rsidRDefault="00F76E3D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E2AFF" w:rsidRPr="00F76E3D" w:rsidTr="00A5623B">
        <w:tc>
          <w:tcPr>
            <w:tcW w:w="1951" w:type="dxa"/>
            <w:gridSpan w:val="2"/>
            <w:vAlign w:val="center"/>
          </w:tcPr>
          <w:p w:rsidR="00F76E3D" w:rsidRPr="00F76E3D" w:rsidRDefault="00F76E3D" w:rsidP="00721CF8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项目承担单位</w:t>
            </w:r>
          </w:p>
        </w:tc>
        <w:tc>
          <w:tcPr>
            <w:tcW w:w="2977" w:type="dxa"/>
            <w:gridSpan w:val="2"/>
            <w:vAlign w:val="center"/>
          </w:tcPr>
          <w:p w:rsidR="00F76E3D" w:rsidRPr="00F76E3D" w:rsidRDefault="00F76E3D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76E3D" w:rsidRPr="00F76E3D" w:rsidRDefault="00441CF1" w:rsidP="0044721E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项目主管部门</w:t>
            </w:r>
          </w:p>
        </w:tc>
        <w:tc>
          <w:tcPr>
            <w:tcW w:w="2034" w:type="dxa"/>
            <w:vAlign w:val="center"/>
          </w:tcPr>
          <w:p w:rsidR="00F76E3D" w:rsidRPr="00F76E3D" w:rsidRDefault="00F76E3D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E2AFF" w:rsidRPr="00F76E3D" w:rsidTr="00A5623B">
        <w:tc>
          <w:tcPr>
            <w:tcW w:w="1951" w:type="dxa"/>
            <w:gridSpan w:val="2"/>
            <w:vAlign w:val="center"/>
          </w:tcPr>
          <w:p w:rsidR="00C53BF3" w:rsidRPr="00F76E3D" w:rsidRDefault="00C53BF3" w:rsidP="00104689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项目合作单位</w:t>
            </w:r>
          </w:p>
        </w:tc>
        <w:tc>
          <w:tcPr>
            <w:tcW w:w="2977" w:type="dxa"/>
            <w:gridSpan w:val="2"/>
            <w:vAlign w:val="center"/>
          </w:tcPr>
          <w:p w:rsidR="00C53BF3" w:rsidRPr="00F76E3D" w:rsidRDefault="00C53BF3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C53BF3" w:rsidRPr="00F76E3D" w:rsidRDefault="00C53BF3" w:rsidP="00104689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负责人/联系方式</w:t>
            </w:r>
          </w:p>
        </w:tc>
        <w:tc>
          <w:tcPr>
            <w:tcW w:w="2034" w:type="dxa"/>
            <w:vAlign w:val="center"/>
          </w:tcPr>
          <w:p w:rsidR="00C53BF3" w:rsidRPr="00F76E3D" w:rsidRDefault="00C53BF3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 w:val="restart"/>
            <w:vAlign w:val="center"/>
          </w:tcPr>
          <w:p w:rsidR="00DF3618" w:rsidRDefault="00966E00" w:rsidP="00966E00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</w:t>
            </w:r>
          </w:p>
          <w:p w:rsidR="00DF3618" w:rsidRDefault="00966E00" w:rsidP="00966E00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共性</w:t>
            </w:r>
          </w:p>
          <w:p w:rsidR="00DF3618" w:rsidRDefault="00966E00" w:rsidP="00966E00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绩效</w:t>
            </w:r>
          </w:p>
          <w:p w:rsidR="00966E00" w:rsidRPr="00F76E3D" w:rsidRDefault="00966E00" w:rsidP="00966E00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134" w:type="dxa"/>
            <w:vAlign w:val="center"/>
          </w:tcPr>
          <w:p w:rsidR="00966E00" w:rsidRDefault="00966E00" w:rsidP="003822B0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一级</w:t>
            </w:r>
          </w:p>
          <w:p w:rsidR="00966E00" w:rsidRPr="00F76E3D" w:rsidRDefault="00966E00" w:rsidP="003822B0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Align w:val="center"/>
          </w:tcPr>
          <w:p w:rsidR="00966E00" w:rsidRPr="00F76E3D" w:rsidRDefault="00966E00" w:rsidP="003A4386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二级指标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3A4386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三级指标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06E41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项目实施期内预期达到的指标值</w:t>
            </w: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6E00" w:rsidRDefault="00966E00" w:rsidP="009C7A99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产出</w:t>
            </w:r>
          </w:p>
          <w:p w:rsidR="00966E00" w:rsidRPr="00F76E3D" w:rsidRDefault="00966E00" w:rsidP="009C7A99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Merge w:val="restart"/>
            <w:vAlign w:val="center"/>
          </w:tcPr>
          <w:p w:rsidR="00966E00" w:rsidRPr="00F76E3D" w:rsidRDefault="00966E00" w:rsidP="007765A0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数量指标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实现前沿技术突破（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7765A0">
            <w:pPr>
              <w:spacing w:line="300" w:lineRule="exact"/>
              <w:ind w:leftChars="-34" w:left="-107" w:rightChars="-34" w:right="-109" w:hanging="2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研发形成新产品/新设备/新工艺/新品种等（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新增授权知识产权（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7F4167">
            <w:pPr>
              <w:spacing w:line="3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制定国家、行业、地方或企业标准数（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66E00" w:rsidRPr="00F76E3D" w:rsidRDefault="00966E00" w:rsidP="0070133A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质量指标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AE2AFF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考核指标按期完成率（%）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66E00" w:rsidRDefault="00966E00" w:rsidP="00306EE2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效益</w:t>
            </w:r>
          </w:p>
          <w:p w:rsidR="00966E00" w:rsidRPr="00F76E3D" w:rsidRDefault="00966E00" w:rsidP="00306EE2">
            <w:pPr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985" w:type="dxa"/>
            <w:vAlign w:val="center"/>
          </w:tcPr>
          <w:p w:rsidR="00966E00" w:rsidRPr="00F76E3D" w:rsidRDefault="00966E00" w:rsidP="00306EE2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经济效益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306EE2">
            <w:pPr>
              <w:tabs>
                <w:tab w:val="left" w:pos="2760"/>
              </w:tabs>
              <w:spacing w:line="600" w:lineRule="exact"/>
              <w:ind w:leftChars="-33" w:left="-106" w:right="-108" w:firstLineChars="45" w:firstLine="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带动社会资本投入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966E00" w:rsidRPr="00F76E3D" w:rsidTr="00A5623B">
        <w:tc>
          <w:tcPr>
            <w:tcW w:w="817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966E00" w:rsidRPr="00F76E3D" w:rsidRDefault="00966E00" w:rsidP="00306EE2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社会效益</w:t>
            </w:r>
          </w:p>
        </w:tc>
        <w:tc>
          <w:tcPr>
            <w:tcW w:w="2976" w:type="dxa"/>
            <w:gridSpan w:val="2"/>
            <w:vAlign w:val="center"/>
          </w:tcPr>
          <w:p w:rsidR="00966E00" w:rsidRPr="00F76E3D" w:rsidRDefault="00966E00" w:rsidP="00306EE2">
            <w:pPr>
              <w:spacing w:line="600" w:lineRule="exact"/>
              <w:ind w:leftChars="-33" w:left="-106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形成示范应用场景（</w:t>
            </w:r>
            <w:proofErr w:type="gramStart"/>
            <w:r>
              <w:rPr>
                <w:rFonts w:ascii="方正仿宋_GBK" w:cs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方正仿宋_GBK" w:cs="Times New Roman" w:hint="eastAsia"/>
                <w:sz w:val="24"/>
                <w:szCs w:val="24"/>
              </w:rPr>
              <w:t>）</w:t>
            </w:r>
          </w:p>
        </w:tc>
        <w:tc>
          <w:tcPr>
            <w:tcW w:w="2034" w:type="dxa"/>
            <w:vAlign w:val="center"/>
          </w:tcPr>
          <w:p w:rsidR="00966E00" w:rsidRPr="00F76E3D" w:rsidRDefault="00966E00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5623B" w:rsidRPr="00F76E3D" w:rsidTr="00A5623B">
        <w:tc>
          <w:tcPr>
            <w:tcW w:w="817" w:type="dxa"/>
            <w:vMerge w:val="restart"/>
            <w:vAlign w:val="center"/>
          </w:tcPr>
          <w:p w:rsidR="00306824" w:rsidRDefault="00A5623B" w:rsidP="00A5623B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个性</w:t>
            </w:r>
          </w:p>
          <w:p w:rsidR="00A5623B" w:rsidRPr="00F76E3D" w:rsidRDefault="00A5623B" w:rsidP="00A5623B">
            <w:pPr>
              <w:spacing w:line="600" w:lineRule="exact"/>
              <w:ind w:leftChars="-44" w:left="-141" w:right="-108"/>
              <w:jc w:val="center"/>
              <w:rPr>
                <w:rFonts w:ascii="方正仿宋_GBK" w:cs="Times New Roman"/>
                <w:sz w:val="24"/>
                <w:szCs w:val="24"/>
              </w:rPr>
            </w:pPr>
            <w:r>
              <w:rPr>
                <w:rFonts w:ascii="方正仿宋_GBK" w:cs="Times New Roman" w:hint="eastAsia"/>
                <w:sz w:val="24"/>
                <w:szCs w:val="24"/>
              </w:rPr>
              <w:t>指标</w:t>
            </w:r>
          </w:p>
        </w:tc>
        <w:tc>
          <w:tcPr>
            <w:tcW w:w="11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5623B" w:rsidRPr="00F76E3D" w:rsidTr="00A5623B">
        <w:tc>
          <w:tcPr>
            <w:tcW w:w="817" w:type="dxa"/>
            <w:vMerge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5623B" w:rsidRPr="00F76E3D" w:rsidTr="00A5623B">
        <w:tc>
          <w:tcPr>
            <w:tcW w:w="817" w:type="dxa"/>
            <w:vMerge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  <w:tr w:rsidR="00A5623B" w:rsidRPr="00F76E3D" w:rsidTr="00A5623B">
        <w:tc>
          <w:tcPr>
            <w:tcW w:w="817" w:type="dxa"/>
            <w:vMerge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  <w:tc>
          <w:tcPr>
            <w:tcW w:w="2034" w:type="dxa"/>
            <w:vAlign w:val="center"/>
          </w:tcPr>
          <w:p w:rsidR="00A5623B" w:rsidRPr="00F76E3D" w:rsidRDefault="00A5623B" w:rsidP="00F76E3D">
            <w:pPr>
              <w:spacing w:line="600" w:lineRule="exact"/>
              <w:ind w:right="320"/>
              <w:jc w:val="center"/>
              <w:rPr>
                <w:rFonts w:ascii="方正仿宋_GBK" w:cs="Times New Roman"/>
                <w:sz w:val="24"/>
                <w:szCs w:val="24"/>
              </w:rPr>
            </w:pPr>
          </w:p>
        </w:tc>
      </w:tr>
    </w:tbl>
    <w:p w:rsidR="00F76E3D" w:rsidRPr="00F76E3D" w:rsidRDefault="00F76E3D" w:rsidP="00F76E3D">
      <w:pPr>
        <w:spacing w:line="600" w:lineRule="exact"/>
        <w:ind w:right="320"/>
        <w:jc w:val="center"/>
        <w:rPr>
          <w:rFonts w:ascii="方正小标宋_GBK" w:eastAsia="方正小标宋_GBK" w:cs="Times New Roman"/>
          <w:sz w:val="36"/>
          <w:szCs w:val="36"/>
        </w:rPr>
        <w:sectPr w:rsidR="00F76E3D" w:rsidRPr="00F76E3D" w:rsidSect="00F04079">
          <w:pgSz w:w="11906" w:h="16838"/>
          <w:pgMar w:top="1440" w:right="1588" w:bottom="1440" w:left="1588" w:header="851" w:footer="992" w:gutter="0"/>
          <w:cols w:space="425"/>
          <w:docGrid w:type="lines" w:linePitch="312"/>
        </w:sectPr>
      </w:pPr>
    </w:p>
    <w:p w:rsidR="004E4EB9" w:rsidRDefault="004E4EB9" w:rsidP="004E4EB9">
      <w:pPr>
        <w:rPr>
          <w:color w:val="000000"/>
          <w:sz w:val="36"/>
          <w:szCs w:val="36"/>
          <w:lang w:bidi="ar"/>
        </w:rPr>
      </w:pPr>
      <w:r>
        <w:rPr>
          <w:rFonts w:hint="eastAsia"/>
          <w:color w:val="000000"/>
          <w:sz w:val="36"/>
          <w:szCs w:val="36"/>
          <w:lang w:bidi="ar"/>
        </w:rPr>
        <w:lastRenderedPageBreak/>
        <w:t>附件</w:t>
      </w:r>
      <w:r>
        <w:rPr>
          <w:rFonts w:hint="eastAsia"/>
          <w:color w:val="000000"/>
          <w:sz w:val="36"/>
          <w:szCs w:val="36"/>
          <w:lang w:bidi="ar"/>
        </w:rPr>
        <w:t>3</w:t>
      </w:r>
    </w:p>
    <w:p w:rsidR="00D07D43" w:rsidRPr="00094D03" w:rsidRDefault="00D07D43" w:rsidP="00D07D43">
      <w:pPr>
        <w:jc w:val="center"/>
      </w:pPr>
      <w:r w:rsidRPr="00546300">
        <w:rPr>
          <w:rFonts w:hint="eastAsia"/>
          <w:color w:val="000000"/>
          <w:sz w:val="36"/>
          <w:szCs w:val="36"/>
          <w:lang w:bidi="ar"/>
        </w:rPr>
        <w:t>202</w:t>
      </w:r>
      <w:r w:rsidR="007474DF">
        <w:rPr>
          <w:rFonts w:hint="eastAsia"/>
          <w:color w:val="000000"/>
          <w:sz w:val="36"/>
          <w:szCs w:val="36"/>
          <w:lang w:bidi="ar"/>
        </w:rPr>
        <w:t>6</w:t>
      </w:r>
      <w:r>
        <w:rPr>
          <w:rFonts w:hint="eastAsia"/>
          <w:color w:val="000000"/>
          <w:sz w:val="36"/>
          <w:szCs w:val="36"/>
          <w:lang w:bidi="ar"/>
        </w:rPr>
        <w:t>年</w:t>
      </w:r>
      <w:r w:rsidR="004272AF" w:rsidRPr="004272AF">
        <w:rPr>
          <w:rFonts w:hint="eastAsia"/>
          <w:color w:val="000000"/>
          <w:sz w:val="36"/>
          <w:szCs w:val="36"/>
          <w:lang w:bidi="ar"/>
        </w:rPr>
        <w:t>市重大科技专项（前沿技术）项目</w:t>
      </w:r>
      <w:r w:rsidRPr="00546300">
        <w:rPr>
          <w:rFonts w:hint="eastAsia"/>
          <w:color w:val="000000"/>
          <w:sz w:val="36"/>
          <w:szCs w:val="36"/>
          <w:lang w:bidi="ar"/>
        </w:rPr>
        <w:t>推荐汇总表</w:t>
      </w:r>
    </w:p>
    <w:p w:rsidR="00D07D43" w:rsidRPr="00094D03" w:rsidRDefault="00D07D43" w:rsidP="00D07D43">
      <w:r w:rsidRPr="00094D03">
        <w:rPr>
          <w:color w:val="000000"/>
          <w:sz w:val="28"/>
          <w:szCs w:val="28"/>
          <w:lang w:bidi="ar"/>
        </w:rPr>
        <w:t>推荐单位：</w:t>
      </w:r>
      <w:r w:rsidRPr="00094D03">
        <w:rPr>
          <w:color w:val="000000"/>
          <w:sz w:val="28"/>
          <w:szCs w:val="28"/>
          <w:lang w:bidi="ar"/>
        </w:rPr>
        <w:t xml:space="preserve"> </w:t>
      </w: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17"/>
        <w:gridCol w:w="2410"/>
        <w:gridCol w:w="2551"/>
        <w:gridCol w:w="1843"/>
        <w:gridCol w:w="1134"/>
        <w:gridCol w:w="1701"/>
        <w:gridCol w:w="1701"/>
        <w:gridCol w:w="1276"/>
      </w:tblGrid>
      <w:tr w:rsidR="003D2428" w:rsidRPr="00190909" w:rsidTr="003D2428"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  <w:rPr>
                <w:b/>
                <w:color w:val="000000"/>
                <w:sz w:val="24"/>
                <w:lang w:bidi="ar"/>
              </w:rPr>
            </w:pPr>
            <w:r w:rsidRPr="00190909">
              <w:rPr>
                <w:b/>
                <w:color w:val="000000"/>
                <w:sz w:val="24"/>
                <w:lang w:bidi="ar"/>
              </w:rPr>
              <w:t>序号</w:t>
            </w:r>
          </w:p>
        </w:tc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指南编号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项目名称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申报单位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申报企</w:t>
            </w:r>
          </w:p>
          <w:p w:rsidR="003D2428" w:rsidRPr="00190909" w:rsidRDefault="003D2428" w:rsidP="00234477">
            <w:pPr>
              <w:spacing w:line="320" w:lineRule="exact"/>
              <w:jc w:val="center"/>
            </w:pPr>
            <w:proofErr w:type="gramStart"/>
            <w:r w:rsidRPr="00190909">
              <w:rPr>
                <w:b/>
                <w:color w:val="000000"/>
                <w:sz w:val="24"/>
                <w:lang w:bidi="ar"/>
              </w:rPr>
              <w:t>业类型</w:t>
            </w:r>
            <w:proofErr w:type="gramEnd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5091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所在</w:t>
            </w:r>
            <w:r w:rsidR="00250917">
              <w:rPr>
                <w:b/>
                <w:color w:val="000000"/>
                <w:sz w:val="24"/>
                <w:lang w:bidi="ar"/>
              </w:rPr>
              <w:t>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联合单位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>
              <w:rPr>
                <w:b/>
                <w:color w:val="000000"/>
                <w:sz w:val="24"/>
                <w:lang w:bidi="ar"/>
              </w:rPr>
              <w:t>申报材料签字、盖章、日期、附件等内容是否已审核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 w:rsidRPr="00190909">
              <w:rPr>
                <w:b/>
                <w:color w:val="000000"/>
                <w:sz w:val="24"/>
                <w:lang w:bidi="ar"/>
              </w:rPr>
              <w:t>备注</w:t>
            </w:r>
          </w:p>
        </w:tc>
      </w:tr>
      <w:tr w:rsidR="003D2428" w:rsidRPr="00190909" w:rsidTr="003D2428">
        <w:trPr>
          <w:trHeight w:hRule="exact" w:val="747"/>
        </w:trPr>
        <w:tc>
          <w:tcPr>
            <w:tcW w:w="709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17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sz w:val="20"/>
                <w:szCs w:val="20"/>
              </w:rPr>
              <w:t>（注明是否高企，含证书编号）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</w:pPr>
          </w:p>
        </w:tc>
        <w:tc>
          <w:tcPr>
            <w:tcW w:w="1701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3D2428" w:rsidRPr="00D740B4" w:rsidRDefault="003D2428" w:rsidP="00234477">
            <w:pPr>
              <w:spacing w:line="320" w:lineRule="exact"/>
              <w:jc w:val="center"/>
              <w:rPr>
                <w:shd w:val="pct15" w:color="auto" w:fill="FFFFFF"/>
              </w:rPr>
            </w:pPr>
          </w:p>
        </w:tc>
      </w:tr>
      <w:tr w:rsidR="003D2428" w:rsidRPr="00190909" w:rsidTr="003D2428">
        <w:trPr>
          <w:trHeight w:hRule="exact" w:val="715"/>
        </w:trPr>
        <w:tc>
          <w:tcPr>
            <w:tcW w:w="709" w:type="dxa"/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2428" w:rsidRDefault="003D2428" w:rsidP="00234477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D2428" w:rsidRPr="00190909" w:rsidRDefault="003D2428" w:rsidP="00234477">
            <w:pPr>
              <w:spacing w:line="320" w:lineRule="exact"/>
              <w:jc w:val="center"/>
            </w:pPr>
          </w:p>
        </w:tc>
      </w:tr>
    </w:tbl>
    <w:p w:rsidR="00D07D43" w:rsidRPr="00E327D0" w:rsidRDefault="00D07D43" w:rsidP="00E327D0">
      <w:pPr>
        <w:spacing w:line="460" w:lineRule="exact"/>
        <w:rPr>
          <w:sz w:val="28"/>
          <w:szCs w:val="28"/>
        </w:rPr>
      </w:pPr>
      <w:r w:rsidRPr="00E327D0">
        <w:rPr>
          <w:rFonts w:hint="eastAsia"/>
          <w:sz w:val="28"/>
          <w:szCs w:val="28"/>
        </w:rPr>
        <w:t>注：</w:t>
      </w:r>
      <w:r w:rsidRPr="00E327D0">
        <w:rPr>
          <w:rFonts w:hint="eastAsia"/>
          <w:sz w:val="28"/>
          <w:szCs w:val="28"/>
        </w:rPr>
        <w:t>1</w:t>
      </w:r>
      <w:r w:rsidRPr="00E327D0">
        <w:rPr>
          <w:rFonts w:hint="eastAsia"/>
          <w:sz w:val="28"/>
          <w:szCs w:val="28"/>
        </w:rPr>
        <w:t>．此表由项目主管部门负责填报，表内列明的项目均为经项目主管部门审核符合申报要求的项目。</w:t>
      </w:r>
    </w:p>
    <w:p w:rsidR="00D07D43" w:rsidRPr="00E327D0" w:rsidRDefault="00D07D43" w:rsidP="001C1EC4">
      <w:pPr>
        <w:spacing w:line="460" w:lineRule="exact"/>
        <w:ind w:firstLineChars="200" w:firstLine="560"/>
        <w:rPr>
          <w:sz w:val="28"/>
          <w:szCs w:val="28"/>
        </w:rPr>
      </w:pPr>
      <w:r w:rsidRPr="00E327D0">
        <w:rPr>
          <w:rFonts w:hint="eastAsia"/>
          <w:sz w:val="28"/>
          <w:szCs w:val="28"/>
        </w:rPr>
        <w:t>2</w:t>
      </w:r>
      <w:r w:rsidRPr="00E327D0">
        <w:rPr>
          <w:rFonts w:hint="eastAsia"/>
          <w:sz w:val="28"/>
          <w:szCs w:val="28"/>
        </w:rPr>
        <w:t>．申报单位类型填写：国家（省）实验室、技术创新中心、高校、科研院所、医疗卫生机构、企业等；申报单位为企业的，请明确企业类型，主要包括创新型领军企业、国家高新技术企业（含证书编号）、独角兽企业、瞪</w:t>
      </w:r>
      <w:proofErr w:type="gramStart"/>
      <w:r w:rsidRPr="00E327D0">
        <w:rPr>
          <w:rFonts w:hint="eastAsia"/>
          <w:sz w:val="28"/>
          <w:szCs w:val="28"/>
        </w:rPr>
        <w:t>羚</w:t>
      </w:r>
      <w:proofErr w:type="gramEnd"/>
      <w:r w:rsidRPr="00E327D0">
        <w:rPr>
          <w:rFonts w:hint="eastAsia"/>
          <w:sz w:val="28"/>
          <w:szCs w:val="28"/>
        </w:rPr>
        <w:t>企业、科技型中小企业等。</w:t>
      </w:r>
    </w:p>
    <w:p w:rsidR="00171CB4" w:rsidRPr="00D07D43" w:rsidRDefault="00171CB4" w:rsidP="00585631">
      <w:pPr>
        <w:spacing w:line="600" w:lineRule="exact"/>
        <w:ind w:right="320" w:firstLineChars="200" w:firstLine="640"/>
        <w:rPr>
          <w:rFonts w:cs="Times New Roman"/>
          <w:szCs w:val="32"/>
        </w:rPr>
      </w:pPr>
    </w:p>
    <w:sectPr w:rsidR="00171CB4" w:rsidRPr="00D07D43" w:rsidSect="00B72E9D">
      <w:pgSz w:w="16838" w:h="11906" w:orient="landscape"/>
      <w:pgMar w:top="1797" w:right="1440" w:bottom="1418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04D" w:rsidRDefault="0026204D" w:rsidP="001515EB">
      <w:pPr>
        <w:spacing w:line="240" w:lineRule="auto"/>
      </w:pPr>
      <w:r>
        <w:separator/>
      </w:r>
    </w:p>
  </w:endnote>
  <w:endnote w:type="continuationSeparator" w:id="0">
    <w:p w:rsidR="0026204D" w:rsidRDefault="0026204D" w:rsidP="001515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3" w:name="OLE_LINK17" w:displacedByCustomXml="next"/>
  <w:bookmarkStart w:id="4" w:name="OLE_LINK15" w:displacedByCustomXml="next"/>
  <w:sdt>
    <w:sdtPr>
      <w:id w:val="-373384017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bookmarkEnd w:id="4" w:displacedByCustomXml="prev"/>
      <w:bookmarkEnd w:id="3" w:displacedByCustomXml="prev"/>
      <w:p w:rsidR="005E1A2B" w:rsidRDefault="005E1A2B" w:rsidP="004F1008">
        <w:pPr>
          <w:pStyle w:val="af3"/>
          <w:numPr>
            <w:ilvl w:val="0"/>
            <w:numId w:val="2"/>
          </w:numPr>
          <w:jc w:val="center"/>
        </w:pPr>
        <w:r w:rsidRPr="005E1A2B">
          <w:rPr>
            <w:sz w:val="32"/>
            <w:szCs w:val="32"/>
          </w:rPr>
          <w:fldChar w:fldCharType="begin"/>
        </w:r>
        <w:r w:rsidRPr="005E1A2B">
          <w:rPr>
            <w:sz w:val="32"/>
            <w:szCs w:val="32"/>
          </w:rPr>
          <w:instrText>PAGE   \* MERGEFORMAT</w:instrText>
        </w:r>
        <w:r w:rsidRPr="005E1A2B">
          <w:rPr>
            <w:sz w:val="32"/>
            <w:szCs w:val="32"/>
          </w:rPr>
          <w:fldChar w:fldCharType="separate"/>
        </w:r>
        <w:r w:rsidR="003A06EE" w:rsidRPr="003A06EE">
          <w:rPr>
            <w:noProof/>
            <w:sz w:val="32"/>
            <w:szCs w:val="32"/>
            <w:lang w:val="zh-CN"/>
          </w:rPr>
          <w:t>8</w:t>
        </w:r>
        <w:r w:rsidRPr="005E1A2B">
          <w:rPr>
            <w:sz w:val="32"/>
            <w:szCs w:val="32"/>
          </w:rPr>
          <w:fldChar w:fldCharType="end"/>
        </w:r>
        <w:r w:rsidR="004F1008">
          <w:rPr>
            <w:rFonts w:hint="eastAsia"/>
            <w:sz w:val="32"/>
            <w:szCs w:val="32"/>
          </w:rPr>
          <w:t xml:space="preserve"> </w:t>
        </w:r>
        <w: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04D" w:rsidRDefault="0026204D" w:rsidP="001515EB">
      <w:pPr>
        <w:spacing w:line="240" w:lineRule="auto"/>
      </w:pPr>
      <w:r>
        <w:separator/>
      </w:r>
    </w:p>
  </w:footnote>
  <w:footnote w:type="continuationSeparator" w:id="0">
    <w:p w:rsidR="0026204D" w:rsidRDefault="0026204D" w:rsidP="001515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C1C2C"/>
    <w:multiLevelType w:val="hybridMultilevel"/>
    <w:tmpl w:val="3E0260DC"/>
    <w:lvl w:ilvl="0" w:tplc="D952CC0A">
      <w:start w:val="2"/>
      <w:numFmt w:val="bullet"/>
      <w:lvlText w:val="—"/>
      <w:lvlJc w:val="left"/>
      <w:pPr>
        <w:ind w:left="360" w:hanging="360"/>
      </w:pPr>
      <w:rPr>
        <w:rFonts w:ascii="Times New Roman" w:eastAsia="方正仿宋_GBK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06E30CD"/>
    <w:multiLevelType w:val="hybridMultilevel"/>
    <w:tmpl w:val="D2687372"/>
    <w:lvl w:ilvl="0" w:tplc="1340DC8C">
      <w:start w:val="1"/>
      <w:numFmt w:val="decimal"/>
      <w:lvlText w:val="%1."/>
      <w:lvlJc w:val="left"/>
      <w:pPr>
        <w:ind w:left="6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03"/>
    <w:rsid w:val="000109E9"/>
    <w:rsid w:val="000160D7"/>
    <w:rsid w:val="00023A9C"/>
    <w:rsid w:val="00031DE6"/>
    <w:rsid w:val="00031F2B"/>
    <w:rsid w:val="00032537"/>
    <w:rsid w:val="000343DC"/>
    <w:rsid w:val="00034A00"/>
    <w:rsid w:val="00040A22"/>
    <w:rsid w:val="0004133D"/>
    <w:rsid w:val="0005180B"/>
    <w:rsid w:val="00052AC0"/>
    <w:rsid w:val="000552EC"/>
    <w:rsid w:val="000555B4"/>
    <w:rsid w:val="000562EF"/>
    <w:rsid w:val="00060AED"/>
    <w:rsid w:val="00062459"/>
    <w:rsid w:val="0006329E"/>
    <w:rsid w:val="00064155"/>
    <w:rsid w:val="000642D2"/>
    <w:rsid w:val="000665AE"/>
    <w:rsid w:val="00067B0D"/>
    <w:rsid w:val="00073A07"/>
    <w:rsid w:val="0008099A"/>
    <w:rsid w:val="0008185A"/>
    <w:rsid w:val="00085C6A"/>
    <w:rsid w:val="000868EB"/>
    <w:rsid w:val="0009262D"/>
    <w:rsid w:val="00094222"/>
    <w:rsid w:val="000A1520"/>
    <w:rsid w:val="000A1B3C"/>
    <w:rsid w:val="000A41F0"/>
    <w:rsid w:val="000A4E25"/>
    <w:rsid w:val="000B03BC"/>
    <w:rsid w:val="000B0CD3"/>
    <w:rsid w:val="000B2F2F"/>
    <w:rsid w:val="000B40F2"/>
    <w:rsid w:val="000C0F1A"/>
    <w:rsid w:val="000C2F2C"/>
    <w:rsid w:val="000C49FB"/>
    <w:rsid w:val="000C73E2"/>
    <w:rsid w:val="000D0570"/>
    <w:rsid w:val="000E477A"/>
    <w:rsid w:val="000E6DC2"/>
    <w:rsid w:val="000F11AD"/>
    <w:rsid w:val="000F7B07"/>
    <w:rsid w:val="0010117D"/>
    <w:rsid w:val="001057FD"/>
    <w:rsid w:val="00114F3D"/>
    <w:rsid w:val="00117EEF"/>
    <w:rsid w:val="00126AA4"/>
    <w:rsid w:val="0013039B"/>
    <w:rsid w:val="00131065"/>
    <w:rsid w:val="00137D91"/>
    <w:rsid w:val="00142467"/>
    <w:rsid w:val="001515EB"/>
    <w:rsid w:val="00154A01"/>
    <w:rsid w:val="00154B89"/>
    <w:rsid w:val="001623DD"/>
    <w:rsid w:val="0016368D"/>
    <w:rsid w:val="0016645B"/>
    <w:rsid w:val="00171CB4"/>
    <w:rsid w:val="00176806"/>
    <w:rsid w:val="001810E4"/>
    <w:rsid w:val="00181153"/>
    <w:rsid w:val="001822F4"/>
    <w:rsid w:val="00186096"/>
    <w:rsid w:val="0018703B"/>
    <w:rsid w:val="001878CB"/>
    <w:rsid w:val="00191998"/>
    <w:rsid w:val="00194661"/>
    <w:rsid w:val="0019681B"/>
    <w:rsid w:val="001B309A"/>
    <w:rsid w:val="001B3E36"/>
    <w:rsid w:val="001C0859"/>
    <w:rsid w:val="001C1EC4"/>
    <w:rsid w:val="001C216A"/>
    <w:rsid w:val="001C2D4D"/>
    <w:rsid w:val="001C6243"/>
    <w:rsid w:val="001C6744"/>
    <w:rsid w:val="001C70C3"/>
    <w:rsid w:val="001D0243"/>
    <w:rsid w:val="001D0385"/>
    <w:rsid w:val="001D0589"/>
    <w:rsid w:val="001D5774"/>
    <w:rsid w:val="001E2430"/>
    <w:rsid w:val="001E3EBA"/>
    <w:rsid w:val="001E6FD9"/>
    <w:rsid w:val="001E708D"/>
    <w:rsid w:val="001F105D"/>
    <w:rsid w:val="001F5076"/>
    <w:rsid w:val="00200756"/>
    <w:rsid w:val="00201B89"/>
    <w:rsid w:val="00201D71"/>
    <w:rsid w:val="00203675"/>
    <w:rsid w:val="002108E9"/>
    <w:rsid w:val="00213C49"/>
    <w:rsid w:val="00214AFB"/>
    <w:rsid w:val="002233FE"/>
    <w:rsid w:val="0022400C"/>
    <w:rsid w:val="00225844"/>
    <w:rsid w:val="00225D8A"/>
    <w:rsid w:val="00234D45"/>
    <w:rsid w:val="00250917"/>
    <w:rsid w:val="0026204D"/>
    <w:rsid w:val="00265A69"/>
    <w:rsid w:val="00280CC6"/>
    <w:rsid w:val="00283EF5"/>
    <w:rsid w:val="0028722D"/>
    <w:rsid w:val="00291A09"/>
    <w:rsid w:val="002948EE"/>
    <w:rsid w:val="00294EB9"/>
    <w:rsid w:val="002A3279"/>
    <w:rsid w:val="002A46FB"/>
    <w:rsid w:val="002A5268"/>
    <w:rsid w:val="002B3098"/>
    <w:rsid w:val="002B7B58"/>
    <w:rsid w:val="002C66C4"/>
    <w:rsid w:val="002D20C6"/>
    <w:rsid w:val="002D22FE"/>
    <w:rsid w:val="002D4465"/>
    <w:rsid w:val="002E1536"/>
    <w:rsid w:val="002E175D"/>
    <w:rsid w:val="002E44B2"/>
    <w:rsid w:val="002E4FDE"/>
    <w:rsid w:val="002E5F22"/>
    <w:rsid w:val="002E616C"/>
    <w:rsid w:val="002E78EF"/>
    <w:rsid w:val="002F0775"/>
    <w:rsid w:val="002F1C8A"/>
    <w:rsid w:val="002F4353"/>
    <w:rsid w:val="002F465B"/>
    <w:rsid w:val="002F62A4"/>
    <w:rsid w:val="00303840"/>
    <w:rsid w:val="003048F1"/>
    <w:rsid w:val="00306824"/>
    <w:rsid w:val="00322864"/>
    <w:rsid w:val="003240FC"/>
    <w:rsid w:val="003411A8"/>
    <w:rsid w:val="003427B9"/>
    <w:rsid w:val="00343DCA"/>
    <w:rsid w:val="0034585C"/>
    <w:rsid w:val="003561F7"/>
    <w:rsid w:val="00357FBC"/>
    <w:rsid w:val="00376F38"/>
    <w:rsid w:val="003806C6"/>
    <w:rsid w:val="003822B0"/>
    <w:rsid w:val="003841CC"/>
    <w:rsid w:val="0038503C"/>
    <w:rsid w:val="00386C82"/>
    <w:rsid w:val="00391BE4"/>
    <w:rsid w:val="00391F1A"/>
    <w:rsid w:val="0039473B"/>
    <w:rsid w:val="003A06EE"/>
    <w:rsid w:val="003A4386"/>
    <w:rsid w:val="003A470A"/>
    <w:rsid w:val="003A6335"/>
    <w:rsid w:val="003A6FF9"/>
    <w:rsid w:val="003B11EE"/>
    <w:rsid w:val="003C0678"/>
    <w:rsid w:val="003C437E"/>
    <w:rsid w:val="003C45A1"/>
    <w:rsid w:val="003C6DF4"/>
    <w:rsid w:val="003D1E18"/>
    <w:rsid w:val="003D2428"/>
    <w:rsid w:val="003D49E9"/>
    <w:rsid w:val="003E63DA"/>
    <w:rsid w:val="00406734"/>
    <w:rsid w:val="004071DA"/>
    <w:rsid w:val="00410A35"/>
    <w:rsid w:val="004135BC"/>
    <w:rsid w:val="00413E4B"/>
    <w:rsid w:val="00417C7C"/>
    <w:rsid w:val="0042167D"/>
    <w:rsid w:val="00427259"/>
    <w:rsid w:val="004272AF"/>
    <w:rsid w:val="00431BAC"/>
    <w:rsid w:val="00433EAC"/>
    <w:rsid w:val="00435DBB"/>
    <w:rsid w:val="00436484"/>
    <w:rsid w:val="00441CF1"/>
    <w:rsid w:val="0044660D"/>
    <w:rsid w:val="0044721E"/>
    <w:rsid w:val="0045316F"/>
    <w:rsid w:val="00453A55"/>
    <w:rsid w:val="004576B4"/>
    <w:rsid w:val="004577F8"/>
    <w:rsid w:val="004623F4"/>
    <w:rsid w:val="00467440"/>
    <w:rsid w:val="00467855"/>
    <w:rsid w:val="00476151"/>
    <w:rsid w:val="00480A4D"/>
    <w:rsid w:val="00481830"/>
    <w:rsid w:val="00487FF4"/>
    <w:rsid w:val="00497496"/>
    <w:rsid w:val="004B23B2"/>
    <w:rsid w:val="004B4A54"/>
    <w:rsid w:val="004C162A"/>
    <w:rsid w:val="004C1E97"/>
    <w:rsid w:val="004C2891"/>
    <w:rsid w:val="004D1187"/>
    <w:rsid w:val="004D35C9"/>
    <w:rsid w:val="004D72A6"/>
    <w:rsid w:val="004E05D3"/>
    <w:rsid w:val="004E2020"/>
    <w:rsid w:val="004E209F"/>
    <w:rsid w:val="004E4EB9"/>
    <w:rsid w:val="004F1008"/>
    <w:rsid w:val="004F4950"/>
    <w:rsid w:val="004F5FF0"/>
    <w:rsid w:val="00505396"/>
    <w:rsid w:val="00506879"/>
    <w:rsid w:val="00507659"/>
    <w:rsid w:val="00507D04"/>
    <w:rsid w:val="00511D6F"/>
    <w:rsid w:val="005130BC"/>
    <w:rsid w:val="00516AA8"/>
    <w:rsid w:val="0052419F"/>
    <w:rsid w:val="00525B5B"/>
    <w:rsid w:val="005275A7"/>
    <w:rsid w:val="0053098A"/>
    <w:rsid w:val="00532BFE"/>
    <w:rsid w:val="00534C78"/>
    <w:rsid w:val="005443EF"/>
    <w:rsid w:val="00545B30"/>
    <w:rsid w:val="0054723B"/>
    <w:rsid w:val="005511DC"/>
    <w:rsid w:val="005525E4"/>
    <w:rsid w:val="005532AE"/>
    <w:rsid w:val="00554C29"/>
    <w:rsid w:val="00557108"/>
    <w:rsid w:val="0056728E"/>
    <w:rsid w:val="005767F3"/>
    <w:rsid w:val="00585631"/>
    <w:rsid w:val="00585AA3"/>
    <w:rsid w:val="00586F9A"/>
    <w:rsid w:val="00594DCB"/>
    <w:rsid w:val="00596191"/>
    <w:rsid w:val="005A0A74"/>
    <w:rsid w:val="005A7A60"/>
    <w:rsid w:val="005B128E"/>
    <w:rsid w:val="005B279F"/>
    <w:rsid w:val="005C1798"/>
    <w:rsid w:val="005C40A8"/>
    <w:rsid w:val="005D0DE7"/>
    <w:rsid w:val="005D19B0"/>
    <w:rsid w:val="005D78E5"/>
    <w:rsid w:val="005E1A2B"/>
    <w:rsid w:val="005F0C8A"/>
    <w:rsid w:val="005F0F1F"/>
    <w:rsid w:val="005F2034"/>
    <w:rsid w:val="005F3A73"/>
    <w:rsid w:val="005F4833"/>
    <w:rsid w:val="005F5D86"/>
    <w:rsid w:val="00617904"/>
    <w:rsid w:val="0062769F"/>
    <w:rsid w:val="006334CB"/>
    <w:rsid w:val="00633E9D"/>
    <w:rsid w:val="00636929"/>
    <w:rsid w:val="00636D62"/>
    <w:rsid w:val="0064085E"/>
    <w:rsid w:val="00643C73"/>
    <w:rsid w:val="0064757E"/>
    <w:rsid w:val="00654D41"/>
    <w:rsid w:val="0066192A"/>
    <w:rsid w:val="00670D8D"/>
    <w:rsid w:val="00672665"/>
    <w:rsid w:val="0067430F"/>
    <w:rsid w:val="00675623"/>
    <w:rsid w:val="00675A0A"/>
    <w:rsid w:val="00675B0F"/>
    <w:rsid w:val="006775C3"/>
    <w:rsid w:val="006777BC"/>
    <w:rsid w:val="00677DC1"/>
    <w:rsid w:val="006845B4"/>
    <w:rsid w:val="00685B6F"/>
    <w:rsid w:val="006879A3"/>
    <w:rsid w:val="00693139"/>
    <w:rsid w:val="00695CE9"/>
    <w:rsid w:val="0069658D"/>
    <w:rsid w:val="006A1CDB"/>
    <w:rsid w:val="006B3722"/>
    <w:rsid w:val="006B5C54"/>
    <w:rsid w:val="006B721F"/>
    <w:rsid w:val="006C44DE"/>
    <w:rsid w:val="006C5280"/>
    <w:rsid w:val="006D0C30"/>
    <w:rsid w:val="006D6BBC"/>
    <w:rsid w:val="006E2F28"/>
    <w:rsid w:val="006E5FAE"/>
    <w:rsid w:val="006E61EA"/>
    <w:rsid w:val="006F2EC7"/>
    <w:rsid w:val="006F4583"/>
    <w:rsid w:val="006F7760"/>
    <w:rsid w:val="00711729"/>
    <w:rsid w:val="00715555"/>
    <w:rsid w:val="00716A8D"/>
    <w:rsid w:val="00721CF8"/>
    <w:rsid w:val="00725963"/>
    <w:rsid w:val="00725B58"/>
    <w:rsid w:val="00725F30"/>
    <w:rsid w:val="0072750B"/>
    <w:rsid w:val="00727C82"/>
    <w:rsid w:val="0073746B"/>
    <w:rsid w:val="00737FF1"/>
    <w:rsid w:val="007474DF"/>
    <w:rsid w:val="00750752"/>
    <w:rsid w:val="007553F4"/>
    <w:rsid w:val="007554B6"/>
    <w:rsid w:val="007557E9"/>
    <w:rsid w:val="00756229"/>
    <w:rsid w:val="007626AE"/>
    <w:rsid w:val="00764388"/>
    <w:rsid w:val="00772BB7"/>
    <w:rsid w:val="00773654"/>
    <w:rsid w:val="0077425F"/>
    <w:rsid w:val="007765A0"/>
    <w:rsid w:val="00784E77"/>
    <w:rsid w:val="0078794E"/>
    <w:rsid w:val="007909B9"/>
    <w:rsid w:val="00792A94"/>
    <w:rsid w:val="00793D7F"/>
    <w:rsid w:val="00794D4D"/>
    <w:rsid w:val="007A0386"/>
    <w:rsid w:val="007A21C6"/>
    <w:rsid w:val="007A24EE"/>
    <w:rsid w:val="007A727E"/>
    <w:rsid w:val="007B0B9E"/>
    <w:rsid w:val="007B0EF2"/>
    <w:rsid w:val="007B3494"/>
    <w:rsid w:val="007C057B"/>
    <w:rsid w:val="007C3887"/>
    <w:rsid w:val="007D233D"/>
    <w:rsid w:val="007D4F02"/>
    <w:rsid w:val="007E4A55"/>
    <w:rsid w:val="007E5196"/>
    <w:rsid w:val="007E6398"/>
    <w:rsid w:val="007F4167"/>
    <w:rsid w:val="007F4242"/>
    <w:rsid w:val="0080567B"/>
    <w:rsid w:val="00807777"/>
    <w:rsid w:val="00807DC5"/>
    <w:rsid w:val="008113AF"/>
    <w:rsid w:val="0081215C"/>
    <w:rsid w:val="008147C3"/>
    <w:rsid w:val="00814D64"/>
    <w:rsid w:val="008177EC"/>
    <w:rsid w:val="008200BD"/>
    <w:rsid w:val="00822E24"/>
    <w:rsid w:val="008301C0"/>
    <w:rsid w:val="00830B11"/>
    <w:rsid w:val="00831862"/>
    <w:rsid w:val="008419FC"/>
    <w:rsid w:val="0084583E"/>
    <w:rsid w:val="00846CB1"/>
    <w:rsid w:val="00846FD4"/>
    <w:rsid w:val="00850460"/>
    <w:rsid w:val="008632BD"/>
    <w:rsid w:val="00864024"/>
    <w:rsid w:val="00866480"/>
    <w:rsid w:val="00866679"/>
    <w:rsid w:val="00866B4D"/>
    <w:rsid w:val="0087184A"/>
    <w:rsid w:val="00881641"/>
    <w:rsid w:val="008A0245"/>
    <w:rsid w:val="008A2BE6"/>
    <w:rsid w:val="008A57F2"/>
    <w:rsid w:val="008A63FF"/>
    <w:rsid w:val="008B3515"/>
    <w:rsid w:val="008B5276"/>
    <w:rsid w:val="008B66EE"/>
    <w:rsid w:val="008C1AC0"/>
    <w:rsid w:val="008D2C12"/>
    <w:rsid w:val="008E150A"/>
    <w:rsid w:val="008E2C99"/>
    <w:rsid w:val="008E36A6"/>
    <w:rsid w:val="008E3BB0"/>
    <w:rsid w:val="008F39F6"/>
    <w:rsid w:val="008F457A"/>
    <w:rsid w:val="00904F45"/>
    <w:rsid w:val="00911810"/>
    <w:rsid w:val="00912F03"/>
    <w:rsid w:val="0091339C"/>
    <w:rsid w:val="009169B0"/>
    <w:rsid w:val="00921CC1"/>
    <w:rsid w:val="00926535"/>
    <w:rsid w:val="00926BC6"/>
    <w:rsid w:val="009318FB"/>
    <w:rsid w:val="00932E1D"/>
    <w:rsid w:val="00935D51"/>
    <w:rsid w:val="00935ED0"/>
    <w:rsid w:val="00940FE5"/>
    <w:rsid w:val="0094112C"/>
    <w:rsid w:val="00943453"/>
    <w:rsid w:val="00944A91"/>
    <w:rsid w:val="009455E1"/>
    <w:rsid w:val="00966E00"/>
    <w:rsid w:val="009676CC"/>
    <w:rsid w:val="00971186"/>
    <w:rsid w:val="00972991"/>
    <w:rsid w:val="009729BC"/>
    <w:rsid w:val="0097648F"/>
    <w:rsid w:val="009772C7"/>
    <w:rsid w:val="009850F8"/>
    <w:rsid w:val="00992178"/>
    <w:rsid w:val="00994ACF"/>
    <w:rsid w:val="009A4764"/>
    <w:rsid w:val="009B1226"/>
    <w:rsid w:val="009B3F7E"/>
    <w:rsid w:val="009B7C01"/>
    <w:rsid w:val="009C5C44"/>
    <w:rsid w:val="009C7A99"/>
    <w:rsid w:val="009D63A0"/>
    <w:rsid w:val="009E099B"/>
    <w:rsid w:val="009E2195"/>
    <w:rsid w:val="009E6298"/>
    <w:rsid w:val="009E66AA"/>
    <w:rsid w:val="009F19F8"/>
    <w:rsid w:val="009F6C1D"/>
    <w:rsid w:val="00A002F2"/>
    <w:rsid w:val="00A0132A"/>
    <w:rsid w:val="00A0611F"/>
    <w:rsid w:val="00A07429"/>
    <w:rsid w:val="00A10146"/>
    <w:rsid w:val="00A11110"/>
    <w:rsid w:val="00A11310"/>
    <w:rsid w:val="00A1140E"/>
    <w:rsid w:val="00A163B8"/>
    <w:rsid w:val="00A16B2E"/>
    <w:rsid w:val="00A24586"/>
    <w:rsid w:val="00A30B21"/>
    <w:rsid w:val="00A33625"/>
    <w:rsid w:val="00A40DAD"/>
    <w:rsid w:val="00A433C6"/>
    <w:rsid w:val="00A445F5"/>
    <w:rsid w:val="00A44756"/>
    <w:rsid w:val="00A51DB6"/>
    <w:rsid w:val="00A5623B"/>
    <w:rsid w:val="00A6065E"/>
    <w:rsid w:val="00A632B3"/>
    <w:rsid w:val="00A70762"/>
    <w:rsid w:val="00A762D1"/>
    <w:rsid w:val="00A77A1D"/>
    <w:rsid w:val="00A84977"/>
    <w:rsid w:val="00A90710"/>
    <w:rsid w:val="00A93842"/>
    <w:rsid w:val="00AA06AB"/>
    <w:rsid w:val="00AB1483"/>
    <w:rsid w:val="00AB2B30"/>
    <w:rsid w:val="00AB3200"/>
    <w:rsid w:val="00AB6D43"/>
    <w:rsid w:val="00AC0BE1"/>
    <w:rsid w:val="00AC2AD4"/>
    <w:rsid w:val="00AC60EC"/>
    <w:rsid w:val="00AD4573"/>
    <w:rsid w:val="00AD4E11"/>
    <w:rsid w:val="00AD53F9"/>
    <w:rsid w:val="00AE160B"/>
    <w:rsid w:val="00AE214F"/>
    <w:rsid w:val="00AE2AFF"/>
    <w:rsid w:val="00AE73E1"/>
    <w:rsid w:val="00AE78F9"/>
    <w:rsid w:val="00AF0562"/>
    <w:rsid w:val="00AF11AD"/>
    <w:rsid w:val="00AF1E49"/>
    <w:rsid w:val="00AF2A48"/>
    <w:rsid w:val="00AF4B7E"/>
    <w:rsid w:val="00B00987"/>
    <w:rsid w:val="00B0366A"/>
    <w:rsid w:val="00B05AEA"/>
    <w:rsid w:val="00B13A3A"/>
    <w:rsid w:val="00B1426B"/>
    <w:rsid w:val="00B15221"/>
    <w:rsid w:val="00B1563C"/>
    <w:rsid w:val="00B17816"/>
    <w:rsid w:val="00B21758"/>
    <w:rsid w:val="00B22377"/>
    <w:rsid w:val="00B30411"/>
    <w:rsid w:val="00B321F6"/>
    <w:rsid w:val="00B329FC"/>
    <w:rsid w:val="00B36DFE"/>
    <w:rsid w:val="00B45BDE"/>
    <w:rsid w:val="00B47465"/>
    <w:rsid w:val="00B55287"/>
    <w:rsid w:val="00B66771"/>
    <w:rsid w:val="00B67FBF"/>
    <w:rsid w:val="00B724EB"/>
    <w:rsid w:val="00B82166"/>
    <w:rsid w:val="00B83825"/>
    <w:rsid w:val="00B8428E"/>
    <w:rsid w:val="00B875C9"/>
    <w:rsid w:val="00B91604"/>
    <w:rsid w:val="00B95842"/>
    <w:rsid w:val="00BA0F6E"/>
    <w:rsid w:val="00BA2A9A"/>
    <w:rsid w:val="00BA3D00"/>
    <w:rsid w:val="00BA7DDE"/>
    <w:rsid w:val="00BB5468"/>
    <w:rsid w:val="00BC4D79"/>
    <w:rsid w:val="00BD0A83"/>
    <w:rsid w:val="00BE0CDC"/>
    <w:rsid w:val="00BF010A"/>
    <w:rsid w:val="00C00C7F"/>
    <w:rsid w:val="00C06E6E"/>
    <w:rsid w:val="00C0723F"/>
    <w:rsid w:val="00C116C8"/>
    <w:rsid w:val="00C124B3"/>
    <w:rsid w:val="00C21388"/>
    <w:rsid w:val="00C31AEA"/>
    <w:rsid w:val="00C42432"/>
    <w:rsid w:val="00C46E86"/>
    <w:rsid w:val="00C472A1"/>
    <w:rsid w:val="00C53BF3"/>
    <w:rsid w:val="00C75969"/>
    <w:rsid w:val="00C82A2D"/>
    <w:rsid w:val="00C8366D"/>
    <w:rsid w:val="00C91BC1"/>
    <w:rsid w:val="00CA0AA0"/>
    <w:rsid w:val="00CA7DE9"/>
    <w:rsid w:val="00CB21F8"/>
    <w:rsid w:val="00CB567D"/>
    <w:rsid w:val="00CB60E7"/>
    <w:rsid w:val="00CB7246"/>
    <w:rsid w:val="00CC052E"/>
    <w:rsid w:val="00CC6A60"/>
    <w:rsid w:val="00CD166A"/>
    <w:rsid w:val="00CD43F8"/>
    <w:rsid w:val="00CD4758"/>
    <w:rsid w:val="00CE3A0B"/>
    <w:rsid w:val="00D023B6"/>
    <w:rsid w:val="00D078D7"/>
    <w:rsid w:val="00D07D43"/>
    <w:rsid w:val="00D12038"/>
    <w:rsid w:val="00D138EF"/>
    <w:rsid w:val="00D145DA"/>
    <w:rsid w:val="00D16794"/>
    <w:rsid w:val="00D1704E"/>
    <w:rsid w:val="00D25E99"/>
    <w:rsid w:val="00D314C2"/>
    <w:rsid w:val="00D3630F"/>
    <w:rsid w:val="00D379E7"/>
    <w:rsid w:val="00D37B9A"/>
    <w:rsid w:val="00D45320"/>
    <w:rsid w:val="00D62F92"/>
    <w:rsid w:val="00D65638"/>
    <w:rsid w:val="00D7282B"/>
    <w:rsid w:val="00D72F48"/>
    <w:rsid w:val="00D740DB"/>
    <w:rsid w:val="00D76078"/>
    <w:rsid w:val="00D81759"/>
    <w:rsid w:val="00D82F4A"/>
    <w:rsid w:val="00D90790"/>
    <w:rsid w:val="00DA16CA"/>
    <w:rsid w:val="00DA1F4D"/>
    <w:rsid w:val="00DA6754"/>
    <w:rsid w:val="00DB3226"/>
    <w:rsid w:val="00DB4C5C"/>
    <w:rsid w:val="00DB5A50"/>
    <w:rsid w:val="00DB5E23"/>
    <w:rsid w:val="00DB5F16"/>
    <w:rsid w:val="00DC0E97"/>
    <w:rsid w:val="00DD2347"/>
    <w:rsid w:val="00DD41DF"/>
    <w:rsid w:val="00DD44A6"/>
    <w:rsid w:val="00DD5E42"/>
    <w:rsid w:val="00DD7DAF"/>
    <w:rsid w:val="00DE2FFF"/>
    <w:rsid w:val="00DE3599"/>
    <w:rsid w:val="00DE597A"/>
    <w:rsid w:val="00DF21DE"/>
    <w:rsid w:val="00DF3618"/>
    <w:rsid w:val="00DF4B46"/>
    <w:rsid w:val="00DF70F2"/>
    <w:rsid w:val="00E11549"/>
    <w:rsid w:val="00E204A2"/>
    <w:rsid w:val="00E22914"/>
    <w:rsid w:val="00E30795"/>
    <w:rsid w:val="00E327D0"/>
    <w:rsid w:val="00E3562C"/>
    <w:rsid w:val="00E37C88"/>
    <w:rsid w:val="00E53489"/>
    <w:rsid w:val="00E56D2E"/>
    <w:rsid w:val="00E80EC1"/>
    <w:rsid w:val="00E823CC"/>
    <w:rsid w:val="00E83FEB"/>
    <w:rsid w:val="00E855A4"/>
    <w:rsid w:val="00E85DC8"/>
    <w:rsid w:val="00E8635A"/>
    <w:rsid w:val="00E97E34"/>
    <w:rsid w:val="00EA1929"/>
    <w:rsid w:val="00EA1C66"/>
    <w:rsid w:val="00EA5C04"/>
    <w:rsid w:val="00EA7820"/>
    <w:rsid w:val="00EB1FA6"/>
    <w:rsid w:val="00EE1540"/>
    <w:rsid w:val="00EE3723"/>
    <w:rsid w:val="00EE768A"/>
    <w:rsid w:val="00EF04E1"/>
    <w:rsid w:val="00EF15FC"/>
    <w:rsid w:val="00EF681B"/>
    <w:rsid w:val="00F04079"/>
    <w:rsid w:val="00F05874"/>
    <w:rsid w:val="00F06E41"/>
    <w:rsid w:val="00F078BB"/>
    <w:rsid w:val="00F11D05"/>
    <w:rsid w:val="00F227DF"/>
    <w:rsid w:val="00F2619F"/>
    <w:rsid w:val="00F26646"/>
    <w:rsid w:val="00F347B6"/>
    <w:rsid w:val="00F37D74"/>
    <w:rsid w:val="00F4023A"/>
    <w:rsid w:val="00F4373E"/>
    <w:rsid w:val="00F444AD"/>
    <w:rsid w:val="00F60E35"/>
    <w:rsid w:val="00F62AED"/>
    <w:rsid w:val="00F67078"/>
    <w:rsid w:val="00F76E3D"/>
    <w:rsid w:val="00F82097"/>
    <w:rsid w:val="00F91D40"/>
    <w:rsid w:val="00F92155"/>
    <w:rsid w:val="00F93F06"/>
    <w:rsid w:val="00FA26D5"/>
    <w:rsid w:val="00FA6DD1"/>
    <w:rsid w:val="00FB42CA"/>
    <w:rsid w:val="00FB6F10"/>
    <w:rsid w:val="00FC6338"/>
    <w:rsid w:val="00FC7D16"/>
    <w:rsid w:val="00FD1FF0"/>
    <w:rsid w:val="00FD2E2F"/>
    <w:rsid w:val="00FD41E9"/>
    <w:rsid w:val="00FD4FD8"/>
    <w:rsid w:val="00FD55C0"/>
    <w:rsid w:val="00FE2029"/>
    <w:rsid w:val="00FF4EBC"/>
    <w:rsid w:val="00FF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0"/>
    <w:pPr>
      <w:spacing w:after="0" w:line="580" w:lineRule="exact"/>
    </w:pPr>
    <w:rPr>
      <w:rFonts w:ascii="Times New Roman" w:eastAsia="方正仿宋_GBK" w:hAnsi="Times New Roman"/>
      <w:sz w:val="3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EE3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E3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EE3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EE3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EE3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EE3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EE3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37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E37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E3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E3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E3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E3723"/>
    <w:rPr>
      <w:b/>
      <w:bCs/>
    </w:rPr>
  </w:style>
  <w:style w:type="character" w:styleId="a7">
    <w:name w:val="Emphasis"/>
    <w:basedOn w:val="a0"/>
    <w:uiPriority w:val="20"/>
    <w:qFormat/>
    <w:rsid w:val="00EE3723"/>
    <w:rPr>
      <w:i/>
      <w:iCs/>
    </w:rPr>
  </w:style>
  <w:style w:type="paragraph" w:styleId="a8">
    <w:name w:val="No Spacing"/>
    <w:uiPriority w:val="1"/>
    <w:qFormat/>
    <w:rsid w:val="00EE3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E372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E3723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EE372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E3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EE3723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E3723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E372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E372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E37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E372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E3723"/>
    <w:pPr>
      <w:outlineLvl w:val="9"/>
    </w:pPr>
  </w:style>
  <w:style w:type="character" w:styleId="af1">
    <w:name w:val="Hyperlink"/>
    <w:basedOn w:val="a0"/>
    <w:uiPriority w:val="99"/>
    <w:unhideWhenUsed/>
    <w:rsid w:val="00201D71"/>
    <w:rPr>
      <w:color w:val="0000FF" w:themeColor="hyperlink"/>
      <w:u w:val="single"/>
    </w:rPr>
  </w:style>
  <w:style w:type="paragraph" w:styleId="af2">
    <w:name w:val="header"/>
    <w:basedOn w:val="a"/>
    <w:link w:val="Char3"/>
    <w:uiPriority w:val="99"/>
    <w:unhideWhenUsed/>
    <w:rsid w:val="0015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3">
    <w:name w:val="footer"/>
    <w:basedOn w:val="a"/>
    <w:link w:val="Char4"/>
    <w:uiPriority w:val="99"/>
    <w:unhideWhenUsed/>
    <w:rsid w:val="001515E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4">
    <w:name w:val="Balloon Text"/>
    <w:basedOn w:val="a"/>
    <w:link w:val="Char5"/>
    <w:uiPriority w:val="99"/>
    <w:semiHidden/>
    <w:unhideWhenUsed/>
    <w:rsid w:val="002E175D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2E175D"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rsid w:val="00FF4EB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  <w:lang w:eastAsia="zh-CN" w:bidi="ar-SA"/>
    </w:rPr>
  </w:style>
  <w:style w:type="table" w:styleId="af5">
    <w:name w:val="Table Grid"/>
    <w:basedOn w:val="a1"/>
    <w:uiPriority w:val="59"/>
    <w:rsid w:val="00F7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280"/>
    <w:pPr>
      <w:spacing w:after="0" w:line="580" w:lineRule="exact"/>
    </w:pPr>
    <w:rPr>
      <w:rFonts w:ascii="Times New Roman" w:eastAsia="方正仿宋_GBK" w:hAnsi="Times New Roman"/>
      <w:sz w:val="32"/>
      <w:lang w:eastAsia="zh-CN"/>
    </w:rPr>
  </w:style>
  <w:style w:type="paragraph" w:styleId="1">
    <w:name w:val="heading 1"/>
    <w:basedOn w:val="a"/>
    <w:next w:val="a"/>
    <w:link w:val="1Char"/>
    <w:uiPriority w:val="9"/>
    <w:qFormat/>
    <w:rsid w:val="00EE37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E37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E37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E37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E372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E372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E372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E372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E37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E3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EE3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EE37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EE37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EE372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EE372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EE372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EE372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EE372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EE37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EE37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EE372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EE372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EE3723"/>
    <w:rPr>
      <w:b/>
      <w:bCs/>
    </w:rPr>
  </w:style>
  <w:style w:type="character" w:styleId="a7">
    <w:name w:val="Emphasis"/>
    <w:basedOn w:val="a0"/>
    <w:uiPriority w:val="20"/>
    <w:qFormat/>
    <w:rsid w:val="00EE3723"/>
    <w:rPr>
      <w:i/>
      <w:iCs/>
    </w:rPr>
  </w:style>
  <w:style w:type="paragraph" w:styleId="a8">
    <w:name w:val="No Spacing"/>
    <w:uiPriority w:val="1"/>
    <w:qFormat/>
    <w:rsid w:val="00EE3723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EE3723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EE3723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EE3723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EE372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EE3723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EE3723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EE3723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EE3723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EE3723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EE3723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EE3723"/>
    <w:pPr>
      <w:outlineLvl w:val="9"/>
    </w:pPr>
  </w:style>
  <w:style w:type="character" w:styleId="af1">
    <w:name w:val="Hyperlink"/>
    <w:basedOn w:val="a0"/>
    <w:uiPriority w:val="99"/>
    <w:unhideWhenUsed/>
    <w:rsid w:val="00201D71"/>
    <w:rPr>
      <w:color w:val="0000FF" w:themeColor="hyperlink"/>
      <w:u w:val="single"/>
    </w:rPr>
  </w:style>
  <w:style w:type="paragraph" w:styleId="af2">
    <w:name w:val="header"/>
    <w:basedOn w:val="a"/>
    <w:link w:val="Char3"/>
    <w:uiPriority w:val="99"/>
    <w:unhideWhenUsed/>
    <w:rsid w:val="001515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3">
    <w:name w:val="footer"/>
    <w:basedOn w:val="a"/>
    <w:link w:val="Char4"/>
    <w:uiPriority w:val="99"/>
    <w:unhideWhenUsed/>
    <w:rsid w:val="001515EB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rsid w:val="001515EB"/>
    <w:rPr>
      <w:rFonts w:ascii="Times New Roman" w:eastAsia="方正仿宋_GBK" w:hAnsi="Times New Roman"/>
      <w:sz w:val="18"/>
      <w:szCs w:val="18"/>
      <w:lang w:eastAsia="zh-CN"/>
    </w:rPr>
  </w:style>
  <w:style w:type="paragraph" w:styleId="af4">
    <w:name w:val="Balloon Text"/>
    <w:basedOn w:val="a"/>
    <w:link w:val="Char5"/>
    <w:uiPriority w:val="99"/>
    <w:semiHidden/>
    <w:unhideWhenUsed/>
    <w:rsid w:val="002E175D"/>
    <w:pPr>
      <w:spacing w:line="240" w:lineRule="auto"/>
    </w:pPr>
    <w:rPr>
      <w:sz w:val="18"/>
      <w:szCs w:val="18"/>
    </w:rPr>
  </w:style>
  <w:style w:type="character" w:customStyle="1" w:styleId="Char5">
    <w:name w:val="批注框文本 Char"/>
    <w:basedOn w:val="a0"/>
    <w:link w:val="af4"/>
    <w:uiPriority w:val="99"/>
    <w:semiHidden/>
    <w:rsid w:val="002E175D"/>
    <w:rPr>
      <w:rFonts w:ascii="Times New Roman" w:eastAsia="方正仿宋_GBK" w:hAnsi="Times New Roman"/>
      <w:sz w:val="18"/>
      <w:szCs w:val="18"/>
      <w:lang w:eastAsia="zh-CN"/>
    </w:rPr>
  </w:style>
  <w:style w:type="paragraph" w:customStyle="1" w:styleId="Default">
    <w:name w:val="Default"/>
    <w:rsid w:val="00FF4EBC"/>
    <w:pPr>
      <w:widowControl w:val="0"/>
      <w:autoSpaceDE w:val="0"/>
      <w:autoSpaceDN w:val="0"/>
      <w:adjustRightInd w:val="0"/>
      <w:spacing w:after="0" w:line="240" w:lineRule="auto"/>
    </w:pPr>
    <w:rPr>
      <w:rFonts w:ascii="宋体" w:eastAsia="宋体" w:hAnsi="Times New Roman" w:cs="宋体"/>
      <w:color w:val="000000"/>
      <w:sz w:val="24"/>
      <w:szCs w:val="24"/>
      <w:lang w:eastAsia="zh-CN" w:bidi="ar-SA"/>
    </w:rPr>
  </w:style>
  <w:style w:type="table" w:styleId="af5">
    <w:name w:val="Table Grid"/>
    <w:basedOn w:val="a1"/>
    <w:uiPriority w:val="59"/>
    <w:rsid w:val="00F76E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5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540</Words>
  <Characters>3084</Characters>
  <Application>Microsoft Office Word</Application>
  <DocSecurity>0</DocSecurity>
  <Lines>25</Lines>
  <Paragraphs>7</Paragraphs>
  <ScaleCrop>false</ScaleCrop>
  <Company>Microsoft</Company>
  <LinksUpToDate>false</LinksUpToDate>
  <CharactersWithSpaces>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chenjian</dc:creator>
  <cp:lastModifiedBy>NTKO</cp:lastModifiedBy>
  <cp:revision>3</cp:revision>
  <cp:lastPrinted>2020-01-13T09:31:00Z</cp:lastPrinted>
  <dcterms:created xsi:type="dcterms:W3CDTF">2026-07-03T09:09:00Z</dcterms:created>
  <dcterms:modified xsi:type="dcterms:W3CDTF">2026-07-03T09:09:00Z</dcterms:modified>
</cp:coreProperties>
</file>