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A1231">
      <w:pPr>
        <w:spacing w:line="580" w:lineRule="exact"/>
        <w:jc w:val="both"/>
        <w:rPr>
          <w:rFonts w:hint="eastAsia" w:eastAsia="方正小标宋_GBK" w:asciiTheme="majorBidi" w:hAnsiTheme="majorBidi" w:cstheme="majorBidi"/>
          <w:spacing w:val="-10"/>
          <w:sz w:val="44"/>
          <w:szCs w:val="44"/>
        </w:rPr>
      </w:pPr>
    </w:p>
    <w:p w14:paraId="1257CAC6">
      <w:pPr>
        <w:spacing w:line="580" w:lineRule="exact"/>
        <w:jc w:val="both"/>
        <w:rPr>
          <w:rFonts w:hint="default" w:eastAsia="方正小标宋_GBK" w:asciiTheme="majorBidi" w:hAnsiTheme="majorBidi" w:cstheme="majorBidi"/>
          <w:spacing w:val="-10"/>
          <w:sz w:val="44"/>
          <w:szCs w:val="44"/>
          <w:lang w:val="en-US" w:eastAsia="zh-CN"/>
        </w:rPr>
      </w:pPr>
      <w:r>
        <w:rPr>
          <w:rFonts w:hint="eastAsia" w:eastAsia="方正小标宋_GBK" w:asciiTheme="majorBidi" w:hAnsiTheme="majorBidi" w:cstheme="majorBidi"/>
          <w:spacing w:val="-10"/>
          <w:sz w:val="44"/>
          <w:szCs w:val="44"/>
        </w:rPr>
        <w:t>扬州市</w:t>
      </w:r>
      <w:r>
        <w:rPr>
          <w:rFonts w:hint="eastAsia" w:eastAsia="方正小标宋_GBK" w:asciiTheme="majorBidi" w:hAnsiTheme="majorBidi" w:cstheme="majorBidi"/>
          <w:spacing w:val="-10"/>
          <w:sz w:val="44"/>
          <w:szCs w:val="44"/>
          <w:lang w:val="en-US" w:eastAsia="zh-CN"/>
        </w:rPr>
        <w:t>拟提名2025年度江苏省科学技术奖名单</w:t>
      </w:r>
    </w:p>
    <w:p w14:paraId="25DD9FE7">
      <w:pPr>
        <w:spacing w:line="580" w:lineRule="exact"/>
        <w:jc w:val="center"/>
        <w:rPr>
          <w:rFonts w:eastAsia="方正小标宋_GBK" w:asciiTheme="majorBidi" w:hAnsiTheme="majorBidi" w:cstheme="majorBidi"/>
          <w:sz w:val="44"/>
          <w:szCs w:val="44"/>
        </w:rPr>
      </w:pPr>
    </w:p>
    <w:p w14:paraId="4D0AC60D">
      <w:pPr>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一、省科</w:t>
      </w:r>
      <w:r>
        <w:rPr>
          <w:rFonts w:hint="eastAsia" w:ascii="方正黑体_GBK" w:hAnsi="Times New Roman" w:eastAsia="方正黑体_GBK" w:cs="Times New Roman"/>
          <w:kern w:val="0"/>
          <w:sz w:val="32"/>
          <w:szCs w:val="32"/>
          <w:lang w:val="en-US" w:eastAsia="zh-CN"/>
        </w:rPr>
        <w:t>技进步</w:t>
      </w:r>
      <w:r>
        <w:rPr>
          <w:rFonts w:hint="eastAsia" w:ascii="方正黑体_GBK" w:hAnsi="Times New Roman" w:eastAsia="方正黑体_GBK" w:cs="Times New Roman"/>
          <w:kern w:val="0"/>
          <w:sz w:val="32"/>
          <w:szCs w:val="32"/>
        </w:rPr>
        <w:t>奖</w:t>
      </w:r>
      <w:r>
        <w:rPr>
          <w:rFonts w:hint="eastAsia" w:ascii="方正楷体_GBK" w:hAnsi="Times New Roman" w:eastAsia="方正楷体_GBK" w:cs="Times New Roman"/>
          <w:kern w:val="0"/>
          <w:sz w:val="32"/>
          <w:szCs w:val="32"/>
        </w:rPr>
        <w:t>（排名不分先后）</w:t>
      </w:r>
    </w:p>
    <w:tbl>
      <w:tblPr>
        <w:tblStyle w:val="5"/>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13"/>
        <w:gridCol w:w="2541"/>
        <w:gridCol w:w="2733"/>
        <w:gridCol w:w="1095"/>
      </w:tblGrid>
      <w:tr w14:paraId="3088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vAlign w:val="center"/>
          </w:tcPr>
          <w:p w14:paraId="315CBC70">
            <w:pPr>
              <w:widowControl/>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序号</w:t>
            </w:r>
          </w:p>
        </w:tc>
        <w:tc>
          <w:tcPr>
            <w:tcW w:w="2513" w:type="dxa"/>
            <w:vAlign w:val="center"/>
          </w:tcPr>
          <w:p w14:paraId="4DB5D4C0">
            <w:pPr>
              <w:widowControl/>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项目名称</w:t>
            </w:r>
          </w:p>
        </w:tc>
        <w:tc>
          <w:tcPr>
            <w:tcW w:w="2541" w:type="dxa"/>
            <w:vAlign w:val="center"/>
          </w:tcPr>
          <w:p w14:paraId="53AFAF34">
            <w:pPr>
              <w:shd w:val="clear" w:color="auto" w:fill="FFFFFF"/>
              <w:adjustRightInd w:val="0"/>
              <w:snapToGrid w:val="0"/>
              <w:spacing w:line="240" w:lineRule="atLeast"/>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完成单位</w:t>
            </w:r>
          </w:p>
        </w:tc>
        <w:tc>
          <w:tcPr>
            <w:tcW w:w="2733" w:type="dxa"/>
            <w:vAlign w:val="center"/>
          </w:tcPr>
          <w:p w14:paraId="15E1357C">
            <w:pPr>
              <w:shd w:val="clear" w:color="auto" w:fill="FFFFFF"/>
              <w:adjustRightInd w:val="0"/>
              <w:snapToGrid w:val="0"/>
              <w:spacing w:line="240" w:lineRule="atLeast"/>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完成人</w:t>
            </w:r>
          </w:p>
        </w:tc>
        <w:tc>
          <w:tcPr>
            <w:tcW w:w="1095" w:type="dxa"/>
            <w:vAlign w:val="center"/>
          </w:tcPr>
          <w:p w14:paraId="6A4AB51A">
            <w:pPr>
              <w:shd w:val="clear" w:color="auto" w:fill="FFFFFF"/>
              <w:adjustRightInd w:val="0"/>
              <w:snapToGrid w:val="0"/>
              <w:spacing w:line="240" w:lineRule="atLeast"/>
              <w:jc w:val="center"/>
              <w:rPr>
                <w:rFonts w:hint="default" w:ascii="Times New Roman" w:hAnsi="Times New Roman" w:eastAsia="方正仿宋_GBK" w:cs="Times New Roman"/>
                <w:b/>
                <w:bCs/>
                <w:kern w:val="0"/>
                <w:sz w:val="28"/>
                <w:szCs w:val="28"/>
                <w:lang w:val="en-US" w:eastAsia="zh-CN"/>
              </w:rPr>
            </w:pPr>
            <w:r>
              <w:rPr>
                <w:rFonts w:hint="default" w:ascii="Times New Roman" w:hAnsi="Times New Roman" w:eastAsia="方正仿宋_GBK" w:cs="Times New Roman"/>
                <w:b/>
                <w:bCs/>
                <w:kern w:val="0"/>
                <w:sz w:val="28"/>
                <w:szCs w:val="28"/>
                <w:lang w:val="en-US" w:eastAsia="zh-CN"/>
              </w:rPr>
              <w:t>地区</w:t>
            </w:r>
          </w:p>
        </w:tc>
      </w:tr>
      <w:tr w14:paraId="349C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vAlign w:val="center"/>
          </w:tcPr>
          <w:p w14:paraId="417DAA1A">
            <w:pPr>
              <w:keepNext w:val="0"/>
              <w:keepLines w:val="0"/>
              <w:widowControl/>
              <w:suppressLineNumbers w:val="0"/>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2513" w:type="dxa"/>
            <w:shd w:val="clear" w:color="auto" w:fill="auto"/>
            <w:vAlign w:val="center"/>
          </w:tcPr>
          <w:p w14:paraId="0CF38CAD">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eastAsia" w:ascii="Times New Roman" w:hAnsi="Times New Roman" w:eastAsia="方正仿宋_GBK" w:cs="Times New Roman"/>
                <w:sz w:val="28"/>
                <w:szCs w:val="28"/>
                <w:lang w:val="en-US" w:eastAsia="zh-CN" w:bidi="ar"/>
              </w:rPr>
              <w:t>基</w:t>
            </w:r>
            <w:r>
              <w:rPr>
                <w:rStyle w:val="10"/>
                <w:rFonts w:hint="default" w:ascii="Times New Roman" w:hAnsi="Times New Roman" w:eastAsia="方正仿宋_GBK" w:cs="Times New Roman"/>
                <w:sz w:val="28"/>
                <w:szCs w:val="28"/>
                <w:lang w:val="en-US" w:eastAsia="zh-CN" w:bidi="ar"/>
              </w:rPr>
              <w:t>于Agent技术的高效轨道医用物流机器人系统研发及应用</w:t>
            </w:r>
          </w:p>
        </w:tc>
        <w:tc>
          <w:tcPr>
            <w:tcW w:w="2541" w:type="dxa"/>
            <w:shd w:val="clear" w:color="auto" w:fill="auto"/>
            <w:vAlign w:val="center"/>
          </w:tcPr>
          <w:p w14:paraId="76688B88">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江苏菲达宝开电气股份有限公司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南京航空航天大学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江苏师范大学</w:t>
            </w:r>
          </w:p>
        </w:tc>
        <w:tc>
          <w:tcPr>
            <w:tcW w:w="2733" w:type="dxa"/>
            <w:shd w:val="clear" w:color="auto" w:fill="auto"/>
            <w:vAlign w:val="center"/>
          </w:tcPr>
          <w:p w14:paraId="23BDD393">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于笔钧</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臧铁钢</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王淑良</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居士明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李志华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华传伟</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张兆军</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周恩祥</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夏军</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吉沐沪</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王文杰</w:t>
            </w:r>
          </w:p>
        </w:tc>
        <w:tc>
          <w:tcPr>
            <w:tcW w:w="1095" w:type="dxa"/>
            <w:shd w:val="clear" w:color="auto" w:fill="auto"/>
            <w:vAlign w:val="center"/>
          </w:tcPr>
          <w:p w14:paraId="60D8F503">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宝应县</w:t>
            </w:r>
          </w:p>
        </w:tc>
      </w:tr>
      <w:tr w14:paraId="1D5B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vAlign w:val="center"/>
          </w:tcPr>
          <w:p w14:paraId="4D36220C">
            <w:pPr>
              <w:keepNext w:val="0"/>
              <w:keepLines w:val="0"/>
              <w:widowControl/>
              <w:suppressLineNumbers w:val="0"/>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2513" w:type="dxa"/>
            <w:shd w:val="clear" w:color="auto" w:fill="auto"/>
            <w:vAlign w:val="center"/>
          </w:tcPr>
          <w:p w14:paraId="2A91759C">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特高压变压器用高强高导耐高温换位导线研制的关键技术及应用</w:t>
            </w:r>
          </w:p>
        </w:tc>
        <w:tc>
          <w:tcPr>
            <w:tcW w:w="2541" w:type="dxa"/>
            <w:shd w:val="clear" w:color="auto" w:fill="auto"/>
            <w:vAlign w:val="center"/>
          </w:tcPr>
          <w:p w14:paraId="69BAF833">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江苏锡洲新材料科技有限公司、南京理工大学、上海电气集团(张家港)变压器有限公司、扬州职业技术大学</w:t>
            </w:r>
          </w:p>
        </w:tc>
        <w:tc>
          <w:tcPr>
            <w:tcW w:w="2733" w:type="dxa"/>
            <w:shd w:val="clear" w:color="auto" w:fill="auto"/>
            <w:vAlign w:val="center"/>
          </w:tcPr>
          <w:p w14:paraId="0D75E8D0">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陈翔</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张斌</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李建亮</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梁宁宁</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刘建华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陈爱兵</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于斐</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王干华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马晓明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周里</w:t>
            </w:r>
          </w:p>
        </w:tc>
        <w:tc>
          <w:tcPr>
            <w:tcW w:w="1095" w:type="dxa"/>
            <w:shd w:val="clear" w:color="auto" w:fill="auto"/>
            <w:vAlign w:val="center"/>
          </w:tcPr>
          <w:p w14:paraId="7829191F">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eastAsia" w:ascii="Times New Roman" w:hAnsi="Times New Roman" w:eastAsia="方正仿宋_GBK" w:cs="Times New Roman"/>
                <w:kern w:val="0"/>
                <w:sz w:val="28"/>
                <w:szCs w:val="28"/>
                <w:lang w:val="en-US" w:eastAsia="zh-CN"/>
              </w:rPr>
              <w:t>宝应县</w:t>
            </w:r>
          </w:p>
        </w:tc>
      </w:tr>
      <w:tr w14:paraId="1ED6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vAlign w:val="center"/>
          </w:tcPr>
          <w:p w14:paraId="4F39F742">
            <w:pPr>
              <w:keepNext w:val="0"/>
              <w:keepLines w:val="0"/>
              <w:widowControl/>
              <w:suppressLineNumbers w:val="0"/>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2513" w:type="dxa"/>
            <w:shd w:val="clear" w:color="auto" w:fill="auto"/>
            <w:vAlign w:val="center"/>
          </w:tcPr>
          <w:p w14:paraId="5F3451E9">
            <w:pPr>
              <w:keepNext w:val="0"/>
              <w:keepLines w:val="0"/>
              <w:widowControl/>
              <w:suppressLineNumbers w:val="0"/>
              <w:jc w:val="left"/>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国产超耐辐照高阻燃核级电缆绝缘关键技术及应用</w:t>
            </w:r>
          </w:p>
        </w:tc>
        <w:tc>
          <w:tcPr>
            <w:tcW w:w="2541" w:type="dxa"/>
            <w:shd w:val="clear" w:color="auto" w:fill="auto"/>
            <w:vAlign w:val="center"/>
          </w:tcPr>
          <w:p w14:paraId="34208D55">
            <w:pPr>
              <w:keepNext w:val="0"/>
              <w:keepLines w:val="0"/>
              <w:widowControl/>
              <w:suppressLineNumbers w:val="0"/>
              <w:jc w:val="left"/>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扬州曙光电缆股份有限公司、天津大学、河海大学、临海市亚东特种电缆料厂、苏州热工研究院有限公司、河北工业大学</w:t>
            </w:r>
          </w:p>
        </w:tc>
        <w:tc>
          <w:tcPr>
            <w:tcW w:w="2733" w:type="dxa"/>
            <w:shd w:val="clear" w:color="auto" w:fill="auto"/>
            <w:vAlign w:val="center"/>
          </w:tcPr>
          <w:p w14:paraId="520D5474">
            <w:pPr>
              <w:keepNext w:val="0"/>
              <w:keepLines w:val="0"/>
              <w:widowControl/>
              <w:suppressLineNumbers w:val="0"/>
              <w:jc w:val="left"/>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郑连元、高宇、丁曼、徐胜、刘韬、李忠磊、刘柏欣、林霖、梁国华、杜伯学</w:t>
            </w:r>
          </w:p>
        </w:tc>
        <w:tc>
          <w:tcPr>
            <w:tcW w:w="1095" w:type="dxa"/>
            <w:shd w:val="clear" w:color="auto" w:fill="auto"/>
            <w:vAlign w:val="center"/>
          </w:tcPr>
          <w:p w14:paraId="3C4925C1">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kern w:val="0"/>
                <w:sz w:val="28"/>
                <w:szCs w:val="28"/>
                <w:lang w:val="en-US" w:eastAsia="zh-CN"/>
              </w:rPr>
              <w:t>高邮市</w:t>
            </w:r>
          </w:p>
        </w:tc>
      </w:tr>
      <w:tr w14:paraId="4269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vAlign w:val="center"/>
          </w:tcPr>
          <w:p w14:paraId="6EDAE1A9">
            <w:pPr>
              <w:keepNext w:val="0"/>
              <w:keepLines w:val="0"/>
              <w:widowControl/>
              <w:suppressLineNumbers w:val="0"/>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2513" w:type="dxa"/>
            <w:shd w:val="clear" w:color="auto" w:fill="auto"/>
            <w:vAlign w:val="center"/>
          </w:tcPr>
          <w:p w14:paraId="0265F3FF">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高性能PBT及生物降解聚酯成套制备技术研发与产业化</w:t>
            </w:r>
          </w:p>
        </w:tc>
        <w:tc>
          <w:tcPr>
            <w:tcW w:w="2541" w:type="dxa"/>
            <w:shd w:val="clear" w:color="auto" w:fill="auto"/>
            <w:vAlign w:val="center"/>
          </w:tcPr>
          <w:p w14:paraId="292BDC3F">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中国石化仪征化纤有限责任公司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浙江大学</w:t>
            </w:r>
          </w:p>
        </w:tc>
        <w:tc>
          <w:tcPr>
            <w:tcW w:w="2733" w:type="dxa"/>
            <w:shd w:val="clear" w:color="auto" w:fill="auto"/>
            <w:vAlign w:val="center"/>
          </w:tcPr>
          <w:p w14:paraId="10244547">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李仁海</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吴华志</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高甲</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黄娟</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夏伟</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顾雪萍</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潘小虎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董志坚</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龚柳柳</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李乃祥</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常诚</w:t>
            </w:r>
          </w:p>
        </w:tc>
        <w:tc>
          <w:tcPr>
            <w:tcW w:w="1095" w:type="dxa"/>
            <w:shd w:val="clear" w:color="auto" w:fill="auto"/>
            <w:vAlign w:val="center"/>
          </w:tcPr>
          <w:p w14:paraId="2A90A56B">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仪征市</w:t>
            </w:r>
          </w:p>
        </w:tc>
      </w:tr>
      <w:tr w14:paraId="064B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0F818FB0">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2513" w:type="dxa"/>
            <w:shd w:val="clear" w:color="auto" w:fill="auto"/>
            <w:vAlign w:val="center"/>
          </w:tcPr>
          <w:p w14:paraId="1A1B9255">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高强高模对位芳纶规模化制备关键技术及应用创新</w:t>
            </w:r>
          </w:p>
        </w:tc>
        <w:tc>
          <w:tcPr>
            <w:tcW w:w="2541" w:type="dxa"/>
            <w:shd w:val="clear" w:color="auto" w:fill="auto"/>
            <w:vAlign w:val="center"/>
          </w:tcPr>
          <w:p w14:paraId="31C9B142">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中化高性能纤维材料有限公司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东华大学</w:t>
            </w:r>
          </w:p>
        </w:tc>
        <w:tc>
          <w:tcPr>
            <w:tcW w:w="2733" w:type="dxa"/>
            <w:shd w:val="clear" w:color="auto" w:fill="auto"/>
            <w:vAlign w:val="center"/>
          </w:tcPr>
          <w:p w14:paraId="3FF5B843">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曹煜彤</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宋数宾</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于俊荣</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胡祖明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赵开荣</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朱俊强</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朱丽萍</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滕凤冬</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张立铭</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邵芝祥</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刘正廉</w:t>
            </w:r>
          </w:p>
        </w:tc>
        <w:tc>
          <w:tcPr>
            <w:tcW w:w="1095" w:type="dxa"/>
            <w:shd w:val="clear" w:color="auto" w:fill="auto"/>
            <w:vAlign w:val="center"/>
          </w:tcPr>
          <w:p w14:paraId="44AD9740">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仪征市</w:t>
            </w:r>
          </w:p>
        </w:tc>
      </w:tr>
      <w:tr w14:paraId="1BA9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9D5CD42">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2513" w:type="dxa"/>
            <w:shd w:val="clear" w:color="auto" w:fill="auto"/>
            <w:vAlign w:val="center"/>
          </w:tcPr>
          <w:p w14:paraId="3C07DB8B">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面向高湿高粘物料的内换热型连续流化床成套装备研发及产业化</w:t>
            </w:r>
          </w:p>
        </w:tc>
        <w:tc>
          <w:tcPr>
            <w:tcW w:w="2541" w:type="dxa"/>
            <w:shd w:val="clear" w:color="auto" w:fill="auto"/>
            <w:vAlign w:val="center"/>
          </w:tcPr>
          <w:p w14:paraId="2FDC80D5">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扬州日发干燥工程有限公司、南京农业大学</w:t>
            </w:r>
          </w:p>
        </w:tc>
        <w:tc>
          <w:tcPr>
            <w:tcW w:w="2733" w:type="dxa"/>
            <w:shd w:val="clear" w:color="auto" w:fill="auto"/>
            <w:vAlign w:val="center"/>
          </w:tcPr>
          <w:p w14:paraId="10982CE3">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陈林书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刘合平</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李东方</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刘泽</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袁刚</w:t>
            </w:r>
          </w:p>
        </w:tc>
        <w:tc>
          <w:tcPr>
            <w:tcW w:w="1095" w:type="dxa"/>
            <w:shd w:val="clear" w:color="auto" w:fill="auto"/>
            <w:vAlign w:val="center"/>
          </w:tcPr>
          <w:p w14:paraId="6FA991D8">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仪征市</w:t>
            </w:r>
          </w:p>
        </w:tc>
      </w:tr>
      <w:tr w14:paraId="1050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00A531A4">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2513" w:type="dxa"/>
            <w:shd w:val="clear" w:color="auto" w:fill="auto"/>
            <w:vAlign w:val="center"/>
          </w:tcPr>
          <w:p w14:paraId="4C5CF0BD">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基于AI视觉技术面向城乡大数据智慧管理的无人机测控系统</w:t>
            </w:r>
          </w:p>
        </w:tc>
        <w:tc>
          <w:tcPr>
            <w:tcW w:w="2541" w:type="dxa"/>
            <w:shd w:val="clear" w:color="auto" w:fill="auto"/>
            <w:vAlign w:val="center"/>
          </w:tcPr>
          <w:p w14:paraId="7E86A1A3">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江苏中工智联科技有限公司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南京邮电大学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腾讯云计算（北京）有限责任公司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南邮大数据智能产业技术研究（仪征）有限公司</w:t>
            </w:r>
          </w:p>
        </w:tc>
        <w:tc>
          <w:tcPr>
            <w:tcW w:w="2733" w:type="dxa"/>
            <w:shd w:val="clear" w:color="auto" w:fill="auto"/>
            <w:vAlign w:val="center"/>
          </w:tcPr>
          <w:p w14:paraId="366A6494">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李雨朋</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徐鹤</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陆叶</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李颜君</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杨健</w:t>
            </w:r>
          </w:p>
        </w:tc>
        <w:tc>
          <w:tcPr>
            <w:tcW w:w="1095" w:type="dxa"/>
            <w:shd w:val="clear" w:color="auto" w:fill="auto"/>
            <w:vAlign w:val="center"/>
          </w:tcPr>
          <w:p w14:paraId="377A085B">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仪征市</w:t>
            </w:r>
          </w:p>
        </w:tc>
      </w:tr>
      <w:tr w14:paraId="7840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881DF17">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2513" w:type="dxa"/>
            <w:shd w:val="clear" w:color="auto" w:fill="auto"/>
            <w:vAlign w:val="center"/>
          </w:tcPr>
          <w:p w14:paraId="5AC72818">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自动化撬装式油气水处理成套装备关键技术研发与产业化应用</w:t>
            </w:r>
          </w:p>
        </w:tc>
        <w:tc>
          <w:tcPr>
            <w:tcW w:w="2541" w:type="dxa"/>
            <w:shd w:val="clear" w:color="auto" w:fill="auto"/>
            <w:vAlign w:val="center"/>
          </w:tcPr>
          <w:p w14:paraId="23B77B81">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科盟能源（扬州）有限公司</w:t>
            </w:r>
          </w:p>
        </w:tc>
        <w:tc>
          <w:tcPr>
            <w:tcW w:w="2733" w:type="dxa"/>
            <w:shd w:val="clear" w:color="auto" w:fill="auto"/>
            <w:vAlign w:val="center"/>
          </w:tcPr>
          <w:p w14:paraId="7CB9DC01">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周魁修、严庆雨、王德云、曹丽娟、严瑾、夏雅昕</w:t>
            </w:r>
          </w:p>
        </w:tc>
        <w:tc>
          <w:tcPr>
            <w:tcW w:w="1095" w:type="dxa"/>
            <w:shd w:val="clear" w:color="auto" w:fill="auto"/>
            <w:vAlign w:val="center"/>
          </w:tcPr>
          <w:p w14:paraId="0E1EA29D">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仪征市</w:t>
            </w:r>
          </w:p>
        </w:tc>
      </w:tr>
      <w:tr w14:paraId="3738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59E18BE">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2513" w:type="dxa"/>
            <w:shd w:val="clear" w:color="auto" w:fill="auto"/>
            <w:vAlign w:val="center"/>
          </w:tcPr>
          <w:p w14:paraId="02B01D88">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面向复杂曲面精密成形的智能装备关键核心技术攻关与产业化</w:t>
            </w:r>
          </w:p>
        </w:tc>
        <w:tc>
          <w:tcPr>
            <w:tcW w:w="2541" w:type="dxa"/>
            <w:shd w:val="clear" w:color="auto" w:fill="auto"/>
            <w:vAlign w:val="center"/>
          </w:tcPr>
          <w:p w14:paraId="717095CA">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江苏亚威机床股份有限公司、南京航空航天大学、扬州大学、苏州大学</w:t>
            </w:r>
          </w:p>
        </w:tc>
        <w:tc>
          <w:tcPr>
            <w:tcW w:w="2733" w:type="dxa"/>
            <w:shd w:val="clear" w:color="auto" w:fill="auto"/>
            <w:vAlign w:val="center"/>
          </w:tcPr>
          <w:p w14:paraId="0F70D69E">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黎兴宝、陈柏、陈晶、龚俊杰、陈扬东、范立成、黄炎、王铎、周祥、陈晖、王尧尧</w:t>
            </w:r>
          </w:p>
        </w:tc>
        <w:tc>
          <w:tcPr>
            <w:tcW w:w="1095" w:type="dxa"/>
            <w:shd w:val="clear" w:color="auto" w:fill="auto"/>
            <w:vAlign w:val="center"/>
          </w:tcPr>
          <w:p w14:paraId="1C83B1B1">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江都区</w:t>
            </w:r>
          </w:p>
        </w:tc>
      </w:tr>
      <w:tr w14:paraId="2D72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010797AF">
            <w:pPr>
              <w:keepNext w:val="0"/>
              <w:keepLines w:val="0"/>
              <w:widowControl/>
              <w:suppressLineNumbers w:val="0"/>
              <w:jc w:val="center"/>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10</w:t>
            </w:r>
          </w:p>
        </w:tc>
        <w:tc>
          <w:tcPr>
            <w:tcW w:w="2513" w:type="dxa"/>
            <w:shd w:val="clear" w:color="auto" w:fill="auto"/>
            <w:vAlign w:val="center"/>
          </w:tcPr>
          <w:p w14:paraId="3ED7EAFE">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汽车高性能惯容悬架系统关键技术与应用</w:t>
            </w:r>
          </w:p>
        </w:tc>
        <w:tc>
          <w:tcPr>
            <w:tcW w:w="2541" w:type="dxa"/>
            <w:shd w:val="clear" w:color="auto" w:fill="auto"/>
            <w:vAlign w:val="center"/>
          </w:tcPr>
          <w:p w14:paraId="737FF2A2">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扬州德威尔汽车减震器有限公司、江苏大学、中国北方车辆研究所、湖北汽车工业学院、扬州福克斯减震器有限公司、福睿斯(江苏)汽车零部件有限公司</w:t>
            </w:r>
          </w:p>
        </w:tc>
        <w:tc>
          <w:tcPr>
            <w:tcW w:w="2733" w:type="dxa"/>
            <w:shd w:val="clear" w:color="auto" w:fill="auto"/>
            <w:vAlign w:val="center"/>
          </w:tcPr>
          <w:p w14:paraId="4C70E047">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杨晓峰、沈钰杰、杜甫、万德刚、袁显举、赵艳辉、刘雁玲、王永、孙磊</w:t>
            </w:r>
          </w:p>
        </w:tc>
        <w:tc>
          <w:tcPr>
            <w:tcW w:w="1095" w:type="dxa"/>
            <w:shd w:val="clear" w:color="auto" w:fill="auto"/>
            <w:vAlign w:val="center"/>
          </w:tcPr>
          <w:p w14:paraId="52671D19">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江都区</w:t>
            </w:r>
          </w:p>
        </w:tc>
      </w:tr>
      <w:tr w14:paraId="0024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2868B63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11</w:t>
            </w:r>
          </w:p>
        </w:tc>
        <w:tc>
          <w:tcPr>
            <w:tcW w:w="2513" w:type="dxa"/>
            <w:shd w:val="clear" w:color="auto" w:fill="auto"/>
            <w:vAlign w:val="center"/>
          </w:tcPr>
          <w:p w14:paraId="06F0B6BB">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基于人工智能技术的全数字化PET/CT整机研发与产业化</w:t>
            </w:r>
          </w:p>
        </w:tc>
        <w:tc>
          <w:tcPr>
            <w:tcW w:w="2541" w:type="dxa"/>
            <w:shd w:val="clear" w:color="auto" w:fill="auto"/>
            <w:vAlign w:val="center"/>
          </w:tcPr>
          <w:p w14:paraId="03659A42">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江苏赛诺格兰医疗科技有限公司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北京航空航天大学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北京师范大学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首都医科大学附属北京友谊医院</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赛诺威盛医疗科技（扬州）有限公司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赛诺联合医疗科技（北京）有限公司</w:t>
            </w:r>
          </w:p>
        </w:tc>
        <w:tc>
          <w:tcPr>
            <w:tcW w:w="2733" w:type="dxa"/>
            <w:shd w:val="clear" w:color="auto" w:fill="auto"/>
            <w:vAlign w:val="center"/>
          </w:tcPr>
          <w:p w14:paraId="7ECA3629">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许燕</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吴婧</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杨吉刚</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吴和宇</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于庆泽</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吕绮雯</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王涛</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王毅</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齐立敏</w:t>
            </w:r>
          </w:p>
        </w:tc>
        <w:tc>
          <w:tcPr>
            <w:tcW w:w="1095" w:type="dxa"/>
            <w:shd w:val="clear" w:color="auto" w:fill="auto"/>
            <w:vAlign w:val="center"/>
          </w:tcPr>
          <w:p w14:paraId="0B923BB0">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江都区</w:t>
            </w:r>
          </w:p>
        </w:tc>
      </w:tr>
      <w:tr w14:paraId="540B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9A50ED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12</w:t>
            </w:r>
          </w:p>
        </w:tc>
        <w:tc>
          <w:tcPr>
            <w:tcW w:w="2513" w:type="dxa"/>
            <w:shd w:val="clear" w:color="auto" w:fill="auto"/>
            <w:vAlign w:val="center"/>
          </w:tcPr>
          <w:p w14:paraId="32DC111E">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超细高硅铁精矿低碳制备多品种球团关键技术及应用</w:t>
            </w:r>
          </w:p>
        </w:tc>
        <w:tc>
          <w:tcPr>
            <w:tcW w:w="2541" w:type="dxa"/>
            <w:shd w:val="clear" w:color="auto" w:fill="auto"/>
            <w:vAlign w:val="center"/>
          </w:tcPr>
          <w:p w14:paraId="7B02F6E4">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扬州泰富特种材料有限公司、中南大学、江阴兴澄特种钢铁有限公司、内蒙古包钢钢联</w:t>
            </w:r>
            <w:bookmarkStart w:id="1" w:name="_GoBack"/>
            <w:bookmarkEnd w:id="1"/>
            <w:r>
              <w:rPr>
                <w:rStyle w:val="10"/>
                <w:rFonts w:hint="default" w:ascii="Times New Roman" w:hAnsi="Times New Roman" w:eastAsia="方正仿宋_GBK" w:cs="Times New Roman"/>
                <w:sz w:val="28"/>
                <w:szCs w:val="28"/>
                <w:lang w:val="en-US" w:eastAsia="zh-CN" w:bidi="ar"/>
              </w:rPr>
              <w:t>股份有限公司、铜陵有色金属集团股份有限公司铜冠冶化分公司</w:t>
            </w:r>
          </w:p>
        </w:tc>
        <w:tc>
          <w:tcPr>
            <w:tcW w:w="2733" w:type="dxa"/>
            <w:shd w:val="clear" w:color="auto" w:fill="auto"/>
            <w:vAlign w:val="center"/>
          </w:tcPr>
          <w:p w14:paraId="4C0A2BF6">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苏子键、吴南勇、张元波、吴龙、徐振庭、朱辛州、白晓光、徐洁书、林坤、陈方、李文波</w:t>
            </w:r>
          </w:p>
        </w:tc>
        <w:tc>
          <w:tcPr>
            <w:tcW w:w="1095" w:type="dxa"/>
            <w:shd w:val="clear" w:color="auto" w:fill="auto"/>
            <w:vAlign w:val="center"/>
          </w:tcPr>
          <w:p w14:paraId="421D7ED5">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江都区</w:t>
            </w:r>
          </w:p>
        </w:tc>
      </w:tr>
      <w:tr w14:paraId="67C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E44BEC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13</w:t>
            </w:r>
          </w:p>
        </w:tc>
        <w:tc>
          <w:tcPr>
            <w:tcW w:w="2513" w:type="dxa"/>
            <w:shd w:val="clear" w:color="auto" w:fill="auto"/>
            <w:vAlign w:val="center"/>
          </w:tcPr>
          <w:p w14:paraId="1D7FB979">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低成本高强韧铝合金复杂构件压铸成型关键技术与产业化应用</w:t>
            </w:r>
          </w:p>
        </w:tc>
        <w:tc>
          <w:tcPr>
            <w:tcW w:w="2541" w:type="dxa"/>
            <w:shd w:val="clear" w:color="auto" w:fill="auto"/>
            <w:vAlign w:val="center"/>
          </w:tcPr>
          <w:p w14:paraId="0A59BB7E">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江苏嵘泰工业股份有限公司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吉林大学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燕山大学</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扬州嵘泰精密压铸有限公司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江苏嘉鸿精密模具有限公司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一汽铸造有限公司</w:t>
            </w:r>
          </w:p>
        </w:tc>
        <w:tc>
          <w:tcPr>
            <w:tcW w:w="2733" w:type="dxa"/>
            <w:shd w:val="clear" w:color="auto" w:fill="auto"/>
            <w:vAlign w:val="center"/>
          </w:tcPr>
          <w:p w14:paraId="492A4F8A">
            <w:pPr>
              <w:keepNext w:val="0"/>
              <w:keepLines w:val="0"/>
              <w:widowControl/>
              <w:suppressLineNumbers w:val="0"/>
              <w:jc w:val="left"/>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王慧远</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查敏</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贾海龙</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勾建勇</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马品奎</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张少游</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杜进</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王成刚</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孙存</w:t>
            </w:r>
            <w:r>
              <w:rPr>
                <w:rStyle w:val="10"/>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宋家旺</w:t>
            </w:r>
          </w:p>
        </w:tc>
        <w:tc>
          <w:tcPr>
            <w:tcW w:w="1095" w:type="dxa"/>
            <w:shd w:val="clear" w:color="auto" w:fill="auto"/>
            <w:vAlign w:val="center"/>
          </w:tcPr>
          <w:p w14:paraId="54FDA10A">
            <w:pPr>
              <w:keepNext w:val="0"/>
              <w:keepLines w:val="0"/>
              <w:widowControl/>
              <w:suppressLineNumbers w:val="0"/>
              <w:jc w:val="center"/>
              <w:textAlignment w:val="center"/>
              <w:rPr>
                <w:rStyle w:val="10"/>
                <w:rFonts w:hint="default" w:ascii="Times New Roman" w:hAnsi="Times New Roman" w:eastAsia="方正仿宋_GBK" w:cs="Times New Roman"/>
                <w:sz w:val="28"/>
                <w:szCs w:val="28"/>
                <w:lang w:val="en-US" w:eastAsia="zh-CN" w:bidi="ar"/>
              </w:rPr>
            </w:pPr>
            <w:r>
              <w:rPr>
                <w:rStyle w:val="10"/>
                <w:rFonts w:hint="default" w:ascii="Times New Roman" w:hAnsi="Times New Roman" w:eastAsia="方正仿宋_GBK" w:cs="Times New Roman"/>
                <w:sz w:val="28"/>
                <w:szCs w:val="28"/>
                <w:lang w:val="en-US" w:eastAsia="zh-CN" w:bidi="ar"/>
              </w:rPr>
              <w:t>江都区</w:t>
            </w:r>
          </w:p>
        </w:tc>
      </w:tr>
      <w:tr w14:paraId="559A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279A65C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14</w:t>
            </w:r>
          </w:p>
        </w:tc>
        <w:tc>
          <w:tcPr>
            <w:tcW w:w="2513" w:type="dxa"/>
            <w:shd w:val="clear" w:color="auto" w:fill="auto"/>
            <w:vAlign w:val="center"/>
          </w:tcPr>
          <w:p w14:paraId="6D652472">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大型低温风洞碳纤维转子叶片国产化研制</w:t>
            </w:r>
          </w:p>
        </w:tc>
        <w:tc>
          <w:tcPr>
            <w:tcW w:w="0" w:type="auto"/>
            <w:shd w:val="clear" w:color="auto" w:fill="auto"/>
            <w:vAlign w:val="center"/>
          </w:tcPr>
          <w:p w14:paraId="65A46850">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江苏新扬新材料股份有限公司、中国空气动力研究与发展中心高速空气动力研究所、中国空气动力研究与发展中心设备设计与测试技术研究所、上海电气鼓风机厂有限公司、南京航空航天大学</w:t>
            </w:r>
            <w:r>
              <w:rPr>
                <w:rStyle w:val="10"/>
                <w:rFonts w:hint="eastAsia" w:ascii="Times New Roman" w:hAnsi="Times New Roman" w:eastAsia="方正仿宋_GBK" w:cs="Times New Roman"/>
                <w:sz w:val="28"/>
                <w:szCs w:val="28"/>
                <w:lang w:val="en-US" w:eastAsia="zh-CN" w:bidi="ar"/>
              </w:rPr>
              <w:t>、</w:t>
            </w:r>
            <w:r>
              <w:rPr>
                <w:rStyle w:val="10"/>
                <w:rFonts w:hint="eastAsia" w:ascii="Times New Roman" w:hAnsi="Times New Roman" w:eastAsia="方正仿宋_GBK" w:cs="Times New Roman"/>
                <w:sz w:val="28"/>
                <w:szCs w:val="28"/>
                <w:highlight w:val="none"/>
                <w:lang w:val="en-US" w:eastAsia="zh-CN" w:bidi="ar"/>
              </w:rPr>
              <w:t>江苏航宇航空装备制造有限公司</w:t>
            </w:r>
          </w:p>
        </w:tc>
        <w:tc>
          <w:tcPr>
            <w:tcW w:w="0" w:type="auto"/>
            <w:shd w:val="clear" w:color="auto" w:fill="auto"/>
            <w:vAlign w:val="center"/>
          </w:tcPr>
          <w:p w14:paraId="06E284BD">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李俊、张文、魏小辉、马斌、徐宇峰、王元兴、张岩、钱丰学、牛璐、张海洋、刘煜</w:t>
            </w:r>
          </w:p>
        </w:tc>
        <w:tc>
          <w:tcPr>
            <w:tcW w:w="0" w:type="auto"/>
            <w:shd w:val="clear" w:color="auto" w:fill="auto"/>
            <w:vAlign w:val="center"/>
          </w:tcPr>
          <w:p w14:paraId="42AB1F2F">
            <w:pPr>
              <w:keepNext w:val="0"/>
              <w:keepLines w:val="0"/>
              <w:widowControl/>
              <w:suppressLineNumbers w:val="0"/>
              <w:spacing w:line="240" w:lineRule="auto"/>
              <w:jc w:val="center"/>
              <w:textAlignment w:val="center"/>
              <w:rPr>
                <w:rFonts w:hint="default" w:ascii="Times New Roman" w:hAnsi="Times New Roman" w:eastAsia="方正仿宋_GBK" w:cs="Times New Roman"/>
                <w:kern w:val="2"/>
                <w:sz w:val="28"/>
                <w:szCs w:val="28"/>
                <w:lang w:val="en-US" w:eastAsia="zh-CN" w:bidi="ar-SA"/>
              </w:rPr>
            </w:pPr>
            <w:r>
              <w:rPr>
                <w:rStyle w:val="10"/>
                <w:rFonts w:hint="default" w:ascii="Times New Roman" w:hAnsi="Times New Roman" w:eastAsia="方正仿宋_GBK" w:cs="Times New Roman"/>
                <w:sz w:val="28"/>
                <w:szCs w:val="28"/>
                <w:lang w:val="en-US" w:eastAsia="zh-CN" w:bidi="ar"/>
              </w:rPr>
              <w:t>邗江区</w:t>
            </w:r>
          </w:p>
        </w:tc>
      </w:tr>
      <w:tr w14:paraId="32EB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0934CB3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15</w:t>
            </w:r>
          </w:p>
        </w:tc>
        <w:tc>
          <w:tcPr>
            <w:tcW w:w="2513" w:type="dxa"/>
            <w:shd w:val="clear" w:color="auto" w:fill="auto"/>
            <w:vAlign w:val="center"/>
          </w:tcPr>
          <w:p w14:paraId="156C4ECC">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结构</w:t>
            </w:r>
            <w:r>
              <w:rPr>
                <w:rStyle w:val="18"/>
                <w:rFonts w:hint="default"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吸波功能一体化复合材料关键技术及应用</w:t>
            </w:r>
          </w:p>
        </w:tc>
        <w:tc>
          <w:tcPr>
            <w:tcW w:w="0" w:type="auto"/>
            <w:shd w:val="clear" w:color="auto" w:fill="auto"/>
            <w:vAlign w:val="center"/>
          </w:tcPr>
          <w:p w14:paraId="13DAE312">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江苏新扬新材料股份有限公司</w:t>
            </w:r>
            <w:r>
              <w:rPr>
                <w:rStyle w:val="18"/>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大连理工大学</w:t>
            </w:r>
            <w:r>
              <w:rPr>
                <w:rStyle w:val="18"/>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扬州平航航空技术有限公司、南京理工大学</w:t>
            </w:r>
          </w:p>
        </w:tc>
        <w:tc>
          <w:tcPr>
            <w:tcW w:w="0" w:type="auto"/>
            <w:shd w:val="clear" w:color="auto" w:fill="auto"/>
            <w:vAlign w:val="center"/>
          </w:tcPr>
          <w:p w14:paraId="38E0E903">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color w:val="000000" w:themeColor="text1"/>
                <w:sz w:val="28"/>
                <w:szCs w:val="28"/>
                <w:highlight w:val="none"/>
                <w:lang w:val="en-US" w:eastAsia="zh-CN" w:bidi="ar"/>
                <w14:textFill>
                  <w14:solidFill>
                    <w14:schemeClr w14:val="tx1"/>
                  </w14:solidFill>
                </w14:textFill>
              </w:rPr>
              <w:t>马婷婷、戴可人、李邦旭、陈博涵、刘良点、王军、陈平、聂扬、张辰、</w:t>
            </w:r>
            <w:r>
              <w:rPr>
                <w:rStyle w:val="10"/>
                <w:rFonts w:hint="eastAsia" w:ascii="Times New Roman" w:hAnsi="Times New Roman" w:eastAsia="方正仿宋_GBK" w:cs="Times New Roman"/>
                <w:color w:val="000000" w:themeColor="text1"/>
                <w:sz w:val="28"/>
                <w:szCs w:val="28"/>
                <w:highlight w:val="none"/>
                <w:lang w:val="en-US" w:eastAsia="zh-CN" w:bidi="ar"/>
                <w14:textFill>
                  <w14:solidFill>
                    <w14:schemeClr w14:val="tx1"/>
                  </w14:solidFill>
                </w14:textFill>
              </w:rPr>
              <w:t>南茜</w:t>
            </w:r>
            <w:r>
              <w:rPr>
                <w:rStyle w:val="10"/>
                <w:rFonts w:hint="default" w:ascii="Times New Roman" w:hAnsi="Times New Roman" w:eastAsia="方正仿宋_GBK" w:cs="Times New Roman"/>
                <w:color w:val="000000" w:themeColor="text1"/>
                <w:sz w:val="28"/>
                <w:szCs w:val="28"/>
                <w:highlight w:val="none"/>
                <w:lang w:val="en-US" w:eastAsia="zh-CN" w:bidi="ar"/>
                <w14:textFill>
                  <w14:solidFill>
                    <w14:schemeClr w14:val="tx1"/>
                  </w14:solidFill>
                </w14:textFill>
              </w:rPr>
              <w:t>、火盈飞</w:t>
            </w:r>
          </w:p>
        </w:tc>
        <w:tc>
          <w:tcPr>
            <w:tcW w:w="0" w:type="auto"/>
            <w:shd w:val="clear" w:color="auto" w:fill="auto"/>
            <w:vAlign w:val="center"/>
          </w:tcPr>
          <w:p w14:paraId="70625C79">
            <w:pPr>
              <w:keepNext w:val="0"/>
              <w:keepLines w:val="0"/>
              <w:widowControl/>
              <w:suppressLineNumbers w:val="0"/>
              <w:spacing w:line="240" w:lineRule="auto"/>
              <w:jc w:val="center"/>
              <w:textAlignment w:val="center"/>
              <w:rPr>
                <w:rFonts w:hint="default" w:ascii="Times New Roman" w:hAnsi="Times New Roman" w:eastAsia="方正仿宋_GBK" w:cs="Times New Roman"/>
                <w:kern w:val="2"/>
                <w:sz w:val="28"/>
                <w:szCs w:val="28"/>
                <w:lang w:val="en-US" w:eastAsia="zh-CN" w:bidi="ar-SA"/>
              </w:rPr>
            </w:pPr>
            <w:r>
              <w:rPr>
                <w:rStyle w:val="10"/>
                <w:rFonts w:hint="default" w:ascii="Times New Roman" w:hAnsi="Times New Roman" w:eastAsia="方正仿宋_GBK" w:cs="Times New Roman"/>
                <w:sz w:val="28"/>
                <w:szCs w:val="28"/>
                <w:lang w:val="en-US" w:eastAsia="zh-CN" w:bidi="ar"/>
              </w:rPr>
              <w:t>邗江区</w:t>
            </w:r>
          </w:p>
        </w:tc>
      </w:tr>
      <w:tr w14:paraId="027A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AA89E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16</w:t>
            </w:r>
          </w:p>
        </w:tc>
        <w:tc>
          <w:tcPr>
            <w:tcW w:w="2513" w:type="dxa"/>
            <w:shd w:val="clear" w:color="auto" w:fill="auto"/>
            <w:vAlign w:val="center"/>
          </w:tcPr>
          <w:p w14:paraId="136B73EA">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bookmarkStart w:id="0" w:name="_Hlk233817994"/>
            <w:r>
              <w:rPr>
                <w:rStyle w:val="10"/>
                <w:rFonts w:hint="default" w:ascii="Times New Roman" w:hAnsi="Times New Roman" w:cs="Times New Roman"/>
                <w:color w:val="000000" w:themeColor="text1"/>
                <w:sz w:val="28"/>
                <w:szCs w:val="28"/>
                <w:lang w:bidi="ar"/>
                <w14:textFill>
                  <w14:solidFill>
                    <w14:schemeClr w14:val="tx1"/>
                  </w14:solidFill>
                </w14:textFill>
              </w:rPr>
              <w:t>新能源汽车核心关键零部件重载高效智能精密冲压生产线</w:t>
            </w:r>
            <w:bookmarkEnd w:id="0"/>
          </w:p>
        </w:tc>
        <w:tc>
          <w:tcPr>
            <w:tcW w:w="0" w:type="auto"/>
            <w:shd w:val="clear" w:color="auto" w:fill="auto"/>
            <w:vAlign w:val="center"/>
          </w:tcPr>
          <w:p w14:paraId="65196A0F">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扬力集团股份有限公司</w:t>
            </w:r>
            <w:r>
              <w:rPr>
                <w:rStyle w:val="18"/>
                <w:rFonts w:hint="default"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南京理工大学、江苏科技大学</w:t>
            </w:r>
          </w:p>
        </w:tc>
        <w:tc>
          <w:tcPr>
            <w:tcW w:w="0" w:type="auto"/>
            <w:shd w:val="clear" w:color="auto" w:fill="auto"/>
            <w:vAlign w:val="center"/>
          </w:tcPr>
          <w:p w14:paraId="07EA6512">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林雅杰、仲太生、倪俊、郑义祥、韦俊、詹俊勇、周桂祥、刘吉霞、佘宽、郭星、张曙光</w:t>
            </w:r>
          </w:p>
        </w:tc>
        <w:tc>
          <w:tcPr>
            <w:tcW w:w="0" w:type="auto"/>
            <w:shd w:val="clear" w:color="auto" w:fill="auto"/>
            <w:vAlign w:val="center"/>
          </w:tcPr>
          <w:p w14:paraId="0535DFBA">
            <w:pPr>
              <w:keepNext w:val="0"/>
              <w:keepLines w:val="0"/>
              <w:widowControl/>
              <w:suppressLineNumbers w:val="0"/>
              <w:spacing w:line="240" w:lineRule="auto"/>
              <w:jc w:val="center"/>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邗江区</w:t>
            </w:r>
          </w:p>
        </w:tc>
      </w:tr>
      <w:tr w14:paraId="510B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6F1C32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17</w:t>
            </w:r>
          </w:p>
        </w:tc>
        <w:tc>
          <w:tcPr>
            <w:tcW w:w="2513" w:type="dxa"/>
            <w:shd w:val="clear" w:color="auto" w:fill="auto"/>
            <w:vAlign w:val="center"/>
          </w:tcPr>
          <w:p w14:paraId="335946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sz w:val="28"/>
                <w:szCs w:val="28"/>
                <w:lang w:val="en-US" w:eastAsia="zh-CN"/>
              </w:rPr>
              <w:t>大吨位混合动力矿卡智能高效运控关键技术及应用</w:t>
            </w:r>
          </w:p>
        </w:tc>
        <w:tc>
          <w:tcPr>
            <w:tcW w:w="0" w:type="auto"/>
            <w:shd w:val="clear" w:color="auto" w:fill="auto"/>
            <w:vAlign w:val="center"/>
          </w:tcPr>
          <w:p w14:paraId="6684510E">
            <w:pPr>
              <w:keepNext w:val="0"/>
              <w:keepLines w:val="0"/>
              <w:pageBreakBefore w:val="0"/>
              <w:shd w:val="clear" w:color="auto" w:fill="FFFFFF"/>
              <w:kinsoku/>
              <w:wordWrap/>
              <w:overflowPunct/>
              <w:topLinePunct w:val="0"/>
              <w:autoSpaceDE/>
              <w:autoSpaceDN/>
              <w:bidi w:val="0"/>
              <w:adjustRightInd w:val="0"/>
              <w:snapToGrid w:val="0"/>
              <w:spacing w:line="360" w:lineRule="auto"/>
              <w:jc w:val="left"/>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sz w:val="28"/>
                <w:szCs w:val="28"/>
                <w:lang w:val="en-US" w:eastAsia="zh-CN"/>
              </w:rPr>
              <w:t>潍柴（扬州）特种车有限公司、江苏大学、潍柴动力股份有限公司、易控智驾科技股份有限公司</w:t>
            </w:r>
          </w:p>
        </w:tc>
        <w:tc>
          <w:tcPr>
            <w:tcW w:w="0" w:type="auto"/>
            <w:shd w:val="clear" w:color="auto" w:fill="auto"/>
            <w:vAlign w:val="center"/>
          </w:tcPr>
          <w:p w14:paraId="7F1B487C">
            <w:pPr>
              <w:keepNext w:val="0"/>
              <w:keepLines w:val="0"/>
              <w:pageBreakBefore w:val="0"/>
              <w:shd w:val="clear" w:color="auto" w:fill="FFFFFF"/>
              <w:kinsoku/>
              <w:wordWrap/>
              <w:overflowPunct/>
              <w:topLinePunct w:val="0"/>
              <w:autoSpaceDE/>
              <w:autoSpaceDN/>
              <w:bidi w:val="0"/>
              <w:adjustRightInd w:val="0"/>
              <w:snapToGrid w:val="0"/>
              <w:spacing w:line="360" w:lineRule="auto"/>
              <w:jc w:val="left"/>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sz w:val="28"/>
                <w:szCs w:val="28"/>
                <w:lang w:val="en-US" w:eastAsia="zh-CN"/>
              </w:rPr>
              <w:t>武向阳、施德华、李志杰、李广含、窦站成、杨东坡、曾笑笑、王昌管、何玉东、郑兴义、季晶晶</w:t>
            </w:r>
          </w:p>
        </w:tc>
        <w:tc>
          <w:tcPr>
            <w:tcW w:w="0" w:type="auto"/>
            <w:shd w:val="clear" w:color="auto" w:fill="auto"/>
            <w:vAlign w:val="center"/>
          </w:tcPr>
          <w:p w14:paraId="5856E05D">
            <w:pPr>
              <w:keepNext w:val="0"/>
              <w:keepLines w:val="0"/>
              <w:pageBreakBefore w:val="0"/>
              <w:shd w:val="clear" w:color="auto" w:fill="FFFFFF"/>
              <w:kinsoku/>
              <w:wordWrap/>
              <w:overflowPunct/>
              <w:topLinePunct w:val="0"/>
              <w:autoSpaceDE/>
              <w:autoSpaceDN/>
              <w:bidi w:val="0"/>
              <w:adjustRightInd w:val="0"/>
              <w:snapToGrid w:val="0"/>
              <w:spacing w:line="360" w:lineRule="auto"/>
              <w:jc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b w:val="0"/>
                <w:bCs w:val="0"/>
                <w:kern w:val="0"/>
                <w:sz w:val="28"/>
                <w:szCs w:val="28"/>
                <w:lang w:val="en-US" w:eastAsia="zh-CN"/>
              </w:rPr>
              <w:t>邗江区</w:t>
            </w:r>
          </w:p>
        </w:tc>
      </w:tr>
      <w:tr w14:paraId="0D41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62EC87D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18</w:t>
            </w:r>
          </w:p>
        </w:tc>
        <w:tc>
          <w:tcPr>
            <w:tcW w:w="2513" w:type="dxa"/>
            <w:shd w:val="clear" w:color="auto" w:fill="auto"/>
            <w:vAlign w:val="center"/>
          </w:tcPr>
          <w:p w14:paraId="357FC4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sz w:val="28"/>
                <w:szCs w:val="28"/>
                <w:lang w:val="en-US" w:eastAsia="zh-CN"/>
              </w:rPr>
              <w:t>第三代半导体碳化硅功率器件及模块集成关键技术与产业化</w:t>
            </w:r>
          </w:p>
        </w:tc>
        <w:tc>
          <w:tcPr>
            <w:tcW w:w="0" w:type="auto"/>
            <w:shd w:val="clear" w:color="auto" w:fill="auto"/>
            <w:vAlign w:val="center"/>
          </w:tcPr>
          <w:p w14:paraId="75B6F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sz w:val="28"/>
                <w:szCs w:val="28"/>
                <w:lang w:val="en-US" w:eastAsia="zh-CN"/>
              </w:rPr>
              <w:t>扬州扬杰电子科技股份有限公司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东南大学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西安电子科技大学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扬州杰冠微电子有限公司</w:t>
            </w:r>
          </w:p>
        </w:tc>
        <w:tc>
          <w:tcPr>
            <w:tcW w:w="0" w:type="auto"/>
            <w:shd w:val="clear" w:color="auto" w:fill="auto"/>
            <w:vAlign w:val="center"/>
          </w:tcPr>
          <w:p w14:paraId="597C4F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sz w:val="28"/>
                <w:szCs w:val="28"/>
                <w:lang w:val="en-US" w:eastAsia="zh-CN"/>
              </w:rPr>
              <w:t>裘俊庆</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魏家行</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汤晓燕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代书雨</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王谦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牛利刚</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梁瑶</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杨程</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杨亚峰</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张凡文</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金晓行</w:t>
            </w:r>
          </w:p>
        </w:tc>
        <w:tc>
          <w:tcPr>
            <w:tcW w:w="0" w:type="auto"/>
            <w:shd w:val="clear" w:color="auto" w:fill="auto"/>
            <w:vAlign w:val="center"/>
          </w:tcPr>
          <w:p w14:paraId="66E67F50">
            <w:pPr>
              <w:keepNext w:val="0"/>
              <w:keepLines w:val="0"/>
              <w:widowControl/>
              <w:suppressLineNumbers w:val="0"/>
              <w:spacing w:line="240" w:lineRule="auto"/>
              <w:jc w:val="center"/>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邗江区</w:t>
            </w:r>
          </w:p>
        </w:tc>
      </w:tr>
      <w:tr w14:paraId="56FD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vAlign w:val="center"/>
          </w:tcPr>
          <w:p w14:paraId="12FC23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19</w:t>
            </w:r>
          </w:p>
        </w:tc>
        <w:tc>
          <w:tcPr>
            <w:tcW w:w="2513" w:type="dxa"/>
            <w:shd w:val="clear" w:color="auto" w:fill="auto"/>
            <w:vAlign w:val="center"/>
          </w:tcPr>
          <w:p w14:paraId="3F2CB385">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集成电路制造装备用高解离率远程等离子体源关键技术及应用</w:t>
            </w:r>
          </w:p>
        </w:tc>
        <w:tc>
          <w:tcPr>
            <w:tcW w:w="0" w:type="auto"/>
            <w:shd w:val="clear" w:color="auto" w:fill="auto"/>
            <w:vAlign w:val="center"/>
          </w:tcPr>
          <w:p w14:paraId="2941E2BE">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江苏神州半导体科技股份有限公司、东南大学、南京林业大学</w:t>
            </w:r>
          </w:p>
        </w:tc>
        <w:tc>
          <w:tcPr>
            <w:tcW w:w="0" w:type="auto"/>
            <w:shd w:val="clear" w:color="auto" w:fill="auto"/>
            <w:vAlign w:val="center"/>
          </w:tcPr>
          <w:p w14:paraId="64529BF6">
            <w:pPr>
              <w:keepNext w:val="0"/>
              <w:keepLines w:val="0"/>
              <w:widowControl/>
              <w:suppressLineNumbers w:val="0"/>
              <w:spacing w:line="240" w:lineRule="auto"/>
              <w:jc w:val="left"/>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赵剑锋、潘小刚、刘康礼、朱培文、顾小军、朱国俊、金成、束寅志、程康</w:t>
            </w:r>
          </w:p>
        </w:tc>
        <w:tc>
          <w:tcPr>
            <w:tcW w:w="0" w:type="auto"/>
            <w:shd w:val="clear" w:color="auto" w:fill="auto"/>
            <w:vAlign w:val="center"/>
          </w:tcPr>
          <w:p w14:paraId="0AD1BBCC">
            <w:pPr>
              <w:keepNext w:val="0"/>
              <w:keepLines w:val="0"/>
              <w:widowControl/>
              <w:suppressLineNumbers w:val="0"/>
              <w:spacing w:line="240" w:lineRule="auto"/>
              <w:jc w:val="center"/>
              <w:textAlignment w:val="center"/>
              <w:rPr>
                <w:rFonts w:hint="default" w:ascii="Times New Roman" w:hAnsi="Times New Roman" w:eastAsia="方正仿宋_GBK" w:cs="Times New Roman"/>
                <w:kern w:val="0"/>
                <w:sz w:val="28"/>
                <w:szCs w:val="28"/>
                <w:lang w:val="en-US" w:eastAsia="zh-CN" w:bidi="ar-SA"/>
              </w:rPr>
            </w:pPr>
            <w:r>
              <w:rPr>
                <w:rStyle w:val="10"/>
                <w:rFonts w:hint="default" w:ascii="Times New Roman" w:hAnsi="Times New Roman" w:eastAsia="方正仿宋_GBK" w:cs="Times New Roman"/>
                <w:sz w:val="28"/>
                <w:szCs w:val="28"/>
                <w:lang w:val="en-US" w:eastAsia="zh-CN" w:bidi="ar"/>
              </w:rPr>
              <w:t>邗江区</w:t>
            </w:r>
          </w:p>
        </w:tc>
      </w:tr>
      <w:tr w14:paraId="6924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vAlign w:val="center"/>
          </w:tcPr>
          <w:p w14:paraId="0A53EA7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20</w:t>
            </w:r>
          </w:p>
        </w:tc>
        <w:tc>
          <w:tcPr>
            <w:tcW w:w="2513" w:type="dxa"/>
            <w:shd w:val="clear" w:color="auto" w:fill="auto"/>
            <w:vAlign w:val="center"/>
          </w:tcPr>
          <w:p w14:paraId="5394D6C1">
            <w:pPr>
              <w:keepNext w:val="0"/>
              <w:keepLines w:val="0"/>
              <w:widowControl/>
              <w:suppressLineNumbers w:val="0"/>
              <w:spacing w:line="240" w:lineRule="auto"/>
              <w:jc w:val="left"/>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超大容量低破损绿色化智慧粮食仓储关键技术及应用</w:t>
            </w:r>
          </w:p>
        </w:tc>
        <w:tc>
          <w:tcPr>
            <w:tcW w:w="0" w:type="auto"/>
            <w:shd w:val="clear" w:color="auto" w:fill="auto"/>
            <w:vAlign w:val="center"/>
          </w:tcPr>
          <w:p w14:paraId="51151CB1">
            <w:pPr>
              <w:keepNext w:val="0"/>
              <w:keepLines w:val="0"/>
              <w:widowControl/>
              <w:suppressLineNumbers w:val="0"/>
              <w:spacing w:line="240" w:lineRule="auto"/>
              <w:jc w:val="left"/>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江苏丰尚钢板仓工程有限公司、国家粮食和物资储备局科学研究院、中央储备粮昆明直属库有限公司、江苏丰尚智能科技有限公司、南京理工大学</w:t>
            </w:r>
          </w:p>
        </w:tc>
        <w:tc>
          <w:tcPr>
            <w:tcW w:w="0" w:type="auto"/>
            <w:shd w:val="clear" w:color="auto" w:fill="auto"/>
            <w:vAlign w:val="center"/>
          </w:tcPr>
          <w:p w14:paraId="4A9DCFA4">
            <w:pPr>
              <w:keepNext w:val="0"/>
              <w:keepLines w:val="0"/>
              <w:widowControl/>
              <w:suppressLineNumbers w:val="0"/>
              <w:spacing w:line="240" w:lineRule="auto"/>
              <w:jc w:val="left"/>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崔文龙、高恒、尹君、宋卫军、陈正俊、尹航、刘昌明、李楚、丁武学、宋锐、范文海</w:t>
            </w:r>
          </w:p>
        </w:tc>
        <w:tc>
          <w:tcPr>
            <w:tcW w:w="0" w:type="auto"/>
            <w:shd w:val="clear" w:color="auto" w:fill="auto"/>
            <w:vAlign w:val="center"/>
          </w:tcPr>
          <w:p w14:paraId="3031FFB7">
            <w:pPr>
              <w:keepNext w:val="0"/>
              <w:keepLines w:val="0"/>
              <w:widowControl/>
              <w:suppressLineNumbers w:val="0"/>
              <w:spacing w:line="240" w:lineRule="auto"/>
              <w:jc w:val="center"/>
              <w:textAlignment w:val="center"/>
              <w:rPr>
                <w:rFonts w:hint="default" w:ascii="Times New Roman" w:hAnsi="Times New Roman" w:eastAsia="方正仿宋_GBK" w:cs="Times New Roman"/>
                <w:color w:val="000000"/>
                <w:kern w:val="2"/>
                <w:sz w:val="28"/>
                <w:szCs w:val="28"/>
                <w:u w:val="none"/>
                <w:lang w:val="en-US" w:eastAsia="zh-CN" w:bidi="ar"/>
              </w:rPr>
            </w:pPr>
            <w:r>
              <w:rPr>
                <w:rStyle w:val="10"/>
                <w:rFonts w:hint="default" w:ascii="Times New Roman" w:hAnsi="Times New Roman" w:eastAsia="方正仿宋_GBK" w:cs="Times New Roman"/>
                <w:sz w:val="28"/>
                <w:szCs w:val="28"/>
                <w:lang w:val="en-US" w:eastAsia="zh-CN" w:bidi="ar"/>
              </w:rPr>
              <w:t>邗江区</w:t>
            </w:r>
          </w:p>
        </w:tc>
      </w:tr>
      <w:tr w14:paraId="5C4F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vAlign w:val="center"/>
          </w:tcPr>
          <w:p w14:paraId="1D4216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21</w:t>
            </w:r>
          </w:p>
        </w:tc>
        <w:tc>
          <w:tcPr>
            <w:tcW w:w="2513" w:type="dxa"/>
            <w:shd w:val="clear" w:color="auto" w:fill="auto"/>
            <w:vAlign w:val="center"/>
          </w:tcPr>
          <w:p w14:paraId="0B772FC1">
            <w:pPr>
              <w:keepNext w:val="0"/>
              <w:keepLines w:val="0"/>
              <w:widowControl/>
              <w:suppressLineNumbers w:val="0"/>
              <w:spacing w:line="240" w:lineRule="auto"/>
              <w:jc w:val="left"/>
              <w:textAlignment w:val="center"/>
              <w:rPr>
                <w:rFonts w:hint="default" w:ascii="Times New Roman" w:hAnsi="Times New Roman" w:eastAsia="方正仿宋_GBK" w:cs="Times New Roman"/>
                <w:kern w:val="2"/>
                <w:sz w:val="28"/>
                <w:szCs w:val="28"/>
                <w:lang w:val="en-US" w:eastAsia="zh-CN" w:bidi="ar-SA"/>
              </w:rPr>
            </w:pPr>
            <w:r>
              <w:rPr>
                <w:rStyle w:val="10"/>
                <w:rFonts w:hint="default" w:ascii="Times New Roman" w:hAnsi="Times New Roman" w:eastAsia="方正仿宋_GBK" w:cs="Times New Roman"/>
                <w:sz w:val="28"/>
                <w:szCs w:val="28"/>
                <w:lang w:val="en-US" w:eastAsia="zh-CN" w:bidi="ar"/>
              </w:rPr>
              <w:t>国家一类创新降糖药LH-1801片核心技术研发及规模化论证</w:t>
            </w:r>
          </w:p>
        </w:tc>
        <w:tc>
          <w:tcPr>
            <w:tcW w:w="0" w:type="auto"/>
            <w:shd w:val="clear" w:color="auto" w:fill="auto"/>
            <w:vAlign w:val="center"/>
          </w:tcPr>
          <w:p w14:paraId="5A39F5BF">
            <w:pPr>
              <w:keepNext w:val="0"/>
              <w:keepLines w:val="0"/>
              <w:widowControl/>
              <w:suppressLineNumbers w:val="0"/>
              <w:spacing w:line="240" w:lineRule="auto"/>
              <w:jc w:val="left"/>
              <w:textAlignment w:val="center"/>
              <w:rPr>
                <w:rFonts w:hint="default" w:ascii="Times New Roman" w:hAnsi="Times New Roman" w:eastAsia="方正仿宋_GBK" w:cs="Times New Roman"/>
                <w:kern w:val="2"/>
                <w:sz w:val="28"/>
                <w:szCs w:val="28"/>
                <w:lang w:val="en-US" w:eastAsia="zh-CN" w:bidi="ar-SA"/>
              </w:rPr>
            </w:pPr>
            <w:r>
              <w:rPr>
                <w:rStyle w:val="10"/>
                <w:rFonts w:hint="default" w:ascii="Times New Roman" w:hAnsi="Times New Roman" w:eastAsia="方正仿宋_GBK" w:cs="Times New Roman"/>
                <w:sz w:val="28"/>
                <w:szCs w:val="28"/>
                <w:lang w:val="en-US" w:eastAsia="zh-CN" w:bidi="ar"/>
              </w:rPr>
              <w:t>江苏联环药业股份有限公司</w:t>
            </w:r>
          </w:p>
        </w:tc>
        <w:tc>
          <w:tcPr>
            <w:tcW w:w="0" w:type="auto"/>
            <w:shd w:val="clear" w:color="auto" w:fill="auto"/>
            <w:vAlign w:val="center"/>
          </w:tcPr>
          <w:p w14:paraId="79A56B47">
            <w:pPr>
              <w:keepNext w:val="0"/>
              <w:keepLines w:val="0"/>
              <w:widowControl/>
              <w:suppressLineNumbers w:val="0"/>
              <w:spacing w:line="240" w:lineRule="auto"/>
              <w:jc w:val="left"/>
              <w:textAlignment w:val="center"/>
              <w:rPr>
                <w:rFonts w:hint="default" w:ascii="Times New Roman" w:hAnsi="Times New Roman" w:eastAsia="方正仿宋_GBK" w:cs="Times New Roman"/>
                <w:kern w:val="2"/>
                <w:sz w:val="28"/>
                <w:szCs w:val="28"/>
                <w:lang w:val="en-US" w:eastAsia="zh-CN" w:bidi="ar-SA"/>
              </w:rPr>
            </w:pPr>
            <w:r>
              <w:rPr>
                <w:rStyle w:val="10"/>
                <w:rFonts w:hint="default" w:ascii="Times New Roman" w:hAnsi="Times New Roman" w:eastAsia="方正仿宋_GBK" w:cs="Times New Roman"/>
                <w:sz w:val="28"/>
                <w:szCs w:val="28"/>
                <w:lang w:val="en-US" w:eastAsia="zh-CN" w:bidi="ar"/>
              </w:rPr>
              <w:t>牛犇、周良胜、李家慧、陈建平、谭琼、贾志祥、赵杰、叶丹、何秋、黄坤</w:t>
            </w:r>
          </w:p>
        </w:tc>
        <w:tc>
          <w:tcPr>
            <w:tcW w:w="0" w:type="auto"/>
            <w:shd w:val="clear" w:color="auto" w:fill="auto"/>
            <w:vAlign w:val="center"/>
          </w:tcPr>
          <w:p w14:paraId="103059D3">
            <w:pPr>
              <w:keepNext w:val="0"/>
              <w:keepLines w:val="0"/>
              <w:widowControl/>
              <w:suppressLineNumbers w:val="0"/>
              <w:spacing w:line="240" w:lineRule="auto"/>
              <w:jc w:val="center"/>
              <w:textAlignment w:val="center"/>
              <w:rPr>
                <w:rFonts w:hint="default" w:ascii="Times New Roman" w:hAnsi="Times New Roman" w:eastAsia="方正仿宋_GBK" w:cs="Times New Roman"/>
                <w:kern w:val="2"/>
                <w:sz w:val="28"/>
                <w:szCs w:val="28"/>
                <w:lang w:val="en-US" w:eastAsia="zh-CN" w:bidi="ar-SA"/>
              </w:rPr>
            </w:pPr>
            <w:r>
              <w:rPr>
                <w:rStyle w:val="10"/>
                <w:rFonts w:hint="default" w:ascii="Times New Roman" w:hAnsi="Times New Roman" w:eastAsia="方正仿宋_GBK" w:cs="Times New Roman"/>
                <w:sz w:val="28"/>
                <w:szCs w:val="28"/>
                <w:lang w:val="en-US" w:eastAsia="zh-CN" w:bidi="ar"/>
              </w:rPr>
              <w:t>邗江区</w:t>
            </w:r>
          </w:p>
        </w:tc>
      </w:tr>
      <w:tr w14:paraId="7507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vAlign w:val="center"/>
          </w:tcPr>
          <w:p w14:paraId="332EE75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22</w:t>
            </w:r>
          </w:p>
        </w:tc>
        <w:tc>
          <w:tcPr>
            <w:tcW w:w="2513" w:type="dxa"/>
            <w:shd w:val="clear" w:color="auto" w:fill="auto"/>
            <w:vAlign w:val="center"/>
          </w:tcPr>
          <w:p w14:paraId="19A59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2"/>
                <w:sz w:val="28"/>
                <w:szCs w:val="28"/>
                <w:u w:val="none"/>
                <w:lang w:val="en-US" w:eastAsia="zh-CN" w:bidi="ar"/>
              </w:rPr>
            </w:pPr>
            <w:r>
              <w:rPr>
                <w:rFonts w:hint="default" w:ascii="Times New Roman" w:hAnsi="Times New Roman" w:eastAsia="方正仿宋_GBK" w:cs="Times New Roman"/>
                <w:b w:val="0"/>
                <w:bCs w:val="0"/>
                <w:kern w:val="0"/>
                <w:sz w:val="28"/>
                <w:szCs w:val="28"/>
              </w:rPr>
              <w:t>暂态行波测距型一二次融合智能开关关键技术</w:t>
            </w:r>
            <w:r>
              <w:rPr>
                <w:rFonts w:hint="default" w:ascii="Times New Roman" w:hAnsi="Times New Roman" w:eastAsia="方正仿宋_GBK" w:cs="Times New Roman"/>
                <w:b w:val="0"/>
                <w:bCs w:val="0"/>
                <w:kern w:val="0"/>
                <w:sz w:val="28"/>
                <w:szCs w:val="28"/>
                <w:lang w:val="en-US" w:eastAsia="zh-CN"/>
              </w:rPr>
              <w:t>研发</w:t>
            </w:r>
            <w:r>
              <w:rPr>
                <w:rFonts w:hint="default" w:ascii="Times New Roman" w:hAnsi="Times New Roman" w:eastAsia="方正仿宋_GBK" w:cs="Times New Roman"/>
                <w:b w:val="0"/>
                <w:bCs w:val="0"/>
                <w:kern w:val="0"/>
                <w:sz w:val="28"/>
                <w:szCs w:val="28"/>
              </w:rPr>
              <w:t>及</w:t>
            </w:r>
            <w:r>
              <w:rPr>
                <w:rFonts w:hint="default" w:ascii="Times New Roman" w:hAnsi="Times New Roman" w:eastAsia="方正仿宋_GBK" w:cs="Times New Roman"/>
                <w:b w:val="0"/>
                <w:bCs w:val="0"/>
                <w:kern w:val="0"/>
                <w:sz w:val="28"/>
                <w:szCs w:val="28"/>
                <w:lang w:val="en-US" w:eastAsia="zh-CN"/>
              </w:rPr>
              <w:t>应用</w:t>
            </w:r>
          </w:p>
        </w:tc>
        <w:tc>
          <w:tcPr>
            <w:tcW w:w="0" w:type="auto"/>
            <w:shd w:val="clear" w:color="auto" w:fill="auto"/>
            <w:vAlign w:val="center"/>
          </w:tcPr>
          <w:p w14:paraId="4F09AB6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color w:val="000000"/>
                <w:kern w:val="2"/>
                <w:sz w:val="28"/>
                <w:szCs w:val="28"/>
                <w:u w:val="none"/>
                <w:lang w:val="en-US" w:eastAsia="zh-CN" w:bidi="ar"/>
              </w:rPr>
            </w:pPr>
            <w:r>
              <w:rPr>
                <w:rFonts w:hint="default" w:ascii="Times New Roman" w:hAnsi="Times New Roman" w:eastAsia="方正仿宋_GBK" w:cs="Times New Roman"/>
                <w:sz w:val="28"/>
                <w:szCs w:val="28"/>
                <w:lang w:val="en-US" w:eastAsia="zh-CN"/>
              </w:rPr>
              <w:t>江苏亚开电气有限公司、南京信息工程大学、江苏科技大学、积成电子股份有限公司</w:t>
            </w:r>
          </w:p>
        </w:tc>
        <w:tc>
          <w:tcPr>
            <w:tcW w:w="0" w:type="auto"/>
            <w:shd w:val="clear" w:color="auto" w:fill="auto"/>
            <w:vAlign w:val="center"/>
          </w:tcPr>
          <w:p w14:paraId="769297F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color w:val="000000"/>
                <w:kern w:val="2"/>
                <w:sz w:val="28"/>
                <w:szCs w:val="28"/>
                <w:u w:val="none"/>
                <w:lang w:val="en-US" w:eastAsia="zh-CN" w:bidi="ar"/>
              </w:rPr>
            </w:pPr>
            <w:r>
              <w:rPr>
                <w:rFonts w:hint="default" w:ascii="Times New Roman" w:hAnsi="Times New Roman" w:eastAsia="方正仿宋_GBK" w:cs="Times New Roman"/>
                <w:sz w:val="28"/>
                <w:szCs w:val="28"/>
                <w:lang w:val="en-US" w:eastAsia="zh-CN"/>
              </w:rPr>
              <w:t>丁新平、金炼、王金虎、庄宏、聂萌、卫军、潘东东、金奕</w:t>
            </w:r>
          </w:p>
        </w:tc>
        <w:tc>
          <w:tcPr>
            <w:tcW w:w="0" w:type="auto"/>
            <w:shd w:val="clear" w:color="auto" w:fill="auto"/>
            <w:vAlign w:val="center"/>
          </w:tcPr>
          <w:p w14:paraId="6EBAA7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2"/>
                <w:sz w:val="28"/>
                <w:szCs w:val="28"/>
                <w:u w:val="none"/>
                <w:lang w:val="en-US" w:eastAsia="zh-CN" w:bidi="ar"/>
              </w:rPr>
            </w:pPr>
            <w:r>
              <w:rPr>
                <w:rFonts w:hint="default" w:ascii="Times New Roman" w:hAnsi="Times New Roman" w:eastAsia="方正仿宋_GBK" w:cs="Times New Roman"/>
                <w:sz w:val="28"/>
                <w:szCs w:val="28"/>
                <w:lang w:val="en-US" w:eastAsia="zh-CN"/>
              </w:rPr>
              <w:t>邗江区</w:t>
            </w:r>
          </w:p>
        </w:tc>
      </w:tr>
      <w:tr w14:paraId="0371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shd w:val="clear" w:color="auto" w:fill="auto"/>
            <w:vAlign w:val="center"/>
          </w:tcPr>
          <w:p w14:paraId="3170699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23</w:t>
            </w:r>
          </w:p>
        </w:tc>
        <w:tc>
          <w:tcPr>
            <w:tcW w:w="2513" w:type="dxa"/>
            <w:shd w:val="clear" w:color="auto" w:fill="auto"/>
            <w:vAlign w:val="center"/>
          </w:tcPr>
          <w:p w14:paraId="220B87E2">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ascii="Times New Roman" w:hAnsi="Times New Roman" w:cs="Times New Roman"/>
                <w:sz w:val="28"/>
                <w:szCs w:val="28"/>
              </w:rPr>
              <w:t>大直径曲线顶管中继间智能顶推与远程数字化监造技术研究与应用</w:t>
            </w:r>
          </w:p>
        </w:tc>
        <w:tc>
          <w:tcPr>
            <w:tcW w:w="0" w:type="auto"/>
            <w:shd w:val="clear" w:color="auto" w:fill="auto"/>
            <w:vAlign w:val="center"/>
          </w:tcPr>
          <w:p w14:paraId="443AB8EE">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hint="default" w:ascii="Times New Roman" w:hAnsi="Times New Roman" w:cs="Times New Roman"/>
                <w:sz w:val="28"/>
                <w:szCs w:val="28"/>
              </w:rPr>
              <w:t>江苏省水利建设工程有限公司、上海勘测设计研究院有限公司</w:t>
            </w:r>
          </w:p>
        </w:tc>
        <w:tc>
          <w:tcPr>
            <w:tcW w:w="0" w:type="auto"/>
            <w:shd w:val="clear" w:color="auto" w:fill="auto"/>
            <w:vAlign w:val="center"/>
          </w:tcPr>
          <w:p w14:paraId="696CAF0C">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ascii="Times New Roman" w:hAnsi="Times New Roman" w:cs="Times New Roman"/>
                <w:sz w:val="28"/>
                <w:szCs w:val="28"/>
              </w:rPr>
              <w:t>李存笔、闵瑞、杨朝光、羌鑫梁、汤应来、周扬、侯劲松、葛玉剑、陆彬彬</w:t>
            </w:r>
          </w:p>
        </w:tc>
        <w:tc>
          <w:tcPr>
            <w:tcW w:w="0" w:type="auto"/>
            <w:shd w:val="clear" w:color="auto" w:fill="auto"/>
            <w:vAlign w:val="center"/>
          </w:tcPr>
          <w:p w14:paraId="49C334D1">
            <w:pPr>
              <w:widowControl/>
              <w:jc w:val="center"/>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ascii="Times New Roman" w:hAnsi="Times New Roman" w:cs="Times New Roman"/>
                <w:sz w:val="28"/>
                <w:szCs w:val="28"/>
              </w:rPr>
              <w:t>广陵区</w:t>
            </w:r>
          </w:p>
        </w:tc>
      </w:tr>
      <w:tr w14:paraId="1A54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shd w:val="clear" w:color="auto" w:fill="auto"/>
            <w:vAlign w:val="center"/>
          </w:tcPr>
          <w:p w14:paraId="0649DD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24</w:t>
            </w:r>
          </w:p>
        </w:tc>
        <w:tc>
          <w:tcPr>
            <w:tcW w:w="2513" w:type="dxa"/>
            <w:shd w:val="clear" w:color="auto" w:fill="auto"/>
            <w:vAlign w:val="center"/>
          </w:tcPr>
          <w:p w14:paraId="738E3E7F">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hint="default" w:ascii="Times New Roman" w:hAnsi="Times New Roman" w:cs="Times New Roman"/>
                <w:sz w:val="28"/>
                <w:szCs w:val="28"/>
              </w:rPr>
              <w:t>民机机载系统协同研发平台关键技术及应用</w:t>
            </w:r>
          </w:p>
        </w:tc>
        <w:tc>
          <w:tcPr>
            <w:tcW w:w="0" w:type="auto"/>
            <w:shd w:val="clear" w:color="auto" w:fill="auto"/>
            <w:vAlign w:val="center"/>
          </w:tcPr>
          <w:p w14:paraId="7A12670F">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hint="default" w:ascii="Times New Roman" w:hAnsi="Times New Roman" w:cs="Times New Roman"/>
                <w:sz w:val="28"/>
                <w:szCs w:val="28"/>
              </w:rPr>
              <w:t>中航机载系统共性技术有限公司</w:t>
            </w:r>
          </w:p>
        </w:tc>
        <w:tc>
          <w:tcPr>
            <w:tcW w:w="0" w:type="auto"/>
            <w:shd w:val="clear" w:color="auto" w:fill="auto"/>
            <w:vAlign w:val="center"/>
          </w:tcPr>
          <w:p w14:paraId="630CD301">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hint="default" w:ascii="Times New Roman" w:hAnsi="Times New Roman" w:cs="Times New Roman"/>
                <w:sz w:val="28"/>
                <w:szCs w:val="28"/>
              </w:rPr>
              <w:t>牟明、周鹏程、于沛、田莉蓉、周振兴、陆敏敏、汤铖、黄光亮、孙友良、朱守园、周琰</w:t>
            </w:r>
          </w:p>
        </w:tc>
        <w:tc>
          <w:tcPr>
            <w:tcW w:w="0" w:type="auto"/>
            <w:shd w:val="clear" w:color="auto" w:fill="auto"/>
            <w:vAlign w:val="center"/>
          </w:tcPr>
          <w:p w14:paraId="1D669DF0">
            <w:pPr>
              <w:widowControl/>
              <w:jc w:val="center"/>
              <w:textAlignment w:val="center"/>
              <w:rPr>
                <w:rFonts w:hint="default" w:ascii="Times New Roman" w:hAnsi="Times New Roman" w:eastAsia="方正仿宋_GBK" w:cs="Times New Roman"/>
                <w:kern w:val="0"/>
                <w:sz w:val="28"/>
                <w:szCs w:val="28"/>
                <w:lang w:val="en-US" w:eastAsia="zh-CN" w:bidi="ar-SA"/>
              </w:rPr>
            </w:pPr>
            <w:r>
              <w:rPr>
                <w:rFonts w:hint="eastAsia" w:ascii="Times New Roman" w:hAnsi="Times New Roman" w:eastAsia="方正仿宋_GBK" w:cs="Times New Roman"/>
                <w:kern w:val="0"/>
                <w:sz w:val="28"/>
                <w:szCs w:val="28"/>
              </w:rPr>
              <w:t>广陵区</w:t>
            </w:r>
          </w:p>
        </w:tc>
      </w:tr>
      <w:tr w14:paraId="691E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88" w:type="dxa"/>
            <w:shd w:val="clear" w:color="auto" w:fill="auto"/>
            <w:vAlign w:val="center"/>
          </w:tcPr>
          <w:p w14:paraId="1CF57F9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25</w:t>
            </w:r>
          </w:p>
        </w:tc>
        <w:tc>
          <w:tcPr>
            <w:tcW w:w="2513" w:type="dxa"/>
            <w:shd w:val="clear" w:color="auto" w:fill="auto"/>
            <w:vAlign w:val="center"/>
          </w:tcPr>
          <w:p w14:paraId="61B9C6C1">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hint="default" w:ascii="Times New Roman" w:hAnsi="Times New Roman" w:cs="Times New Roman"/>
                <w:sz w:val="28"/>
                <w:szCs w:val="28"/>
              </w:rPr>
              <w:t>高品质果汁风味发酵乳关键技术研究及产业化应用</w:t>
            </w:r>
          </w:p>
        </w:tc>
        <w:tc>
          <w:tcPr>
            <w:tcW w:w="0" w:type="auto"/>
            <w:shd w:val="clear" w:color="auto" w:fill="auto"/>
            <w:vAlign w:val="center"/>
          </w:tcPr>
          <w:p w14:paraId="75AAC4AE">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hint="default" w:ascii="Times New Roman" w:hAnsi="Times New Roman" w:cs="Times New Roman"/>
                <w:sz w:val="28"/>
                <w:szCs w:val="28"/>
              </w:rPr>
              <w:t>扬州市扬大康源乳业有限公司</w:t>
            </w:r>
          </w:p>
        </w:tc>
        <w:tc>
          <w:tcPr>
            <w:tcW w:w="0" w:type="auto"/>
            <w:shd w:val="clear" w:color="auto" w:fill="auto"/>
            <w:vAlign w:val="center"/>
          </w:tcPr>
          <w:p w14:paraId="4C166980">
            <w:pPr>
              <w:widowControl/>
              <w:jc w:val="left"/>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ascii="Times New Roman" w:hAnsi="Times New Roman" w:cs="Times New Roman"/>
                <w:sz w:val="28"/>
                <w:szCs w:val="28"/>
              </w:rPr>
              <w:t>杨</w:t>
            </w:r>
            <w:r>
              <w:rPr>
                <w:rStyle w:val="10"/>
                <w:rFonts w:hint="default" w:ascii="Times New Roman" w:hAnsi="Times New Roman" w:cs="Times New Roman"/>
                <w:sz w:val="28"/>
                <w:szCs w:val="28"/>
              </w:rPr>
              <w:t>仁琴</w:t>
            </w:r>
            <w:r>
              <w:rPr>
                <w:rStyle w:val="10"/>
                <w:rFonts w:ascii="Times New Roman" w:hAnsi="Times New Roman" w:cs="Times New Roman"/>
                <w:sz w:val="28"/>
                <w:szCs w:val="28"/>
              </w:rPr>
              <w:t>、</w:t>
            </w:r>
            <w:r>
              <w:rPr>
                <w:rStyle w:val="10"/>
                <w:rFonts w:hint="default" w:ascii="Times New Roman" w:hAnsi="Times New Roman" w:cs="Times New Roman"/>
                <w:sz w:val="28"/>
                <w:szCs w:val="28"/>
              </w:rPr>
              <w:t>印伯星</w:t>
            </w:r>
            <w:r>
              <w:rPr>
                <w:rStyle w:val="10"/>
                <w:rFonts w:ascii="Times New Roman" w:hAnsi="Times New Roman" w:cs="Times New Roman"/>
                <w:sz w:val="28"/>
                <w:szCs w:val="28"/>
              </w:rPr>
              <w:t>、</w:t>
            </w:r>
            <w:r>
              <w:rPr>
                <w:rStyle w:val="10"/>
                <w:rFonts w:hint="default" w:ascii="Times New Roman" w:hAnsi="Times New Roman" w:cs="Times New Roman"/>
                <w:sz w:val="28"/>
                <w:szCs w:val="28"/>
              </w:rPr>
              <w:t>徐广新</w:t>
            </w:r>
            <w:r>
              <w:rPr>
                <w:rStyle w:val="10"/>
                <w:rFonts w:ascii="Times New Roman" w:hAnsi="Times New Roman" w:cs="Times New Roman"/>
                <w:sz w:val="28"/>
                <w:szCs w:val="28"/>
              </w:rPr>
              <w:t>、</w:t>
            </w:r>
            <w:r>
              <w:rPr>
                <w:rStyle w:val="10"/>
                <w:rFonts w:hint="default" w:ascii="Times New Roman" w:hAnsi="Times New Roman" w:cs="Times New Roman"/>
                <w:sz w:val="28"/>
                <w:szCs w:val="28"/>
              </w:rPr>
              <w:t>贾若微</w:t>
            </w:r>
            <w:r>
              <w:rPr>
                <w:rStyle w:val="10"/>
                <w:rFonts w:ascii="Times New Roman" w:hAnsi="Times New Roman" w:cs="Times New Roman"/>
                <w:sz w:val="28"/>
                <w:szCs w:val="28"/>
              </w:rPr>
              <w:t>、</w:t>
            </w:r>
            <w:r>
              <w:rPr>
                <w:rStyle w:val="10"/>
                <w:rFonts w:hint="default" w:ascii="Times New Roman" w:hAnsi="Times New Roman" w:cs="Times New Roman"/>
                <w:sz w:val="28"/>
                <w:szCs w:val="28"/>
              </w:rPr>
              <w:t>朱春生</w:t>
            </w:r>
            <w:r>
              <w:rPr>
                <w:rStyle w:val="10"/>
                <w:rFonts w:ascii="Times New Roman" w:hAnsi="Times New Roman" w:cs="Times New Roman"/>
                <w:sz w:val="28"/>
                <w:szCs w:val="28"/>
              </w:rPr>
              <w:t>、</w:t>
            </w:r>
            <w:r>
              <w:rPr>
                <w:rStyle w:val="10"/>
                <w:rFonts w:hint="default" w:ascii="Times New Roman" w:hAnsi="Times New Roman" w:cs="Times New Roman"/>
                <w:sz w:val="28"/>
                <w:szCs w:val="28"/>
              </w:rPr>
              <w:t>宗晓武</w:t>
            </w:r>
            <w:r>
              <w:rPr>
                <w:rStyle w:val="10"/>
                <w:rFonts w:ascii="Times New Roman" w:hAnsi="Times New Roman" w:cs="Times New Roman"/>
                <w:sz w:val="28"/>
                <w:szCs w:val="28"/>
              </w:rPr>
              <w:t>、</w:t>
            </w:r>
            <w:r>
              <w:rPr>
                <w:rStyle w:val="10"/>
                <w:rFonts w:hint="default" w:ascii="Times New Roman" w:hAnsi="Times New Roman" w:cs="Times New Roman"/>
                <w:sz w:val="28"/>
                <w:szCs w:val="28"/>
              </w:rPr>
              <w:t>吴慧</w:t>
            </w:r>
          </w:p>
        </w:tc>
        <w:tc>
          <w:tcPr>
            <w:tcW w:w="0" w:type="auto"/>
            <w:shd w:val="clear" w:color="auto" w:fill="auto"/>
            <w:vAlign w:val="center"/>
          </w:tcPr>
          <w:p w14:paraId="069A998B">
            <w:pPr>
              <w:widowControl/>
              <w:jc w:val="center"/>
              <w:textAlignment w:val="center"/>
              <w:rPr>
                <w:rFonts w:hint="default" w:ascii="Times New Roman" w:hAnsi="Times New Roman" w:eastAsia="方正仿宋_GBK" w:cs="Times New Roman"/>
                <w:color w:val="000000"/>
                <w:kern w:val="2"/>
                <w:sz w:val="28"/>
                <w:szCs w:val="28"/>
                <w:u w:val="none"/>
                <w:lang w:val="en-US" w:eastAsia="zh-CN" w:bidi="ar-SA"/>
              </w:rPr>
            </w:pPr>
            <w:r>
              <w:rPr>
                <w:rStyle w:val="10"/>
                <w:rFonts w:ascii="Times New Roman" w:hAnsi="Times New Roman" w:cs="Times New Roman"/>
                <w:sz w:val="28"/>
                <w:szCs w:val="28"/>
              </w:rPr>
              <w:t>广陵区</w:t>
            </w:r>
          </w:p>
        </w:tc>
      </w:tr>
      <w:tr w14:paraId="4265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780A93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26</w:t>
            </w:r>
          </w:p>
        </w:tc>
        <w:tc>
          <w:tcPr>
            <w:tcW w:w="2513" w:type="dxa"/>
            <w:shd w:val="clear" w:color="auto" w:fill="auto"/>
            <w:vAlign w:val="center"/>
          </w:tcPr>
          <w:p w14:paraId="723DB6B7">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高精度变折射率光学镀膜技术及其在光电装备中的应用</w:t>
            </w:r>
          </w:p>
        </w:tc>
        <w:tc>
          <w:tcPr>
            <w:tcW w:w="0" w:type="auto"/>
            <w:shd w:val="clear" w:color="auto" w:fill="auto"/>
            <w:vAlign w:val="center"/>
          </w:tcPr>
          <w:p w14:paraId="5E7D7303">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江苏曙光光电有限公司</w:t>
            </w:r>
          </w:p>
        </w:tc>
        <w:tc>
          <w:tcPr>
            <w:tcW w:w="0" w:type="auto"/>
            <w:shd w:val="clear" w:color="auto" w:fill="auto"/>
            <w:vAlign w:val="center"/>
          </w:tcPr>
          <w:p w14:paraId="6B30ED2F">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陈建华、张宝玉、袁建奇、周启飚、温凌峰、刘园园、黄金娥、孙琳、沙丹、王晓明、汤苏扬</w:t>
            </w:r>
          </w:p>
        </w:tc>
        <w:tc>
          <w:tcPr>
            <w:tcW w:w="0" w:type="auto"/>
            <w:shd w:val="clear" w:color="auto" w:fill="auto"/>
            <w:vAlign w:val="center"/>
          </w:tcPr>
          <w:p w14:paraId="6FD08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经开区</w:t>
            </w:r>
          </w:p>
        </w:tc>
      </w:tr>
      <w:tr w14:paraId="1F46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2B13A8C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27</w:t>
            </w:r>
          </w:p>
        </w:tc>
        <w:tc>
          <w:tcPr>
            <w:tcW w:w="2513" w:type="dxa"/>
            <w:shd w:val="clear" w:color="auto" w:fill="auto"/>
            <w:vAlign w:val="center"/>
          </w:tcPr>
          <w:p w14:paraId="3D7D0024">
            <w:pPr>
              <w:jc w:val="left"/>
              <w:rPr>
                <w:rFonts w:hint="default" w:ascii="Times New Roman" w:hAnsi="Times New Roman" w:eastAsia="方正仿宋_GBK" w:cs="Times New Roman"/>
                <w:color w:val="000000"/>
                <w:sz w:val="28"/>
                <w:szCs w:val="28"/>
                <w:shd w:val="clear" w:color="auto" w:fill="FFFFFF"/>
                <w:lang w:val="en-US" w:eastAsia="zh-CN"/>
              </w:rPr>
            </w:pPr>
            <w:r>
              <w:rPr>
                <w:rFonts w:hint="default" w:ascii="Times New Roman" w:hAnsi="Times New Roman" w:eastAsia="方正仿宋_GBK" w:cs="Times New Roman"/>
                <w:color w:val="000000"/>
                <w:sz w:val="28"/>
                <w:szCs w:val="28"/>
                <w:shd w:val="clear" w:color="auto" w:fill="FFFFFF"/>
              </w:rPr>
              <w:t>面向公共安全的激光非致命打击技术与装备</w:t>
            </w:r>
          </w:p>
        </w:tc>
        <w:tc>
          <w:tcPr>
            <w:tcW w:w="0" w:type="auto"/>
            <w:shd w:val="clear" w:color="auto" w:fill="auto"/>
            <w:vAlign w:val="center"/>
          </w:tcPr>
          <w:p w14:paraId="3A8C5703">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江苏曙光光电有限公司</w:t>
            </w:r>
          </w:p>
        </w:tc>
        <w:tc>
          <w:tcPr>
            <w:tcW w:w="0" w:type="auto"/>
            <w:shd w:val="clear" w:color="auto" w:fill="auto"/>
            <w:vAlign w:val="center"/>
          </w:tcPr>
          <w:p w14:paraId="11C3DE63">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张翔、范永来、沈晓军、刘加凯、孙宝朋、陆飞</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陆沉、顾小琨、李亚江、薛宝、李开华</w:t>
            </w:r>
          </w:p>
        </w:tc>
        <w:tc>
          <w:tcPr>
            <w:tcW w:w="0" w:type="auto"/>
            <w:shd w:val="clear" w:color="auto" w:fill="auto"/>
            <w:vAlign w:val="center"/>
          </w:tcPr>
          <w:p w14:paraId="66178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经开区</w:t>
            </w:r>
          </w:p>
        </w:tc>
      </w:tr>
      <w:tr w14:paraId="3D5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106E21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28</w:t>
            </w:r>
          </w:p>
        </w:tc>
        <w:tc>
          <w:tcPr>
            <w:tcW w:w="2513" w:type="dxa"/>
            <w:shd w:val="clear" w:color="auto" w:fill="auto"/>
            <w:vAlign w:val="center"/>
          </w:tcPr>
          <w:p w14:paraId="52AA72F0">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面向危化品与散装货物运输安全的专用车关键技术研发及应用</w:t>
            </w:r>
          </w:p>
        </w:tc>
        <w:tc>
          <w:tcPr>
            <w:tcW w:w="0" w:type="auto"/>
            <w:shd w:val="clear" w:color="auto" w:fill="auto"/>
            <w:vAlign w:val="center"/>
          </w:tcPr>
          <w:p w14:paraId="761D02BD">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扬州中集通华专用车有限公司</w:t>
            </w:r>
          </w:p>
        </w:tc>
        <w:tc>
          <w:tcPr>
            <w:tcW w:w="0" w:type="auto"/>
            <w:shd w:val="clear" w:color="auto" w:fill="auto"/>
            <w:vAlign w:val="center"/>
          </w:tcPr>
          <w:p w14:paraId="0682CCC3">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朱正、瞿绘军、李东浩、金秋、张正国、蒋彭正、陈章峰、葛晓旺</w:t>
            </w:r>
          </w:p>
        </w:tc>
        <w:tc>
          <w:tcPr>
            <w:tcW w:w="0" w:type="auto"/>
            <w:shd w:val="clear" w:color="auto" w:fill="auto"/>
            <w:vAlign w:val="center"/>
          </w:tcPr>
          <w:p w14:paraId="0AE06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经开区</w:t>
            </w:r>
          </w:p>
        </w:tc>
      </w:tr>
      <w:tr w14:paraId="35CA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0CA875E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29</w:t>
            </w:r>
          </w:p>
        </w:tc>
        <w:tc>
          <w:tcPr>
            <w:tcW w:w="2513" w:type="dxa"/>
            <w:shd w:val="clear" w:color="auto" w:fill="auto"/>
            <w:vAlign w:val="center"/>
          </w:tcPr>
          <w:p w14:paraId="6B117B0F">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高韧性薄铝硅镀层热冲压钢及激光拼焊关键技术研发与产业化</w:t>
            </w:r>
          </w:p>
        </w:tc>
        <w:tc>
          <w:tcPr>
            <w:tcW w:w="0" w:type="auto"/>
            <w:shd w:val="clear" w:color="auto" w:fill="auto"/>
            <w:vAlign w:val="center"/>
          </w:tcPr>
          <w:p w14:paraId="4A36CCAC">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江苏育材堂车身技术有限公司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育材堂（苏州）科技有限公司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东北大学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小米汽车科技有限公司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江苏理想汽车智能科技有限公司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上海交通大学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攀钢集团攀枝花钢铁研究院有限公司</w:t>
            </w:r>
          </w:p>
        </w:tc>
        <w:tc>
          <w:tcPr>
            <w:tcW w:w="0" w:type="auto"/>
            <w:shd w:val="clear" w:color="auto" w:fill="auto"/>
            <w:vAlign w:val="center"/>
          </w:tcPr>
          <w:p w14:paraId="57FF6CFC">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易红亮</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白冒坤</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张兴孟</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段吉超</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李峥先</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杨达朋</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李芳</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常智渊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马秋</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姚勋</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曾榕</w:t>
            </w:r>
          </w:p>
        </w:tc>
        <w:tc>
          <w:tcPr>
            <w:tcW w:w="0" w:type="auto"/>
            <w:shd w:val="clear" w:color="auto" w:fill="auto"/>
            <w:vAlign w:val="center"/>
          </w:tcPr>
          <w:p w14:paraId="509B8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经开区</w:t>
            </w:r>
          </w:p>
        </w:tc>
      </w:tr>
      <w:tr w14:paraId="37E8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51C990A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30</w:t>
            </w:r>
          </w:p>
        </w:tc>
        <w:tc>
          <w:tcPr>
            <w:tcW w:w="2513" w:type="dxa"/>
            <w:shd w:val="clear" w:color="auto" w:fill="auto"/>
            <w:vAlign w:val="center"/>
          </w:tcPr>
          <w:p w14:paraId="228B869D">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重载移动装备高能效电液能源系统小型化与高性能控制技术及其应用</w:t>
            </w:r>
          </w:p>
        </w:tc>
        <w:tc>
          <w:tcPr>
            <w:tcW w:w="0" w:type="auto"/>
            <w:shd w:val="clear" w:color="auto" w:fill="auto"/>
            <w:vAlign w:val="center"/>
          </w:tcPr>
          <w:p w14:paraId="6B8A3A58">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扬州曙光光电自控有限责任公司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哈尔滨工业大学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燕山大学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江苏亚力亚气动液压成套设备有限公司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江苏扬力液压装备有限公司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上海理工大学</w:t>
            </w:r>
          </w:p>
        </w:tc>
        <w:tc>
          <w:tcPr>
            <w:tcW w:w="0" w:type="auto"/>
            <w:shd w:val="clear" w:color="auto" w:fill="auto"/>
            <w:vAlign w:val="center"/>
          </w:tcPr>
          <w:p w14:paraId="20C66F35">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袁立鹏</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俞滨</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潘刚</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巴凯先</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李松晶</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郭保苏</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宫赤坤</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董海星</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乔礼惠</w:t>
            </w:r>
          </w:p>
        </w:tc>
        <w:tc>
          <w:tcPr>
            <w:tcW w:w="0" w:type="auto"/>
            <w:shd w:val="clear" w:color="auto" w:fill="auto"/>
            <w:vAlign w:val="center"/>
          </w:tcPr>
          <w:p w14:paraId="208CA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经开区</w:t>
            </w:r>
          </w:p>
        </w:tc>
      </w:tr>
      <w:tr w14:paraId="0F58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0F18D6D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31</w:t>
            </w:r>
          </w:p>
        </w:tc>
        <w:tc>
          <w:tcPr>
            <w:tcW w:w="2513" w:type="dxa"/>
            <w:shd w:val="clear" w:color="auto" w:fill="auto"/>
            <w:vAlign w:val="center"/>
          </w:tcPr>
          <w:p w14:paraId="4CCDAB5F">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大型机械摇臂标校与控制关键技术研究</w:t>
            </w:r>
          </w:p>
        </w:tc>
        <w:tc>
          <w:tcPr>
            <w:tcW w:w="0" w:type="auto"/>
            <w:shd w:val="clear" w:color="auto" w:fill="auto"/>
            <w:vAlign w:val="center"/>
          </w:tcPr>
          <w:p w14:paraId="66CFD318">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中国船舶集团有限公司第七二三研究所</w:t>
            </w:r>
          </w:p>
        </w:tc>
        <w:tc>
          <w:tcPr>
            <w:tcW w:w="0" w:type="auto"/>
            <w:shd w:val="clear" w:color="auto" w:fill="auto"/>
            <w:vAlign w:val="center"/>
          </w:tcPr>
          <w:p w14:paraId="652335E6">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王志宏</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范越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周晖</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俞华</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周红峰</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陈君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李龙</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黄宗卫</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陈晋玮</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吴德军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夏爽</w:t>
            </w:r>
          </w:p>
        </w:tc>
        <w:tc>
          <w:tcPr>
            <w:tcW w:w="0" w:type="auto"/>
            <w:shd w:val="clear" w:color="auto" w:fill="auto"/>
            <w:vAlign w:val="center"/>
          </w:tcPr>
          <w:p w14:paraId="33EB1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经开区</w:t>
            </w:r>
          </w:p>
        </w:tc>
      </w:tr>
      <w:tr w14:paraId="4484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3C173F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32</w:t>
            </w:r>
          </w:p>
        </w:tc>
        <w:tc>
          <w:tcPr>
            <w:tcW w:w="2513" w:type="dxa"/>
            <w:shd w:val="clear" w:color="auto" w:fill="auto"/>
            <w:vAlign w:val="center"/>
          </w:tcPr>
          <w:p w14:paraId="312B7BCD">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15MW级集装箱式风力发电模块化机舱关键技术及应用</w:t>
            </w:r>
          </w:p>
        </w:tc>
        <w:tc>
          <w:tcPr>
            <w:tcW w:w="0" w:type="auto"/>
            <w:shd w:val="clear" w:color="auto" w:fill="auto"/>
            <w:vAlign w:val="center"/>
          </w:tcPr>
          <w:p w14:paraId="5876318E">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扬州中集新能装备有限公司、扬州中集智能装备有限公司、扬州通利冷藏集装箱有限公司</w:t>
            </w:r>
          </w:p>
        </w:tc>
        <w:tc>
          <w:tcPr>
            <w:tcW w:w="0" w:type="auto"/>
            <w:shd w:val="clear" w:color="auto" w:fill="auto"/>
            <w:vAlign w:val="center"/>
          </w:tcPr>
          <w:p w14:paraId="4904D1D8">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王三平、李伟、陈传军、杨保同、李建军、姜笃良、郎宁</w:t>
            </w:r>
          </w:p>
        </w:tc>
        <w:tc>
          <w:tcPr>
            <w:tcW w:w="0" w:type="auto"/>
            <w:shd w:val="clear" w:color="auto" w:fill="auto"/>
            <w:vAlign w:val="center"/>
          </w:tcPr>
          <w:p w14:paraId="694698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经开区</w:t>
            </w:r>
          </w:p>
        </w:tc>
      </w:tr>
      <w:tr w14:paraId="54D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6604380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33</w:t>
            </w:r>
          </w:p>
        </w:tc>
        <w:tc>
          <w:tcPr>
            <w:tcW w:w="2513" w:type="dxa"/>
            <w:shd w:val="clear" w:color="auto" w:fill="auto"/>
            <w:vAlign w:val="center"/>
          </w:tcPr>
          <w:p w14:paraId="660AE98D">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车规级大功率快恢复外延二极管（FRED）芯片研发及产业化</w:t>
            </w:r>
          </w:p>
        </w:tc>
        <w:tc>
          <w:tcPr>
            <w:tcW w:w="0" w:type="auto"/>
            <w:shd w:val="clear" w:color="auto" w:fill="auto"/>
            <w:vAlign w:val="center"/>
          </w:tcPr>
          <w:p w14:paraId="4E163F9B">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扬州国宇电子有限公司</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中国电子科技集团公司第五十五研究所</w:t>
            </w:r>
          </w:p>
        </w:tc>
        <w:tc>
          <w:tcPr>
            <w:tcW w:w="0" w:type="auto"/>
            <w:shd w:val="clear" w:color="auto" w:fill="auto"/>
            <w:vAlign w:val="center"/>
          </w:tcPr>
          <w:p w14:paraId="252FDF85">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顾晓春</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马文力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李浩</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汤寅</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杨梦凡</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张龙</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张官星</w:t>
            </w:r>
          </w:p>
        </w:tc>
        <w:tc>
          <w:tcPr>
            <w:tcW w:w="0" w:type="auto"/>
            <w:shd w:val="clear" w:color="auto" w:fill="auto"/>
            <w:vAlign w:val="center"/>
          </w:tcPr>
          <w:p w14:paraId="7444D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经开区</w:t>
            </w:r>
          </w:p>
        </w:tc>
      </w:tr>
      <w:tr w14:paraId="4DC9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27BB3FF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34</w:t>
            </w:r>
          </w:p>
        </w:tc>
        <w:tc>
          <w:tcPr>
            <w:tcW w:w="2513" w:type="dxa"/>
            <w:shd w:val="clear" w:color="auto" w:fill="auto"/>
            <w:vAlign w:val="center"/>
          </w:tcPr>
          <w:p w14:paraId="627B3AF0">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AI服务中台软件</w:t>
            </w:r>
          </w:p>
        </w:tc>
        <w:tc>
          <w:tcPr>
            <w:tcW w:w="0" w:type="auto"/>
            <w:shd w:val="clear" w:color="auto" w:fill="auto"/>
            <w:vAlign w:val="center"/>
          </w:tcPr>
          <w:p w14:paraId="45456128">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扬州明辰信息科技有限公司</w:t>
            </w:r>
          </w:p>
        </w:tc>
        <w:tc>
          <w:tcPr>
            <w:tcW w:w="0" w:type="auto"/>
            <w:shd w:val="clear" w:color="auto" w:fill="auto"/>
            <w:vAlign w:val="center"/>
          </w:tcPr>
          <w:p w14:paraId="39D36720">
            <w:pPr>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段金明、颜辛、陈礼兵、尤月苹、王春华、池洋、占阳</w:t>
            </w:r>
          </w:p>
        </w:tc>
        <w:tc>
          <w:tcPr>
            <w:tcW w:w="0" w:type="auto"/>
            <w:shd w:val="clear" w:color="auto" w:fill="auto"/>
            <w:vAlign w:val="center"/>
          </w:tcPr>
          <w:p w14:paraId="45490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经开区</w:t>
            </w:r>
          </w:p>
        </w:tc>
      </w:tr>
      <w:tr w14:paraId="68BC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61B21E1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35</w:t>
            </w:r>
          </w:p>
        </w:tc>
        <w:tc>
          <w:tcPr>
            <w:tcW w:w="2513" w:type="dxa"/>
            <w:shd w:val="clear" w:color="auto" w:fill="auto"/>
            <w:vAlign w:val="center"/>
          </w:tcPr>
          <w:p w14:paraId="0CD44876">
            <w:pPr>
              <w:widowControl/>
              <w:jc w:val="left"/>
              <w:textAlignment w:val="center"/>
              <w:rPr>
                <w:rFonts w:hint="default" w:ascii="Times New Roman" w:hAnsi="Times New Roman" w:eastAsia="方正仿宋_GBK" w:cs="Times New Roman"/>
                <w:color w:val="000000"/>
                <w:kern w:val="2"/>
                <w:sz w:val="28"/>
                <w:szCs w:val="28"/>
                <w:u w:val="none"/>
                <w:lang w:val="en-US" w:eastAsia="zh-CN" w:bidi="ar"/>
              </w:rPr>
            </w:pPr>
            <w:r>
              <w:rPr>
                <w:rFonts w:hint="default" w:ascii="Times New Roman" w:hAnsi="Times New Roman" w:eastAsia="方正仿宋_GBK" w:cs="Times New Roman"/>
                <w:sz w:val="28"/>
                <w:szCs w:val="28"/>
              </w:rPr>
              <w:t>屠宰型黄羽肉鸡生物育种关键技术创新与产业化应用</w:t>
            </w:r>
          </w:p>
        </w:tc>
        <w:tc>
          <w:tcPr>
            <w:tcW w:w="0" w:type="auto"/>
            <w:shd w:val="clear" w:color="auto" w:fill="auto"/>
            <w:vAlign w:val="center"/>
          </w:tcPr>
          <w:p w14:paraId="4D4B5775">
            <w:pPr>
              <w:widowControl/>
              <w:jc w:val="left"/>
              <w:textAlignment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江苏省家禽科学研究所</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江苏立华食品集团股份有限公司</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中国农业科学院北京畜牧兽医研究所</w:t>
            </w:r>
          </w:p>
        </w:tc>
        <w:tc>
          <w:tcPr>
            <w:tcW w:w="0" w:type="auto"/>
            <w:shd w:val="clear" w:color="auto" w:fill="auto"/>
            <w:vAlign w:val="center"/>
          </w:tcPr>
          <w:p w14:paraId="4447FCE4">
            <w:pPr>
              <w:widowControl/>
              <w:jc w:val="left"/>
              <w:textAlignment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束婧婷</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章明</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崔焕先</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张海涛</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邹剑敏</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屠云洁</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姬改革</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刘一帆</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单艳菊</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巨晓军</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盛中伟</w:t>
            </w:r>
          </w:p>
        </w:tc>
        <w:tc>
          <w:tcPr>
            <w:tcW w:w="0" w:type="auto"/>
            <w:shd w:val="clear" w:color="auto" w:fill="auto"/>
            <w:vAlign w:val="center"/>
          </w:tcPr>
          <w:p w14:paraId="50F4D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市直</w:t>
            </w:r>
          </w:p>
        </w:tc>
      </w:tr>
      <w:tr w14:paraId="325A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shd w:val="clear" w:color="auto" w:fill="auto"/>
            <w:vAlign w:val="center"/>
          </w:tcPr>
          <w:p w14:paraId="64E105A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36</w:t>
            </w:r>
          </w:p>
        </w:tc>
        <w:tc>
          <w:tcPr>
            <w:tcW w:w="2513" w:type="dxa"/>
            <w:shd w:val="clear" w:color="auto" w:fill="auto"/>
            <w:vAlign w:val="center"/>
          </w:tcPr>
          <w:p w14:paraId="6C99A610">
            <w:pPr>
              <w:widowControl/>
              <w:jc w:val="left"/>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kern w:val="0"/>
                <w:sz w:val="28"/>
                <w:szCs w:val="28"/>
              </w:rPr>
              <w:t>耐迟播高产稳产小麦新品种扬麦25的选育与应用</w:t>
            </w:r>
          </w:p>
        </w:tc>
        <w:tc>
          <w:tcPr>
            <w:tcW w:w="0" w:type="auto"/>
            <w:shd w:val="clear" w:color="auto" w:fill="auto"/>
            <w:vAlign w:val="center"/>
          </w:tcPr>
          <w:p w14:paraId="43DCA3D9">
            <w:pPr>
              <w:widowControl/>
              <w:jc w:val="left"/>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kern w:val="0"/>
                <w:sz w:val="28"/>
                <w:szCs w:val="28"/>
              </w:rPr>
              <w:t>江苏里下河地区农业科学研究所</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中国农业大学</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扬州大学</w:t>
            </w:r>
          </w:p>
        </w:tc>
        <w:tc>
          <w:tcPr>
            <w:tcW w:w="0" w:type="auto"/>
            <w:shd w:val="clear" w:color="auto" w:fill="auto"/>
            <w:vAlign w:val="center"/>
          </w:tcPr>
          <w:p w14:paraId="7D64740A">
            <w:pPr>
              <w:widowControl/>
              <w:jc w:val="left"/>
              <w:textAlignment w:val="center"/>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kern w:val="0"/>
                <w:sz w:val="28"/>
                <w:szCs w:val="28"/>
              </w:rPr>
              <w:t>吴宏亚</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张晓祥</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张晓</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刘大同</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胡文静</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倪中福</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熊飞</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王慧</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赵仁慧</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张伯桥</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朱军</w:t>
            </w:r>
          </w:p>
        </w:tc>
        <w:tc>
          <w:tcPr>
            <w:tcW w:w="0" w:type="auto"/>
            <w:shd w:val="clear" w:color="auto" w:fill="auto"/>
            <w:vAlign w:val="center"/>
          </w:tcPr>
          <w:p w14:paraId="2547E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市直</w:t>
            </w:r>
          </w:p>
        </w:tc>
      </w:tr>
    </w:tbl>
    <w:p w14:paraId="423FED4D">
      <w:pPr>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lang w:val="en-US" w:eastAsia="zh-CN"/>
        </w:rPr>
        <w:t>二</w:t>
      </w:r>
      <w:r>
        <w:rPr>
          <w:rFonts w:ascii="方正黑体_GBK" w:hAnsi="Times New Roman" w:eastAsia="方正黑体_GBK" w:cs="Times New Roman"/>
          <w:kern w:val="0"/>
          <w:sz w:val="32"/>
          <w:szCs w:val="32"/>
        </w:rPr>
        <w:t>、省</w:t>
      </w:r>
      <w:r>
        <w:rPr>
          <w:rFonts w:hint="eastAsia" w:ascii="方正黑体_GBK" w:hAnsi="Times New Roman" w:eastAsia="方正黑体_GBK" w:cs="Times New Roman"/>
          <w:kern w:val="0"/>
          <w:sz w:val="32"/>
          <w:szCs w:val="32"/>
          <w:lang w:val="en-US" w:eastAsia="zh-CN"/>
        </w:rPr>
        <w:t>科学技术突出贡献</w:t>
      </w:r>
      <w:r>
        <w:rPr>
          <w:rFonts w:ascii="方正黑体_GBK" w:hAnsi="Times New Roman" w:eastAsia="方正黑体_GBK" w:cs="Times New Roman"/>
          <w:kern w:val="0"/>
          <w:sz w:val="32"/>
          <w:szCs w:val="32"/>
        </w:rPr>
        <w:t>奖</w:t>
      </w:r>
    </w:p>
    <w:tbl>
      <w:tblPr>
        <w:tblStyle w:val="5"/>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3805"/>
        <w:gridCol w:w="4223"/>
      </w:tblGrid>
      <w:tr w14:paraId="07F2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18" w:type="dxa"/>
            <w:vAlign w:val="center"/>
          </w:tcPr>
          <w:p w14:paraId="2768662B">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序号</w:t>
            </w:r>
          </w:p>
        </w:tc>
        <w:tc>
          <w:tcPr>
            <w:tcW w:w="3805" w:type="dxa"/>
            <w:vAlign w:val="center"/>
          </w:tcPr>
          <w:p w14:paraId="34DCD9B5">
            <w:pPr>
              <w:widowControl/>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被提名人</w:t>
            </w:r>
          </w:p>
        </w:tc>
        <w:tc>
          <w:tcPr>
            <w:tcW w:w="4223" w:type="dxa"/>
            <w:vAlign w:val="center"/>
          </w:tcPr>
          <w:p w14:paraId="63FE8594">
            <w:pPr>
              <w:widowControl/>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工作单位</w:t>
            </w:r>
          </w:p>
        </w:tc>
      </w:tr>
      <w:tr w14:paraId="35A1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18" w:type="dxa"/>
            <w:vAlign w:val="center"/>
          </w:tcPr>
          <w:p w14:paraId="668A9BDD">
            <w:pPr>
              <w:widowControl/>
              <w:jc w:val="center"/>
              <w:rPr>
                <w:rFonts w:hint="eastAsia" w:ascii="Times New Roman" w:hAnsi="Times New Roman" w:eastAsia="方正仿宋_GBK" w:cs="Times New Roman"/>
                <w:b/>
                <w:bCs/>
                <w:kern w:val="0"/>
                <w:sz w:val="28"/>
                <w:szCs w:val="28"/>
                <w:lang w:val="en-US" w:eastAsia="zh-CN"/>
              </w:rPr>
            </w:pPr>
            <w:r>
              <w:rPr>
                <w:rFonts w:hint="eastAsia" w:ascii="Times New Roman" w:hAnsi="Times New Roman" w:eastAsia="方正仿宋_GBK" w:cs="Times New Roman"/>
                <w:b w:val="0"/>
                <w:bCs w:val="0"/>
                <w:kern w:val="0"/>
                <w:sz w:val="28"/>
                <w:szCs w:val="28"/>
                <w:lang w:val="en-US" w:eastAsia="zh-CN"/>
              </w:rPr>
              <w:t>1</w:t>
            </w:r>
          </w:p>
        </w:tc>
        <w:tc>
          <w:tcPr>
            <w:tcW w:w="3805" w:type="dxa"/>
            <w:shd w:val="clear" w:color="auto" w:fill="auto"/>
            <w:vAlign w:val="center"/>
          </w:tcPr>
          <w:p w14:paraId="4FF4F392">
            <w:pPr>
              <w:widowControl/>
              <w:jc w:val="center"/>
              <w:rPr>
                <w:rFonts w:hint="default" w:ascii="Times New Roman" w:hAnsi="Times New Roman" w:eastAsia="方正仿宋_GBK" w:cs="Times New Roman"/>
                <w:b w:val="0"/>
                <w:bCs w:val="0"/>
                <w:kern w:val="0"/>
                <w:sz w:val="28"/>
                <w:szCs w:val="28"/>
                <w:lang w:val="en-US" w:eastAsia="zh-CN" w:bidi="ar-SA"/>
              </w:rPr>
            </w:pPr>
            <w:r>
              <w:rPr>
                <w:rFonts w:hint="default" w:ascii="Times New Roman" w:hAnsi="Times New Roman" w:eastAsia="方正仿宋_GBK" w:cs="Times New Roman"/>
                <w:b w:val="0"/>
                <w:bCs w:val="0"/>
                <w:kern w:val="0"/>
                <w:sz w:val="28"/>
                <w:szCs w:val="28"/>
                <w:lang w:eastAsia="zh-CN"/>
              </w:rPr>
              <w:t>刘秀梵</w:t>
            </w:r>
          </w:p>
        </w:tc>
        <w:tc>
          <w:tcPr>
            <w:tcW w:w="4223" w:type="dxa"/>
            <w:shd w:val="clear" w:color="auto" w:fill="auto"/>
            <w:vAlign w:val="center"/>
          </w:tcPr>
          <w:p w14:paraId="69599F47">
            <w:pPr>
              <w:widowControl/>
              <w:jc w:val="center"/>
              <w:rPr>
                <w:rFonts w:hint="default" w:ascii="Times New Roman" w:hAnsi="Times New Roman" w:eastAsia="方正仿宋_GBK" w:cs="Times New Roman"/>
                <w:b w:val="0"/>
                <w:bCs w:val="0"/>
                <w:kern w:val="0"/>
                <w:sz w:val="28"/>
                <w:szCs w:val="28"/>
                <w:lang w:val="en-US" w:eastAsia="zh-CN" w:bidi="ar-SA"/>
              </w:rPr>
            </w:pPr>
            <w:r>
              <w:rPr>
                <w:rFonts w:hint="default" w:ascii="Times New Roman" w:hAnsi="Times New Roman" w:eastAsia="方正仿宋_GBK" w:cs="Times New Roman"/>
                <w:b w:val="0"/>
                <w:bCs w:val="0"/>
                <w:kern w:val="0"/>
                <w:sz w:val="28"/>
                <w:szCs w:val="28"/>
                <w:lang w:eastAsia="zh-CN"/>
              </w:rPr>
              <w:t>扬州大学</w:t>
            </w:r>
          </w:p>
        </w:tc>
      </w:tr>
    </w:tbl>
    <w:p w14:paraId="6256ED97">
      <w:pPr>
        <w:numPr>
          <w:ilvl w:val="0"/>
          <w:numId w:val="0"/>
        </w:numPr>
        <w:rPr>
          <w:rFonts w:hint="eastAsia" w:ascii="方正黑体_GBK" w:hAnsi="方正黑体_GBK" w:eastAsia="方正黑体_GBK" w:cs="方正黑体_GBK"/>
          <w:kern w:val="0"/>
          <w:sz w:val="32"/>
          <w:szCs w:val="32"/>
          <w:lang w:val="en-US" w:eastAsia="zh-CN"/>
        </w:rPr>
      </w:pPr>
    </w:p>
    <w:p w14:paraId="1C76F9FE">
      <w:pPr>
        <w:numPr>
          <w:ilvl w:val="0"/>
          <w:numId w:val="0"/>
        </w:numPr>
        <w:rPr>
          <w:rFonts w:hint="eastAsia" w:ascii="方正楷体_GBK" w:hAnsi="Times New Roman" w:eastAsia="方正楷体_GBK" w:cs="Times New Roman"/>
          <w:kern w:val="0"/>
          <w:sz w:val="32"/>
          <w:szCs w:val="32"/>
        </w:rPr>
      </w:pPr>
      <w:r>
        <w:rPr>
          <w:rFonts w:hint="eastAsia" w:ascii="方正黑体_GBK" w:hAnsi="方正黑体_GBK" w:eastAsia="方正黑体_GBK" w:cs="方正黑体_GBK"/>
          <w:kern w:val="0"/>
          <w:sz w:val="32"/>
          <w:szCs w:val="32"/>
          <w:lang w:val="en-US" w:eastAsia="zh-CN"/>
        </w:rPr>
        <w:t>三、</w:t>
      </w:r>
      <w:r>
        <w:rPr>
          <w:rFonts w:hint="eastAsia" w:ascii="方正黑体_GBK" w:hAnsi="方正黑体_GBK" w:eastAsia="方正黑体_GBK" w:cs="方正黑体_GBK"/>
          <w:kern w:val="0"/>
          <w:sz w:val="32"/>
          <w:szCs w:val="32"/>
        </w:rPr>
        <w:t>省</w:t>
      </w:r>
      <w:r>
        <w:rPr>
          <w:rFonts w:hint="eastAsia" w:ascii="方正黑体_GBK" w:hAnsi="方正黑体_GBK" w:eastAsia="方正黑体_GBK" w:cs="方正黑体_GBK"/>
          <w:kern w:val="0"/>
          <w:sz w:val="32"/>
          <w:szCs w:val="32"/>
          <w:lang w:val="en-US" w:eastAsia="zh-CN"/>
        </w:rPr>
        <w:t>青年科技杰出贡献</w:t>
      </w:r>
      <w:r>
        <w:rPr>
          <w:rFonts w:hint="eastAsia" w:ascii="方正黑体_GBK" w:hAnsi="方正黑体_GBK" w:eastAsia="方正黑体_GBK" w:cs="方正黑体_GBK"/>
          <w:kern w:val="0"/>
          <w:sz w:val="32"/>
          <w:szCs w:val="32"/>
        </w:rPr>
        <w:t>奖</w:t>
      </w:r>
      <w:r>
        <w:rPr>
          <w:rFonts w:hint="eastAsia" w:ascii="方正楷体_GBK" w:hAnsi="Times New Roman" w:eastAsia="方正楷体_GBK" w:cs="Times New Roman"/>
          <w:kern w:val="0"/>
          <w:sz w:val="32"/>
          <w:szCs w:val="32"/>
        </w:rPr>
        <w:t>（排名不分先后）</w:t>
      </w: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3817"/>
        <w:gridCol w:w="4195"/>
      </w:tblGrid>
      <w:tr w14:paraId="38A7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jc w:val="center"/>
        </w:trPr>
        <w:tc>
          <w:tcPr>
            <w:tcW w:w="1018" w:type="dxa"/>
            <w:vAlign w:val="center"/>
          </w:tcPr>
          <w:p w14:paraId="00ECB639">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序号</w:t>
            </w:r>
          </w:p>
        </w:tc>
        <w:tc>
          <w:tcPr>
            <w:tcW w:w="3817" w:type="dxa"/>
            <w:vAlign w:val="center"/>
          </w:tcPr>
          <w:p w14:paraId="78361011">
            <w:pPr>
              <w:widowControl/>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被提名人</w:t>
            </w:r>
          </w:p>
        </w:tc>
        <w:tc>
          <w:tcPr>
            <w:tcW w:w="4195" w:type="dxa"/>
            <w:vAlign w:val="center"/>
          </w:tcPr>
          <w:p w14:paraId="08E1A924">
            <w:pPr>
              <w:widowControl/>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工作单位</w:t>
            </w:r>
          </w:p>
        </w:tc>
      </w:tr>
      <w:tr w14:paraId="0EBF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018" w:type="dxa"/>
            <w:vAlign w:val="center"/>
          </w:tcPr>
          <w:p w14:paraId="1624BC91">
            <w:pPr>
              <w:widowControl/>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w:t>
            </w:r>
          </w:p>
        </w:tc>
        <w:tc>
          <w:tcPr>
            <w:tcW w:w="3817" w:type="dxa"/>
            <w:shd w:val="clear" w:color="auto" w:fill="auto"/>
            <w:vAlign w:val="center"/>
          </w:tcPr>
          <w:p w14:paraId="619965F8">
            <w:pPr>
              <w:widowControl/>
              <w:spacing w:line="300" w:lineRule="exact"/>
              <w:jc w:val="center"/>
              <w:textAlignment w:val="center"/>
              <w:rPr>
                <w:rFonts w:hint="eastAsia" w:eastAsia="方正仿宋_GBK" w:asciiTheme="majorBidi" w:hAnsiTheme="majorBidi" w:cstheme="majorBidi"/>
                <w:kern w:val="0"/>
                <w:sz w:val="28"/>
                <w:szCs w:val="28"/>
                <w:lang w:val="en-US" w:eastAsia="zh-CN" w:bidi="ar-SA"/>
              </w:rPr>
            </w:pPr>
            <w:r>
              <w:rPr>
                <w:rFonts w:eastAsia="方正仿宋_GBK" w:asciiTheme="majorBidi" w:hAnsiTheme="majorBidi" w:cstheme="majorBidi"/>
                <w:kern w:val="0"/>
                <w:sz w:val="28"/>
                <w:szCs w:val="28"/>
              </w:rPr>
              <w:t>王根林</w:t>
            </w:r>
          </w:p>
        </w:tc>
        <w:tc>
          <w:tcPr>
            <w:tcW w:w="4195" w:type="dxa"/>
            <w:shd w:val="clear" w:color="auto" w:fill="auto"/>
            <w:vAlign w:val="center"/>
          </w:tcPr>
          <w:p w14:paraId="7B8F043D">
            <w:pPr>
              <w:widowControl/>
              <w:spacing w:line="300" w:lineRule="exact"/>
              <w:jc w:val="center"/>
              <w:rPr>
                <w:rFonts w:hint="eastAsia" w:eastAsia="方正仿宋_GBK" w:asciiTheme="majorBidi" w:hAnsiTheme="majorBidi" w:cstheme="majorBidi"/>
                <w:kern w:val="0"/>
                <w:sz w:val="28"/>
                <w:szCs w:val="28"/>
                <w:lang w:val="en-US" w:eastAsia="zh-CN" w:bidi="ar-SA"/>
              </w:rPr>
            </w:pPr>
            <w:r>
              <w:rPr>
                <w:rFonts w:eastAsia="方正仿宋_GBK" w:asciiTheme="majorBidi" w:hAnsiTheme="majorBidi" w:cstheme="majorBidi"/>
                <w:kern w:val="0"/>
                <w:sz w:val="28"/>
                <w:szCs w:val="28"/>
              </w:rPr>
              <w:t>江苏扬农化工集团有限公司</w:t>
            </w:r>
          </w:p>
        </w:tc>
      </w:tr>
      <w:tr w14:paraId="699B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018" w:type="dxa"/>
            <w:vAlign w:val="center"/>
          </w:tcPr>
          <w:p w14:paraId="6163C80C">
            <w:pPr>
              <w:widowControl/>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w:t>
            </w:r>
          </w:p>
        </w:tc>
        <w:tc>
          <w:tcPr>
            <w:tcW w:w="3817" w:type="dxa"/>
            <w:shd w:val="clear" w:color="auto" w:fill="auto"/>
            <w:vAlign w:val="center"/>
          </w:tcPr>
          <w:p w14:paraId="55D41867">
            <w:pPr>
              <w:widowControl/>
              <w:spacing w:line="300" w:lineRule="exact"/>
              <w:jc w:val="center"/>
              <w:textAlignment w:val="center"/>
              <w:rPr>
                <w:rFonts w:hint="eastAsia" w:eastAsia="方正仿宋_GBK" w:asciiTheme="majorBidi" w:hAnsiTheme="majorBidi" w:cstheme="majorBidi"/>
                <w:kern w:val="0"/>
                <w:sz w:val="28"/>
                <w:szCs w:val="28"/>
                <w:lang w:val="en-US" w:eastAsia="zh-CN" w:bidi="ar-SA"/>
              </w:rPr>
            </w:pPr>
            <w:r>
              <w:rPr>
                <w:rFonts w:hint="eastAsia" w:eastAsia="方正仿宋_GBK" w:asciiTheme="majorBidi" w:hAnsiTheme="majorBidi" w:cstheme="majorBidi"/>
                <w:kern w:val="0"/>
                <w:sz w:val="28"/>
                <w:szCs w:val="28"/>
              </w:rPr>
              <w:t>张鹏飞</w:t>
            </w:r>
          </w:p>
        </w:tc>
        <w:tc>
          <w:tcPr>
            <w:tcW w:w="4195" w:type="dxa"/>
            <w:shd w:val="clear" w:color="auto" w:fill="auto"/>
            <w:vAlign w:val="center"/>
          </w:tcPr>
          <w:p w14:paraId="48DA929F">
            <w:pPr>
              <w:widowControl/>
              <w:spacing w:line="300" w:lineRule="exact"/>
              <w:jc w:val="center"/>
              <w:rPr>
                <w:rFonts w:hint="eastAsia" w:eastAsia="方正仿宋_GBK" w:asciiTheme="majorBidi" w:hAnsiTheme="majorBidi" w:cstheme="majorBidi"/>
                <w:kern w:val="0"/>
                <w:sz w:val="28"/>
                <w:szCs w:val="28"/>
                <w:lang w:val="en-US" w:eastAsia="zh-CN" w:bidi="ar-SA"/>
              </w:rPr>
            </w:pPr>
            <w:r>
              <w:rPr>
                <w:rFonts w:hint="eastAsia" w:eastAsia="方正仿宋_GBK" w:asciiTheme="majorBidi" w:hAnsiTheme="majorBidi" w:cstheme="majorBidi"/>
                <w:kern w:val="0"/>
                <w:sz w:val="28"/>
                <w:szCs w:val="28"/>
              </w:rPr>
              <w:t>江苏丰尚智能科技有限公司</w:t>
            </w:r>
          </w:p>
        </w:tc>
      </w:tr>
    </w:tbl>
    <w:p w14:paraId="5881D4FF">
      <w:pPr>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lang w:val="en-US" w:eastAsia="zh-CN"/>
        </w:rPr>
        <w:t>四</w:t>
      </w:r>
      <w:r>
        <w:rPr>
          <w:rFonts w:ascii="方正黑体_GBK" w:hAnsi="Times New Roman" w:eastAsia="方正黑体_GBK" w:cs="Times New Roman"/>
          <w:kern w:val="0"/>
          <w:sz w:val="32"/>
          <w:szCs w:val="32"/>
        </w:rPr>
        <w:t>、省</w:t>
      </w:r>
      <w:r>
        <w:rPr>
          <w:rFonts w:hint="eastAsia" w:ascii="方正黑体_GBK" w:hAnsi="Times New Roman" w:eastAsia="方正黑体_GBK" w:cs="Times New Roman"/>
          <w:kern w:val="0"/>
          <w:sz w:val="32"/>
          <w:szCs w:val="32"/>
        </w:rPr>
        <w:t>国际科技合作</w:t>
      </w:r>
      <w:r>
        <w:rPr>
          <w:rFonts w:ascii="方正黑体_GBK" w:hAnsi="Times New Roman" w:eastAsia="方正黑体_GBK" w:cs="Times New Roman"/>
          <w:kern w:val="0"/>
          <w:sz w:val="32"/>
          <w:szCs w:val="32"/>
        </w:rPr>
        <w:t>奖</w:t>
      </w:r>
    </w:p>
    <w:tbl>
      <w:tblPr>
        <w:tblStyle w:val="5"/>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751"/>
        <w:gridCol w:w="1539"/>
        <w:gridCol w:w="1583"/>
        <w:gridCol w:w="2888"/>
      </w:tblGrid>
      <w:tr w14:paraId="26A9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90" w:type="dxa"/>
            <w:vAlign w:val="center"/>
          </w:tcPr>
          <w:p w14:paraId="24460462">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序号</w:t>
            </w:r>
          </w:p>
        </w:tc>
        <w:tc>
          <w:tcPr>
            <w:tcW w:w="1751" w:type="dxa"/>
            <w:vAlign w:val="center"/>
          </w:tcPr>
          <w:p w14:paraId="63098B57">
            <w:pPr>
              <w:widowControl/>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被提名人</w:t>
            </w:r>
          </w:p>
        </w:tc>
        <w:tc>
          <w:tcPr>
            <w:tcW w:w="1539" w:type="dxa"/>
            <w:vAlign w:val="center"/>
          </w:tcPr>
          <w:p w14:paraId="26DA0517">
            <w:pPr>
              <w:widowControl/>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国籍</w:t>
            </w:r>
          </w:p>
        </w:tc>
        <w:tc>
          <w:tcPr>
            <w:tcW w:w="1583" w:type="dxa"/>
            <w:vAlign w:val="center"/>
          </w:tcPr>
          <w:p w14:paraId="6E1CF084">
            <w:pPr>
              <w:shd w:val="clear" w:color="auto" w:fill="FFFFFF"/>
              <w:adjustRightInd w:val="0"/>
              <w:snapToGrid w:val="0"/>
              <w:spacing w:line="240" w:lineRule="atLeast"/>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工作单位</w:t>
            </w:r>
          </w:p>
        </w:tc>
        <w:tc>
          <w:tcPr>
            <w:tcW w:w="2888" w:type="dxa"/>
            <w:vAlign w:val="center"/>
          </w:tcPr>
          <w:p w14:paraId="360C93C1">
            <w:pPr>
              <w:shd w:val="clear" w:color="auto" w:fill="FFFFFF"/>
              <w:adjustRightInd w:val="0"/>
              <w:snapToGrid w:val="0"/>
              <w:spacing w:line="240" w:lineRule="atLeast"/>
              <w:jc w:val="center"/>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市内合作单位</w:t>
            </w:r>
          </w:p>
        </w:tc>
      </w:tr>
      <w:tr w14:paraId="6C37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90" w:type="dxa"/>
            <w:vAlign w:val="center"/>
          </w:tcPr>
          <w:p w14:paraId="14242B04">
            <w:pPr>
              <w:widowControl/>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w:t>
            </w:r>
          </w:p>
        </w:tc>
        <w:tc>
          <w:tcPr>
            <w:tcW w:w="1751" w:type="dxa"/>
            <w:shd w:val="clear" w:color="auto" w:fill="auto"/>
            <w:vAlign w:val="center"/>
          </w:tcPr>
          <w:p w14:paraId="77AEE71D">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leftChars="0" w:right="0" w:rightChars="0"/>
              <w:jc w:val="left"/>
              <w:textAlignment w:val="baseline"/>
              <w:rPr>
                <w:rFonts w:eastAsia="方正仿宋_GBK" w:asciiTheme="majorBidi" w:hAnsiTheme="majorBidi" w:cstheme="majorBidi"/>
                <w:kern w:val="0"/>
                <w:sz w:val="28"/>
                <w:szCs w:val="28"/>
                <w:lang w:val="en-US" w:eastAsia="zh-CN" w:bidi="ar-SA"/>
              </w:rPr>
            </w:pPr>
            <w:r>
              <w:rPr>
                <w:rFonts w:hint="eastAsia" w:eastAsia="方正仿宋_GBK" w:asciiTheme="majorBidi" w:hAnsiTheme="majorBidi" w:cstheme="majorBidi"/>
                <w:kern w:val="0"/>
                <w:sz w:val="28"/>
                <w:szCs w:val="28"/>
                <w:lang w:val="en-US" w:eastAsia="zh-CN" w:bidi="ar-SA"/>
              </w:rPr>
              <w:t>JOSEPH-BARRY-BERNSTEIN</w:t>
            </w:r>
          </w:p>
        </w:tc>
        <w:tc>
          <w:tcPr>
            <w:tcW w:w="1539" w:type="dxa"/>
            <w:shd w:val="clear" w:color="auto" w:fill="auto"/>
            <w:vAlign w:val="center"/>
          </w:tcPr>
          <w:p w14:paraId="14AC89AE">
            <w:pPr>
              <w:widowControl/>
              <w:spacing w:line="300" w:lineRule="exact"/>
              <w:jc w:val="center"/>
              <w:rPr>
                <w:rFonts w:eastAsia="方正仿宋_GBK" w:asciiTheme="majorBidi" w:hAnsiTheme="majorBidi" w:cstheme="majorBidi"/>
                <w:kern w:val="0"/>
                <w:sz w:val="28"/>
                <w:szCs w:val="28"/>
                <w:lang w:val="en-US" w:eastAsia="zh-CN" w:bidi="ar-SA"/>
              </w:rPr>
            </w:pPr>
            <w:r>
              <w:rPr>
                <w:rFonts w:hint="eastAsia" w:eastAsia="方正仿宋_GBK" w:asciiTheme="majorBidi" w:hAnsiTheme="majorBidi" w:cstheme="majorBidi"/>
                <w:kern w:val="0"/>
                <w:sz w:val="28"/>
                <w:szCs w:val="28"/>
                <w:lang w:val="en-US" w:eastAsia="zh-CN" w:bidi="ar-SA"/>
              </w:rPr>
              <w:t>美国</w:t>
            </w:r>
          </w:p>
        </w:tc>
        <w:tc>
          <w:tcPr>
            <w:tcW w:w="1583" w:type="dxa"/>
            <w:shd w:val="clear" w:color="auto" w:fill="auto"/>
            <w:vAlign w:val="center"/>
          </w:tcPr>
          <w:p w14:paraId="2B0E1824">
            <w:pPr>
              <w:widowControl/>
              <w:spacing w:line="300" w:lineRule="exact"/>
              <w:jc w:val="center"/>
              <w:textAlignment w:val="center"/>
              <w:rPr>
                <w:rFonts w:eastAsia="方正仿宋_GBK" w:asciiTheme="majorBidi" w:hAnsiTheme="majorBidi" w:cstheme="majorBidi"/>
                <w:kern w:val="0"/>
                <w:sz w:val="28"/>
                <w:szCs w:val="28"/>
                <w:lang w:val="en-US" w:eastAsia="zh-CN" w:bidi="ar-SA"/>
              </w:rPr>
            </w:pPr>
            <w:r>
              <w:rPr>
                <w:rFonts w:hint="eastAsia" w:eastAsia="方正仿宋_GBK" w:asciiTheme="majorBidi" w:hAnsiTheme="majorBidi" w:cstheme="majorBidi"/>
                <w:kern w:val="0"/>
                <w:sz w:val="28"/>
                <w:szCs w:val="28"/>
                <w:lang w:val="en-US" w:eastAsia="zh-CN" w:bidi="ar-SA"/>
              </w:rPr>
              <w:t>以色列阿里尔大学</w:t>
            </w:r>
          </w:p>
        </w:tc>
        <w:tc>
          <w:tcPr>
            <w:tcW w:w="2888" w:type="dxa"/>
            <w:shd w:val="clear" w:color="auto" w:fill="auto"/>
            <w:vAlign w:val="center"/>
          </w:tcPr>
          <w:p w14:paraId="6C76BA2F">
            <w:pPr>
              <w:widowControl/>
              <w:spacing w:line="300" w:lineRule="exact"/>
              <w:jc w:val="center"/>
              <w:textAlignment w:val="center"/>
              <w:rPr>
                <w:rFonts w:eastAsia="方正仿宋_GBK" w:asciiTheme="majorBidi" w:hAnsiTheme="majorBidi" w:cstheme="majorBidi"/>
                <w:kern w:val="0"/>
                <w:sz w:val="28"/>
                <w:szCs w:val="28"/>
                <w:lang w:val="en-US" w:eastAsia="zh-CN" w:bidi="ar-SA"/>
              </w:rPr>
            </w:pPr>
            <w:r>
              <w:rPr>
                <w:rFonts w:hint="eastAsia" w:eastAsia="方正仿宋_GBK" w:asciiTheme="majorBidi" w:hAnsiTheme="majorBidi" w:cstheme="majorBidi"/>
                <w:kern w:val="0"/>
                <w:sz w:val="28"/>
                <w:szCs w:val="28"/>
                <w:lang w:val="en-US" w:eastAsia="zh-CN" w:bidi="ar-SA"/>
              </w:rPr>
              <w:t>江苏稻源科技集团有限公司</w:t>
            </w:r>
          </w:p>
        </w:tc>
      </w:tr>
    </w:tbl>
    <w:p w14:paraId="7D4767FD">
      <w:pPr>
        <w:numPr>
          <w:ilvl w:val="0"/>
          <w:numId w:val="0"/>
        </w:numPr>
        <w:rPr>
          <w:rFonts w:hint="eastAsia" w:ascii="方正楷体_GBK" w:hAnsi="Times New Roman" w:eastAsia="方正楷体_GBK" w:cs="Times New Roman"/>
          <w:kern w:val="0"/>
          <w:sz w:val="32"/>
          <w:szCs w:val="32"/>
        </w:rPr>
      </w:pPr>
    </w:p>
    <w:sectPr>
      <w:footerReference r:id="rId3" w:type="default"/>
      <w:pgSz w:w="11906" w:h="16838"/>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44BEC6C2-D8A8-42A3-AC53-5F12FDBD9033}"/>
  </w:font>
  <w:font w:name="方正小标宋_GBK">
    <w:panose1 w:val="02000000000000000000"/>
    <w:charset w:val="86"/>
    <w:family w:val="script"/>
    <w:pitch w:val="default"/>
    <w:sig w:usb0="A00002BF" w:usb1="38CF7CFA" w:usb2="00082016" w:usb3="00000000" w:csb0="00040001" w:csb1="00000000"/>
    <w:embedRegular r:id="rId2" w:fontKey="{97E241F1-A461-4937-8001-6A78C50D081B}"/>
  </w:font>
  <w:font w:name="方正黑体_GBK">
    <w:panose1 w:val="02000000000000000000"/>
    <w:charset w:val="86"/>
    <w:family w:val="script"/>
    <w:pitch w:val="default"/>
    <w:sig w:usb0="A00002BF" w:usb1="38CF7CFA" w:usb2="00082016" w:usb3="00000000" w:csb0="00040001" w:csb1="00000000"/>
    <w:embedRegular r:id="rId3" w:fontKey="{7C00EA39-3363-4CF8-BE31-B16370684417}"/>
  </w:font>
  <w:font w:name="方正楷体_GBK">
    <w:panose1 w:val="02000000000000000000"/>
    <w:charset w:val="86"/>
    <w:family w:val="script"/>
    <w:pitch w:val="default"/>
    <w:sig w:usb0="A00002BF" w:usb1="38CF7CFA" w:usb2="00082016" w:usb3="00000000" w:csb0="00040001" w:csb1="00000000"/>
    <w:embedRegular r:id="rId4" w:fontKey="{CDDB46EC-BE9E-480B-A601-7FD012A647BA}"/>
  </w:font>
  <w:font w:name="仿宋_GB2312">
    <w:panose1 w:val="02010609030101010101"/>
    <w:charset w:val="86"/>
    <w:family w:val="modern"/>
    <w:pitch w:val="default"/>
    <w:sig w:usb0="00000001" w:usb1="080E0000" w:usb2="00000000" w:usb3="00000000" w:csb0="00040000" w:csb1="00000000"/>
    <w:embedRegular r:id="rId5" w:fontKey="{A9F64155-D580-4289-9DEE-264B4AC94F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A9C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5770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75770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91555"/>
    <w:rsid w:val="00E40880"/>
    <w:rsid w:val="01AD5116"/>
    <w:rsid w:val="01B24B10"/>
    <w:rsid w:val="01FB4DF9"/>
    <w:rsid w:val="034D4E02"/>
    <w:rsid w:val="03903320"/>
    <w:rsid w:val="04695C6C"/>
    <w:rsid w:val="047F4FF2"/>
    <w:rsid w:val="049F51EA"/>
    <w:rsid w:val="05406370"/>
    <w:rsid w:val="057C552B"/>
    <w:rsid w:val="05A607FA"/>
    <w:rsid w:val="05B922DB"/>
    <w:rsid w:val="06691F53"/>
    <w:rsid w:val="067D7A0F"/>
    <w:rsid w:val="06946090"/>
    <w:rsid w:val="08C6543B"/>
    <w:rsid w:val="09736C45"/>
    <w:rsid w:val="0A075D0B"/>
    <w:rsid w:val="0A252635"/>
    <w:rsid w:val="0B2076CC"/>
    <w:rsid w:val="0CE265BB"/>
    <w:rsid w:val="0DC427CF"/>
    <w:rsid w:val="0E6C016F"/>
    <w:rsid w:val="0E8B67DF"/>
    <w:rsid w:val="0F3F7CF5"/>
    <w:rsid w:val="103E1D5B"/>
    <w:rsid w:val="10A36062"/>
    <w:rsid w:val="114C551F"/>
    <w:rsid w:val="118E7EDA"/>
    <w:rsid w:val="120E5E65"/>
    <w:rsid w:val="12695313"/>
    <w:rsid w:val="12A85BB1"/>
    <w:rsid w:val="12DD46A3"/>
    <w:rsid w:val="12E56E05"/>
    <w:rsid w:val="1351366D"/>
    <w:rsid w:val="138438B5"/>
    <w:rsid w:val="13E42425"/>
    <w:rsid w:val="16291324"/>
    <w:rsid w:val="164F7B40"/>
    <w:rsid w:val="1695644C"/>
    <w:rsid w:val="18F733EE"/>
    <w:rsid w:val="190855FC"/>
    <w:rsid w:val="193B3E35"/>
    <w:rsid w:val="1962557A"/>
    <w:rsid w:val="1A007C3E"/>
    <w:rsid w:val="1BC82E20"/>
    <w:rsid w:val="1C5D0F59"/>
    <w:rsid w:val="1E691151"/>
    <w:rsid w:val="1ED55F80"/>
    <w:rsid w:val="206473B7"/>
    <w:rsid w:val="20C51213"/>
    <w:rsid w:val="21556F04"/>
    <w:rsid w:val="227E06DD"/>
    <w:rsid w:val="229C1C03"/>
    <w:rsid w:val="236E69A3"/>
    <w:rsid w:val="244F5442"/>
    <w:rsid w:val="254E083A"/>
    <w:rsid w:val="25BE6C7B"/>
    <w:rsid w:val="25C6764F"/>
    <w:rsid w:val="260B04D9"/>
    <w:rsid w:val="263C68E5"/>
    <w:rsid w:val="270537D9"/>
    <w:rsid w:val="275F6D34"/>
    <w:rsid w:val="27E56B08"/>
    <w:rsid w:val="297168A5"/>
    <w:rsid w:val="29FB6096"/>
    <w:rsid w:val="2A174244"/>
    <w:rsid w:val="2A17569E"/>
    <w:rsid w:val="2C106849"/>
    <w:rsid w:val="2C3D6F12"/>
    <w:rsid w:val="2C484235"/>
    <w:rsid w:val="2D360531"/>
    <w:rsid w:val="2D986AF6"/>
    <w:rsid w:val="2DA736F5"/>
    <w:rsid w:val="2DBF4DF8"/>
    <w:rsid w:val="2E162111"/>
    <w:rsid w:val="2E366027"/>
    <w:rsid w:val="2F4F3122"/>
    <w:rsid w:val="2FA5374C"/>
    <w:rsid w:val="32476D3D"/>
    <w:rsid w:val="32567BC6"/>
    <w:rsid w:val="333D3C9C"/>
    <w:rsid w:val="33F407FF"/>
    <w:rsid w:val="35092088"/>
    <w:rsid w:val="36BD448A"/>
    <w:rsid w:val="39CE1AF2"/>
    <w:rsid w:val="3A322081"/>
    <w:rsid w:val="3DF17B5D"/>
    <w:rsid w:val="3E27484E"/>
    <w:rsid w:val="401F09B1"/>
    <w:rsid w:val="40823B6B"/>
    <w:rsid w:val="40E50FC5"/>
    <w:rsid w:val="42175BDF"/>
    <w:rsid w:val="4267663F"/>
    <w:rsid w:val="455B431F"/>
    <w:rsid w:val="458E236F"/>
    <w:rsid w:val="45941E41"/>
    <w:rsid w:val="45FB77CB"/>
    <w:rsid w:val="46B67B95"/>
    <w:rsid w:val="46BD7176"/>
    <w:rsid w:val="46D66444"/>
    <w:rsid w:val="49FD2E7B"/>
    <w:rsid w:val="4A49490D"/>
    <w:rsid w:val="4C013661"/>
    <w:rsid w:val="4C72455F"/>
    <w:rsid w:val="4D056C07"/>
    <w:rsid w:val="4D297313"/>
    <w:rsid w:val="4D491555"/>
    <w:rsid w:val="4D7A0582"/>
    <w:rsid w:val="4D8A2AFE"/>
    <w:rsid w:val="4DCB2178"/>
    <w:rsid w:val="4DFA4F88"/>
    <w:rsid w:val="4F6C1739"/>
    <w:rsid w:val="4F8D3B4A"/>
    <w:rsid w:val="50BB0282"/>
    <w:rsid w:val="53112501"/>
    <w:rsid w:val="535D3873"/>
    <w:rsid w:val="545253A1"/>
    <w:rsid w:val="55511F73"/>
    <w:rsid w:val="56A45C5C"/>
    <w:rsid w:val="56D025AE"/>
    <w:rsid w:val="576F626A"/>
    <w:rsid w:val="5794675D"/>
    <w:rsid w:val="57DC1C9C"/>
    <w:rsid w:val="583D3C73"/>
    <w:rsid w:val="583E16A2"/>
    <w:rsid w:val="587578B0"/>
    <w:rsid w:val="58B56D36"/>
    <w:rsid w:val="58E37FE6"/>
    <w:rsid w:val="598576B1"/>
    <w:rsid w:val="59EC76FE"/>
    <w:rsid w:val="5A8253F5"/>
    <w:rsid w:val="5ABA3CA0"/>
    <w:rsid w:val="5B015F04"/>
    <w:rsid w:val="5B0942E0"/>
    <w:rsid w:val="5B3E21DC"/>
    <w:rsid w:val="5C6A6E9D"/>
    <w:rsid w:val="5E820631"/>
    <w:rsid w:val="5ED15115"/>
    <w:rsid w:val="5F2913F5"/>
    <w:rsid w:val="5F30008D"/>
    <w:rsid w:val="604E1113"/>
    <w:rsid w:val="607B17DC"/>
    <w:rsid w:val="60CC1A30"/>
    <w:rsid w:val="60E03D35"/>
    <w:rsid w:val="62B747F0"/>
    <w:rsid w:val="630C7063"/>
    <w:rsid w:val="63305100"/>
    <w:rsid w:val="640A35A3"/>
    <w:rsid w:val="657038D9"/>
    <w:rsid w:val="65A73073"/>
    <w:rsid w:val="65AE228E"/>
    <w:rsid w:val="65BB67FC"/>
    <w:rsid w:val="669E7FD2"/>
    <w:rsid w:val="66C0263F"/>
    <w:rsid w:val="68104F00"/>
    <w:rsid w:val="692A0243"/>
    <w:rsid w:val="694A229D"/>
    <w:rsid w:val="69506A29"/>
    <w:rsid w:val="69823BDB"/>
    <w:rsid w:val="69A41DA4"/>
    <w:rsid w:val="69CF7ABC"/>
    <w:rsid w:val="6AA26180"/>
    <w:rsid w:val="6B1C7D79"/>
    <w:rsid w:val="6B8C2A57"/>
    <w:rsid w:val="6C384A25"/>
    <w:rsid w:val="6C7F08A6"/>
    <w:rsid w:val="6CBA7B30"/>
    <w:rsid w:val="6D392803"/>
    <w:rsid w:val="6D467056"/>
    <w:rsid w:val="6E4B5410"/>
    <w:rsid w:val="6E6834BC"/>
    <w:rsid w:val="6F0F45BC"/>
    <w:rsid w:val="6F1E43A6"/>
    <w:rsid w:val="6FAA79E8"/>
    <w:rsid w:val="6FE949B4"/>
    <w:rsid w:val="703419A7"/>
    <w:rsid w:val="725325B9"/>
    <w:rsid w:val="7443665D"/>
    <w:rsid w:val="74604B19"/>
    <w:rsid w:val="752913AF"/>
    <w:rsid w:val="754A377D"/>
    <w:rsid w:val="76050F37"/>
    <w:rsid w:val="772B7660"/>
    <w:rsid w:val="77B462F6"/>
    <w:rsid w:val="7864076B"/>
    <w:rsid w:val="79CF6D12"/>
    <w:rsid w:val="7AFC4E70"/>
    <w:rsid w:val="7B2A7C2F"/>
    <w:rsid w:val="7B9464E9"/>
    <w:rsid w:val="7CBB76D8"/>
    <w:rsid w:val="7CF90201"/>
    <w:rsid w:val="7D0B583E"/>
    <w:rsid w:val="7E5B7480"/>
    <w:rsid w:val="7E81432E"/>
    <w:rsid w:val="7EBE700C"/>
    <w:rsid w:val="7FE1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jc w:val="left"/>
    </w:pPr>
    <w:rPr>
      <w:spacing w:val="-25"/>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01"/>
    <w:basedOn w:val="6"/>
    <w:qFormat/>
    <w:uiPriority w:val="0"/>
    <w:rPr>
      <w:rFonts w:ascii="方正仿宋_GBK" w:hAnsi="方正仿宋_GBK" w:eastAsia="方正仿宋_GBK" w:cs="方正仿宋_GBK"/>
      <w:color w:val="000000"/>
      <w:sz w:val="20"/>
      <w:szCs w:val="20"/>
      <w:u w:val="none"/>
    </w:rPr>
  </w:style>
  <w:style w:type="character" w:customStyle="1" w:styleId="8">
    <w:name w:val="font91"/>
    <w:basedOn w:val="6"/>
    <w:qFormat/>
    <w:uiPriority w:val="0"/>
    <w:rPr>
      <w:rFonts w:hint="default" w:ascii="Times New Roman" w:hAnsi="Times New Roman" w:cs="Times New Roman"/>
      <w:color w:val="000000"/>
      <w:sz w:val="20"/>
      <w:szCs w:val="20"/>
      <w:u w:val="none"/>
    </w:rPr>
  </w:style>
  <w:style w:type="character" w:customStyle="1" w:styleId="9">
    <w:name w:val="font211"/>
    <w:basedOn w:val="6"/>
    <w:qFormat/>
    <w:uiPriority w:val="0"/>
    <w:rPr>
      <w:rFonts w:hint="eastAsia" w:ascii="宋体" w:hAnsi="宋体" w:eastAsia="宋体" w:cs="宋体"/>
      <w:color w:val="000000"/>
      <w:sz w:val="20"/>
      <w:szCs w:val="20"/>
      <w:u w:val="none"/>
    </w:rPr>
  </w:style>
  <w:style w:type="character" w:customStyle="1" w:styleId="10">
    <w:name w:val="font111"/>
    <w:basedOn w:val="6"/>
    <w:qFormat/>
    <w:uiPriority w:val="0"/>
    <w:rPr>
      <w:rFonts w:hint="eastAsia" w:ascii="方正仿宋_GBK" w:hAnsi="方正仿宋_GBK" w:eastAsia="方正仿宋_GBK" w:cs="方正仿宋_GBK"/>
      <w:color w:val="000000"/>
      <w:sz w:val="22"/>
      <w:szCs w:val="22"/>
      <w:u w:val="none"/>
    </w:rPr>
  </w:style>
  <w:style w:type="character" w:customStyle="1" w:styleId="11">
    <w:name w:val="font81"/>
    <w:basedOn w:val="6"/>
    <w:qFormat/>
    <w:uiPriority w:val="0"/>
    <w:rPr>
      <w:rFonts w:hint="eastAsia" w:ascii="方正仿宋_GBK" w:hAnsi="方正仿宋_GBK" w:eastAsia="方正仿宋_GBK" w:cs="方正仿宋_GBK"/>
      <w:color w:val="000000"/>
      <w:sz w:val="22"/>
      <w:szCs w:val="22"/>
      <w:u w:val="none"/>
    </w:rPr>
  </w:style>
  <w:style w:type="character" w:customStyle="1" w:styleId="12">
    <w:name w:val="font61"/>
    <w:basedOn w:val="6"/>
    <w:qFormat/>
    <w:uiPriority w:val="0"/>
    <w:rPr>
      <w:rFonts w:hint="default" w:ascii="Times New Roman" w:hAnsi="Times New Roman" w:cs="Times New Roman"/>
      <w:color w:val="000000"/>
      <w:sz w:val="22"/>
      <w:szCs w:val="22"/>
      <w:u w:val="none"/>
    </w:rPr>
  </w:style>
  <w:style w:type="character" w:customStyle="1" w:styleId="13">
    <w:name w:val="font191"/>
    <w:basedOn w:val="6"/>
    <w:qFormat/>
    <w:uiPriority w:val="0"/>
    <w:rPr>
      <w:rFonts w:hint="eastAsia" w:ascii="方正仿宋_GBK" w:hAnsi="方正仿宋_GBK" w:eastAsia="方正仿宋_GBK" w:cs="方正仿宋_GBK"/>
      <w:color w:val="000000"/>
      <w:sz w:val="21"/>
      <w:szCs w:val="21"/>
      <w:u w:val="none"/>
    </w:rPr>
  </w:style>
  <w:style w:type="character" w:customStyle="1" w:styleId="14">
    <w:name w:val="font121"/>
    <w:basedOn w:val="6"/>
    <w:qFormat/>
    <w:uiPriority w:val="0"/>
    <w:rPr>
      <w:rFonts w:hint="default" w:ascii="Times New Roman" w:hAnsi="Times New Roman" w:cs="Times New Roman"/>
      <w:color w:val="000000"/>
      <w:sz w:val="21"/>
      <w:szCs w:val="21"/>
      <w:u w:val="none"/>
    </w:rPr>
  </w:style>
  <w:style w:type="character" w:customStyle="1" w:styleId="15">
    <w:name w:val="font201"/>
    <w:basedOn w:val="6"/>
    <w:qFormat/>
    <w:uiPriority w:val="0"/>
    <w:rPr>
      <w:rFonts w:hint="eastAsia" w:ascii="方正仿宋_GBK" w:hAnsi="方正仿宋_GBK" w:eastAsia="方正仿宋_GBK" w:cs="方正仿宋_GBK"/>
      <w:color w:val="auto"/>
      <w:sz w:val="22"/>
      <w:szCs w:val="22"/>
      <w:u w:val="none"/>
    </w:rPr>
  </w:style>
  <w:style w:type="character" w:customStyle="1" w:styleId="16">
    <w:name w:val="font181"/>
    <w:basedOn w:val="6"/>
    <w:qFormat/>
    <w:uiPriority w:val="0"/>
    <w:rPr>
      <w:rFonts w:hint="eastAsia" w:ascii="方正仿宋_GBK" w:hAnsi="方正仿宋_GBK" w:eastAsia="方正仿宋_GBK" w:cs="方正仿宋_GBK"/>
      <w:color w:val="000000"/>
      <w:sz w:val="24"/>
      <w:szCs w:val="24"/>
      <w:u w:val="none"/>
    </w:rPr>
  </w:style>
  <w:style w:type="character" w:customStyle="1" w:styleId="17">
    <w:name w:val="font141"/>
    <w:basedOn w:val="6"/>
    <w:qFormat/>
    <w:uiPriority w:val="0"/>
    <w:rPr>
      <w:rFonts w:hint="default" w:ascii="Times New Roman" w:hAnsi="Times New Roman" w:cs="Times New Roman"/>
      <w:color w:val="000000"/>
      <w:sz w:val="24"/>
      <w:szCs w:val="24"/>
      <w:u w:val="none"/>
    </w:rPr>
  </w:style>
  <w:style w:type="character" w:customStyle="1" w:styleId="18">
    <w:name w:val="font51"/>
    <w:basedOn w:val="6"/>
    <w:qFormat/>
    <w:uiPriority w:val="0"/>
    <w:rPr>
      <w:rFonts w:hint="default" w:ascii="Times New Roman" w:hAnsi="Times New Roman" w:cs="Times New Roman"/>
      <w:color w:val="000000"/>
      <w:sz w:val="22"/>
      <w:szCs w:val="22"/>
      <w:u w:val="none"/>
    </w:rPr>
  </w:style>
  <w:style w:type="character" w:customStyle="1" w:styleId="19">
    <w:name w:val="font171"/>
    <w:basedOn w:val="6"/>
    <w:qFormat/>
    <w:uiPriority w:val="0"/>
    <w:rPr>
      <w:rFonts w:hint="eastAsia" w:ascii="方正仿宋_GBK" w:hAnsi="方正仿宋_GBK" w:eastAsia="方正仿宋_GBK" w:cs="方正仿宋_GBK"/>
      <w:color w:val="000000"/>
      <w:sz w:val="22"/>
      <w:szCs w:val="22"/>
      <w:u w:val="none"/>
    </w:rPr>
  </w:style>
  <w:style w:type="character" w:customStyle="1" w:styleId="20">
    <w:name w:val="font71"/>
    <w:basedOn w:val="6"/>
    <w:qFormat/>
    <w:uiPriority w:val="0"/>
    <w:rPr>
      <w:rFonts w:hint="default" w:ascii="Times New Roman" w:hAnsi="Times New Roman" w:cs="Times New Roman"/>
      <w:color w:val="000000"/>
      <w:sz w:val="22"/>
      <w:szCs w:val="22"/>
      <w:u w:val="none"/>
    </w:rPr>
  </w:style>
  <w:style w:type="character" w:customStyle="1" w:styleId="21">
    <w:name w:val="font131"/>
    <w:basedOn w:val="6"/>
    <w:qFormat/>
    <w:uiPriority w:val="0"/>
    <w:rPr>
      <w:rFonts w:hint="default" w:ascii="Times New Roman" w:hAnsi="Times New Roman" w:cs="Times New Roman"/>
      <w:color w:val="auto"/>
      <w:sz w:val="22"/>
      <w:szCs w:val="22"/>
      <w:u w:val="none"/>
    </w:rPr>
  </w:style>
  <w:style w:type="character" w:customStyle="1" w:styleId="22">
    <w:name w:val="font221"/>
    <w:basedOn w:val="6"/>
    <w:qFormat/>
    <w:uiPriority w:val="0"/>
    <w:rPr>
      <w:rFonts w:hint="default" w:ascii="Times New Roman" w:hAnsi="Times New Roman" w:cs="Times New Roman"/>
      <w:color w:val="auto"/>
      <w:sz w:val="22"/>
      <w:szCs w:val="22"/>
      <w:u w:val="none"/>
    </w:rPr>
  </w:style>
  <w:style w:type="character" w:customStyle="1" w:styleId="23">
    <w:name w:val="font161"/>
    <w:basedOn w:val="6"/>
    <w:qFormat/>
    <w:uiPriority w:val="0"/>
    <w:rPr>
      <w:rFonts w:hint="default" w:ascii="Times New Roman" w:hAnsi="Times New Roman" w:cs="Times New Roman"/>
      <w:color w:val="auto"/>
      <w:sz w:val="22"/>
      <w:szCs w:val="22"/>
      <w:u w:val="none"/>
    </w:rPr>
  </w:style>
  <w:style w:type="character" w:customStyle="1" w:styleId="24">
    <w:name w:val="font151"/>
    <w:basedOn w:val="6"/>
    <w:qFormat/>
    <w:uiPriority w:val="0"/>
    <w:rPr>
      <w:rFonts w:hint="default" w:ascii="Times New Roman" w:hAnsi="Times New Roman" w:cs="Times New Roman"/>
      <w:color w:val="000000"/>
      <w:sz w:val="24"/>
      <w:szCs w:val="24"/>
      <w:u w:val="none"/>
    </w:rPr>
  </w:style>
  <w:style w:type="character" w:customStyle="1" w:styleId="25">
    <w:name w:val="font11"/>
    <w:basedOn w:val="6"/>
    <w:qFormat/>
    <w:uiPriority w:val="0"/>
    <w:rPr>
      <w:rFonts w:hint="eastAsia" w:ascii="宋体" w:hAnsi="宋体" w:eastAsia="宋体" w:cs="宋体"/>
      <w:color w:val="000000"/>
      <w:sz w:val="22"/>
      <w:szCs w:val="22"/>
      <w:u w:val="none"/>
    </w:rPr>
  </w:style>
  <w:style w:type="character" w:customStyle="1" w:styleId="26">
    <w:name w:val="font21"/>
    <w:basedOn w:val="6"/>
    <w:qFormat/>
    <w:uiPriority w:val="0"/>
    <w:rPr>
      <w:rFonts w:hint="eastAsia" w:ascii="宋体" w:hAnsi="宋体" w:eastAsia="宋体" w:cs="宋体"/>
      <w:color w:val="000000"/>
      <w:sz w:val="20"/>
      <w:szCs w:val="20"/>
      <w:u w:val="none"/>
    </w:rPr>
  </w:style>
  <w:style w:type="character" w:customStyle="1" w:styleId="27">
    <w:name w:val="font3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3738</Words>
  <Characters>3815</Characters>
  <Lines>0</Lines>
  <Paragraphs>0</Paragraphs>
  <TotalTime>10</TotalTime>
  <ScaleCrop>false</ScaleCrop>
  <LinksUpToDate>false</LinksUpToDate>
  <CharactersWithSpaces>3815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2025-06-04T09:37:00Z</dcterms:created>
  <dc:creator>陈浩瀚</dc:creator>
  <cp:lastModifiedBy>陈浩瀚</cp:lastModifiedBy>
  <cp:lastPrinted>2026-06-26T03:07:00Z</cp:lastPrinted>
  <dcterms:modified xsi:type="dcterms:W3CDTF">2026-07-06T09:39:01Z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6FAC41DF665F48CD90F8CCF30F8A3CB4_13</vt:lpwstr>
  </property>
  <property fmtid="{D5CDD505-2E9C-101B-9397-08002B2CF9AE}" pid="4" name="KSOTemplateDocerSaveRecord">
    <vt:lpwstr>eyJoZGlkIjoiYjE0ZDM3N2NlZDlhZWI5ZGM5YzQ4YjRjMmFmMmNiYTciLCJ1c2VySWQiOiIxNjM5MDA2OTQwIn0=</vt:lpwstr>
  </property>
</Properties>
</file>