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479E4" w14:textId="77777777" w:rsidR="001E61DE" w:rsidRDefault="00000000" w:rsidP="00996A96">
      <w:pPr>
        <w:pStyle w:val="OfficeAI-"/>
        <w:spacing w:line="560" w:lineRule="exact"/>
        <w:ind w:firstLineChars="0"/>
        <w:jc w:val="center"/>
        <w:rPr>
          <w:rFonts w:ascii="方正小标宋简体" w:eastAsia="方正小标宋简体" w:hint="eastAsia"/>
          <w:color w:val="000000" w:themeColor="text1"/>
          <w:sz w:val="44"/>
          <w:szCs w:val="44"/>
        </w:rPr>
      </w:pPr>
      <w:bookmarkStart w:id="0" w:name="OfficeAIContent"/>
      <w:bookmarkStart w:id="1" w:name="OLE_LINK58"/>
      <w:r>
        <w:rPr>
          <w:rFonts w:ascii="方正小标宋简体" w:eastAsia="方正小标宋简体" w:hint="eastAsia"/>
          <w:color w:val="000000" w:themeColor="text1"/>
          <w:sz w:val="44"/>
          <w:szCs w:val="44"/>
        </w:rPr>
        <w:t>连云港市校外托管机构管理办法</w:t>
      </w:r>
    </w:p>
    <w:p w14:paraId="0EA4DEEC" w14:textId="77777777" w:rsidR="001E61DE" w:rsidRDefault="00000000" w:rsidP="00996A96">
      <w:pPr>
        <w:pStyle w:val="OfficeAI-"/>
        <w:spacing w:line="560" w:lineRule="exact"/>
        <w:ind w:firstLineChars="0"/>
        <w:jc w:val="center"/>
        <w:rPr>
          <w:rFonts w:ascii="楷体_GB2312" w:eastAsia="楷体_GB2312" w:hint="eastAsia"/>
          <w:color w:val="000000" w:themeColor="text1"/>
          <w:szCs w:val="32"/>
        </w:rPr>
      </w:pPr>
      <w:r>
        <w:rPr>
          <w:rFonts w:ascii="楷体_GB2312" w:eastAsia="楷体_GB2312" w:hint="eastAsia"/>
          <w:color w:val="000000" w:themeColor="text1"/>
          <w:szCs w:val="32"/>
        </w:rPr>
        <w:t>（征求意见稿）</w:t>
      </w:r>
    </w:p>
    <w:bookmarkEnd w:id="1"/>
    <w:p w14:paraId="7713282A" w14:textId="77777777" w:rsidR="001E61DE" w:rsidRDefault="00000000" w:rsidP="00996A96">
      <w:pPr>
        <w:pStyle w:val="OfficeAI-1"/>
        <w:spacing w:line="560" w:lineRule="exact"/>
        <w:ind w:firstLineChars="0" w:firstLine="0"/>
        <w:jc w:val="center"/>
        <w:rPr>
          <w:rFonts w:hint="eastAsia"/>
          <w:color w:val="000000" w:themeColor="text1"/>
        </w:rPr>
      </w:pPr>
      <w:r>
        <w:rPr>
          <w:color w:val="000000" w:themeColor="text1"/>
        </w:rPr>
        <w:t>第一章</w:t>
      </w:r>
      <w:r>
        <w:rPr>
          <w:color w:val="000000" w:themeColor="text1"/>
        </w:rPr>
        <w:t xml:space="preserve"> </w:t>
      </w:r>
      <w:r>
        <w:rPr>
          <w:rFonts w:hint="eastAsia"/>
          <w:color w:val="000000" w:themeColor="text1"/>
        </w:rPr>
        <w:t xml:space="preserve"> </w:t>
      </w:r>
      <w:r>
        <w:rPr>
          <w:color w:val="000000" w:themeColor="text1"/>
        </w:rPr>
        <w:t>总则</w:t>
      </w:r>
    </w:p>
    <w:p w14:paraId="4A0B99A5" w14:textId="2CFA975D" w:rsidR="001E61DE" w:rsidRDefault="00000000" w:rsidP="00996A96">
      <w:pPr>
        <w:pStyle w:val="OfficeAI-"/>
        <w:spacing w:line="560" w:lineRule="exact"/>
        <w:ind w:firstLine="640"/>
        <w:rPr>
          <w:rFonts w:hint="eastAsia"/>
          <w:color w:val="000000" w:themeColor="text1"/>
        </w:rPr>
      </w:pPr>
      <w:r>
        <w:rPr>
          <w:color w:val="000000" w:themeColor="text1"/>
        </w:rPr>
        <w:t>第一条</w:t>
      </w:r>
      <w:r w:rsidR="00F57A36">
        <w:rPr>
          <w:rFonts w:hint="eastAsia"/>
          <w:color w:val="000000" w:themeColor="text1"/>
        </w:rPr>
        <w:t xml:space="preserve">  </w:t>
      </w:r>
      <w:r>
        <w:rPr>
          <w:color w:val="000000" w:themeColor="text1"/>
        </w:rPr>
        <w:t>为加强全市校外托管机构</w:t>
      </w:r>
      <w:r w:rsidR="00BF64DF">
        <w:rPr>
          <w:rFonts w:hint="eastAsia"/>
          <w:color w:val="000000" w:themeColor="text1"/>
        </w:rPr>
        <w:t>的</w:t>
      </w:r>
      <w:r>
        <w:rPr>
          <w:color w:val="000000" w:themeColor="text1"/>
        </w:rPr>
        <w:t>规范</w:t>
      </w:r>
      <w:r w:rsidR="00BF64DF">
        <w:rPr>
          <w:rFonts w:hint="eastAsia"/>
          <w:color w:val="000000" w:themeColor="text1"/>
        </w:rPr>
        <w:t>化</w:t>
      </w:r>
      <w:r>
        <w:rPr>
          <w:color w:val="000000" w:themeColor="text1"/>
        </w:rPr>
        <w:t>管理，</w:t>
      </w:r>
      <w:r w:rsidR="00BF64DF">
        <w:rPr>
          <w:rFonts w:hint="eastAsia"/>
          <w:color w:val="000000" w:themeColor="text1"/>
        </w:rPr>
        <w:t>切实</w:t>
      </w:r>
      <w:r>
        <w:rPr>
          <w:color w:val="000000" w:themeColor="text1"/>
        </w:rPr>
        <w:t>保障未成年人身心健康</w:t>
      </w:r>
      <w:r w:rsidR="00BF64DF">
        <w:rPr>
          <w:rFonts w:hint="eastAsia"/>
          <w:color w:val="000000" w:themeColor="text1"/>
        </w:rPr>
        <w:t>与</w:t>
      </w:r>
      <w:r>
        <w:rPr>
          <w:color w:val="000000" w:themeColor="text1"/>
        </w:rPr>
        <w:t>生命安全，促进托管行业健康有序发展，根据《中华人民共和国未成年人保护法》《中华人民共和国消防法》《中华人民共和国食品安全法》《中华人民共和国安全生产法》等法律法规，结合本市实际，制定本办法。</w:t>
      </w:r>
    </w:p>
    <w:p w14:paraId="68F7CCB1" w14:textId="01541C55" w:rsidR="001E61DE" w:rsidRDefault="00000000" w:rsidP="00996A96">
      <w:pPr>
        <w:pStyle w:val="OfficeAI-"/>
        <w:spacing w:line="560" w:lineRule="exact"/>
        <w:ind w:firstLine="640"/>
        <w:rPr>
          <w:rFonts w:hint="eastAsia"/>
          <w:color w:val="000000" w:themeColor="text1"/>
        </w:rPr>
      </w:pPr>
      <w:r>
        <w:rPr>
          <w:color w:val="000000" w:themeColor="text1"/>
        </w:rPr>
        <w:t>第二条</w:t>
      </w:r>
      <w:r w:rsidR="00F57A36">
        <w:rPr>
          <w:rFonts w:hint="eastAsia"/>
          <w:color w:val="000000" w:themeColor="text1"/>
        </w:rPr>
        <w:t xml:space="preserve">  </w:t>
      </w:r>
      <w:r>
        <w:rPr>
          <w:color w:val="000000" w:themeColor="text1"/>
        </w:rPr>
        <w:t>本办法所称校外托管机构（以下简称</w:t>
      </w:r>
      <w:r w:rsidR="00903F01">
        <w:rPr>
          <w:rFonts w:hint="eastAsia"/>
          <w:color w:val="000000" w:themeColor="text1"/>
        </w:rPr>
        <w:t>“</w:t>
      </w:r>
      <w:r>
        <w:rPr>
          <w:color w:val="000000" w:themeColor="text1"/>
        </w:rPr>
        <w:t>托管机构</w:t>
      </w:r>
      <w:r w:rsidR="00903F01">
        <w:rPr>
          <w:rFonts w:hint="eastAsia"/>
          <w:color w:val="000000" w:themeColor="text1"/>
        </w:rPr>
        <w:t>”</w:t>
      </w:r>
      <w:r>
        <w:rPr>
          <w:color w:val="000000" w:themeColor="text1"/>
        </w:rPr>
        <w:t>），是指由公民、法人或者其他组织在本市行政区域内依法登记设立，受学生监护人委托，为中小学生及</w:t>
      </w:r>
      <w:r>
        <w:rPr>
          <w:color w:val="000000" w:themeColor="text1"/>
        </w:rPr>
        <w:t>3</w:t>
      </w:r>
      <w:r>
        <w:rPr>
          <w:color w:val="000000" w:themeColor="text1"/>
        </w:rPr>
        <w:t>—</w:t>
      </w:r>
      <w:r>
        <w:rPr>
          <w:color w:val="000000" w:themeColor="text1"/>
        </w:rPr>
        <w:t>6</w:t>
      </w:r>
      <w:r>
        <w:rPr>
          <w:color w:val="000000" w:themeColor="text1"/>
        </w:rPr>
        <w:t>岁学龄前儿童提供</w:t>
      </w:r>
      <w:bookmarkStart w:id="2" w:name="OLE_LINK2"/>
      <w:r>
        <w:rPr>
          <w:color w:val="000000" w:themeColor="text1"/>
        </w:rPr>
        <w:t>非在校时段看护、就餐、休息</w:t>
      </w:r>
      <w:bookmarkEnd w:id="2"/>
      <w:r>
        <w:rPr>
          <w:color w:val="000000" w:themeColor="text1"/>
        </w:rPr>
        <w:t>等服务的社会服务机构。</w:t>
      </w:r>
    </w:p>
    <w:p w14:paraId="05749818" w14:textId="248D84A2" w:rsidR="001E61DE" w:rsidRDefault="00000000" w:rsidP="00996A96">
      <w:pPr>
        <w:pStyle w:val="OfficeAI-"/>
        <w:spacing w:line="560" w:lineRule="exact"/>
        <w:ind w:firstLine="640"/>
        <w:rPr>
          <w:rFonts w:hint="eastAsia"/>
          <w:color w:val="000000" w:themeColor="text1"/>
        </w:rPr>
      </w:pPr>
      <w:r>
        <w:rPr>
          <w:color w:val="000000" w:themeColor="text1"/>
        </w:rPr>
        <w:t>下列情形不适用本办法，或不</w:t>
      </w:r>
      <w:r w:rsidR="00BF64DF">
        <w:rPr>
          <w:rFonts w:hint="eastAsia"/>
          <w:color w:val="000000" w:themeColor="text1"/>
        </w:rPr>
        <w:t>纳入</w:t>
      </w:r>
      <w:r>
        <w:rPr>
          <w:color w:val="000000" w:themeColor="text1"/>
        </w:rPr>
        <w:t>本办法规定的校外托管机构</w:t>
      </w:r>
      <w:r w:rsidR="00BF64DF">
        <w:rPr>
          <w:rFonts w:hint="eastAsia"/>
          <w:color w:val="000000" w:themeColor="text1"/>
        </w:rPr>
        <w:t>管理</w:t>
      </w:r>
      <w:r>
        <w:rPr>
          <w:color w:val="000000" w:themeColor="text1"/>
        </w:rPr>
        <w:t>范畴：</w:t>
      </w:r>
    </w:p>
    <w:p w14:paraId="64FB7282" w14:textId="77777777" w:rsidR="001E61DE" w:rsidRDefault="00000000" w:rsidP="00996A96">
      <w:pPr>
        <w:pStyle w:val="OfficeAI-"/>
        <w:spacing w:line="560" w:lineRule="exact"/>
        <w:ind w:firstLine="640"/>
        <w:rPr>
          <w:rFonts w:hint="eastAsia"/>
          <w:color w:val="000000" w:themeColor="text1"/>
        </w:rPr>
      </w:pPr>
      <w:r>
        <w:rPr>
          <w:color w:val="000000" w:themeColor="text1"/>
        </w:rPr>
        <w:t>（一）</w:t>
      </w:r>
      <w:r>
        <w:rPr>
          <w:color w:val="000000" w:themeColor="text1"/>
        </w:rPr>
        <w:t>3</w:t>
      </w:r>
      <w:r>
        <w:rPr>
          <w:color w:val="000000" w:themeColor="text1"/>
        </w:rPr>
        <w:t>岁以下婴幼儿托育服务，按照国家托育机构管理相关规定执行；</w:t>
      </w:r>
    </w:p>
    <w:p w14:paraId="1D64E25C" w14:textId="6425F704" w:rsidR="001E61DE" w:rsidRDefault="00000000" w:rsidP="00996A96">
      <w:pPr>
        <w:pStyle w:val="OfficeAI-"/>
        <w:spacing w:line="560" w:lineRule="exact"/>
        <w:ind w:firstLine="640"/>
        <w:rPr>
          <w:rFonts w:hint="eastAsia"/>
          <w:color w:val="000000" w:themeColor="text1"/>
        </w:rPr>
      </w:pPr>
      <w:r>
        <w:rPr>
          <w:color w:val="000000" w:themeColor="text1"/>
        </w:rPr>
        <w:t>（二）学生家长、亲友之间</w:t>
      </w:r>
      <w:r w:rsidR="00BF64DF">
        <w:rPr>
          <w:rFonts w:hint="eastAsia"/>
          <w:color w:val="000000" w:themeColor="text1"/>
        </w:rPr>
        <w:t>以</w:t>
      </w:r>
      <w:r>
        <w:rPr>
          <w:color w:val="000000" w:themeColor="text1"/>
        </w:rPr>
        <w:t>互助</w:t>
      </w:r>
      <w:r w:rsidR="00BF64DF">
        <w:rPr>
          <w:rFonts w:hint="eastAsia"/>
          <w:color w:val="000000" w:themeColor="text1"/>
        </w:rPr>
        <w:t>形式</w:t>
      </w:r>
      <w:r>
        <w:rPr>
          <w:color w:val="000000" w:themeColor="text1"/>
        </w:rPr>
        <w:t>提供</w:t>
      </w:r>
      <w:r w:rsidR="00BF64DF">
        <w:rPr>
          <w:rFonts w:hint="eastAsia"/>
          <w:color w:val="000000" w:themeColor="text1"/>
        </w:rPr>
        <w:t>非营利性</w:t>
      </w:r>
      <w:r>
        <w:rPr>
          <w:color w:val="000000" w:themeColor="text1"/>
        </w:rPr>
        <w:t>托管</w:t>
      </w:r>
      <w:r w:rsidR="00BF64DF">
        <w:rPr>
          <w:rFonts w:hint="eastAsia"/>
          <w:color w:val="000000" w:themeColor="text1"/>
        </w:rPr>
        <w:t>服务</w:t>
      </w:r>
      <w:r>
        <w:rPr>
          <w:color w:val="000000" w:themeColor="text1"/>
        </w:rPr>
        <w:t>，且同时托管人数在</w:t>
      </w:r>
      <w:r>
        <w:rPr>
          <w:color w:val="000000" w:themeColor="text1"/>
        </w:rPr>
        <w:t>5</w:t>
      </w:r>
      <w:r>
        <w:rPr>
          <w:color w:val="000000" w:themeColor="text1"/>
        </w:rPr>
        <w:t>人以下（含</w:t>
      </w:r>
      <w:r>
        <w:rPr>
          <w:color w:val="000000" w:themeColor="text1"/>
        </w:rPr>
        <w:t>5</w:t>
      </w:r>
      <w:r>
        <w:rPr>
          <w:color w:val="000000" w:themeColor="text1"/>
        </w:rPr>
        <w:t>人）的。</w:t>
      </w:r>
    </w:p>
    <w:p w14:paraId="1139F0BA" w14:textId="7006F193" w:rsidR="001E61DE" w:rsidRDefault="00000000" w:rsidP="00996A96">
      <w:pPr>
        <w:pStyle w:val="OfficeAI-"/>
        <w:spacing w:line="560" w:lineRule="exact"/>
        <w:ind w:firstLine="640"/>
        <w:rPr>
          <w:rFonts w:hint="eastAsia"/>
          <w:color w:val="000000" w:themeColor="text1"/>
        </w:rPr>
      </w:pPr>
      <w:r>
        <w:rPr>
          <w:color w:val="000000" w:themeColor="text1"/>
        </w:rPr>
        <w:t>第三条</w:t>
      </w:r>
      <w:r w:rsidR="00F57A36">
        <w:rPr>
          <w:rFonts w:hint="eastAsia"/>
          <w:color w:val="000000" w:themeColor="text1"/>
        </w:rPr>
        <w:t xml:space="preserve">  </w:t>
      </w:r>
      <w:r>
        <w:rPr>
          <w:color w:val="000000" w:themeColor="text1"/>
        </w:rPr>
        <w:t>托管机构不属于校外培训机构，严禁开展以下活动：</w:t>
      </w:r>
    </w:p>
    <w:p w14:paraId="76D4CE6F" w14:textId="77777777" w:rsidR="001E61DE" w:rsidRDefault="00000000" w:rsidP="00996A96">
      <w:pPr>
        <w:pStyle w:val="OfficeAI-"/>
        <w:spacing w:line="560" w:lineRule="exact"/>
        <w:ind w:firstLine="640"/>
        <w:rPr>
          <w:rFonts w:hint="eastAsia"/>
          <w:color w:val="000000" w:themeColor="text1"/>
        </w:rPr>
      </w:pPr>
      <w:r>
        <w:rPr>
          <w:color w:val="000000" w:themeColor="text1"/>
        </w:rPr>
        <w:t>（一）开展学科类培训，以及科技类、文化艺术类、体育类等非学科类培训；</w:t>
      </w:r>
    </w:p>
    <w:p w14:paraId="5D00615F" w14:textId="77777777" w:rsidR="001E61DE" w:rsidRDefault="00000000" w:rsidP="00996A96">
      <w:pPr>
        <w:pStyle w:val="OfficeAI-"/>
        <w:spacing w:line="560" w:lineRule="exact"/>
        <w:ind w:firstLine="640"/>
        <w:rPr>
          <w:rFonts w:hint="eastAsia"/>
          <w:color w:val="000000" w:themeColor="text1"/>
        </w:rPr>
      </w:pPr>
      <w:r>
        <w:rPr>
          <w:color w:val="000000" w:themeColor="text1"/>
        </w:rPr>
        <w:t>（二）以托管名义变相开展全日制办学活动，招收适龄儿童、</w:t>
      </w:r>
      <w:r>
        <w:rPr>
          <w:color w:val="000000" w:themeColor="text1"/>
        </w:rPr>
        <w:lastRenderedPageBreak/>
        <w:t>少年替代义务教育；</w:t>
      </w:r>
    </w:p>
    <w:p w14:paraId="72A46CD3" w14:textId="77777777" w:rsidR="001E61DE" w:rsidRDefault="00000000" w:rsidP="00996A96">
      <w:pPr>
        <w:pStyle w:val="OfficeAI-"/>
        <w:spacing w:line="560" w:lineRule="exact"/>
        <w:ind w:firstLine="640"/>
        <w:rPr>
          <w:rFonts w:hint="eastAsia"/>
          <w:color w:val="000000" w:themeColor="text1"/>
        </w:rPr>
      </w:pPr>
      <w:r>
        <w:rPr>
          <w:color w:val="000000" w:themeColor="text1"/>
        </w:rPr>
        <w:t>（三）兼营网吧、娱乐场所等不利于未成年人身心健康的业务</w:t>
      </w:r>
      <w:r>
        <w:rPr>
          <w:rFonts w:hint="eastAsia"/>
          <w:color w:val="000000" w:themeColor="text1"/>
        </w:rPr>
        <w:t>；</w:t>
      </w:r>
    </w:p>
    <w:p w14:paraId="28EFC966"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（四）法律、法规、规章禁止的其他活动。</w:t>
      </w:r>
    </w:p>
    <w:p w14:paraId="410F710A" w14:textId="1F824F30" w:rsidR="001E61DE" w:rsidRDefault="00000000" w:rsidP="00996A96">
      <w:pPr>
        <w:pStyle w:val="OfficeAI-"/>
        <w:spacing w:line="560" w:lineRule="exact"/>
        <w:ind w:firstLine="640"/>
        <w:rPr>
          <w:rFonts w:hint="eastAsia"/>
          <w:color w:val="000000" w:themeColor="text1"/>
        </w:rPr>
      </w:pPr>
      <w:r>
        <w:rPr>
          <w:color w:val="000000" w:themeColor="text1"/>
        </w:rPr>
        <w:t>第四条</w:t>
      </w:r>
      <w:r w:rsidR="00F57A36">
        <w:rPr>
          <w:rFonts w:hint="eastAsia"/>
          <w:color w:val="000000" w:themeColor="text1"/>
        </w:rPr>
        <w:t xml:space="preserve">  </w:t>
      </w:r>
      <w:r w:rsidR="00BF64DF">
        <w:rPr>
          <w:rFonts w:hint="eastAsia"/>
          <w:color w:val="000000" w:themeColor="text1"/>
        </w:rPr>
        <w:t>托管机构管理</w:t>
      </w:r>
      <w:r>
        <w:rPr>
          <w:rFonts w:hint="eastAsia"/>
          <w:color w:val="000000" w:themeColor="text1"/>
        </w:rPr>
        <w:t>遵循政府主导、属地</w:t>
      </w:r>
      <w:r w:rsidR="00BF64DF">
        <w:rPr>
          <w:rFonts w:hint="eastAsia"/>
          <w:color w:val="000000" w:themeColor="text1"/>
        </w:rPr>
        <w:t>负责</w:t>
      </w:r>
      <w:r>
        <w:rPr>
          <w:rFonts w:hint="eastAsia"/>
          <w:color w:val="000000" w:themeColor="text1"/>
        </w:rPr>
        <w:t>、部门协同、依法监管的原则。各县（区）人民政府对辖区</w:t>
      </w:r>
      <w:r w:rsidR="00BF64DF">
        <w:rPr>
          <w:rFonts w:hint="eastAsia"/>
          <w:color w:val="000000" w:themeColor="text1"/>
        </w:rPr>
        <w:t>内</w:t>
      </w:r>
      <w:r>
        <w:rPr>
          <w:rFonts w:hint="eastAsia"/>
          <w:color w:val="000000" w:themeColor="text1"/>
        </w:rPr>
        <w:t>托管机构管理工作负总责，将托管机构作为社会面小场所纳入基层社会治理体系。</w:t>
      </w:r>
    </w:p>
    <w:p w14:paraId="08706E6B" w14:textId="64F4839B" w:rsidR="001E61DE" w:rsidRDefault="00000000" w:rsidP="00996A96">
      <w:pPr>
        <w:pStyle w:val="OfficeAI-"/>
        <w:spacing w:line="560" w:lineRule="exact"/>
        <w:ind w:firstLine="640"/>
        <w:rPr>
          <w:rFonts w:hint="eastAsia"/>
          <w:color w:val="000000" w:themeColor="text1"/>
        </w:rPr>
      </w:pPr>
      <w:r>
        <w:rPr>
          <w:rFonts w:hint="eastAsia"/>
          <w:color w:val="000000" w:themeColor="text1"/>
        </w:rPr>
        <w:t>建立市、县（区）两级联合监管工作机制。相关职能部门及属地政府应当严格落实</w:t>
      </w:r>
      <w:r w:rsidR="00903F01">
        <w:rPr>
          <w:rFonts w:hint="eastAsia"/>
          <w:color w:val="000000" w:themeColor="text1"/>
        </w:rPr>
        <w:t>“</w:t>
      </w:r>
      <w:r>
        <w:rPr>
          <w:rFonts w:hint="eastAsia"/>
          <w:color w:val="000000" w:themeColor="text1"/>
        </w:rPr>
        <w:t>管行业必须管安全、管业务必须管安全、管生产经营必须管安全</w:t>
      </w:r>
      <w:r w:rsidR="00903F01">
        <w:rPr>
          <w:rFonts w:hint="eastAsia"/>
          <w:color w:val="000000" w:themeColor="text1"/>
        </w:rPr>
        <w:t>”</w:t>
      </w:r>
      <w:r w:rsidR="00BF64DF">
        <w:rPr>
          <w:rFonts w:hint="eastAsia"/>
          <w:color w:val="000000" w:themeColor="text1"/>
        </w:rPr>
        <w:t>的</w:t>
      </w:r>
      <w:r>
        <w:rPr>
          <w:rFonts w:hint="eastAsia"/>
          <w:color w:val="000000" w:themeColor="text1"/>
        </w:rPr>
        <w:t>要求，在各自法定职责范围内履行协同监管责任，健全跨部门联合执法与信息互通机制。</w:t>
      </w:r>
    </w:p>
    <w:p w14:paraId="6E61B5C5" w14:textId="77777777" w:rsidR="00BF64DF" w:rsidRDefault="00000000" w:rsidP="00996A96">
      <w:pPr>
        <w:pStyle w:val="OfficeAI-1"/>
        <w:spacing w:line="560" w:lineRule="exact"/>
        <w:ind w:firstLineChars="0" w:firstLine="0"/>
        <w:jc w:val="center"/>
        <w:rPr>
          <w:rFonts w:hint="eastAsia"/>
          <w:color w:val="000000" w:themeColor="text1"/>
        </w:rPr>
      </w:pPr>
      <w:r>
        <w:rPr>
          <w:color w:val="000000" w:themeColor="text1"/>
        </w:rPr>
        <w:t>第二章</w:t>
      </w:r>
      <w:r>
        <w:rPr>
          <w:color w:val="000000" w:themeColor="text1"/>
        </w:rPr>
        <w:t xml:space="preserve"> </w:t>
      </w:r>
      <w:r>
        <w:rPr>
          <w:rFonts w:hint="eastAsia"/>
          <w:color w:val="000000" w:themeColor="text1"/>
        </w:rPr>
        <w:t xml:space="preserve"> </w:t>
      </w:r>
      <w:r>
        <w:rPr>
          <w:color w:val="000000" w:themeColor="text1"/>
        </w:rPr>
        <w:t>设立与登记</w:t>
      </w:r>
    </w:p>
    <w:p w14:paraId="123A191E" w14:textId="6524AC24" w:rsidR="00BF64DF" w:rsidRDefault="00000000" w:rsidP="00996A96">
      <w:pPr>
        <w:pStyle w:val="OfficeAI-"/>
        <w:spacing w:line="560" w:lineRule="exact"/>
        <w:ind w:firstLine="640"/>
        <w:rPr>
          <w:rFonts w:hint="eastAsia"/>
          <w:color w:val="000000" w:themeColor="text1"/>
        </w:rPr>
      </w:pPr>
      <w:r>
        <w:rPr>
          <w:color w:val="000000" w:themeColor="text1"/>
        </w:rPr>
        <w:t>第五条</w:t>
      </w:r>
      <w:r w:rsidR="00F57A36">
        <w:rPr>
          <w:rFonts w:hint="eastAsia"/>
          <w:color w:val="000000" w:themeColor="text1"/>
        </w:rPr>
        <w:t xml:space="preserve">  </w:t>
      </w:r>
      <w:r>
        <w:rPr>
          <w:color w:val="000000" w:themeColor="text1"/>
        </w:rPr>
        <w:t>营利性托管机构应当依法向市场监督管理部门或行政审批服务部门申请办理营业执照；非营利性托管机构应当依法向民政部门申请办理民办非企业单位登记。</w:t>
      </w:r>
    </w:p>
    <w:p w14:paraId="5F8BD3BF" w14:textId="59E24A38" w:rsidR="001E61DE" w:rsidRDefault="00000000" w:rsidP="00996A96">
      <w:pPr>
        <w:pStyle w:val="OfficeAI-"/>
        <w:spacing w:line="560" w:lineRule="exact"/>
        <w:ind w:firstLine="640"/>
        <w:rPr>
          <w:rFonts w:hint="eastAsia"/>
          <w:color w:val="000000" w:themeColor="text1"/>
        </w:rPr>
      </w:pPr>
      <w:r>
        <w:rPr>
          <w:color w:val="000000" w:themeColor="text1"/>
        </w:rPr>
        <w:t>经营范围统一登记为：中小学生校外托管服务、幼儿园外托管服务。未经</w:t>
      </w:r>
      <w:r w:rsidR="00BF64DF">
        <w:rPr>
          <w:rFonts w:hint="eastAsia"/>
          <w:color w:val="000000" w:themeColor="text1"/>
        </w:rPr>
        <w:t>依法</w:t>
      </w:r>
      <w:r>
        <w:rPr>
          <w:color w:val="000000" w:themeColor="text1"/>
        </w:rPr>
        <w:t>登记，任何单位和个人不得擅自开展校外托管服务。</w:t>
      </w:r>
    </w:p>
    <w:p w14:paraId="4E10BE37" w14:textId="24407447" w:rsidR="001E61DE" w:rsidRDefault="00000000" w:rsidP="00996A96">
      <w:pPr>
        <w:pStyle w:val="OfficeAI-"/>
        <w:spacing w:line="560" w:lineRule="exact"/>
        <w:ind w:firstLine="640"/>
        <w:rPr>
          <w:rFonts w:hint="eastAsia"/>
          <w:color w:val="000000" w:themeColor="text1"/>
        </w:rPr>
      </w:pPr>
      <w:r>
        <w:rPr>
          <w:color w:val="000000" w:themeColor="text1"/>
        </w:rPr>
        <w:t>第六条</w:t>
      </w:r>
      <w:r w:rsidR="00F57A36">
        <w:rPr>
          <w:rFonts w:hint="eastAsia"/>
          <w:color w:val="000000" w:themeColor="text1"/>
        </w:rPr>
        <w:t xml:space="preserve">  </w:t>
      </w:r>
      <w:r>
        <w:rPr>
          <w:color w:val="000000" w:themeColor="text1"/>
        </w:rPr>
        <w:t>托管机构名称不得含有</w:t>
      </w:r>
      <w:r w:rsidR="00903F01">
        <w:rPr>
          <w:rFonts w:hint="eastAsia"/>
          <w:color w:val="000000" w:themeColor="text1"/>
        </w:rPr>
        <w:t>“</w:t>
      </w:r>
      <w:r>
        <w:rPr>
          <w:color w:val="000000" w:themeColor="text1"/>
        </w:rPr>
        <w:t>教育</w:t>
      </w:r>
      <w:r w:rsidR="00903F01">
        <w:rPr>
          <w:rFonts w:hint="eastAsia"/>
          <w:color w:val="000000" w:themeColor="text1"/>
        </w:rPr>
        <w:t>”“</w:t>
      </w:r>
      <w:r>
        <w:rPr>
          <w:color w:val="000000" w:themeColor="text1"/>
        </w:rPr>
        <w:t>培训</w:t>
      </w:r>
      <w:r w:rsidR="00903F01">
        <w:rPr>
          <w:rFonts w:hint="eastAsia"/>
          <w:color w:val="000000" w:themeColor="text1"/>
        </w:rPr>
        <w:t>”</w:t>
      </w:r>
      <w:r>
        <w:rPr>
          <w:color w:val="000000" w:themeColor="text1"/>
        </w:rPr>
        <w:t>等</w:t>
      </w:r>
      <w:r w:rsidR="00BF64DF">
        <w:rPr>
          <w:rFonts w:hint="eastAsia"/>
          <w:color w:val="000000" w:themeColor="text1"/>
        </w:rPr>
        <w:t>易产生</w:t>
      </w:r>
      <w:r>
        <w:rPr>
          <w:color w:val="000000" w:themeColor="text1"/>
        </w:rPr>
        <w:t>误导</w:t>
      </w:r>
      <w:r w:rsidR="00BF64DF">
        <w:rPr>
          <w:rFonts w:hint="eastAsia"/>
          <w:color w:val="000000" w:themeColor="text1"/>
        </w:rPr>
        <w:t>的</w:t>
      </w:r>
      <w:r>
        <w:rPr>
          <w:color w:val="000000" w:themeColor="text1"/>
        </w:rPr>
        <w:t>词汇，</w:t>
      </w:r>
      <w:r>
        <w:rPr>
          <w:rFonts w:hint="eastAsia"/>
          <w:color w:val="000000" w:themeColor="text1"/>
        </w:rPr>
        <w:t>不得冠以</w:t>
      </w:r>
      <w:r w:rsidR="00903F01">
        <w:rPr>
          <w:rFonts w:hint="eastAsia"/>
          <w:color w:val="000000" w:themeColor="text1"/>
        </w:rPr>
        <w:t>“</w:t>
      </w:r>
      <w:r>
        <w:rPr>
          <w:rFonts w:hint="eastAsia"/>
          <w:color w:val="000000" w:themeColor="text1"/>
        </w:rPr>
        <w:t>中国</w:t>
      </w:r>
      <w:r w:rsidR="00903F01">
        <w:rPr>
          <w:rFonts w:hint="eastAsia"/>
          <w:color w:val="000000" w:themeColor="text1"/>
        </w:rPr>
        <w:t>”“</w:t>
      </w:r>
      <w:r>
        <w:rPr>
          <w:rFonts w:hint="eastAsia"/>
          <w:color w:val="000000" w:themeColor="text1"/>
        </w:rPr>
        <w:t>中华</w:t>
      </w:r>
      <w:r w:rsidR="00903F01">
        <w:rPr>
          <w:rFonts w:hint="eastAsia"/>
          <w:color w:val="000000" w:themeColor="text1"/>
        </w:rPr>
        <w:t>”“</w:t>
      </w:r>
      <w:r>
        <w:rPr>
          <w:rFonts w:hint="eastAsia"/>
          <w:color w:val="000000" w:themeColor="text1"/>
        </w:rPr>
        <w:t>全国</w:t>
      </w:r>
      <w:r w:rsidR="00903F01">
        <w:rPr>
          <w:rFonts w:hint="eastAsia"/>
          <w:color w:val="000000" w:themeColor="text1"/>
        </w:rPr>
        <w:t>”“</w:t>
      </w:r>
      <w:r>
        <w:rPr>
          <w:rFonts w:hint="eastAsia"/>
          <w:color w:val="000000" w:themeColor="text1"/>
        </w:rPr>
        <w:t>国际</w:t>
      </w:r>
      <w:r w:rsidR="00903F01">
        <w:rPr>
          <w:rFonts w:hint="eastAsia"/>
          <w:color w:val="000000" w:themeColor="text1"/>
        </w:rPr>
        <w:t>”“</w:t>
      </w:r>
      <w:r>
        <w:rPr>
          <w:rFonts w:hint="eastAsia"/>
          <w:color w:val="000000" w:themeColor="text1"/>
        </w:rPr>
        <w:t>世界</w:t>
      </w:r>
      <w:r w:rsidR="00903F01">
        <w:rPr>
          <w:rFonts w:hint="eastAsia"/>
          <w:color w:val="000000" w:themeColor="text1"/>
        </w:rPr>
        <w:t>”</w:t>
      </w:r>
      <w:r>
        <w:rPr>
          <w:rFonts w:hint="eastAsia"/>
          <w:color w:val="000000" w:themeColor="text1"/>
        </w:rPr>
        <w:t>等字样，法律、行政法规另有规定的除外。</w:t>
      </w:r>
    </w:p>
    <w:p w14:paraId="7DFB23D4" w14:textId="036B5A46" w:rsidR="001E61DE" w:rsidRDefault="00000000" w:rsidP="00996A96">
      <w:pPr>
        <w:pStyle w:val="OfficeAI-"/>
        <w:spacing w:line="560" w:lineRule="exact"/>
        <w:ind w:firstLine="640"/>
        <w:rPr>
          <w:rFonts w:hint="eastAsia"/>
          <w:color w:val="000000" w:themeColor="text1"/>
        </w:rPr>
      </w:pPr>
      <w:r>
        <w:rPr>
          <w:color w:val="000000" w:themeColor="text1"/>
        </w:rPr>
        <w:t>第七条</w:t>
      </w:r>
      <w:r w:rsidR="00F57A36">
        <w:rPr>
          <w:rFonts w:hint="eastAsia"/>
          <w:color w:val="000000" w:themeColor="text1"/>
        </w:rPr>
        <w:t xml:space="preserve">  </w:t>
      </w:r>
      <w:r>
        <w:rPr>
          <w:color w:val="000000" w:themeColor="text1"/>
        </w:rPr>
        <w:t>托管机构举办者、实际控制人应当信用状况良好，</w:t>
      </w:r>
      <w:r>
        <w:rPr>
          <w:color w:val="000000" w:themeColor="text1"/>
        </w:rPr>
        <w:lastRenderedPageBreak/>
        <w:t>未被列入严重失信主体名单。</w:t>
      </w:r>
    </w:p>
    <w:p w14:paraId="269A660B" w14:textId="63CDEFDE" w:rsidR="001E61DE" w:rsidRDefault="00000000" w:rsidP="00996A96">
      <w:pPr>
        <w:pStyle w:val="OfficeAI-"/>
        <w:spacing w:line="560" w:lineRule="exact"/>
        <w:ind w:firstLine="640"/>
        <w:rPr>
          <w:rFonts w:hint="eastAsia"/>
          <w:color w:val="000000" w:themeColor="text1"/>
        </w:rPr>
      </w:pPr>
      <w:r>
        <w:rPr>
          <w:color w:val="000000" w:themeColor="text1"/>
        </w:rPr>
        <w:t>法定代表人、主要负责人、实际控制人须具备完全民事行为能力，且无性侵、猥亵、虐待、拐卖、暴力伤害、吸毒、赌博、卖淫嫖娼等违法犯罪记录。非营利性</w:t>
      </w:r>
      <w:r w:rsidR="00BF64DF">
        <w:rPr>
          <w:rFonts w:hint="eastAsia"/>
          <w:color w:val="000000" w:themeColor="text1"/>
        </w:rPr>
        <w:t>托管</w:t>
      </w:r>
      <w:r>
        <w:rPr>
          <w:color w:val="000000" w:themeColor="text1"/>
        </w:rPr>
        <w:t>机构</w:t>
      </w:r>
      <w:r w:rsidR="00BF64DF">
        <w:rPr>
          <w:rFonts w:hint="eastAsia"/>
          <w:color w:val="000000" w:themeColor="text1"/>
        </w:rPr>
        <w:t>的</w:t>
      </w:r>
      <w:r>
        <w:rPr>
          <w:color w:val="000000" w:themeColor="text1"/>
        </w:rPr>
        <w:t>法定代表人应当在中国境内定居。</w:t>
      </w:r>
    </w:p>
    <w:p w14:paraId="62D9B6A7" w14:textId="77777777" w:rsidR="00BF64DF" w:rsidRDefault="00000000" w:rsidP="00996A96">
      <w:pPr>
        <w:pStyle w:val="OfficeAI-1"/>
        <w:spacing w:line="560" w:lineRule="exact"/>
        <w:ind w:firstLineChars="0" w:firstLine="0"/>
        <w:jc w:val="center"/>
        <w:rPr>
          <w:rFonts w:hint="eastAsia"/>
          <w:color w:val="000000" w:themeColor="text1"/>
        </w:rPr>
      </w:pPr>
      <w:r>
        <w:rPr>
          <w:color w:val="000000" w:themeColor="text1"/>
        </w:rPr>
        <w:t>第三章</w:t>
      </w:r>
      <w:r>
        <w:rPr>
          <w:color w:val="000000" w:themeColor="text1"/>
        </w:rPr>
        <w:t xml:space="preserve"> </w:t>
      </w:r>
      <w:r>
        <w:rPr>
          <w:rFonts w:hint="eastAsia"/>
          <w:color w:val="000000" w:themeColor="text1"/>
        </w:rPr>
        <w:t xml:space="preserve"> </w:t>
      </w:r>
      <w:r>
        <w:rPr>
          <w:color w:val="000000" w:themeColor="text1"/>
        </w:rPr>
        <w:t>场所与设施安全</w:t>
      </w:r>
    </w:p>
    <w:p w14:paraId="2158D6FC" w14:textId="5541173B" w:rsidR="00F57A36" w:rsidRDefault="00000000" w:rsidP="00996A96">
      <w:pPr>
        <w:pStyle w:val="OfficeAI-"/>
        <w:spacing w:line="560" w:lineRule="exact"/>
        <w:ind w:firstLine="640"/>
        <w:rPr>
          <w:rFonts w:hint="eastAsia"/>
          <w:color w:val="000000" w:themeColor="text1"/>
        </w:rPr>
      </w:pPr>
      <w:r>
        <w:rPr>
          <w:color w:val="000000" w:themeColor="text1"/>
        </w:rPr>
        <w:t>第八条</w:t>
      </w:r>
      <w:r w:rsidR="00F57A36">
        <w:rPr>
          <w:rFonts w:hint="eastAsia"/>
          <w:color w:val="000000" w:themeColor="text1"/>
        </w:rPr>
        <w:t xml:space="preserve">  </w:t>
      </w:r>
      <w:r w:rsidR="00F57A36">
        <w:rPr>
          <w:rFonts w:hint="eastAsia"/>
          <w:color w:val="000000" w:themeColor="text1"/>
        </w:rPr>
        <w:t>校外托管机构</w:t>
      </w:r>
      <w:r w:rsidR="00BF64DF">
        <w:rPr>
          <w:rFonts w:hint="eastAsia"/>
          <w:color w:val="000000" w:themeColor="text1"/>
        </w:rPr>
        <w:t>的</w:t>
      </w:r>
      <w:r w:rsidR="00F57A36">
        <w:rPr>
          <w:color w:val="000000" w:themeColor="text1"/>
        </w:rPr>
        <w:t>场所与设施</w:t>
      </w:r>
      <w:r w:rsidR="00F57A36">
        <w:rPr>
          <w:rFonts w:hint="eastAsia"/>
          <w:color w:val="000000" w:themeColor="text1"/>
        </w:rPr>
        <w:t>应</w:t>
      </w:r>
      <w:r w:rsidR="00F57A36">
        <w:rPr>
          <w:rFonts w:hAnsi="Times New Roman"/>
          <w:szCs w:val="32"/>
        </w:rPr>
        <w:t>当符合下列要求：</w:t>
      </w:r>
    </w:p>
    <w:p w14:paraId="686F1690" w14:textId="297BB9EE" w:rsidR="001E61DE" w:rsidRDefault="00000000" w:rsidP="00996A96">
      <w:pPr>
        <w:pStyle w:val="OfficeAI-"/>
        <w:spacing w:line="560" w:lineRule="exact"/>
        <w:ind w:firstLine="640"/>
        <w:rPr>
          <w:rFonts w:hint="eastAsia"/>
          <w:color w:val="000000" w:themeColor="text1"/>
        </w:rPr>
      </w:pPr>
      <w:r>
        <w:rPr>
          <w:color w:val="000000" w:themeColor="text1"/>
        </w:rPr>
        <w:t>（一）实际经营场所应当与登记地址一致</w:t>
      </w:r>
      <w:r w:rsidR="00BF64DF">
        <w:rPr>
          <w:rFonts w:hint="eastAsia"/>
          <w:color w:val="000000" w:themeColor="text1"/>
        </w:rPr>
        <w:t>。</w:t>
      </w:r>
      <w:r>
        <w:rPr>
          <w:color w:val="000000" w:themeColor="text1"/>
        </w:rPr>
        <w:t>不得违反法律、法规以及管理规约将住宅改变为经营性托管用房；确需使用住宅用房的，</w:t>
      </w:r>
      <w:r w:rsidR="00030335">
        <w:rPr>
          <w:rFonts w:ascii="仿宋_GB2312" w:hint="eastAsia"/>
          <w:szCs w:val="32"/>
        </w:rPr>
        <w:t>除</w:t>
      </w:r>
      <w:r w:rsidR="00030335" w:rsidRPr="00D43B5C">
        <w:rPr>
          <w:rFonts w:ascii="仿宋_GB2312" w:hint="eastAsia"/>
          <w:szCs w:val="32"/>
        </w:rPr>
        <w:t>遵守法律、法规以及管理规约</w:t>
      </w:r>
      <w:r w:rsidR="00030335">
        <w:rPr>
          <w:rFonts w:ascii="仿宋_GB2312" w:hint="eastAsia"/>
          <w:szCs w:val="32"/>
        </w:rPr>
        <w:t>外，</w:t>
      </w:r>
      <w:r>
        <w:rPr>
          <w:rFonts w:hint="eastAsia"/>
          <w:color w:val="000000" w:themeColor="text1"/>
        </w:rPr>
        <w:t>应当经有利害关系的业主</w:t>
      </w:r>
      <w:r w:rsidR="00030335" w:rsidRPr="00D43B5C">
        <w:rPr>
          <w:rFonts w:ascii="仿宋_GB2312" w:hint="eastAsia"/>
          <w:szCs w:val="32"/>
        </w:rPr>
        <w:t>一致</w:t>
      </w:r>
      <w:r>
        <w:rPr>
          <w:rFonts w:hint="eastAsia"/>
          <w:color w:val="000000" w:themeColor="text1"/>
        </w:rPr>
        <w:t>同意</w:t>
      </w:r>
      <w:r>
        <w:rPr>
          <w:color w:val="000000" w:themeColor="text1"/>
        </w:rPr>
        <w:t>，并符合房屋安全、消防安全、环境保护等相关规定。</w:t>
      </w:r>
      <w:r w:rsidR="00BF64DF">
        <w:rPr>
          <w:rFonts w:hint="eastAsia"/>
          <w:color w:val="000000" w:themeColor="text1"/>
        </w:rPr>
        <w:t>严禁</w:t>
      </w:r>
      <w:r>
        <w:rPr>
          <w:color w:val="000000" w:themeColor="text1"/>
        </w:rPr>
        <w:t>选用危房、临时建筑、工业厂房、仓库、车库、地下半地下</w:t>
      </w:r>
      <w:r>
        <w:rPr>
          <w:rFonts w:hint="eastAsia"/>
          <w:color w:val="000000" w:themeColor="text1"/>
        </w:rPr>
        <w:t>空间</w:t>
      </w:r>
      <w:r>
        <w:rPr>
          <w:color w:val="000000" w:themeColor="text1"/>
        </w:rPr>
        <w:t>、群租房等存在安全隐患的场所。</w:t>
      </w:r>
    </w:p>
    <w:p w14:paraId="08C18B7A" w14:textId="58D57B95" w:rsidR="001E61DE" w:rsidRDefault="00000000" w:rsidP="00996A96">
      <w:pPr>
        <w:pStyle w:val="OfficeAI-"/>
        <w:spacing w:line="560" w:lineRule="exact"/>
        <w:ind w:firstLine="640"/>
        <w:rPr>
          <w:rFonts w:hint="eastAsia"/>
          <w:color w:val="000000" w:themeColor="text1"/>
        </w:rPr>
      </w:pPr>
      <w:r>
        <w:rPr>
          <w:color w:val="000000" w:themeColor="text1"/>
        </w:rPr>
        <w:t>（二）场所应当</w:t>
      </w:r>
      <w:r w:rsidR="00BF64DF">
        <w:rPr>
          <w:rFonts w:hint="eastAsia"/>
          <w:color w:val="000000" w:themeColor="text1"/>
        </w:rPr>
        <w:t>设置</w:t>
      </w:r>
      <w:r>
        <w:rPr>
          <w:color w:val="000000" w:themeColor="text1"/>
        </w:rPr>
        <w:t>在建筑</w:t>
      </w:r>
      <w:r w:rsidR="00BF64DF">
        <w:rPr>
          <w:rFonts w:hint="eastAsia"/>
          <w:color w:val="000000" w:themeColor="text1"/>
        </w:rPr>
        <w:t>的</w:t>
      </w:r>
      <w:r>
        <w:rPr>
          <w:color w:val="000000" w:themeColor="text1"/>
        </w:rPr>
        <w:t>三层及以下</w:t>
      </w:r>
      <w:r w:rsidR="00BF64DF">
        <w:rPr>
          <w:rFonts w:hint="eastAsia"/>
          <w:color w:val="000000" w:themeColor="text1"/>
        </w:rPr>
        <w:t>楼层</w:t>
      </w:r>
      <w:r>
        <w:rPr>
          <w:color w:val="000000" w:themeColor="text1"/>
        </w:rPr>
        <w:t>，不得设在地下</w:t>
      </w:r>
      <w:r w:rsidR="00BF64DF">
        <w:rPr>
          <w:rFonts w:hint="eastAsia"/>
          <w:color w:val="000000" w:themeColor="text1"/>
        </w:rPr>
        <w:t>或</w:t>
      </w:r>
      <w:r>
        <w:rPr>
          <w:color w:val="000000" w:themeColor="text1"/>
        </w:rPr>
        <w:t>半地下空间。</w:t>
      </w:r>
    </w:p>
    <w:p w14:paraId="04106FC9" w14:textId="77777777" w:rsidR="001E61DE" w:rsidRDefault="00000000" w:rsidP="00996A96">
      <w:pPr>
        <w:pStyle w:val="OfficeAI-"/>
        <w:spacing w:line="560" w:lineRule="exact"/>
        <w:ind w:firstLine="640"/>
        <w:rPr>
          <w:rFonts w:hint="eastAsia"/>
          <w:color w:val="000000" w:themeColor="text1"/>
        </w:rPr>
      </w:pPr>
      <w:r>
        <w:rPr>
          <w:color w:val="000000" w:themeColor="text1"/>
        </w:rPr>
        <w:t>（三）生均建筑面积不低于</w:t>
      </w:r>
      <w:r>
        <w:rPr>
          <w:color w:val="000000" w:themeColor="text1"/>
        </w:rPr>
        <w:t>3</w:t>
      </w:r>
      <w:r>
        <w:rPr>
          <w:color w:val="000000" w:themeColor="text1"/>
        </w:rPr>
        <w:t>平方米。</w:t>
      </w:r>
    </w:p>
    <w:p w14:paraId="4C0E2C64" w14:textId="236403F9" w:rsidR="00F57A36" w:rsidRDefault="00000000" w:rsidP="00996A96">
      <w:pPr>
        <w:pStyle w:val="OfficeAI-"/>
        <w:spacing w:line="560" w:lineRule="exact"/>
        <w:ind w:firstLine="640"/>
        <w:rPr>
          <w:color w:val="000000" w:themeColor="text1"/>
        </w:rPr>
      </w:pPr>
      <w:r>
        <w:rPr>
          <w:color w:val="000000" w:themeColor="text1"/>
        </w:rPr>
        <w:t>第九条</w:t>
      </w:r>
      <w:r w:rsidR="00F57A36">
        <w:rPr>
          <w:rFonts w:hint="eastAsia"/>
          <w:color w:val="000000" w:themeColor="text1"/>
        </w:rPr>
        <w:t xml:space="preserve">  </w:t>
      </w:r>
      <w:r w:rsidR="000819C0">
        <w:rPr>
          <w:rFonts w:hint="eastAsia"/>
          <w:color w:val="000000" w:themeColor="text1"/>
        </w:rPr>
        <w:t>校外托管机构</w:t>
      </w:r>
      <w:r w:rsidR="00BF64DF">
        <w:rPr>
          <w:rFonts w:hint="eastAsia"/>
          <w:color w:val="000000" w:themeColor="text1"/>
        </w:rPr>
        <w:t>的</w:t>
      </w:r>
      <w:r w:rsidR="00F57A36">
        <w:rPr>
          <w:rFonts w:hAnsi="Times New Roman"/>
          <w:szCs w:val="32"/>
        </w:rPr>
        <w:t>消防安全应当符合下列要求：</w:t>
      </w:r>
    </w:p>
    <w:p w14:paraId="7932C51D" w14:textId="10F2DB3F" w:rsidR="001E61DE" w:rsidRDefault="00000000" w:rsidP="00996A96">
      <w:pPr>
        <w:pStyle w:val="OfficeAI-"/>
        <w:spacing w:line="560" w:lineRule="exact"/>
        <w:ind w:firstLine="640"/>
        <w:rPr>
          <w:rFonts w:hint="eastAsia"/>
          <w:color w:val="000000" w:themeColor="text1"/>
        </w:rPr>
      </w:pPr>
      <w:r>
        <w:rPr>
          <w:color w:val="000000" w:themeColor="text1"/>
        </w:rPr>
        <w:t>（一）场所应当符合儿童活动场所消防强制性标准，法定代表人</w:t>
      </w:r>
      <w:r w:rsidR="00BF64DF">
        <w:rPr>
          <w:rFonts w:hint="eastAsia"/>
          <w:color w:val="000000" w:themeColor="text1"/>
        </w:rPr>
        <w:t>为</w:t>
      </w:r>
      <w:r>
        <w:rPr>
          <w:color w:val="000000" w:themeColor="text1"/>
        </w:rPr>
        <w:t>消防安全第一责任人。</w:t>
      </w:r>
    </w:p>
    <w:p w14:paraId="2BC0F3C8" w14:textId="3E5BA01C" w:rsidR="001E61DE" w:rsidRDefault="00000000" w:rsidP="00996A96">
      <w:pPr>
        <w:pStyle w:val="OfficeAI-"/>
        <w:spacing w:line="560" w:lineRule="exact"/>
        <w:ind w:firstLine="640"/>
        <w:rPr>
          <w:rFonts w:hint="eastAsia"/>
          <w:color w:val="000000" w:themeColor="text1"/>
        </w:rPr>
      </w:pPr>
      <w:r>
        <w:rPr>
          <w:color w:val="000000" w:themeColor="text1"/>
        </w:rPr>
        <w:t>（二）场所</w:t>
      </w:r>
      <w:r w:rsidR="00BF64DF">
        <w:rPr>
          <w:rFonts w:hint="eastAsia"/>
          <w:color w:val="000000" w:themeColor="text1"/>
        </w:rPr>
        <w:t>建设</w:t>
      </w:r>
      <w:r>
        <w:rPr>
          <w:color w:val="000000" w:themeColor="text1"/>
        </w:rPr>
        <w:t>应当符合《建筑防火通用规范》</w:t>
      </w:r>
      <w:r>
        <w:rPr>
          <w:rFonts w:hint="eastAsia"/>
          <w:color w:val="000000" w:themeColor="text1"/>
        </w:rPr>
        <w:t>（</w:t>
      </w:r>
      <w:r>
        <w:rPr>
          <w:color w:val="000000" w:themeColor="text1"/>
        </w:rPr>
        <w:t>GB 55037</w:t>
      </w:r>
      <w:r>
        <w:rPr>
          <w:color w:val="000000" w:themeColor="text1"/>
        </w:rPr>
        <w:t>—</w:t>
      </w:r>
      <w:r>
        <w:rPr>
          <w:color w:val="000000" w:themeColor="text1"/>
        </w:rPr>
        <w:t>2022</w:t>
      </w:r>
      <w:r>
        <w:rPr>
          <w:rFonts w:hint="eastAsia"/>
          <w:color w:val="000000" w:themeColor="text1"/>
        </w:rPr>
        <w:t>）</w:t>
      </w:r>
      <w:r w:rsidR="00BF64DF">
        <w:rPr>
          <w:rFonts w:hint="eastAsia"/>
          <w:color w:val="000000" w:themeColor="text1"/>
        </w:rPr>
        <w:t>及</w:t>
      </w:r>
      <w:r>
        <w:rPr>
          <w:rFonts w:hint="eastAsia"/>
          <w:color w:val="000000" w:themeColor="text1"/>
        </w:rPr>
        <w:t>相关标准规范</w:t>
      </w:r>
      <w:r>
        <w:rPr>
          <w:color w:val="000000" w:themeColor="text1"/>
        </w:rPr>
        <w:t>。严禁堵塞、占用、锁闭疏散通道</w:t>
      </w:r>
      <w:r w:rsidR="00BF64DF">
        <w:rPr>
          <w:rFonts w:hint="eastAsia"/>
          <w:color w:val="000000" w:themeColor="text1"/>
        </w:rPr>
        <w:t>和</w:t>
      </w:r>
      <w:r>
        <w:rPr>
          <w:color w:val="000000" w:themeColor="text1"/>
        </w:rPr>
        <w:t>安全出口。</w:t>
      </w:r>
    </w:p>
    <w:p w14:paraId="2454F814" w14:textId="1E06B5C8" w:rsidR="001E61DE" w:rsidRDefault="00000000" w:rsidP="00996A96">
      <w:pPr>
        <w:pStyle w:val="OfficeAI-"/>
        <w:spacing w:line="560" w:lineRule="exact"/>
        <w:ind w:firstLine="640"/>
        <w:rPr>
          <w:rFonts w:hint="eastAsia"/>
          <w:color w:val="000000" w:themeColor="text1"/>
        </w:rPr>
      </w:pPr>
      <w:r>
        <w:rPr>
          <w:color w:val="000000" w:themeColor="text1"/>
        </w:rPr>
        <w:lastRenderedPageBreak/>
        <w:t>（三）按</w:t>
      </w:r>
      <w:r w:rsidR="00BF64DF">
        <w:rPr>
          <w:rFonts w:hint="eastAsia"/>
          <w:color w:val="000000" w:themeColor="text1"/>
        </w:rPr>
        <w:t>照</w:t>
      </w:r>
      <w:r>
        <w:rPr>
          <w:color w:val="000000" w:themeColor="text1"/>
        </w:rPr>
        <w:t>国家消防技术标准配备灭火器、应急照明、疏散指示标志、独立式感烟火灾探测报警器等</w:t>
      </w:r>
      <w:r w:rsidR="00BF64DF">
        <w:rPr>
          <w:rFonts w:hint="eastAsia"/>
          <w:color w:val="000000" w:themeColor="text1"/>
        </w:rPr>
        <w:t>消防</w:t>
      </w:r>
      <w:r>
        <w:rPr>
          <w:color w:val="000000" w:themeColor="text1"/>
        </w:rPr>
        <w:t>设施</w:t>
      </w:r>
      <w:r w:rsidR="00BF64DF">
        <w:rPr>
          <w:rFonts w:hint="eastAsia"/>
          <w:color w:val="000000" w:themeColor="text1"/>
        </w:rPr>
        <w:t>器材</w:t>
      </w:r>
      <w:r>
        <w:rPr>
          <w:color w:val="000000" w:themeColor="text1"/>
        </w:rPr>
        <w:t>，</w:t>
      </w:r>
      <w:r>
        <w:rPr>
          <w:rFonts w:hint="eastAsia"/>
          <w:color w:val="000000" w:themeColor="text1"/>
        </w:rPr>
        <w:t>并保持完好有效</w:t>
      </w:r>
      <w:r>
        <w:rPr>
          <w:color w:val="000000" w:themeColor="text1"/>
        </w:rPr>
        <w:t>。</w:t>
      </w:r>
    </w:p>
    <w:p w14:paraId="6ABDE87C" w14:textId="700F23AD" w:rsidR="001E61DE" w:rsidRDefault="00000000" w:rsidP="00996A96">
      <w:pPr>
        <w:pStyle w:val="OfficeAI-"/>
        <w:spacing w:line="560" w:lineRule="exact"/>
        <w:ind w:firstLine="640"/>
        <w:rPr>
          <w:rFonts w:hint="eastAsia"/>
          <w:color w:val="000000" w:themeColor="text1"/>
        </w:rPr>
      </w:pPr>
      <w:r>
        <w:rPr>
          <w:color w:val="000000" w:themeColor="text1"/>
        </w:rPr>
        <w:t>（四）安全出口</w:t>
      </w:r>
      <w:r w:rsidR="00BF64DF">
        <w:rPr>
          <w:rFonts w:hint="eastAsia"/>
          <w:color w:val="000000" w:themeColor="text1"/>
        </w:rPr>
        <w:t>门</w:t>
      </w:r>
      <w:r>
        <w:rPr>
          <w:color w:val="000000" w:themeColor="text1"/>
        </w:rPr>
        <w:t>必须向</w:t>
      </w:r>
      <w:r w:rsidR="00BF64DF">
        <w:rPr>
          <w:rFonts w:hint="eastAsia"/>
          <w:color w:val="000000" w:themeColor="text1"/>
        </w:rPr>
        <w:t>疏散方向</w:t>
      </w:r>
      <w:r>
        <w:rPr>
          <w:color w:val="000000" w:themeColor="text1"/>
        </w:rPr>
        <w:t>开启；</w:t>
      </w:r>
      <w:r w:rsidR="00BF64DF">
        <w:rPr>
          <w:rFonts w:hint="eastAsia"/>
          <w:color w:val="000000" w:themeColor="text1"/>
        </w:rPr>
        <w:t>安装</w:t>
      </w:r>
      <w:r>
        <w:rPr>
          <w:color w:val="000000" w:themeColor="text1"/>
        </w:rPr>
        <w:t>电子门禁</w:t>
      </w:r>
      <w:r w:rsidR="00BF64DF">
        <w:rPr>
          <w:rFonts w:hint="eastAsia"/>
          <w:color w:val="000000" w:themeColor="text1"/>
        </w:rPr>
        <w:t>系统的，</w:t>
      </w:r>
      <w:r>
        <w:rPr>
          <w:color w:val="000000" w:themeColor="text1"/>
        </w:rPr>
        <w:t>应当确保在火灾等紧急情况下无需刷卡</w:t>
      </w:r>
      <w:r w:rsidR="00BF64DF">
        <w:rPr>
          <w:rFonts w:hint="eastAsia"/>
          <w:color w:val="000000" w:themeColor="text1"/>
        </w:rPr>
        <w:t>或</w:t>
      </w:r>
      <w:r>
        <w:rPr>
          <w:color w:val="000000" w:themeColor="text1"/>
        </w:rPr>
        <w:t>输入密码即可从内部一键开启。</w:t>
      </w:r>
    </w:p>
    <w:p w14:paraId="128CD95B" w14:textId="0FD8A3C1" w:rsidR="001E61DE" w:rsidRDefault="00000000" w:rsidP="00996A96">
      <w:pPr>
        <w:pStyle w:val="OfficeAI-"/>
        <w:spacing w:line="560" w:lineRule="exact"/>
        <w:ind w:firstLine="640"/>
        <w:rPr>
          <w:rFonts w:hint="eastAsia"/>
          <w:color w:val="000000" w:themeColor="text1"/>
        </w:rPr>
      </w:pPr>
      <w:r>
        <w:rPr>
          <w:color w:val="000000" w:themeColor="text1"/>
        </w:rPr>
        <w:t>（五）电气线路</w:t>
      </w:r>
      <w:r w:rsidR="00BF64DF">
        <w:rPr>
          <w:rFonts w:hint="eastAsia"/>
          <w:color w:val="000000" w:themeColor="text1"/>
        </w:rPr>
        <w:t>应当</w:t>
      </w:r>
      <w:r>
        <w:rPr>
          <w:color w:val="000000" w:themeColor="text1"/>
        </w:rPr>
        <w:t>穿管保护，严禁私拉乱接，严禁使用不符合安全标准的大功率电器。</w:t>
      </w:r>
    </w:p>
    <w:p w14:paraId="407B38A6" w14:textId="3724E867" w:rsidR="001E61DE" w:rsidRDefault="00000000" w:rsidP="00996A96">
      <w:pPr>
        <w:pStyle w:val="OfficeAI-"/>
        <w:spacing w:line="560" w:lineRule="exact"/>
        <w:ind w:firstLine="640"/>
        <w:rPr>
          <w:rFonts w:hint="eastAsia"/>
          <w:color w:val="000000" w:themeColor="text1"/>
        </w:rPr>
      </w:pPr>
      <w:r>
        <w:rPr>
          <w:color w:val="000000" w:themeColor="text1"/>
        </w:rPr>
        <w:t>（六）严禁在室内使用瓶装液化石油气；确需使用的，应当在室外设置独立、通风良好的专用气瓶间，并符合国家和省燃气安全</w:t>
      </w:r>
      <w:r w:rsidR="00BF64DF">
        <w:rPr>
          <w:rFonts w:hint="eastAsia"/>
          <w:color w:val="000000" w:themeColor="text1"/>
        </w:rPr>
        <w:t>相关</w:t>
      </w:r>
      <w:r>
        <w:rPr>
          <w:color w:val="000000" w:themeColor="text1"/>
        </w:rPr>
        <w:t>规定。</w:t>
      </w:r>
    </w:p>
    <w:p w14:paraId="523901CF" w14:textId="11C7BD6A" w:rsidR="001E61DE" w:rsidRDefault="00000000" w:rsidP="00996A96">
      <w:pPr>
        <w:pStyle w:val="OfficeAI-"/>
        <w:spacing w:line="560" w:lineRule="exact"/>
        <w:ind w:firstLine="640"/>
        <w:rPr>
          <w:rFonts w:hint="eastAsia"/>
          <w:color w:val="000000" w:themeColor="text1"/>
        </w:rPr>
      </w:pPr>
      <w:r>
        <w:rPr>
          <w:color w:val="000000" w:themeColor="text1"/>
        </w:rPr>
        <w:t>（七）厨房应当采用耐火极限不低于</w:t>
      </w:r>
      <w:r>
        <w:rPr>
          <w:color w:val="000000" w:themeColor="text1"/>
        </w:rPr>
        <w:t>2</w:t>
      </w:r>
      <w:r w:rsidR="00A71833" w:rsidRPr="00A71833">
        <w:rPr>
          <w:rFonts w:hint="eastAsia"/>
          <w:color w:val="auto"/>
        </w:rPr>
        <w:t>.</w:t>
      </w:r>
      <w:r>
        <w:rPr>
          <w:color w:val="000000" w:themeColor="text1"/>
        </w:rPr>
        <w:t>0</w:t>
      </w:r>
      <w:r>
        <w:rPr>
          <w:rFonts w:hint="eastAsia"/>
          <w:color w:val="000000" w:themeColor="text1"/>
        </w:rPr>
        <w:t>0h</w:t>
      </w:r>
      <w:r>
        <w:rPr>
          <w:color w:val="000000" w:themeColor="text1"/>
        </w:rPr>
        <w:t>的防火隔墙和乙级防火门窗与其他区域</w:t>
      </w:r>
      <w:r w:rsidR="00BF64DF">
        <w:rPr>
          <w:rFonts w:hint="eastAsia"/>
          <w:color w:val="000000" w:themeColor="text1"/>
        </w:rPr>
        <w:t>进行</w:t>
      </w:r>
      <w:r>
        <w:rPr>
          <w:color w:val="000000" w:themeColor="text1"/>
        </w:rPr>
        <w:t>分隔，配置灭火毯，安装可燃气体报警装置并具备自动切断气源功能。</w:t>
      </w:r>
    </w:p>
    <w:p w14:paraId="7007434E" w14:textId="050ED8FE" w:rsidR="001E61DE" w:rsidRDefault="00000000" w:rsidP="00996A96">
      <w:pPr>
        <w:pStyle w:val="OfficeAI-"/>
        <w:spacing w:line="560" w:lineRule="exact"/>
        <w:ind w:firstLine="640"/>
        <w:rPr>
          <w:rFonts w:hint="eastAsia"/>
          <w:color w:val="000000" w:themeColor="text1"/>
        </w:rPr>
      </w:pPr>
      <w:r>
        <w:rPr>
          <w:color w:val="000000" w:themeColor="text1"/>
        </w:rPr>
        <w:t>（八）每半年至少</w:t>
      </w:r>
      <w:r w:rsidR="00BF64DF">
        <w:rPr>
          <w:rFonts w:hint="eastAsia"/>
          <w:color w:val="000000" w:themeColor="text1"/>
        </w:rPr>
        <w:t>组织</w:t>
      </w:r>
      <w:r>
        <w:rPr>
          <w:color w:val="000000" w:themeColor="text1"/>
        </w:rPr>
        <w:t>开展</w:t>
      </w:r>
      <w:r>
        <w:rPr>
          <w:color w:val="000000" w:themeColor="text1"/>
        </w:rPr>
        <w:t>1</w:t>
      </w:r>
      <w:r>
        <w:rPr>
          <w:color w:val="000000" w:themeColor="text1"/>
        </w:rPr>
        <w:t>次覆盖</w:t>
      </w:r>
      <w:r w:rsidR="00BF64DF">
        <w:rPr>
          <w:rFonts w:hint="eastAsia"/>
          <w:color w:val="000000" w:themeColor="text1"/>
        </w:rPr>
        <w:t>全体</w:t>
      </w:r>
      <w:r>
        <w:rPr>
          <w:color w:val="000000" w:themeColor="text1"/>
        </w:rPr>
        <w:t>在岗工作人员和托管学生的应急疏散演练，</w:t>
      </w:r>
      <w:r>
        <w:rPr>
          <w:rFonts w:hint="eastAsia"/>
          <w:color w:val="000000" w:themeColor="text1"/>
        </w:rPr>
        <w:t>并建立演练台账。</w:t>
      </w:r>
    </w:p>
    <w:p w14:paraId="37B11A64" w14:textId="195EC0F0" w:rsidR="00BF64DF" w:rsidRDefault="00000000" w:rsidP="00996A96">
      <w:pPr>
        <w:pStyle w:val="OfficeAI-"/>
        <w:spacing w:line="560" w:lineRule="exact"/>
        <w:ind w:firstLine="640"/>
        <w:rPr>
          <w:rFonts w:hint="eastAsia"/>
          <w:color w:val="000000" w:themeColor="text1"/>
        </w:rPr>
      </w:pPr>
      <w:r>
        <w:rPr>
          <w:color w:val="000000" w:themeColor="text1"/>
        </w:rPr>
        <w:t>（九）场所其</w:t>
      </w:r>
      <w:r w:rsidR="00BF64DF">
        <w:rPr>
          <w:rFonts w:hint="eastAsia"/>
          <w:color w:val="000000" w:themeColor="text1"/>
        </w:rPr>
        <w:t>他</w:t>
      </w:r>
      <w:r>
        <w:rPr>
          <w:color w:val="000000" w:themeColor="text1"/>
        </w:rPr>
        <w:t>设置条件均须严格遵照消防领域法律法规及规范标准执行，依法依规办</w:t>
      </w:r>
      <w:r>
        <w:rPr>
          <w:rFonts w:hint="eastAsia"/>
          <w:color w:val="000000" w:themeColor="text1"/>
        </w:rPr>
        <w:t>理</w:t>
      </w:r>
      <w:r>
        <w:rPr>
          <w:color w:val="000000" w:themeColor="text1"/>
        </w:rPr>
        <w:t>消防审批、备案及核验手续。</w:t>
      </w:r>
    </w:p>
    <w:p w14:paraId="68FA3231" w14:textId="204E4180" w:rsidR="001E61DE" w:rsidRPr="00F57A36" w:rsidRDefault="00000000" w:rsidP="00996A96">
      <w:pPr>
        <w:widowControl w:val="0"/>
        <w:adjustRightInd w:val="0"/>
        <w:snapToGrid w:val="0"/>
        <w:ind w:firstLineChars="200" w:firstLine="640"/>
        <w:jc w:val="both"/>
        <w:rPr>
          <w:rFonts w:hint="eastAsia"/>
          <w:color w:val="000000" w:themeColor="text1"/>
        </w:rPr>
      </w:pPr>
      <w:r w:rsidRPr="00F57A36">
        <w:rPr>
          <w:rFonts w:ascii="Times New Roman" w:eastAsia="仿宋_GB2312" w:cs="Times New Roman"/>
          <w:color w:val="000000" w:themeColor="text1"/>
          <w:sz w:val="32"/>
          <w:szCs w:val="24"/>
        </w:rPr>
        <w:t>第十条</w:t>
      </w:r>
      <w:r w:rsidR="00F57A36" w:rsidRPr="00F57A36">
        <w:rPr>
          <w:rFonts w:ascii="Times New Roman" w:eastAsia="仿宋_GB2312" w:cs="Times New Roman" w:hint="eastAsia"/>
          <w:color w:val="000000" w:themeColor="text1"/>
          <w:sz w:val="32"/>
          <w:szCs w:val="24"/>
        </w:rPr>
        <w:t xml:space="preserve"> </w:t>
      </w:r>
      <w:r w:rsidR="00F57A36" w:rsidRPr="000819C0">
        <w:rPr>
          <w:rFonts w:ascii="仿宋_GB2312" w:eastAsia="仿宋_GB2312" w:cs="Times New Roman" w:hint="eastAsia"/>
          <w:color w:val="000000" w:themeColor="text1"/>
          <w:sz w:val="32"/>
          <w:szCs w:val="32"/>
        </w:rPr>
        <w:t xml:space="preserve"> </w:t>
      </w:r>
      <w:r w:rsidR="000819C0" w:rsidRPr="000819C0">
        <w:rPr>
          <w:rFonts w:ascii="仿宋_GB2312" w:eastAsia="仿宋_GB2312" w:hint="eastAsia"/>
          <w:color w:val="000000" w:themeColor="text1"/>
          <w:sz w:val="32"/>
          <w:szCs w:val="32"/>
        </w:rPr>
        <w:t>校外托管机构</w:t>
      </w:r>
      <w:r w:rsidR="00BF64DF">
        <w:rPr>
          <w:rFonts w:ascii="仿宋_GB2312" w:eastAsia="仿宋_GB2312" w:hint="eastAsia"/>
          <w:color w:val="000000" w:themeColor="text1"/>
          <w:sz w:val="32"/>
          <w:szCs w:val="32"/>
        </w:rPr>
        <w:t>的</w:t>
      </w:r>
      <w:r w:rsidR="00F57A36" w:rsidRPr="000819C0">
        <w:rPr>
          <w:rFonts w:ascii="仿宋_GB2312" w:eastAsia="仿宋_GB2312" w:cs="Times New Roman" w:hint="eastAsia"/>
          <w:color w:val="000000" w:themeColor="text1"/>
          <w:sz w:val="32"/>
          <w:szCs w:val="32"/>
        </w:rPr>
        <w:t>治安管理</w:t>
      </w:r>
      <w:r w:rsidR="00F57A36" w:rsidRPr="00F57A36">
        <w:rPr>
          <w:rFonts w:ascii="Times New Roman" w:eastAsia="仿宋_GB2312" w:cs="Times New Roman"/>
          <w:color w:val="000000" w:themeColor="text1"/>
          <w:sz w:val="32"/>
          <w:szCs w:val="24"/>
        </w:rPr>
        <w:t>应当符合下列要求：</w:t>
      </w:r>
    </w:p>
    <w:p w14:paraId="61647B55" w14:textId="54432CC8" w:rsidR="001E61DE" w:rsidRDefault="00000000" w:rsidP="00996A96">
      <w:pPr>
        <w:pStyle w:val="OfficeAI-"/>
        <w:spacing w:line="560" w:lineRule="exact"/>
        <w:ind w:firstLine="640"/>
        <w:rPr>
          <w:rFonts w:hint="eastAsia"/>
          <w:color w:val="000000" w:themeColor="text1"/>
        </w:rPr>
      </w:pPr>
      <w:r>
        <w:rPr>
          <w:color w:val="000000" w:themeColor="text1"/>
        </w:rPr>
        <w:t>（一）</w:t>
      </w:r>
      <w:r w:rsidR="00BF64DF">
        <w:rPr>
          <w:rFonts w:hint="eastAsia"/>
          <w:color w:val="000000" w:themeColor="text1"/>
        </w:rPr>
        <w:t>在</w:t>
      </w:r>
      <w:r>
        <w:rPr>
          <w:color w:val="000000" w:themeColor="text1"/>
        </w:rPr>
        <w:t>出入口、就餐区、休息区、活动区、厨房、楼道等学生活动公共区域实现视频监控全覆盖</w:t>
      </w:r>
      <w:r w:rsidR="00BF64DF">
        <w:rPr>
          <w:rFonts w:hint="eastAsia"/>
          <w:color w:val="000000" w:themeColor="text1"/>
        </w:rPr>
        <w:t>。</w:t>
      </w:r>
      <w:r>
        <w:rPr>
          <w:color w:val="000000" w:themeColor="text1"/>
        </w:rPr>
        <w:t>监控设备应当符合国家相关标准，视频资料保存期限不少于</w:t>
      </w:r>
      <w:r>
        <w:rPr>
          <w:color w:val="000000" w:themeColor="text1"/>
        </w:rPr>
        <w:t>30</w:t>
      </w:r>
      <w:r>
        <w:rPr>
          <w:color w:val="000000" w:themeColor="text1"/>
        </w:rPr>
        <w:t>日。严禁在卫生间、更</w:t>
      </w:r>
      <w:r>
        <w:rPr>
          <w:color w:val="000000" w:themeColor="text1"/>
        </w:rPr>
        <w:lastRenderedPageBreak/>
        <w:t>衣室、</w:t>
      </w:r>
      <w:r>
        <w:rPr>
          <w:rFonts w:hint="eastAsia"/>
          <w:color w:val="000000" w:themeColor="text1"/>
        </w:rPr>
        <w:t>淋浴</w:t>
      </w:r>
      <w:r>
        <w:rPr>
          <w:color w:val="000000" w:themeColor="text1"/>
        </w:rPr>
        <w:t>区等涉及未成年人隐私的区域安装视频监控。视频资料仅限用于安全管理和纠纷处置，严禁泄露</w:t>
      </w:r>
      <w:r>
        <w:rPr>
          <w:rFonts w:hint="eastAsia"/>
          <w:color w:val="000000" w:themeColor="text1"/>
        </w:rPr>
        <w:t>、</w:t>
      </w:r>
      <w:r>
        <w:rPr>
          <w:color w:val="000000" w:themeColor="text1"/>
        </w:rPr>
        <w:t>篡改、损毁</w:t>
      </w:r>
      <w:r>
        <w:rPr>
          <w:rFonts w:hint="eastAsia"/>
          <w:color w:val="000000" w:themeColor="text1"/>
        </w:rPr>
        <w:t>或者非法向他人提供</w:t>
      </w:r>
      <w:r>
        <w:rPr>
          <w:color w:val="000000" w:themeColor="text1"/>
        </w:rPr>
        <w:t>。</w:t>
      </w:r>
    </w:p>
    <w:p w14:paraId="66DC5D8B" w14:textId="0F81164B" w:rsidR="001E61DE" w:rsidRDefault="00000000" w:rsidP="00996A96">
      <w:pPr>
        <w:pStyle w:val="OfficeAI-"/>
        <w:spacing w:line="560" w:lineRule="exact"/>
        <w:ind w:firstLine="640"/>
        <w:rPr>
          <w:rFonts w:hint="eastAsia"/>
          <w:color w:val="000000" w:themeColor="text1"/>
        </w:rPr>
      </w:pPr>
      <w:r>
        <w:rPr>
          <w:color w:val="000000" w:themeColor="text1"/>
        </w:rPr>
        <w:t>（二）鼓励安装与公安部门联网的一键报警装置，配备必要</w:t>
      </w:r>
      <w:r w:rsidR="00BF64DF">
        <w:rPr>
          <w:rFonts w:hint="eastAsia"/>
          <w:color w:val="000000" w:themeColor="text1"/>
        </w:rPr>
        <w:t>的</w:t>
      </w:r>
      <w:r>
        <w:rPr>
          <w:color w:val="000000" w:themeColor="text1"/>
        </w:rPr>
        <w:t>防暴器材。</w:t>
      </w:r>
    </w:p>
    <w:p w14:paraId="2EFD8C64" w14:textId="34D5FE55" w:rsidR="001E61DE" w:rsidRDefault="00000000" w:rsidP="00996A96">
      <w:pPr>
        <w:pStyle w:val="OfficeAI-"/>
        <w:spacing w:line="560" w:lineRule="exact"/>
        <w:ind w:firstLine="640"/>
        <w:rPr>
          <w:rFonts w:hint="eastAsia"/>
          <w:color w:val="000000" w:themeColor="text1"/>
        </w:rPr>
      </w:pPr>
      <w:r>
        <w:rPr>
          <w:color w:val="000000" w:themeColor="text1"/>
        </w:rPr>
        <w:t>（三）原则上不提供午休、住宿服务</w:t>
      </w:r>
      <w:r w:rsidR="00BF64DF">
        <w:rPr>
          <w:rFonts w:hint="eastAsia"/>
          <w:color w:val="000000" w:themeColor="text1"/>
        </w:rPr>
        <w:t>。</w:t>
      </w:r>
      <w:r>
        <w:rPr>
          <w:color w:val="000000" w:themeColor="text1"/>
        </w:rPr>
        <w:t>确需提供午休服务的，午休场所应当独立设置，</w:t>
      </w:r>
      <w:r w:rsidR="00BF64DF">
        <w:rPr>
          <w:rFonts w:hint="eastAsia"/>
          <w:color w:val="000000" w:themeColor="text1"/>
        </w:rPr>
        <w:t>实行一</w:t>
      </w:r>
      <w:r>
        <w:rPr>
          <w:color w:val="000000" w:themeColor="text1"/>
        </w:rPr>
        <w:t>人</w:t>
      </w:r>
      <w:r w:rsidR="00BF64DF">
        <w:rPr>
          <w:rFonts w:hint="eastAsia"/>
          <w:color w:val="000000" w:themeColor="text1"/>
        </w:rPr>
        <w:t>一</w:t>
      </w:r>
      <w:r>
        <w:rPr>
          <w:color w:val="000000" w:themeColor="text1"/>
        </w:rPr>
        <w:t>床，每居室人均使用面积不少于</w:t>
      </w:r>
      <w:r>
        <w:rPr>
          <w:color w:val="000000" w:themeColor="text1"/>
        </w:rPr>
        <w:t>2</w:t>
      </w:r>
      <w:r>
        <w:rPr>
          <w:color w:val="000000" w:themeColor="text1"/>
        </w:rPr>
        <w:t>平方米；确需提供住宿服务的，住宿场所要求参照《学生宿舍卫生要求及管理规范》（</w:t>
      </w:r>
      <w:r>
        <w:rPr>
          <w:color w:val="000000" w:themeColor="text1"/>
        </w:rPr>
        <w:t>GB 31177</w:t>
      </w:r>
      <w:r>
        <w:rPr>
          <w:color w:val="000000" w:themeColor="text1"/>
        </w:rPr>
        <w:t>—</w:t>
      </w:r>
      <w:r>
        <w:rPr>
          <w:color w:val="000000" w:themeColor="text1"/>
        </w:rPr>
        <w:t>2014</w:t>
      </w:r>
      <w:r>
        <w:rPr>
          <w:color w:val="000000" w:themeColor="text1"/>
        </w:rPr>
        <w:t>）执行。午休</w:t>
      </w:r>
      <w:r w:rsidR="00BF64DF">
        <w:rPr>
          <w:rFonts w:hint="eastAsia"/>
          <w:color w:val="000000" w:themeColor="text1"/>
        </w:rPr>
        <w:t>应当</w:t>
      </w:r>
      <w:r>
        <w:rPr>
          <w:color w:val="000000" w:themeColor="text1"/>
        </w:rPr>
        <w:t>实行男女分室或分区休息，严禁设置通铺，每个床位应当独立设置。</w:t>
      </w:r>
    </w:p>
    <w:p w14:paraId="4FFFAB93" w14:textId="17FF5241" w:rsidR="001E61DE" w:rsidRDefault="00000000" w:rsidP="00996A96">
      <w:pPr>
        <w:pStyle w:val="OfficeAI-"/>
        <w:spacing w:line="560" w:lineRule="exact"/>
        <w:ind w:firstLine="640"/>
        <w:rPr>
          <w:rFonts w:hint="eastAsia"/>
          <w:color w:val="000000" w:themeColor="text1"/>
        </w:rPr>
      </w:pPr>
      <w:r>
        <w:rPr>
          <w:color w:val="000000" w:themeColor="text1"/>
        </w:rPr>
        <w:t>（四）严禁异性工作人员在无摄像头</w:t>
      </w:r>
      <w:r w:rsidR="00BF64DF">
        <w:rPr>
          <w:rFonts w:hint="eastAsia"/>
          <w:color w:val="000000" w:themeColor="text1"/>
        </w:rPr>
        <w:t>监控</w:t>
      </w:r>
      <w:r>
        <w:rPr>
          <w:color w:val="000000" w:themeColor="text1"/>
        </w:rPr>
        <w:t>、无观察窗的封闭空间</w:t>
      </w:r>
      <w:r w:rsidR="00BF64DF">
        <w:rPr>
          <w:rFonts w:hint="eastAsia"/>
          <w:color w:val="000000" w:themeColor="text1"/>
        </w:rPr>
        <w:t>内</w:t>
      </w:r>
      <w:r>
        <w:rPr>
          <w:color w:val="000000" w:themeColor="text1"/>
        </w:rPr>
        <w:t>单独接触学生；确因工作需要的，须有至少一名其他成年工作人员在场</w:t>
      </w:r>
      <w:r w:rsidR="00BF64DF">
        <w:rPr>
          <w:rFonts w:hint="eastAsia"/>
          <w:color w:val="000000" w:themeColor="text1"/>
        </w:rPr>
        <w:t>，</w:t>
      </w:r>
      <w:r>
        <w:rPr>
          <w:rFonts w:hint="eastAsia"/>
          <w:color w:val="000000" w:themeColor="text1"/>
        </w:rPr>
        <w:t>或者保持房门敞开并在可视范围内进行</w:t>
      </w:r>
      <w:r>
        <w:rPr>
          <w:color w:val="000000" w:themeColor="text1"/>
        </w:rPr>
        <w:t>。</w:t>
      </w:r>
    </w:p>
    <w:p w14:paraId="7BC35576" w14:textId="77777777" w:rsidR="00BF64DF" w:rsidRDefault="00000000" w:rsidP="00996A96">
      <w:pPr>
        <w:pStyle w:val="OfficeAI-1"/>
        <w:spacing w:line="560" w:lineRule="exact"/>
        <w:ind w:firstLineChars="0" w:firstLine="0"/>
        <w:jc w:val="center"/>
        <w:rPr>
          <w:rFonts w:hint="eastAsia"/>
          <w:color w:val="000000" w:themeColor="text1"/>
        </w:rPr>
      </w:pPr>
      <w:r>
        <w:rPr>
          <w:color w:val="000000" w:themeColor="text1"/>
        </w:rPr>
        <w:t>第四章</w:t>
      </w:r>
      <w:r>
        <w:rPr>
          <w:rFonts w:hint="eastAsia"/>
          <w:color w:val="000000" w:themeColor="text1"/>
        </w:rPr>
        <w:t xml:space="preserve"> </w:t>
      </w:r>
      <w:r>
        <w:rPr>
          <w:color w:val="000000" w:themeColor="text1"/>
        </w:rPr>
        <w:t xml:space="preserve"> </w:t>
      </w:r>
      <w:r>
        <w:rPr>
          <w:color w:val="000000" w:themeColor="text1"/>
        </w:rPr>
        <w:t>人员与日常管理</w:t>
      </w:r>
    </w:p>
    <w:p w14:paraId="6492BC98" w14:textId="56DEB5EB" w:rsidR="001E61DE" w:rsidRDefault="00000000" w:rsidP="00996A96">
      <w:pPr>
        <w:pStyle w:val="OfficeAI-"/>
        <w:spacing w:line="560" w:lineRule="exact"/>
        <w:ind w:firstLine="640"/>
        <w:rPr>
          <w:rFonts w:hint="eastAsia"/>
          <w:color w:val="000000" w:themeColor="text1"/>
        </w:rPr>
      </w:pPr>
      <w:r>
        <w:rPr>
          <w:color w:val="000000" w:themeColor="text1"/>
        </w:rPr>
        <w:t>第十一条</w:t>
      </w:r>
      <w:r w:rsidR="000819C0">
        <w:rPr>
          <w:rFonts w:hint="eastAsia"/>
          <w:color w:val="000000" w:themeColor="text1"/>
        </w:rPr>
        <w:t xml:space="preserve">  </w:t>
      </w:r>
      <w:r>
        <w:rPr>
          <w:color w:val="000000" w:themeColor="text1"/>
        </w:rPr>
        <w:t>托管义务教育阶段学生、普通高中学生的，</w:t>
      </w:r>
      <w:r>
        <w:rPr>
          <w:color w:val="000000" w:themeColor="text1"/>
        </w:rPr>
        <w:t>25</w:t>
      </w:r>
      <w:r>
        <w:rPr>
          <w:color w:val="000000" w:themeColor="text1"/>
        </w:rPr>
        <w:t>人及以下</w:t>
      </w:r>
      <w:r w:rsidR="00BF64DF">
        <w:rPr>
          <w:rFonts w:hint="eastAsia"/>
          <w:color w:val="000000" w:themeColor="text1"/>
        </w:rPr>
        <w:t>应当</w:t>
      </w:r>
      <w:r>
        <w:rPr>
          <w:color w:val="000000" w:themeColor="text1"/>
        </w:rPr>
        <w:t>配备不少于</w:t>
      </w:r>
      <w:r>
        <w:rPr>
          <w:color w:val="000000" w:themeColor="text1"/>
        </w:rPr>
        <w:t>2</w:t>
      </w:r>
      <w:r>
        <w:rPr>
          <w:color w:val="000000" w:themeColor="text1"/>
        </w:rPr>
        <w:t>名工作人员，其中至少</w:t>
      </w:r>
      <w:r w:rsidR="00BF64DF">
        <w:rPr>
          <w:rFonts w:hint="eastAsia"/>
          <w:color w:val="000000" w:themeColor="text1"/>
        </w:rPr>
        <w:t>包含</w:t>
      </w:r>
      <w:r>
        <w:rPr>
          <w:color w:val="000000" w:themeColor="text1"/>
        </w:rPr>
        <w:t>1</w:t>
      </w:r>
      <w:r>
        <w:rPr>
          <w:color w:val="000000" w:themeColor="text1"/>
        </w:rPr>
        <w:t>名安全管理人员；每增加</w:t>
      </w:r>
      <w:r>
        <w:rPr>
          <w:color w:val="000000" w:themeColor="text1"/>
        </w:rPr>
        <w:t>15</w:t>
      </w:r>
      <w:r>
        <w:rPr>
          <w:color w:val="000000" w:themeColor="text1"/>
        </w:rPr>
        <w:t>名学生，</w:t>
      </w:r>
      <w:r w:rsidR="00BF64DF">
        <w:rPr>
          <w:rFonts w:hint="eastAsia"/>
          <w:color w:val="000000" w:themeColor="text1"/>
        </w:rPr>
        <w:t>应当</w:t>
      </w:r>
      <w:r>
        <w:rPr>
          <w:color w:val="000000" w:themeColor="text1"/>
        </w:rPr>
        <w:t>增配</w:t>
      </w:r>
      <w:r>
        <w:rPr>
          <w:color w:val="000000" w:themeColor="text1"/>
        </w:rPr>
        <w:t>1</w:t>
      </w:r>
      <w:r>
        <w:rPr>
          <w:color w:val="000000" w:themeColor="text1"/>
        </w:rPr>
        <w:t>名工作人员，</w:t>
      </w:r>
      <w:r>
        <w:rPr>
          <w:rFonts w:hint="eastAsia"/>
          <w:color w:val="000000" w:themeColor="text1"/>
        </w:rPr>
        <w:t>不足</w:t>
      </w:r>
      <w:r>
        <w:rPr>
          <w:rFonts w:hint="eastAsia"/>
          <w:color w:val="000000" w:themeColor="text1"/>
        </w:rPr>
        <w:t>15</w:t>
      </w:r>
      <w:r>
        <w:rPr>
          <w:rFonts w:hint="eastAsia"/>
          <w:color w:val="000000" w:themeColor="text1"/>
        </w:rPr>
        <w:t>人的按</w:t>
      </w:r>
      <w:r>
        <w:rPr>
          <w:rFonts w:hint="eastAsia"/>
          <w:color w:val="000000" w:themeColor="text1"/>
        </w:rPr>
        <w:t>15</w:t>
      </w:r>
      <w:r>
        <w:rPr>
          <w:rFonts w:hint="eastAsia"/>
          <w:color w:val="000000" w:themeColor="text1"/>
        </w:rPr>
        <w:t>人计算。</w:t>
      </w:r>
    </w:p>
    <w:p w14:paraId="0EC1E175" w14:textId="108ADAEC" w:rsidR="00BF64DF" w:rsidRDefault="00000000" w:rsidP="00996A96">
      <w:pPr>
        <w:pStyle w:val="OfficeAI-"/>
        <w:spacing w:line="560" w:lineRule="exact"/>
        <w:ind w:firstLine="640"/>
        <w:rPr>
          <w:rFonts w:hint="eastAsia"/>
          <w:color w:val="000000" w:themeColor="text1"/>
        </w:rPr>
      </w:pPr>
      <w:r>
        <w:rPr>
          <w:color w:val="000000" w:themeColor="text1"/>
        </w:rPr>
        <w:t>第十二条</w:t>
      </w:r>
      <w:r w:rsidR="000819C0">
        <w:rPr>
          <w:rFonts w:hint="eastAsia"/>
          <w:color w:val="000000" w:themeColor="text1"/>
        </w:rPr>
        <w:t xml:space="preserve">  </w:t>
      </w:r>
      <w:r>
        <w:rPr>
          <w:color w:val="000000" w:themeColor="text1"/>
        </w:rPr>
        <w:t>工作人员须持有效健康证明上岗，每年进行</w:t>
      </w:r>
      <w:r>
        <w:rPr>
          <w:color w:val="000000" w:themeColor="text1"/>
        </w:rPr>
        <w:t>1</w:t>
      </w:r>
      <w:r>
        <w:rPr>
          <w:color w:val="000000" w:themeColor="text1"/>
        </w:rPr>
        <w:t>次健康检查</w:t>
      </w:r>
      <w:r w:rsidR="00BF64DF">
        <w:rPr>
          <w:rFonts w:hint="eastAsia"/>
          <w:color w:val="000000" w:themeColor="text1"/>
        </w:rPr>
        <w:t>。</w:t>
      </w:r>
      <w:r>
        <w:rPr>
          <w:color w:val="000000" w:themeColor="text1"/>
        </w:rPr>
        <w:t>患有传染性疾病的人员不得从事接触未成年人及直接入口食品的工作。</w:t>
      </w:r>
    </w:p>
    <w:p w14:paraId="7D075E70" w14:textId="467DC3F7" w:rsidR="001E61DE" w:rsidRDefault="00000000" w:rsidP="00996A96">
      <w:pPr>
        <w:pStyle w:val="OfficeAI-"/>
        <w:spacing w:line="560" w:lineRule="exact"/>
        <w:ind w:firstLine="640"/>
        <w:rPr>
          <w:rFonts w:hint="eastAsia"/>
          <w:color w:val="000000" w:themeColor="text1"/>
        </w:rPr>
      </w:pPr>
      <w:r>
        <w:rPr>
          <w:color w:val="000000" w:themeColor="text1"/>
        </w:rPr>
        <w:lastRenderedPageBreak/>
        <w:t>严格落实全员入职违法犯罪记录查询制度</w:t>
      </w:r>
      <w:r w:rsidR="00BF64DF">
        <w:rPr>
          <w:rFonts w:hint="eastAsia"/>
          <w:color w:val="000000" w:themeColor="text1"/>
        </w:rPr>
        <w:t>。</w:t>
      </w:r>
      <w:r>
        <w:rPr>
          <w:color w:val="000000" w:themeColor="text1"/>
        </w:rPr>
        <w:t>所有从业人员（含正式、兼职、临时</w:t>
      </w:r>
      <w:r w:rsidR="00BF64DF">
        <w:rPr>
          <w:rFonts w:hint="eastAsia"/>
          <w:color w:val="000000" w:themeColor="text1"/>
        </w:rPr>
        <w:t>人员</w:t>
      </w:r>
      <w:r>
        <w:rPr>
          <w:color w:val="000000" w:themeColor="text1"/>
        </w:rPr>
        <w:t>）均需完成性侵、虐待、拐卖、暴力伤害等违法犯罪记录查询，严禁聘用有相关违法犯罪记录的人员</w:t>
      </w:r>
      <w:r w:rsidR="00BF64DF">
        <w:rPr>
          <w:rFonts w:hint="eastAsia"/>
          <w:color w:val="000000" w:themeColor="text1"/>
        </w:rPr>
        <w:t>。</w:t>
      </w:r>
      <w:r>
        <w:rPr>
          <w:rFonts w:hint="eastAsia"/>
          <w:color w:val="000000" w:themeColor="text1"/>
        </w:rPr>
        <w:t>用人单位</w:t>
      </w:r>
      <w:r>
        <w:rPr>
          <w:color w:val="000000" w:themeColor="text1"/>
        </w:rPr>
        <w:t>每年</w:t>
      </w:r>
      <w:r w:rsidR="00BF64DF">
        <w:rPr>
          <w:rFonts w:hint="eastAsia"/>
          <w:color w:val="000000" w:themeColor="text1"/>
        </w:rPr>
        <w:t>应当</w:t>
      </w:r>
      <w:r>
        <w:rPr>
          <w:color w:val="000000" w:themeColor="text1"/>
        </w:rPr>
        <w:t>对所有从业人员开展</w:t>
      </w:r>
      <w:r>
        <w:rPr>
          <w:color w:val="000000" w:themeColor="text1"/>
        </w:rPr>
        <w:t>1</w:t>
      </w:r>
      <w:r>
        <w:rPr>
          <w:color w:val="000000" w:themeColor="text1"/>
        </w:rPr>
        <w:t>次违法犯罪记录复核，</w:t>
      </w:r>
      <w:r>
        <w:rPr>
          <w:rFonts w:hint="eastAsia"/>
          <w:color w:val="000000" w:themeColor="text1"/>
        </w:rPr>
        <w:t>发现不符合从业条件的，应当立即停止其工作并依法解除劳动关系</w:t>
      </w:r>
      <w:r>
        <w:rPr>
          <w:color w:val="000000" w:themeColor="text1"/>
        </w:rPr>
        <w:t>。</w:t>
      </w:r>
    </w:p>
    <w:p w14:paraId="1EBEEF0B" w14:textId="7CF7D992" w:rsidR="001E61DE" w:rsidRDefault="00000000" w:rsidP="00996A96">
      <w:pPr>
        <w:pStyle w:val="OfficeAI-"/>
        <w:spacing w:line="560" w:lineRule="exact"/>
        <w:ind w:firstLine="640"/>
        <w:rPr>
          <w:rFonts w:hint="eastAsia"/>
          <w:color w:val="000000" w:themeColor="text1"/>
        </w:rPr>
      </w:pPr>
      <w:r>
        <w:rPr>
          <w:color w:val="000000" w:themeColor="text1"/>
        </w:rPr>
        <w:t>第十三条</w:t>
      </w:r>
      <w:r w:rsidR="000819C0">
        <w:rPr>
          <w:rFonts w:hint="eastAsia"/>
          <w:color w:val="000000" w:themeColor="text1"/>
        </w:rPr>
        <w:t xml:space="preserve">  </w:t>
      </w:r>
      <w:r w:rsidR="000819C0">
        <w:rPr>
          <w:rFonts w:hint="eastAsia"/>
          <w:color w:val="000000" w:themeColor="text1"/>
        </w:rPr>
        <w:t>校外托管机构</w:t>
      </w:r>
      <w:r w:rsidR="00BF64DF">
        <w:rPr>
          <w:rFonts w:hint="eastAsia"/>
          <w:color w:val="000000" w:themeColor="text1"/>
        </w:rPr>
        <w:t>的</w:t>
      </w:r>
      <w:r w:rsidR="000819C0">
        <w:rPr>
          <w:rFonts w:hAnsi="Times New Roman"/>
          <w:szCs w:val="32"/>
        </w:rPr>
        <w:t>经营服务应当符合以下要求：</w:t>
      </w:r>
    </w:p>
    <w:p w14:paraId="1DE53252"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w:t>
      </w:r>
      <w:r>
        <w:rPr>
          <w:color w:val="000000" w:themeColor="text1"/>
        </w:rPr>
        <w:t>一）托管机构应当与学生监护人签订书面托管服务协议，并积极采用市教育局、市市场监督管理局联合制定的合同示范文本。</w:t>
      </w:r>
    </w:p>
    <w:p w14:paraId="7CC8258A" w14:textId="77777777" w:rsidR="001E61DE" w:rsidRDefault="00000000" w:rsidP="00996A96">
      <w:pPr>
        <w:pStyle w:val="OfficeAI-"/>
        <w:spacing w:line="560" w:lineRule="exact"/>
        <w:ind w:firstLine="640"/>
        <w:rPr>
          <w:rFonts w:hint="eastAsia"/>
          <w:color w:val="000000" w:themeColor="text1"/>
        </w:rPr>
      </w:pPr>
      <w:r>
        <w:rPr>
          <w:color w:val="000000" w:themeColor="text1"/>
        </w:rPr>
        <w:t>（二）收费应当明码标价。采取预收费模式的，预付费周期原则上不超过</w:t>
      </w:r>
      <w:r>
        <w:rPr>
          <w:color w:val="000000" w:themeColor="text1"/>
        </w:rPr>
        <w:t>3</w:t>
      </w:r>
      <w:r>
        <w:rPr>
          <w:color w:val="000000" w:themeColor="text1"/>
        </w:rPr>
        <w:t>个月，单次收费金额不超过</w:t>
      </w:r>
      <w:r>
        <w:rPr>
          <w:color w:val="000000" w:themeColor="text1"/>
        </w:rPr>
        <w:t>5000</w:t>
      </w:r>
      <w:r>
        <w:rPr>
          <w:color w:val="000000" w:themeColor="text1"/>
        </w:rPr>
        <w:t>元，并按实际托管天数结算。</w:t>
      </w:r>
    </w:p>
    <w:p w14:paraId="091E7FA4" w14:textId="1CA1F073" w:rsidR="00BF64DF" w:rsidRDefault="00000000" w:rsidP="00996A96">
      <w:pPr>
        <w:pStyle w:val="OfficeAI-"/>
        <w:spacing w:line="560" w:lineRule="exact"/>
        <w:ind w:firstLine="640"/>
        <w:rPr>
          <w:rFonts w:hint="eastAsia"/>
          <w:color w:val="000000" w:themeColor="text1"/>
        </w:rPr>
      </w:pPr>
      <w:r>
        <w:rPr>
          <w:color w:val="000000" w:themeColor="text1"/>
        </w:rPr>
        <w:t>（三）支持和引导托管机构与学生监护人依托预付资金监管服务平台办理预付缴费、合同备案、资金存管等业务。鼓励托管机构探索</w:t>
      </w:r>
      <w:r w:rsidR="00BF64DF">
        <w:rPr>
          <w:rFonts w:hint="eastAsia"/>
          <w:color w:val="000000" w:themeColor="text1"/>
        </w:rPr>
        <w:t>推行</w:t>
      </w:r>
      <w:r w:rsidR="00903F01">
        <w:rPr>
          <w:rFonts w:hint="eastAsia"/>
          <w:color w:val="000000" w:themeColor="text1"/>
        </w:rPr>
        <w:t>“</w:t>
      </w:r>
      <w:r>
        <w:rPr>
          <w:color w:val="000000" w:themeColor="text1"/>
        </w:rPr>
        <w:t>先托后付</w:t>
      </w:r>
      <w:r w:rsidR="00903F01">
        <w:rPr>
          <w:rFonts w:hint="eastAsia"/>
          <w:color w:val="000000" w:themeColor="text1"/>
        </w:rPr>
        <w:t>”</w:t>
      </w:r>
      <w:r>
        <w:rPr>
          <w:color w:val="000000" w:themeColor="text1"/>
        </w:rPr>
        <w:t>模式。</w:t>
      </w:r>
    </w:p>
    <w:p w14:paraId="4B6111DB" w14:textId="6C79BC88" w:rsidR="001E61DE" w:rsidRDefault="00000000" w:rsidP="00996A96">
      <w:pPr>
        <w:pStyle w:val="OfficeAI-"/>
        <w:spacing w:line="560" w:lineRule="exact"/>
        <w:ind w:firstLine="640"/>
        <w:rPr>
          <w:rFonts w:hint="eastAsia"/>
          <w:color w:val="000000" w:themeColor="text1"/>
        </w:rPr>
      </w:pPr>
      <w:bookmarkStart w:id="3" w:name="OLE_LINK49"/>
      <w:r>
        <w:rPr>
          <w:color w:val="000000" w:themeColor="text1"/>
        </w:rPr>
        <w:t>第十四条</w:t>
      </w:r>
      <w:r w:rsidR="00284D59">
        <w:rPr>
          <w:rFonts w:hint="eastAsia"/>
          <w:color w:val="000000" w:themeColor="text1"/>
        </w:rPr>
        <w:t xml:space="preserve"> </w:t>
      </w:r>
      <w:r w:rsidR="00BF64DF">
        <w:rPr>
          <w:rFonts w:hint="eastAsia"/>
          <w:color w:val="000000" w:themeColor="text1"/>
        </w:rPr>
        <w:t xml:space="preserve"> </w:t>
      </w:r>
      <w:r w:rsidR="00284D59">
        <w:rPr>
          <w:rFonts w:hint="eastAsia"/>
          <w:color w:val="000000" w:themeColor="text1"/>
        </w:rPr>
        <w:t>校外</w:t>
      </w:r>
      <w:r w:rsidR="00B50EE0">
        <w:rPr>
          <w:rFonts w:hint="eastAsia"/>
          <w:color w:val="000000" w:themeColor="text1"/>
        </w:rPr>
        <w:t>托管</w:t>
      </w:r>
      <w:r w:rsidR="00284D59">
        <w:rPr>
          <w:rFonts w:hint="eastAsia"/>
          <w:color w:val="000000" w:themeColor="text1"/>
        </w:rPr>
        <w:t>机构</w:t>
      </w:r>
      <w:r w:rsidR="00BF64DF">
        <w:rPr>
          <w:rFonts w:hint="eastAsia"/>
          <w:color w:val="000000" w:themeColor="text1"/>
        </w:rPr>
        <w:t>的</w:t>
      </w:r>
      <w:r w:rsidR="00284D59" w:rsidRPr="00284D59">
        <w:rPr>
          <w:color w:val="000000" w:themeColor="text1"/>
        </w:rPr>
        <w:t>日常安全管理</w:t>
      </w:r>
      <w:bookmarkStart w:id="4" w:name="OLE_LINK48"/>
      <w:r w:rsidR="00284D59">
        <w:rPr>
          <w:rFonts w:hAnsi="Times New Roman"/>
          <w:szCs w:val="32"/>
        </w:rPr>
        <w:t>应当符合下列要求：</w:t>
      </w:r>
      <w:bookmarkEnd w:id="4"/>
    </w:p>
    <w:p w14:paraId="65F6CB22" w14:textId="5E5E1281" w:rsidR="001E61DE" w:rsidRDefault="00000000" w:rsidP="00996A96">
      <w:pPr>
        <w:pStyle w:val="OfficeAI-"/>
        <w:spacing w:line="560" w:lineRule="exact"/>
        <w:ind w:firstLine="640"/>
        <w:rPr>
          <w:rFonts w:hint="eastAsia"/>
          <w:color w:val="000000" w:themeColor="text1"/>
        </w:rPr>
      </w:pPr>
      <w:r>
        <w:rPr>
          <w:color w:val="000000" w:themeColor="text1"/>
        </w:rPr>
        <w:t>（一）严格落实交接制度，严禁将学生交给无关人员</w:t>
      </w:r>
      <w:r w:rsidR="00BF64DF">
        <w:rPr>
          <w:rFonts w:hint="eastAsia"/>
          <w:color w:val="000000" w:themeColor="text1"/>
        </w:rPr>
        <w:t>。</w:t>
      </w:r>
      <w:r>
        <w:rPr>
          <w:color w:val="000000" w:themeColor="text1"/>
        </w:rPr>
        <w:t>当日托管服务结束后</w:t>
      </w:r>
      <w:r w:rsidR="00BF64DF">
        <w:rPr>
          <w:rFonts w:hint="eastAsia"/>
          <w:color w:val="000000" w:themeColor="text1"/>
        </w:rPr>
        <w:t>，</w:t>
      </w:r>
      <w:r>
        <w:rPr>
          <w:color w:val="000000" w:themeColor="text1"/>
        </w:rPr>
        <w:t>应当确保学生由</w:t>
      </w:r>
      <w:r w:rsidR="00BF64DF">
        <w:rPr>
          <w:rFonts w:hint="eastAsia"/>
          <w:color w:val="000000" w:themeColor="text1"/>
        </w:rPr>
        <w:t>其</w:t>
      </w:r>
      <w:r>
        <w:rPr>
          <w:color w:val="000000" w:themeColor="text1"/>
        </w:rPr>
        <w:t>监护人或其指定人员接走，</w:t>
      </w:r>
      <w:r>
        <w:rPr>
          <w:rFonts w:hint="eastAsia"/>
          <w:color w:val="000000" w:themeColor="text1"/>
        </w:rPr>
        <w:t>并做好交接记录</w:t>
      </w:r>
      <w:r>
        <w:rPr>
          <w:color w:val="000000" w:themeColor="text1"/>
        </w:rPr>
        <w:t>。严禁使用无营运资质、拼装、报废、超员车辆接送学生。</w:t>
      </w:r>
    </w:p>
    <w:p w14:paraId="47DBC99E" w14:textId="77777777" w:rsidR="001E61DE" w:rsidRDefault="00000000" w:rsidP="00996A96">
      <w:pPr>
        <w:pStyle w:val="OfficeAI-"/>
        <w:spacing w:line="560" w:lineRule="exact"/>
        <w:ind w:firstLine="640"/>
        <w:rPr>
          <w:rFonts w:hint="eastAsia"/>
          <w:color w:val="000000" w:themeColor="text1"/>
        </w:rPr>
      </w:pPr>
      <w:r>
        <w:rPr>
          <w:color w:val="000000" w:themeColor="text1"/>
        </w:rPr>
        <w:lastRenderedPageBreak/>
        <w:t>（二）建立学生信息档案，落实缺勤登记与追踪制度</w:t>
      </w:r>
      <w:r>
        <w:rPr>
          <w:rFonts w:hint="eastAsia"/>
          <w:color w:val="000000" w:themeColor="text1"/>
        </w:rPr>
        <w:t>。</w:t>
      </w:r>
    </w:p>
    <w:p w14:paraId="55D28C50" w14:textId="4271B81A" w:rsidR="001E61DE" w:rsidRDefault="00000000" w:rsidP="00996A96">
      <w:pPr>
        <w:pStyle w:val="OfficeAI-"/>
        <w:spacing w:line="560" w:lineRule="exact"/>
        <w:ind w:firstLine="640"/>
        <w:rPr>
          <w:rFonts w:hint="eastAsia"/>
          <w:color w:val="000000" w:themeColor="text1"/>
        </w:rPr>
      </w:pPr>
      <w:r>
        <w:rPr>
          <w:color w:val="000000" w:themeColor="text1"/>
        </w:rPr>
        <w:t>（三）发生学生人身伤害、突发疾病等紧急情况时，应当立即采取救助措施，</w:t>
      </w:r>
      <w:r w:rsidR="00BF64DF">
        <w:rPr>
          <w:rFonts w:hint="eastAsia"/>
          <w:color w:val="000000" w:themeColor="text1"/>
        </w:rPr>
        <w:t>并</w:t>
      </w:r>
      <w:r>
        <w:rPr>
          <w:color w:val="000000" w:themeColor="text1"/>
        </w:rPr>
        <w:t>第一时间告知监护人和相关部门。</w:t>
      </w:r>
    </w:p>
    <w:p w14:paraId="095DB1B5" w14:textId="77777777" w:rsidR="001E61DE" w:rsidRDefault="00000000" w:rsidP="00996A96">
      <w:pPr>
        <w:pStyle w:val="OfficeAI-"/>
        <w:spacing w:line="560" w:lineRule="exact"/>
        <w:ind w:firstLine="640"/>
        <w:rPr>
          <w:rFonts w:hint="eastAsia"/>
          <w:color w:val="000000" w:themeColor="text1"/>
        </w:rPr>
      </w:pPr>
      <w:r>
        <w:rPr>
          <w:color w:val="000000" w:themeColor="text1"/>
        </w:rPr>
        <w:t>（四）经营期间须有专人在岗值守，建立人员进出登记制度。</w:t>
      </w:r>
    </w:p>
    <w:p w14:paraId="6A771BA8" w14:textId="77777777" w:rsidR="001E61DE" w:rsidRDefault="00000000" w:rsidP="00996A96">
      <w:pPr>
        <w:pStyle w:val="OfficeAI-"/>
        <w:spacing w:line="560" w:lineRule="exact"/>
        <w:ind w:firstLine="640"/>
        <w:rPr>
          <w:rFonts w:hint="eastAsia"/>
          <w:color w:val="000000" w:themeColor="text1"/>
        </w:rPr>
      </w:pPr>
      <w:r>
        <w:rPr>
          <w:color w:val="000000" w:themeColor="text1"/>
        </w:rPr>
        <w:t>（五）利用托管间隙，适时开展交通安全、防溺水、防欺凌、防性侵等日常安全提醒与宣传教育。</w:t>
      </w:r>
    </w:p>
    <w:p w14:paraId="766CF0FE" w14:textId="77777777" w:rsidR="001E61DE" w:rsidRDefault="00000000" w:rsidP="00996A96">
      <w:pPr>
        <w:pStyle w:val="OfficeAI-"/>
        <w:spacing w:line="560" w:lineRule="exact"/>
        <w:ind w:firstLine="640"/>
        <w:rPr>
          <w:rFonts w:hint="eastAsia"/>
          <w:color w:val="000000" w:themeColor="text1"/>
        </w:rPr>
      </w:pPr>
      <w:r>
        <w:rPr>
          <w:color w:val="000000" w:themeColor="text1"/>
        </w:rPr>
        <w:t>（六）在显著位置公示安全管理制度、应急预案、工作人员信息、收费标准及投诉举报电话，主动接受社会监督。</w:t>
      </w:r>
    </w:p>
    <w:bookmarkEnd w:id="3"/>
    <w:p w14:paraId="633FC68D" w14:textId="77777777" w:rsidR="00BF64DF" w:rsidRDefault="00000000" w:rsidP="00996A96">
      <w:pPr>
        <w:pStyle w:val="OfficeAI-1"/>
        <w:spacing w:line="560" w:lineRule="exact"/>
        <w:ind w:firstLineChars="0" w:firstLine="0"/>
        <w:jc w:val="center"/>
        <w:rPr>
          <w:rFonts w:hint="eastAsia"/>
          <w:color w:val="000000" w:themeColor="text1"/>
        </w:rPr>
      </w:pPr>
      <w:r>
        <w:rPr>
          <w:color w:val="000000" w:themeColor="text1"/>
        </w:rPr>
        <w:t>第五章</w:t>
      </w:r>
      <w:r>
        <w:rPr>
          <w:rFonts w:hint="eastAsia"/>
          <w:color w:val="000000" w:themeColor="text1"/>
        </w:rPr>
        <w:t xml:space="preserve"> </w:t>
      </w:r>
      <w:r>
        <w:rPr>
          <w:color w:val="000000" w:themeColor="text1"/>
        </w:rPr>
        <w:t xml:space="preserve"> </w:t>
      </w:r>
      <w:r>
        <w:rPr>
          <w:color w:val="000000" w:themeColor="text1"/>
        </w:rPr>
        <w:t>食品安全、公共卫生与身心健康</w:t>
      </w:r>
    </w:p>
    <w:p w14:paraId="121A0A5C" w14:textId="5D8A2228" w:rsidR="001E61DE" w:rsidRDefault="00000000" w:rsidP="00996A96">
      <w:pPr>
        <w:pStyle w:val="OfficeAI-"/>
        <w:spacing w:line="560" w:lineRule="exact"/>
        <w:ind w:firstLine="640"/>
        <w:rPr>
          <w:rFonts w:hint="eastAsia"/>
          <w:color w:val="000000" w:themeColor="text1"/>
        </w:rPr>
      </w:pPr>
      <w:r>
        <w:rPr>
          <w:color w:val="000000" w:themeColor="text1"/>
        </w:rPr>
        <w:t>第十五条</w:t>
      </w:r>
      <w:r w:rsidR="001C1F2C">
        <w:rPr>
          <w:rFonts w:hint="eastAsia"/>
          <w:color w:val="000000" w:themeColor="text1"/>
        </w:rPr>
        <w:t xml:space="preserve">  </w:t>
      </w:r>
      <w:r>
        <w:rPr>
          <w:rFonts w:hint="eastAsia"/>
          <w:color w:val="000000" w:themeColor="text1"/>
        </w:rPr>
        <w:t>提供餐饮服务（含简单制售）的，应当依法取得食品经营许可，</w:t>
      </w:r>
      <w:r w:rsidR="00BF64DF">
        <w:rPr>
          <w:rFonts w:hint="eastAsia"/>
          <w:color w:val="000000" w:themeColor="text1"/>
        </w:rPr>
        <w:t>并</w:t>
      </w:r>
      <w:r>
        <w:rPr>
          <w:rFonts w:hint="eastAsia"/>
          <w:color w:val="000000" w:themeColor="text1"/>
        </w:rPr>
        <w:t>严格按照许可范围经营；仅向学生提供合规预包装食品、饮品</w:t>
      </w:r>
      <w:r w:rsidR="00BF64DF">
        <w:rPr>
          <w:rFonts w:hint="eastAsia"/>
          <w:color w:val="000000" w:themeColor="text1"/>
        </w:rPr>
        <w:t>且</w:t>
      </w:r>
      <w:r>
        <w:rPr>
          <w:rFonts w:hint="eastAsia"/>
          <w:color w:val="000000" w:themeColor="text1"/>
        </w:rPr>
        <w:t>不从事任何食品制售活动的，应当向属地市场监管部门办理仅销售预包装食品备案。食品经营许可及备案信息应当在经营场所醒目位置公示。</w:t>
      </w:r>
    </w:p>
    <w:p w14:paraId="4A5A5496" w14:textId="174D4255" w:rsidR="001E61DE" w:rsidRDefault="00000000" w:rsidP="00996A96">
      <w:pPr>
        <w:pStyle w:val="OfficeAI-"/>
        <w:spacing w:line="560" w:lineRule="exact"/>
        <w:ind w:firstLine="640"/>
        <w:rPr>
          <w:rFonts w:hint="eastAsia"/>
          <w:color w:val="000000" w:themeColor="text1"/>
        </w:rPr>
      </w:pPr>
      <w:r>
        <w:rPr>
          <w:color w:val="000000" w:themeColor="text1"/>
        </w:rPr>
        <w:t>第十六条</w:t>
      </w:r>
      <w:r w:rsidR="001C1F2C">
        <w:rPr>
          <w:rFonts w:hint="eastAsia"/>
          <w:color w:val="000000" w:themeColor="text1"/>
        </w:rPr>
        <w:t xml:space="preserve">  </w:t>
      </w:r>
      <w:r>
        <w:rPr>
          <w:color w:val="000000" w:themeColor="text1"/>
        </w:rPr>
        <w:t>落实进货查验、索证索票制度</w:t>
      </w:r>
      <w:r w:rsidR="00BF64DF">
        <w:rPr>
          <w:rFonts w:hint="eastAsia"/>
          <w:color w:val="000000" w:themeColor="text1"/>
        </w:rPr>
        <w:t>。</w:t>
      </w:r>
      <w:r>
        <w:rPr>
          <w:color w:val="000000" w:themeColor="text1"/>
        </w:rPr>
        <w:t>采购验收记录和凭证保存期限不得少于产品保质期满后</w:t>
      </w:r>
      <w:r>
        <w:rPr>
          <w:color w:val="000000" w:themeColor="text1"/>
        </w:rPr>
        <w:t>6</w:t>
      </w:r>
      <w:r>
        <w:rPr>
          <w:color w:val="000000" w:themeColor="text1"/>
        </w:rPr>
        <w:t>个月；</w:t>
      </w:r>
      <w:r>
        <w:rPr>
          <w:rFonts w:hint="eastAsia"/>
          <w:color w:val="000000" w:themeColor="text1"/>
        </w:rPr>
        <w:t>没有</w:t>
      </w:r>
      <w:r>
        <w:rPr>
          <w:color w:val="000000" w:themeColor="text1"/>
        </w:rPr>
        <w:t>明确保质期的，保存期限不得少于</w:t>
      </w:r>
      <w:r>
        <w:rPr>
          <w:color w:val="000000" w:themeColor="text1"/>
        </w:rPr>
        <w:t>2</w:t>
      </w:r>
      <w:r>
        <w:rPr>
          <w:color w:val="000000" w:themeColor="text1"/>
        </w:rPr>
        <w:t>年。</w:t>
      </w:r>
    </w:p>
    <w:p w14:paraId="066BD2F1" w14:textId="4C4E6918" w:rsidR="001E61DE" w:rsidRDefault="00000000" w:rsidP="00996A96">
      <w:pPr>
        <w:pStyle w:val="OfficeAI-"/>
        <w:spacing w:line="560" w:lineRule="exact"/>
        <w:ind w:firstLine="640"/>
        <w:rPr>
          <w:rFonts w:hint="eastAsia"/>
          <w:color w:val="000000" w:themeColor="text1"/>
        </w:rPr>
      </w:pPr>
      <w:r>
        <w:rPr>
          <w:color w:val="000000" w:themeColor="text1"/>
        </w:rPr>
        <w:t>每餐食品成品应</w:t>
      </w:r>
      <w:r w:rsidR="00BF64DF">
        <w:rPr>
          <w:rFonts w:hint="eastAsia"/>
          <w:color w:val="000000" w:themeColor="text1"/>
        </w:rPr>
        <w:t>当</w:t>
      </w:r>
      <w:r>
        <w:rPr>
          <w:color w:val="000000" w:themeColor="text1"/>
        </w:rPr>
        <w:t>按品种留样，留样量不少于</w:t>
      </w:r>
      <w:r>
        <w:rPr>
          <w:color w:val="000000" w:themeColor="text1"/>
        </w:rPr>
        <w:t>125</w:t>
      </w:r>
      <w:r>
        <w:rPr>
          <w:color w:val="000000" w:themeColor="text1"/>
        </w:rPr>
        <w:t>克，在</w:t>
      </w:r>
      <w:r>
        <w:rPr>
          <w:color w:val="000000" w:themeColor="text1"/>
        </w:rPr>
        <w:t>0</w:t>
      </w:r>
      <w:r>
        <w:rPr>
          <w:color w:val="000000" w:themeColor="text1"/>
        </w:rPr>
        <w:t>—</w:t>
      </w:r>
      <w:r>
        <w:rPr>
          <w:color w:val="000000" w:themeColor="text1"/>
        </w:rPr>
        <w:t>8</w:t>
      </w:r>
      <w:r>
        <w:rPr>
          <w:color w:val="000000" w:themeColor="text1"/>
        </w:rPr>
        <w:t>℃</w:t>
      </w:r>
      <w:r>
        <w:rPr>
          <w:color w:val="000000" w:themeColor="text1"/>
        </w:rPr>
        <w:t>冷藏设施中存放</w:t>
      </w:r>
      <w:r>
        <w:rPr>
          <w:color w:val="000000" w:themeColor="text1"/>
        </w:rPr>
        <w:t>48</w:t>
      </w:r>
      <w:r>
        <w:rPr>
          <w:color w:val="000000" w:themeColor="text1"/>
        </w:rPr>
        <w:t>小时以上，并做好留样记录</w:t>
      </w:r>
      <w:r>
        <w:rPr>
          <w:rFonts w:hint="eastAsia"/>
          <w:color w:val="000000" w:themeColor="text1"/>
        </w:rPr>
        <w:t>。留样容器应当专用、清洁、密闭。</w:t>
      </w:r>
    </w:p>
    <w:p w14:paraId="3AD2A0CD" w14:textId="30A4A700" w:rsidR="001C1F2C" w:rsidRDefault="00000000" w:rsidP="00996A96">
      <w:pPr>
        <w:pStyle w:val="OfficeAI-"/>
        <w:spacing w:line="560" w:lineRule="exact"/>
        <w:ind w:firstLine="640"/>
        <w:rPr>
          <w:color w:val="000000" w:themeColor="text1"/>
        </w:rPr>
      </w:pPr>
      <w:r>
        <w:rPr>
          <w:color w:val="000000" w:themeColor="text1"/>
        </w:rPr>
        <w:t>第十七条</w:t>
      </w:r>
      <w:r w:rsidR="00BF64DF">
        <w:rPr>
          <w:rFonts w:hint="eastAsia"/>
          <w:color w:val="000000" w:themeColor="text1"/>
        </w:rPr>
        <w:t xml:space="preserve"> </w:t>
      </w:r>
      <w:r w:rsidR="001C1F2C">
        <w:rPr>
          <w:rFonts w:hint="eastAsia"/>
          <w:color w:val="000000" w:themeColor="text1"/>
        </w:rPr>
        <w:t xml:space="preserve"> </w:t>
      </w:r>
      <w:r w:rsidR="001C1F2C" w:rsidRPr="001C1F2C">
        <w:rPr>
          <w:rFonts w:hint="eastAsia"/>
          <w:color w:val="000000" w:themeColor="text1"/>
        </w:rPr>
        <w:t>校外托管机构</w:t>
      </w:r>
      <w:r w:rsidR="00BF64DF">
        <w:rPr>
          <w:rFonts w:hint="eastAsia"/>
          <w:color w:val="000000" w:themeColor="text1"/>
        </w:rPr>
        <w:t>的</w:t>
      </w:r>
      <w:r w:rsidR="00585D02">
        <w:rPr>
          <w:rFonts w:hint="eastAsia"/>
          <w:color w:val="000000" w:themeColor="text1"/>
        </w:rPr>
        <w:t>卫生</w:t>
      </w:r>
      <w:r w:rsidR="001C1F2C" w:rsidRPr="001C1F2C">
        <w:rPr>
          <w:rFonts w:hint="eastAsia"/>
          <w:color w:val="000000" w:themeColor="text1"/>
        </w:rPr>
        <w:t>健康管理应当符合下列要求：</w:t>
      </w:r>
    </w:p>
    <w:p w14:paraId="0BD5607D" w14:textId="37A76751" w:rsidR="001E61DE" w:rsidRDefault="00000000" w:rsidP="00996A96">
      <w:pPr>
        <w:pStyle w:val="OfficeAI-"/>
        <w:spacing w:line="560" w:lineRule="exact"/>
        <w:ind w:firstLine="640"/>
        <w:rPr>
          <w:rFonts w:hint="eastAsia"/>
          <w:color w:val="000000" w:themeColor="text1"/>
        </w:rPr>
      </w:pPr>
      <w:r>
        <w:rPr>
          <w:color w:val="000000" w:themeColor="text1"/>
        </w:rPr>
        <w:lastRenderedPageBreak/>
        <w:t>（一）保持场所环境卫生整洁，定期通风消毒并做好记录。饮水设备</w:t>
      </w:r>
      <w:r w:rsidR="00BF64DF">
        <w:rPr>
          <w:rFonts w:hint="eastAsia"/>
          <w:color w:val="000000" w:themeColor="text1"/>
        </w:rPr>
        <w:t>应当</w:t>
      </w:r>
      <w:r>
        <w:rPr>
          <w:color w:val="000000" w:themeColor="text1"/>
        </w:rPr>
        <w:t>定期清洗消毒，出水</w:t>
      </w:r>
      <w:r>
        <w:rPr>
          <w:rFonts w:hint="eastAsia"/>
          <w:color w:val="000000" w:themeColor="text1"/>
        </w:rPr>
        <w:t>水质</w:t>
      </w:r>
      <w:r>
        <w:rPr>
          <w:color w:val="000000" w:themeColor="text1"/>
        </w:rPr>
        <w:t>符合生活饮用水卫生标准。</w:t>
      </w:r>
    </w:p>
    <w:p w14:paraId="13E34EBD" w14:textId="36BA58AF" w:rsidR="001E61DE" w:rsidRPr="00011D1D" w:rsidRDefault="00000000" w:rsidP="00011D1D">
      <w:pPr>
        <w:ind w:firstLineChars="200" w:firstLine="640"/>
        <w:jc w:val="both"/>
        <w:rPr>
          <w:rFonts w:ascii="Times New Roman" w:eastAsia="仿宋_GB2312" w:cs="Times New Roman" w:hint="eastAsia"/>
          <w:color w:val="000000" w:themeColor="text1"/>
          <w:sz w:val="32"/>
          <w:szCs w:val="24"/>
        </w:rPr>
      </w:pPr>
      <w:r w:rsidRPr="00011D1D">
        <w:rPr>
          <w:rFonts w:ascii="Times New Roman" w:eastAsia="仿宋_GB2312" w:cs="Times New Roman"/>
          <w:color w:val="000000" w:themeColor="text1"/>
          <w:sz w:val="32"/>
          <w:szCs w:val="24"/>
        </w:rPr>
        <w:t>（二）关注学生心理健康，</w:t>
      </w:r>
      <w:r w:rsidR="00011D1D" w:rsidRPr="00011D1D">
        <w:rPr>
          <w:rFonts w:ascii="Times New Roman" w:eastAsia="仿宋_GB2312" w:cs="Times New Roman" w:hint="eastAsia"/>
          <w:color w:val="000000" w:themeColor="text1"/>
          <w:sz w:val="32"/>
          <w:szCs w:val="24"/>
        </w:rPr>
        <w:t>发现学生心理或行为异常的，应当及时告知其监护人，并协助联系学校或专业机构。</w:t>
      </w:r>
    </w:p>
    <w:p w14:paraId="12506C66" w14:textId="77777777" w:rsidR="001E61DE" w:rsidRDefault="00000000" w:rsidP="00996A96">
      <w:pPr>
        <w:pStyle w:val="OfficeAI-"/>
        <w:spacing w:line="560" w:lineRule="exact"/>
        <w:ind w:firstLine="640"/>
        <w:rPr>
          <w:rFonts w:hint="eastAsia"/>
          <w:color w:val="000000" w:themeColor="text1"/>
        </w:rPr>
      </w:pPr>
      <w:r>
        <w:rPr>
          <w:color w:val="000000" w:themeColor="text1"/>
        </w:rPr>
        <w:t>（三）落实近视防控视觉环境标准。提供阅读、书写场所的，其照明配置应当参照《中小学校教室采光和照明卫生标准》（</w:t>
      </w:r>
      <w:r>
        <w:rPr>
          <w:color w:val="000000" w:themeColor="text1"/>
        </w:rPr>
        <w:t>GB 7793</w:t>
      </w:r>
      <w:r>
        <w:rPr>
          <w:color w:val="000000" w:themeColor="text1"/>
        </w:rPr>
        <w:t>—</w:t>
      </w:r>
      <w:r>
        <w:rPr>
          <w:color w:val="000000" w:themeColor="text1"/>
        </w:rPr>
        <w:t>2010</w:t>
      </w:r>
      <w:r>
        <w:rPr>
          <w:color w:val="000000" w:themeColor="text1"/>
        </w:rPr>
        <w:t>）执行，使用的桌椅、读物应当符合《儿童青少年学习用品近视防控卫生要求》（</w:t>
      </w:r>
      <w:r>
        <w:rPr>
          <w:color w:val="000000" w:themeColor="text1"/>
        </w:rPr>
        <w:t>GB 40070</w:t>
      </w:r>
      <w:r>
        <w:rPr>
          <w:color w:val="000000" w:themeColor="text1"/>
        </w:rPr>
        <w:t>—</w:t>
      </w:r>
      <w:r>
        <w:rPr>
          <w:color w:val="000000" w:themeColor="text1"/>
        </w:rPr>
        <w:t>2021</w:t>
      </w:r>
      <w:r>
        <w:rPr>
          <w:color w:val="000000" w:themeColor="text1"/>
        </w:rPr>
        <w:t>）。</w:t>
      </w:r>
    </w:p>
    <w:p w14:paraId="325B4053" w14:textId="372FCDBA" w:rsidR="001E61DE" w:rsidRDefault="00000000" w:rsidP="00996A96">
      <w:pPr>
        <w:pStyle w:val="OfficeAI-"/>
        <w:spacing w:line="560" w:lineRule="exact"/>
        <w:ind w:firstLine="640"/>
        <w:rPr>
          <w:rFonts w:hint="eastAsia"/>
          <w:color w:val="000000" w:themeColor="text1"/>
        </w:rPr>
      </w:pPr>
      <w:r>
        <w:rPr>
          <w:color w:val="000000" w:themeColor="text1"/>
        </w:rPr>
        <w:t>（四）强化用眼行为干预，</w:t>
      </w:r>
      <w:r w:rsidR="00BF64DF">
        <w:rPr>
          <w:rFonts w:hint="eastAsia"/>
          <w:color w:val="000000" w:themeColor="text1"/>
        </w:rPr>
        <w:t>督促</w:t>
      </w:r>
      <w:r>
        <w:rPr>
          <w:color w:val="000000" w:themeColor="text1"/>
        </w:rPr>
        <w:t>学生严格执行读写姿势</w:t>
      </w:r>
      <w:r w:rsidR="00A71833" w:rsidRPr="00A71833">
        <w:rPr>
          <w:rFonts w:hint="eastAsia"/>
          <w:color w:val="auto"/>
        </w:rPr>
        <w:t xml:space="preserve"> </w:t>
      </w:r>
      <w:r w:rsidR="00A71833" w:rsidRPr="00A71833">
        <w:rPr>
          <w:rFonts w:hint="eastAsia"/>
          <w:color w:val="auto"/>
        </w:rPr>
        <w:t>“</w:t>
      </w:r>
      <w:r>
        <w:rPr>
          <w:color w:val="000000" w:themeColor="text1"/>
        </w:rPr>
        <w:t>三个一</w:t>
      </w:r>
      <w:r w:rsidR="00A71833" w:rsidRPr="00A71833">
        <w:rPr>
          <w:rFonts w:hint="eastAsia"/>
          <w:color w:val="auto"/>
        </w:rPr>
        <w:t>”</w:t>
      </w:r>
      <w:r>
        <w:rPr>
          <w:color w:val="000000" w:themeColor="text1"/>
        </w:rPr>
        <w:t>（胸离桌边一拳，眼离书本一尺，手离笔尖一寸）和</w:t>
      </w:r>
      <w:r w:rsidR="00A71833" w:rsidRPr="00A71833">
        <w:rPr>
          <w:rFonts w:hint="eastAsia"/>
          <w:color w:val="auto"/>
        </w:rPr>
        <w:t xml:space="preserve"> </w:t>
      </w:r>
      <w:r w:rsidR="00A71833" w:rsidRPr="00A71833">
        <w:rPr>
          <w:rFonts w:hint="eastAsia"/>
          <w:color w:val="auto"/>
        </w:rPr>
        <w:t>“</w:t>
      </w:r>
      <w:r>
        <w:rPr>
          <w:rFonts w:hint="eastAsia"/>
          <w:color w:val="000000" w:themeColor="text1"/>
        </w:rPr>
        <w:t>20</w:t>
      </w:r>
      <w:r>
        <w:rPr>
          <w:rFonts w:hint="eastAsia"/>
          <w:color w:val="000000" w:themeColor="text1"/>
        </w:rPr>
        <w:t>—</w:t>
      </w:r>
      <w:r>
        <w:rPr>
          <w:rFonts w:hint="eastAsia"/>
          <w:color w:val="000000" w:themeColor="text1"/>
        </w:rPr>
        <w:t>20</w:t>
      </w:r>
      <w:r>
        <w:rPr>
          <w:rFonts w:hint="eastAsia"/>
          <w:color w:val="000000" w:themeColor="text1"/>
        </w:rPr>
        <w:t>—</w:t>
      </w:r>
      <w:r>
        <w:rPr>
          <w:color w:val="000000" w:themeColor="text1"/>
        </w:rPr>
        <w:t>20</w:t>
      </w:r>
      <w:r w:rsidR="00A71833" w:rsidRPr="00A71833">
        <w:rPr>
          <w:rFonts w:hint="eastAsia"/>
          <w:color w:val="auto"/>
        </w:rPr>
        <w:t>”</w:t>
      </w:r>
      <w:r>
        <w:rPr>
          <w:color w:val="000000" w:themeColor="text1"/>
        </w:rPr>
        <w:t>护眼法则（每用眼</w:t>
      </w:r>
      <w:r>
        <w:rPr>
          <w:color w:val="000000" w:themeColor="text1"/>
        </w:rPr>
        <w:t>20</w:t>
      </w:r>
      <w:r>
        <w:rPr>
          <w:color w:val="000000" w:themeColor="text1"/>
        </w:rPr>
        <w:t>分钟，远眺</w:t>
      </w:r>
      <w:r>
        <w:rPr>
          <w:color w:val="000000" w:themeColor="text1"/>
        </w:rPr>
        <w:t>20</w:t>
      </w:r>
      <w:r>
        <w:rPr>
          <w:color w:val="000000" w:themeColor="text1"/>
        </w:rPr>
        <w:t>英尺外物体</w:t>
      </w:r>
      <w:r>
        <w:rPr>
          <w:color w:val="000000" w:themeColor="text1"/>
        </w:rPr>
        <w:t>20</w:t>
      </w:r>
      <w:r>
        <w:rPr>
          <w:color w:val="000000" w:themeColor="text1"/>
        </w:rPr>
        <w:t>秒）。</w:t>
      </w:r>
    </w:p>
    <w:p w14:paraId="71BF7DA0" w14:textId="77777777" w:rsidR="001E61DE" w:rsidRDefault="00000000" w:rsidP="00996A96">
      <w:pPr>
        <w:pStyle w:val="OfficeAI-"/>
        <w:spacing w:line="560" w:lineRule="exact"/>
        <w:ind w:firstLine="640"/>
        <w:rPr>
          <w:rFonts w:hint="eastAsia"/>
          <w:color w:val="000000" w:themeColor="text1"/>
        </w:rPr>
      </w:pPr>
      <w:r>
        <w:rPr>
          <w:color w:val="000000" w:themeColor="text1"/>
        </w:rPr>
        <w:t>（五）严控电子产品使用。除完成学校书面作业确有需要外，严禁组织或放任学生使用手机、平板</w:t>
      </w:r>
      <w:r>
        <w:rPr>
          <w:rFonts w:hint="eastAsia"/>
          <w:color w:val="000000" w:themeColor="text1"/>
        </w:rPr>
        <w:t>电脑</w:t>
      </w:r>
      <w:r>
        <w:rPr>
          <w:color w:val="000000" w:themeColor="text1"/>
        </w:rPr>
        <w:t>等电子产品；确需使用的，单次连续时长不得超过</w:t>
      </w:r>
      <w:r>
        <w:rPr>
          <w:color w:val="000000" w:themeColor="text1"/>
        </w:rPr>
        <w:t>20</w:t>
      </w:r>
      <w:r>
        <w:rPr>
          <w:color w:val="000000" w:themeColor="text1"/>
        </w:rPr>
        <w:t>分钟。</w:t>
      </w:r>
    </w:p>
    <w:p w14:paraId="5A435C48" w14:textId="49FC5BE9" w:rsidR="001E61DE" w:rsidRDefault="00000000" w:rsidP="00996A96">
      <w:pPr>
        <w:pStyle w:val="OfficeAI-"/>
        <w:spacing w:line="560" w:lineRule="exact"/>
        <w:ind w:firstLine="640"/>
        <w:rPr>
          <w:rFonts w:hint="eastAsia"/>
          <w:color w:val="000000" w:themeColor="text1"/>
        </w:rPr>
      </w:pPr>
      <w:r>
        <w:rPr>
          <w:color w:val="000000" w:themeColor="text1"/>
        </w:rPr>
        <w:t>（六）保障学生休息与活动</w:t>
      </w:r>
      <w:r w:rsidR="00BF64DF">
        <w:rPr>
          <w:rFonts w:hint="eastAsia"/>
          <w:color w:val="000000" w:themeColor="text1"/>
        </w:rPr>
        <w:t>时间</w:t>
      </w:r>
      <w:r>
        <w:rPr>
          <w:color w:val="000000" w:themeColor="text1"/>
        </w:rPr>
        <w:t>，严禁占用休息时间开展商业宣传等无关活动。</w:t>
      </w:r>
    </w:p>
    <w:p w14:paraId="65382B6B" w14:textId="5E2DEFB2" w:rsidR="001E61DE" w:rsidRDefault="00000000" w:rsidP="00996A96">
      <w:pPr>
        <w:pStyle w:val="OfficeAI-"/>
        <w:spacing w:line="560" w:lineRule="exact"/>
        <w:ind w:firstLine="640"/>
        <w:rPr>
          <w:rFonts w:hint="eastAsia"/>
          <w:color w:val="000000" w:themeColor="text1"/>
        </w:rPr>
      </w:pPr>
      <w:r>
        <w:rPr>
          <w:color w:val="000000" w:themeColor="text1"/>
        </w:rPr>
        <w:t>（七）落实传染病</w:t>
      </w:r>
      <w:r w:rsidR="00A71833" w:rsidRPr="00A71833">
        <w:rPr>
          <w:rFonts w:hint="eastAsia"/>
          <w:color w:val="auto"/>
        </w:rPr>
        <w:t xml:space="preserve"> </w:t>
      </w:r>
      <w:r w:rsidR="00A71833" w:rsidRPr="00A71833">
        <w:rPr>
          <w:rFonts w:hint="eastAsia"/>
          <w:color w:val="auto"/>
        </w:rPr>
        <w:t>“</w:t>
      </w:r>
      <w:r>
        <w:rPr>
          <w:color w:val="000000" w:themeColor="text1"/>
        </w:rPr>
        <w:t>早发现、早报告、早隔离、早治疗</w:t>
      </w:r>
      <w:r w:rsidR="00A71833" w:rsidRPr="00A71833">
        <w:rPr>
          <w:rFonts w:hint="eastAsia"/>
          <w:color w:val="auto"/>
        </w:rPr>
        <w:t>”</w:t>
      </w:r>
      <w:r>
        <w:rPr>
          <w:color w:val="000000" w:themeColor="text1"/>
        </w:rPr>
        <w:t>四早措施。发生食物中毒、传染病疫情等突发事</w:t>
      </w:r>
      <w:r>
        <w:rPr>
          <w:rFonts w:hint="eastAsia"/>
          <w:color w:val="000000" w:themeColor="text1"/>
        </w:rPr>
        <w:t>件</w:t>
      </w:r>
      <w:r>
        <w:rPr>
          <w:color w:val="000000" w:themeColor="text1"/>
        </w:rPr>
        <w:t>，应当立即启动应急预案，</w:t>
      </w:r>
      <w:r w:rsidR="00BF64DF">
        <w:rPr>
          <w:rFonts w:hint="eastAsia"/>
          <w:color w:val="000000" w:themeColor="text1"/>
        </w:rPr>
        <w:t>并</w:t>
      </w:r>
      <w:r>
        <w:rPr>
          <w:color w:val="000000" w:themeColor="text1"/>
        </w:rPr>
        <w:t>第一时间向所在地</w:t>
      </w:r>
      <w:r>
        <w:rPr>
          <w:rFonts w:hint="eastAsia"/>
          <w:color w:val="000000" w:themeColor="text1"/>
        </w:rPr>
        <w:t>乡镇人民政府（街道办事处）</w:t>
      </w:r>
      <w:r>
        <w:rPr>
          <w:color w:val="000000" w:themeColor="text1"/>
        </w:rPr>
        <w:t>及相关部门报告。</w:t>
      </w:r>
    </w:p>
    <w:p w14:paraId="36E68BFA" w14:textId="77777777" w:rsidR="001E61DE" w:rsidRDefault="00000000" w:rsidP="00996A96">
      <w:pPr>
        <w:pStyle w:val="OfficeAI-"/>
        <w:spacing w:line="560" w:lineRule="exact"/>
        <w:ind w:firstLine="640"/>
        <w:rPr>
          <w:rFonts w:hint="eastAsia"/>
          <w:color w:val="000000" w:themeColor="text1"/>
        </w:rPr>
      </w:pPr>
      <w:r>
        <w:rPr>
          <w:color w:val="000000" w:themeColor="text1"/>
        </w:rPr>
        <w:t>（八）鼓励托管机构购买人身意外伤害保险、安全生产责任保险</w:t>
      </w:r>
      <w:r>
        <w:rPr>
          <w:rFonts w:hint="eastAsia"/>
          <w:color w:val="000000" w:themeColor="text1"/>
        </w:rPr>
        <w:t>等商业保险</w:t>
      </w:r>
      <w:r>
        <w:rPr>
          <w:color w:val="000000" w:themeColor="text1"/>
        </w:rPr>
        <w:t>。</w:t>
      </w:r>
    </w:p>
    <w:p w14:paraId="7F400B4B" w14:textId="77777777" w:rsidR="00BF64DF" w:rsidRDefault="00000000" w:rsidP="00996A96">
      <w:pPr>
        <w:pStyle w:val="OfficeAI-1"/>
        <w:spacing w:line="560" w:lineRule="exact"/>
        <w:ind w:firstLineChars="0" w:firstLine="0"/>
        <w:jc w:val="center"/>
        <w:rPr>
          <w:rFonts w:hint="eastAsia"/>
          <w:color w:val="000000" w:themeColor="text1"/>
        </w:rPr>
      </w:pPr>
      <w:r>
        <w:rPr>
          <w:color w:val="000000" w:themeColor="text1"/>
        </w:rPr>
        <w:lastRenderedPageBreak/>
        <w:t>第六章</w:t>
      </w:r>
      <w:r>
        <w:rPr>
          <w:rFonts w:hint="eastAsia"/>
          <w:color w:val="000000" w:themeColor="text1"/>
        </w:rPr>
        <w:t xml:space="preserve"> </w:t>
      </w:r>
      <w:r>
        <w:rPr>
          <w:color w:val="000000" w:themeColor="text1"/>
        </w:rPr>
        <w:t xml:space="preserve"> </w:t>
      </w:r>
      <w:r>
        <w:rPr>
          <w:color w:val="000000" w:themeColor="text1"/>
        </w:rPr>
        <w:t>监管职责</w:t>
      </w:r>
    </w:p>
    <w:p w14:paraId="32DCDFEF" w14:textId="5018572D" w:rsidR="001E61DE" w:rsidRDefault="00000000" w:rsidP="00996A96">
      <w:pPr>
        <w:pStyle w:val="OfficeAI-"/>
        <w:spacing w:line="560" w:lineRule="exact"/>
        <w:ind w:firstLine="640"/>
        <w:rPr>
          <w:rFonts w:hint="eastAsia"/>
          <w:color w:val="000000" w:themeColor="text1"/>
        </w:rPr>
      </w:pPr>
      <w:r>
        <w:rPr>
          <w:color w:val="000000" w:themeColor="text1"/>
        </w:rPr>
        <w:t>第十八条</w:t>
      </w:r>
      <w:r w:rsidR="004E2E8C">
        <w:rPr>
          <w:rFonts w:hint="eastAsia"/>
          <w:color w:val="000000" w:themeColor="text1"/>
        </w:rPr>
        <w:t xml:space="preserve">  </w:t>
      </w:r>
      <w:r>
        <w:rPr>
          <w:rFonts w:hint="eastAsia"/>
          <w:color w:val="000000" w:themeColor="text1"/>
        </w:rPr>
        <w:t>乡镇人民政府（街道办事处）负责辖区</w:t>
      </w:r>
      <w:r w:rsidR="00BF64DF">
        <w:rPr>
          <w:rFonts w:hint="eastAsia"/>
          <w:color w:val="000000" w:themeColor="text1"/>
        </w:rPr>
        <w:t>内</w:t>
      </w:r>
      <w:r>
        <w:rPr>
          <w:rFonts w:hint="eastAsia"/>
          <w:color w:val="000000" w:themeColor="text1"/>
        </w:rPr>
        <w:t>托管机构</w:t>
      </w:r>
      <w:r w:rsidR="00BF64DF">
        <w:rPr>
          <w:rFonts w:hint="eastAsia"/>
          <w:color w:val="000000" w:themeColor="text1"/>
        </w:rPr>
        <w:t>的</w:t>
      </w:r>
      <w:r>
        <w:rPr>
          <w:rFonts w:hint="eastAsia"/>
          <w:color w:val="000000" w:themeColor="text1"/>
        </w:rPr>
        <w:t>日常巡查、隐患排查及违法线索移送等</w:t>
      </w:r>
      <w:r w:rsidR="00BF64DF">
        <w:rPr>
          <w:rFonts w:hint="eastAsia"/>
          <w:color w:val="000000" w:themeColor="text1"/>
        </w:rPr>
        <w:t>工作</w:t>
      </w:r>
      <w:r>
        <w:rPr>
          <w:rFonts w:hint="eastAsia"/>
          <w:color w:val="000000" w:themeColor="text1"/>
        </w:rPr>
        <w:t>，督促经营者落实安全生产主体责任；村（居）民委员会协助做好信息摸排、政策宣传及风险预警报送工作。</w:t>
      </w:r>
    </w:p>
    <w:p w14:paraId="1674608E" w14:textId="66AAE74D" w:rsidR="001E61DE" w:rsidRDefault="00000000" w:rsidP="00996A96">
      <w:pPr>
        <w:pStyle w:val="OfficeAI-"/>
        <w:spacing w:line="560" w:lineRule="exact"/>
        <w:ind w:firstLine="640"/>
        <w:rPr>
          <w:rFonts w:hint="eastAsia"/>
          <w:color w:val="000000" w:themeColor="text1"/>
        </w:rPr>
      </w:pPr>
      <w:r>
        <w:rPr>
          <w:color w:val="000000" w:themeColor="text1"/>
        </w:rPr>
        <w:t>第十九条</w:t>
      </w:r>
      <w:r w:rsidR="004E2E8C">
        <w:rPr>
          <w:rFonts w:hint="eastAsia"/>
          <w:color w:val="000000" w:themeColor="text1"/>
        </w:rPr>
        <w:t xml:space="preserve">  </w:t>
      </w:r>
      <w:r>
        <w:rPr>
          <w:rFonts w:hint="eastAsia"/>
          <w:color w:val="000000" w:themeColor="text1"/>
        </w:rPr>
        <w:t>各职能部门在各自法定职责范围内履行协同监管责任：</w:t>
      </w:r>
    </w:p>
    <w:p w14:paraId="09A8D213" w14:textId="5D06C89A" w:rsidR="001E61DE" w:rsidRDefault="00000000" w:rsidP="00996A96">
      <w:pPr>
        <w:pStyle w:val="OfficeAI-"/>
        <w:spacing w:line="560" w:lineRule="exact"/>
        <w:ind w:firstLine="640"/>
        <w:rPr>
          <w:rFonts w:hint="eastAsia"/>
          <w:color w:val="000000" w:themeColor="text1"/>
        </w:rPr>
      </w:pPr>
      <w:r>
        <w:rPr>
          <w:rFonts w:hint="eastAsia"/>
          <w:color w:val="000000" w:themeColor="text1"/>
        </w:rPr>
        <w:t>（一）教育部门：引导学生及其监护人选择合法合规</w:t>
      </w:r>
      <w:r w:rsidR="00BF64DF">
        <w:rPr>
          <w:rFonts w:hint="eastAsia"/>
          <w:color w:val="000000" w:themeColor="text1"/>
        </w:rPr>
        <w:t>的</w:t>
      </w:r>
      <w:r>
        <w:rPr>
          <w:rFonts w:hint="eastAsia"/>
          <w:color w:val="000000" w:themeColor="text1"/>
        </w:rPr>
        <w:t>托管机构；依法查处托管机构违规开展学科类培训</w:t>
      </w:r>
      <w:r w:rsidR="00BF64DF">
        <w:rPr>
          <w:rFonts w:hint="eastAsia"/>
          <w:color w:val="000000" w:themeColor="text1"/>
        </w:rPr>
        <w:t>的</w:t>
      </w:r>
      <w:r>
        <w:rPr>
          <w:rFonts w:hint="eastAsia"/>
          <w:color w:val="000000" w:themeColor="text1"/>
        </w:rPr>
        <w:t>行为；依法查处中小学校、幼儿园在职教师及其他工作人员举办托管机构、与托管机构合作谋利、兼职取酬的行为。</w:t>
      </w:r>
    </w:p>
    <w:p w14:paraId="2C8FD601" w14:textId="684A951C" w:rsidR="001E61DE" w:rsidRDefault="00000000" w:rsidP="00996A96">
      <w:pPr>
        <w:pStyle w:val="OfficeAI-"/>
        <w:spacing w:line="560" w:lineRule="exact"/>
        <w:ind w:firstLine="640"/>
        <w:rPr>
          <w:rFonts w:hint="eastAsia"/>
          <w:color w:val="000000" w:themeColor="text1"/>
        </w:rPr>
      </w:pPr>
      <w:r>
        <w:rPr>
          <w:rFonts w:hint="eastAsia"/>
          <w:color w:val="000000" w:themeColor="text1"/>
        </w:rPr>
        <w:t>（二）公安部门：提供从业人员违法犯罪记录查询服务；查处侵害未成年人身心健康的违法犯罪行为及违规提供住宿等违反治安管理</w:t>
      </w:r>
      <w:r w:rsidR="00BF64DF">
        <w:rPr>
          <w:rFonts w:hint="eastAsia"/>
          <w:color w:val="000000" w:themeColor="text1"/>
        </w:rPr>
        <w:t>的</w:t>
      </w:r>
      <w:r>
        <w:rPr>
          <w:rFonts w:hint="eastAsia"/>
          <w:color w:val="000000" w:themeColor="text1"/>
        </w:rPr>
        <w:t>行为；指导托管机构落实人防、物防、技防措施。</w:t>
      </w:r>
    </w:p>
    <w:p w14:paraId="2511B98F"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（三）民政部门：负责非营利性托管机构的登记管理。</w:t>
      </w:r>
    </w:p>
    <w:p w14:paraId="34086A95"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（四）人力资源和社会保障部门：监督托管机构落实入职查询制度；查处聘用有相关违法犯罪记录人员等侵害未成年人权益的违规行为。</w:t>
      </w:r>
    </w:p>
    <w:p w14:paraId="41EDA27B"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（五）住房城乡建设部门：负责房屋结构安全监管、消防设计审查验收备案，依法开展燃气使用安全监督管理。</w:t>
      </w:r>
    </w:p>
    <w:p w14:paraId="547F260B" w14:textId="50D52AA5" w:rsidR="001E61DE" w:rsidRDefault="00000000" w:rsidP="00996A96">
      <w:pPr>
        <w:pStyle w:val="OfficeAI-"/>
        <w:spacing w:line="560" w:lineRule="exact"/>
        <w:ind w:firstLine="640"/>
        <w:rPr>
          <w:rFonts w:hint="eastAsia"/>
          <w:color w:val="000000" w:themeColor="text1"/>
        </w:rPr>
      </w:pPr>
      <w:r>
        <w:rPr>
          <w:rFonts w:hint="eastAsia"/>
          <w:color w:val="000000" w:themeColor="text1"/>
        </w:rPr>
        <w:t>（六）</w:t>
      </w:r>
      <w:bookmarkStart w:id="5" w:name="OLE_LINK52"/>
      <w:r>
        <w:rPr>
          <w:rFonts w:hint="eastAsia"/>
          <w:color w:val="000000" w:themeColor="text1"/>
        </w:rPr>
        <w:t>城市管理部门：指导相关部门落实市容环境卫生责任区制度和垃圾分类制度，依法开展户外广告设施、户外招牌设施</w:t>
      </w:r>
      <w:r>
        <w:rPr>
          <w:rFonts w:hint="eastAsia"/>
          <w:color w:val="000000" w:themeColor="text1"/>
        </w:rPr>
        <w:lastRenderedPageBreak/>
        <w:t>设置的监管。</w:t>
      </w:r>
    </w:p>
    <w:bookmarkEnd w:id="5"/>
    <w:p w14:paraId="2CE35A46" w14:textId="29149F5D" w:rsidR="001E61DE" w:rsidRDefault="00000000" w:rsidP="00996A96">
      <w:pPr>
        <w:pStyle w:val="OfficeAI-"/>
        <w:spacing w:line="560" w:lineRule="exact"/>
        <w:ind w:firstLine="640"/>
        <w:rPr>
          <w:rFonts w:hAnsi="Times New Roman"/>
          <w:color w:val="000000" w:themeColor="text1"/>
        </w:rPr>
      </w:pPr>
      <w:r>
        <w:rPr>
          <w:rFonts w:hint="eastAsia"/>
          <w:color w:val="000000" w:themeColor="text1"/>
        </w:rPr>
        <w:t>（七）</w:t>
      </w:r>
      <w:r>
        <w:rPr>
          <w:rFonts w:hAnsi="Times New Roman"/>
          <w:color w:val="000000" w:themeColor="text1"/>
        </w:rPr>
        <w:t>商务部门：负责</w:t>
      </w:r>
      <w:r w:rsidR="004E2E8C">
        <w:rPr>
          <w:rFonts w:hAnsi="Times New Roman" w:hint="eastAsia"/>
          <w:color w:val="000000" w:themeColor="text1"/>
        </w:rPr>
        <w:t>校外</w:t>
      </w:r>
      <w:r>
        <w:rPr>
          <w:rFonts w:hAnsi="Times New Roman"/>
          <w:color w:val="000000" w:themeColor="text1"/>
        </w:rPr>
        <w:t>托管机构预付费行为的</w:t>
      </w:r>
      <w:r>
        <w:rPr>
          <w:rFonts w:hAnsi="Times New Roman" w:hint="eastAsia"/>
          <w:color w:val="000000" w:themeColor="text1"/>
        </w:rPr>
        <w:t>监督</w:t>
      </w:r>
      <w:r>
        <w:rPr>
          <w:rFonts w:hAnsi="Times New Roman"/>
          <w:color w:val="000000" w:themeColor="text1"/>
        </w:rPr>
        <w:t>管</w:t>
      </w:r>
      <w:r>
        <w:rPr>
          <w:rFonts w:hAnsi="Times New Roman" w:hint="eastAsia"/>
          <w:color w:val="000000" w:themeColor="text1"/>
        </w:rPr>
        <w:t>理</w:t>
      </w:r>
      <w:r>
        <w:rPr>
          <w:rFonts w:hAnsi="Times New Roman"/>
          <w:color w:val="000000" w:themeColor="text1"/>
        </w:rPr>
        <w:t>。</w:t>
      </w:r>
    </w:p>
    <w:p w14:paraId="290B06F3"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（八）卫生健康部门：指导传染病防控、饮用水卫生、近视防控等工作。</w:t>
      </w:r>
    </w:p>
    <w:p w14:paraId="271651C0"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（九）应急管理部门：</w:t>
      </w:r>
      <w:r>
        <w:rPr>
          <w:color w:val="000000" w:themeColor="text1"/>
        </w:rPr>
        <w:t>指导相关职能部门开展校外托管机构安全监管；协调指导相关部门做好校外托管机构安全生产突发事件应急处置工作</w:t>
      </w:r>
      <w:r>
        <w:rPr>
          <w:rFonts w:hint="eastAsia"/>
          <w:color w:val="000000" w:themeColor="text1"/>
        </w:rPr>
        <w:t>。</w:t>
      </w:r>
    </w:p>
    <w:p w14:paraId="1E4AF271"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（十）行政审批主管部门：依据审批职权办理营利性托管机构的经营主体登记、食品经营等相关许可。</w:t>
      </w:r>
    </w:p>
    <w:p w14:paraId="3C439BAA"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（十一）</w:t>
      </w:r>
      <w:r>
        <w:rPr>
          <w:color w:val="000000" w:themeColor="text1"/>
        </w:rPr>
        <w:t>市场监督管理部门</w:t>
      </w:r>
      <w:r>
        <w:rPr>
          <w:rFonts w:hint="eastAsia"/>
          <w:color w:val="000000" w:themeColor="text1"/>
        </w:rPr>
        <w:t>：负责营利性托管机构的登记与食品经营许可；依法查处食品安全、价格、广告、合同格式条款等违法行为。</w:t>
      </w:r>
    </w:p>
    <w:p w14:paraId="08B78E98"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（十二）消防救援部门：依法对校外托管机构落实消防安全主体责任情况进行日常监督检查；指导各地各部门开展校外托管机构消防安全检查；查处消防安全违法行为。</w:t>
      </w:r>
    </w:p>
    <w:p w14:paraId="04E61BCA" w14:textId="77777777" w:rsidR="001E61DE" w:rsidRDefault="00000000" w:rsidP="00996A96">
      <w:pPr>
        <w:pStyle w:val="OfficeAI-"/>
        <w:spacing w:line="560" w:lineRule="exact"/>
        <w:ind w:firstLine="640"/>
        <w:rPr>
          <w:rFonts w:hint="eastAsia"/>
          <w:color w:val="000000" w:themeColor="text1"/>
        </w:rPr>
      </w:pPr>
      <w:r>
        <w:rPr>
          <w:rFonts w:hint="eastAsia"/>
          <w:color w:val="000000" w:themeColor="text1"/>
        </w:rPr>
        <w:t>（十三）其他部门依据各自法定职责做好协同监管工作。</w:t>
      </w:r>
    </w:p>
    <w:p w14:paraId="63C6461D" w14:textId="1676D3AD" w:rsidR="00C308C8" w:rsidRDefault="00000000" w:rsidP="00996A96">
      <w:pPr>
        <w:pStyle w:val="OfficeAI-"/>
        <w:spacing w:line="560" w:lineRule="exact"/>
        <w:ind w:firstLine="640"/>
        <w:rPr>
          <w:color w:val="000000" w:themeColor="text1"/>
        </w:rPr>
      </w:pPr>
      <w:bookmarkStart w:id="6" w:name="OLE_LINK50"/>
      <w:r>
        <w:rPr>
          <w:color w:val="000000" w:themeColor="text1"/>
        </w:rPr>
        <w:t>第二十条</w:t>
      </w:r>
      <w:r w:rsidR="00C308C8">
        <w:rPr>
          <w:rFonts w:hint="eastAsia"/>
          <w:color w:val="000000" w:themeColor="text1"/>
        </w:rPr>
        <w:t xml:space="preserve">  </w:t>
      </w:r>
      <w:r w:rsidR="00C308C8" w:rsidRPr="00C308C8">
        <w:rPr>
          <w:color w:val="000000" w:themeColor="text1"/>
        </w:rPr>
        <w:t>校外托管机构协同监管与信息共享应当符合下列要求：</w:t>
      </w:r>
    </w:p>
    <w:p w14:paraId="384E4A73" w14:textId="705B80D1" w:rsidR="001E61DE" w:rsidRDefault="00000000" w:rsidP="00996A96">
      <w:pPr>
        <w:pStyle w:val="OfficeAI-"/>
        <w:spacing w:line="560" w:lineRule="exact"/>
        <w:ind w:firstLine="640"/>
        <w:rPr>
          <w:rFonts w:hint="eastAsia"/>
          <w:color w:val="000000" w:themeColor="text1"/>
        </w:rPr>
      </w:pPr>
      <w:r>
        <w:rPr>
          <w:color w:val="000000" w:themeColor="text1"/>
        </w:rPr>
        <w:t>（一）市场监</w:t>
      </w:r>
      <w:r>
        <w:rPr>
          <w:rFonts w:hint="eastAsia"/>
          <w:color w:val="000000" w:themeColor="text1"/>
        </w:rPr>
        <w:t>督</w:t>
      </w:r>
      <w:r>
        <w:rPr>
          <w:color w:val="000000" w:themeColor="text1"/>
        </w:rPr>
        <w:t>管</w:t>
      </w:r>
      <w:r>
        <w:rPr>
          <w:rFonts w:hint="eastAsia"/>
          <w:color w:val="000000" w:themeColor="text1"/>
        </w:rPr>
        <w:t>理</w:t>
      </w:r>
      <w:r>
        <w:rPr>
          <w:color w:val="000000" w:themeColor="text1"/>
        </w:rPr>
        <w:t>、行政审批、民政部门</w:t>
      </w:r>
      <w:r w:rsidR="00BF64DF">
        <w:rPr>
          <w:rFonts w:hint="eastAsia"/>
          <w:color w:val="000000" w:themeColor="text1"/>
        </w:rPr>
        <w:t>在</w:t>
      </w:r>
      <w:r>
        <w:rPr>
          <w:color w:val="000000" w:themeColor="text1"/>
        </w:rPr>
        <w:t>完成新设托管机构登记后，须于</w:t>
      </w:r>
      <w:r>
        <w:rPr>
          <w:color w:val="000000" w:themeColor="text1"/>
        </w:rPr>
        <w:t>7</w:t>
      </w:r>
      <w:r>
        <w:rPr>
          <w:color w:val="000000" w:themeColor="text1"/>
        </w:rPr>
        <w:t>个工作日内将机构名单推送至市级公共数据平台，</w:t>
      </w:r>
      <w:r w:rsidR="00BF64DF">
        <w:rPr>
          <w:rFonts w:hint="eastAsia"/>
          <w:color w:val="000000" w:themeColor="text1"/>
        </w:rPr>
        <w:t>供</w:t>
      </w:r>
      <w:r>
        <w:rPr>
          <w:color w:val="000000" w:themeColor="text1"/>
        </w:rPr>
        <w:t>相关部门按需调取使用。</w:t>
      </w:r>
    </w:p>
    <w:p w14:paraId="7E7D52B3" w14:textId="292CBA11" w:rsidR="00BF64DF" w:rsidRDefault="00000000" w:rsidP="00996A96">
      <w:pPr>
        <w:pStyle w:val="OfficeAI-"/>
        <w:spacing w:line="560" w:lineRule="exact"/>
        <w:ind w:firstLine="640"/>
        <w:rPr>
          <w:rFonts w:hint="eastAsia"/>
          <w:color w:val="000000" w:themeColor="text1"/>
        </w:rPr>
      </w:pPr>
      <w:r>
        <w:rPr>
          <w:color w:val="000000" w:themeColor="text1"/>
        </w:rPr>
        <w:t>（二）教育部门牵头定期开展联合排查整治，</w:t>
      </w:r>
      <w:r>
        <w:rPr>
          <w:rFonts w:hint="eastAsia"/>
          <w:color w:val="000000" w:themeColor="text1"/>
        </w:rPr>
        <w:t>推行</w:t>
      </w:r>
      <w:r w:rsidR="00A71833" w:rsidRPr="00A71833">
        <w:rPr>
          <w:rFonts w:hint="eastAsia"/>
          <w:color w:val="auto"/>
        </w:rPr>
        <w:t xml:space="preserve"> </w:t>
      </w:r>
      <w:r w:rsidR="00A71833" w:rsidRPr="00A71833">
        <w:rPr>
          <w:rFonts w:hint="eastAsia"/>
          <w:color w:val="auto"/>
        </w:rPr>
        <w:t>“</w:t>
      </w:r>
      <w:r>
        <w:rPr>
          <w:rFonts w:hint="eastAsia"/>
          <w:color w:val="000000" w:themeColor="text1"/>
        </w:rPr>
        <w:t>综合</w:t>
      </w:r>
      <w:r>
        <w:rPr>
          <w:rFonts w:hint="eastAsia"/>
          <w:color w:val="000000" w:themeColor="text1"/>
        </w:rPr>
        <w:lastRenderedPageBreak/>
        <w:t>查一次</w:t>
      </w:r>
      <w:r w:rsidR="00A71833" w:rsidRPr="00A71833">
        <w:rPr>
          <w:rFonts w:hint="eastAsia"/>
          <w:color w:val="auto"/>
        </w:rPr>
        <w:t>”</w:t>
      </w:r>
      <w:r w:rsidR="00BF64DF">
        <w:rPr>
          <w:rFonts w:hint="eastAsia"/>
          <w:color w:val="000000" w:themeColor="text1"/>
        </w:rPr>
        <w:t>机制</w:t>
      </w:r>
      <w:r>
        <w:rPr>
          <w:color w:val="000000" w:themeColor="text1"/>
        </w:rPr>
        <w:t>。</w:t>
      </w:r>
    </w:p>
    <w:bookmarkEnd w:id="6"/>
    <w:p w14:paraId="251C10A2" w14:textId="77777777" w:rsidR="001E61DE" w:rsidRDefault="00000000" w:rsidP="00996A96">
      <w:pPr>
        <w:pStyle w:val="OfficeAI-1"/>
        <w:spacing w:line="560" w:lineRule="exact"/>
        <w:ind w:firstLineChars="0" w:firstLine="0"/>
        <w:jc w:val="center"/>
        <w:rPr>
          <w:color w:val="000000" w:themeColor="text1"/>
        </w:rPr>
      </w:pPr>
      <w:r>
        <w:rPr>
          <w:color w:val="000000" w:themeColor="text1"/>
        </w:rPr>
        <w:t>第七章</w:t>
      </w:r>
      <w:r>
        <w:rPr>
          <w:color w:val="000000" w:themeColor="text1"/>
        </w:rPr>
        <w:t xml:space="preserve"> </w:t>
      </w:r>
      <w:r>
        <w:rPr>
          <w:rFonts w:hint="eastAsia"/>
          <w:color w:val="000000" w:themeColor="text1"/>
        </w:rPr>
        <w:t xml:space="preserve"> </w:t>
      </w:r>
      <w:r>
        <w:rPr>
          <w:color w:val="000000" w:themeColor="text1"/>
        </w:rPr>
        <w:t>法律责任</w:t>
      </w:r>
    </w:p>
    <w:p w14:paraId="5FDF70ED" w14:textId="066DA3DE" w:rsidR="00080198" w:rsidRDefault="00080198" w:rsidP="00080198">
      <w:pPr>
        <w:pStyle w:val="OfficeAI-1"/>
        <w:spacing w:line="560" w:lineRule="exact"/>
        <w:ind w:firstLine="640"/>
        <w:rPr>
          <w:rFonts w:eastAsia="仿宋_GB2312" w:hAnsiTheme="minorHAnsi"/>
          <w:color w:val="000000" w:themeColor="text1"/>
        </w:rPr>
      </w:pPr>
      <w:r w:rsidRPr="00080198">
        <w:rPr>
          <w:rFonts w:eastAsia="仿宋_GB2312" w:hAnsiTheme="minorHAnsi"/>
          <w:color w:val="000000" w:themeColor="text1"/>
        </w:rPr>
        <w:t>第二十一条</w:t>
      </w:r>
      <w:r w:rsidR="00BF64DF">
        <w:rPr>
          <w:rFonts w:eastAsia="仿宋_GB2312" w:hAnsiTheme="minorHAnsi" w:hint="eastAsia"/>
          <w:color w:val="000000" w:themeColor="text1"/>
        </w:rPr>
        <w:t xml:space="preserve"> </w:t>
      </w:r>
      <w:r w:rsidRPr="00080198">
        <w:rPr>
          <w:rFonts w:eastAsia="仿宋_GB2312" w:hAnsiTheme="minorHAnsi"/>
          <w:color w:val="000000" w:themeColor="text1"/>
        </w:rPr>
        <w:t xml:space="preserve"> </w:t>
      </w:r>
      <w:r w:rsidRPr="00080198">
        <w:rPr>
          <w:rFonts w:eastAsia="仿宋_GB2312" w:hAnsiTheme="minorHAnsi"/>
          <w:color w:val="000000" w:themeColor="text1"/>
        </w:rPr>
        <w:t>违规开展学科类培训活动的，由教育部门依据《中华人民共和国民办教育促进法》《校外培训行政处罚暂行办法》等相关法律法规予以查处。</w:t>
      </w:r>
    </w:p>
    <w:p w14:paraId="4D772464" w14:textId="6EBBE392" w:rsidR="00845203" w:rsidRPr="00080198" w:rsidRDefault="00845203" w:rsidP="00080198">
      <w:pPr>
        <w:pStyle w:val="OfficeAI-1"/>
        <w:spacing w:line="560" w:lineRule="exact"/>
        <w:ind w:firstLine="640"/>
        <w:rPr>
          <w:rFonts w:eastAsia="仿宋_GB2312" w:hAnsiTheme="minorHAnsi" w:hint="eastAsia"/>
          <w:color w:val="000000" w:themeColor="text1"/>
        </w:rPr>
      </w:pPr>
      <w:r w:rsidRPr="00D43B5C">
        <w:rPr>
          <w:rFonts w:ascii="仿宋_GB2312" w:eastAsia="仿宋_GB2312" w:hint="eastAsia"/>
          <w:szCs w:val="32"/>
        </w:rPr>
        <w:t>中小学校、幼儿园在职教师及其他工作人员违规举办托管机构、兼职取酬的，由教育部门依据《中华人民共和国教师法》《事业单位工作人员处分规定》等予以查处。</w:t>
      </w:r>
    </w:p>
    <w:p w14:paraId="6756281A" w14:textId="1ABA389A" w:rsidR="00080198" w:rsidRPr="00080198" w:rsidRDefault="00080198" w:rsidP="00080198">
      <w:pPr>
        <w:pStyle w:val="OfficeAI-1"/>
        <w:spacing w:line="560" w:lineRule="exact"/>
        <w:ind w:firstLine="640"/>
        <w:jc w:val="center"/>
        <w:rPr>
          <w:rFonts w:eastAsia="仿宋_GB2312" w:hAnsiTheme="minorHAnsi" w:hint="eastAsia"/>
          <w:color w:val="000000" w:themeColor="text1"/>
        </w:rPr>
      </w:pPr>
      <w:r w:rsidRPr="00080198">
        <w:rPr>
          <w:rFonts w:eastAsia="仿宋_GB2312" w:hAnsiTheme="minorHAnsi"/>
          <w:color w:val="000000" w:themeColor="text1"/>
        </w:rPr>
        <w:t>第二十二条</w:t>
      </w:r>
      <w:r w:rsidR="00BF64DF">
        <w:rPr>
          <w:rFonts w:eastAsia="仿宋_GB2312" w:hAnsiTheme="minorHAnsi" w:hint="eastAsia"/>
          <w:color w:val="000000" w:themeColor="text1"/>
        </w:rPr>
        <w:t xml:space="preserve"> </w:t>
      </w:r>
      <w:r w:rsidRPr="00080198">
        <w:rPr>
          <w:rFonts w:eastAsia="仿宋_GB2312" w:hAnsiTheme="minorHAnsi"/>
          <w:color w:val="000000" w:themeColor="text1"/>
        </w:rPr>
        <w:t xml:space="preserve"> </w:t>
      </w:r>
      <w:r w:rsidRPr="00080198">
        <w:rPr>
          <w:rFonts w:eastAsia="仿宋_GB2312" w:hAnsiTheme="minorHAnsi"/>
          <w:color w:val="000000" w:themeColor="text1"/>
        </w:rPr>
        <w:t>发生侵害学生人身、财产权益案件的，由公安部门依据《中华人民共和国治安管理处罚法》《中华人民共和国未成年人保护法》相关规定予以查处；造成人身、财产损害的，依法承担民事责任；构成犯罪的，依法追究刑事责任。</w:t>
      </w:r>
    </w:p>
    <w:p w14:paraId="03357B8C" w14:textId="5EF249AB" w:rsidR="00080198" w:rsidRDefault="00080198" w:rsidP="00080198">
      <w:pPr>
        <w:pStyle w:val="OfficeAI-"/>
        <w:spacing w:line="560" w:lineRule="exact"/>
        <w:ind w:firstLine="640"/>
        <w:rPr>
          <w:rFonts w:hint="eastAsia"/>
          <w:color w:val="000000" w:themeColor="text1"/>
        </w:rPr>
      </w:pPr>
      <w:r>
        <w:rPr>
          <w:color w:val="000000" w:themeColor="text1"/>
        </w:rPr>
        <w:t>第二十三条</w:t>
      </w:r>
      <w:r>
        <w:rPr>
          <w:rFonts w:hint="eastAsia"/>
          <w:color w:val="000000" w:themeColor="text1"/>
        </w:rPr>
        <w:t xml:space="preserve">  </w:t>
      </w:r>
      <w:r>
        <w:rPr>
          <w:color w:val="000000" w:themeColor="text1"/>
        </w:rPr>
        <w:t>违规提供过夜住宿服务的，由公安部门依据《中华人民共和国治安管理处罚法》等相关法律法规责令改正并</w:t>
      </w:r>
      <w:r w:rsidR="00BF64DF">
        <w:rPr>
          <w:rFonts w:hint="eastAsia"/>
          <w:color w:val="000000" w:themeColor="text1"/>
        </w:rPr>
        <w:t>予以</w:t>
      </w:r>
      <w:r>
        <w:rPr>
          <w:color w:val="000000" w:themeColor="text1"/>
        </w:rPr>
        <w:t>查处；涉及无照经营的，移送市场监督管理部门处理。</w:t>
      </w:r>
    </w:p>
    <w:p w14:paraId="68F88888" w14:textId="397A5D6D" w:rsidR="00C167E0" w:rsidRPr="00C167E0" w:rsidRDefault="00080198" w:rsidP="00C167E0">
      <w:pPr>
        <w:pStyle w:val="OfficeAI-"/>
        <w:spacing w:line="560" w:lineRule="exact"/>
        <w:ind w:firstLine="640"/>
        <w:rPr>
          <w:color w:val="000000" w:themeColor="text1"/>
        </w:rPr>
      </w:pPr>
      <w:r w:rsidRPr="00080198">
        <w:rPr>
          <w:color w:val="000000" w:themeColor="text1"/>
        </w:rPr>
        <w:t>第二十四条</w:t>
      </w:r>
      <w:r w:rsidR="00BF64DF">
        <w:rPr>
          <w:rFonts w:hint="eastAsia"/>
          <w:color w:val="000000" w:themeColor="text1"/>
        </w:rPr>
        <w:t xml:space="preserve"> </w:t>
      </w:r>
      <w:r w:rsidRPr="00080198">
        <w:rPr>
          <w:color w:val="000000" w:themeColor="text1"/>
        </w:rPr>
        <w:t xml:space="preserve"> </w:t>
      </w:r>
      <w:r w:rsidR="00C167E0">
        <w:rPr>
          <w:rFonts w:hint="eastAsia"/>
          <w:color w:val="000000" w:themeColor="text1"/>
        </w:rPr>
        <w:t>未履行入职违法犯罪记录查询义务，或者聘用有相关违法犯罪记录人员的，由人力资源和社会保障、市场监督管理等部门依据《中华人民共和国未成年人保护法》等法律法规予以查处。</w:t>
      </w:r>
    </w:p>
    <w:p w14:paraId="79A96020" w14:textId="7FBAE8B8" w:rsidR="00080198" w:rsidRPr="00080198" w:rsidRDefault="00080198" w:rsidP="00080198">
      <w:pPr>
        <w:pStyle w:val="OfficeAI-1"/>
        <w:spacing w:line="560" w:lineRule="exact"/>
        <w:ind w:firstLine="640"/>
        <w:jc w:val="both"/>
        <w:rPr>
          <w:color w:val="000000" w:themeColor="text1"/>
        </w:rPr>
      </w:pPr>
      <w:r w:rsidRPr="00080198">
        <w:rPr>
          <w:rFonts w:eastAsia="仿宋_GB2312" w:hAnsiTheme="minorHAnsi"/>
          <w:color w:val="000000" w:themeColor="text1"/>
        </w:rPr>
        <w:t>第二十五条</w:t>
      </w:r>
      <w:r w:rsidR="00BF64DF">
        <w:rPr>
          <w:rFonts w:eastAsia="仿宋_GB2312" w:hAnsiTheme="minorHAnsi" w:hint="eastAsia"/>
          <w:color w:val="000000" w:themeColor="text1"/>
        </w:rPr>
        <w:t xml:space="preserve"> </w:t>
      </w:r>
      <w:r w:rsidRPr="00080198">
        <w:rPr>
          <w:rFonts w:eastAsia="仿宋_GB2312" w:hAnsiTheme="minorHAnsi"/>
          <w:color w:val="000000" w:themeColor="text1"/>
        </w:rPr>
        <w:t xml:space="preserve"> </w:t>
      </w:r>
      <w:r w:rsidRPr="00080198">
        <w:rPr>
          <w:rFonts w:eastAsia="仿宋_GB2312" w:hAnsiTheme="minorHAnsi"/>
          <w:color w:val="000000" w:themeColor="text1"/>
        </w:rPr>
        <w:t>违反房屋使用安全、燃气使用管理规定，擅自拆改房屋建筑主体和承重结构，或者在室内场所违规使用瓶装液化石油气等行为的，由住房和城乡建设部门依据《建设工程质量</w:t>
      </w:r>
      <w:r w:rsidRPr="00080198">
        <w:rPr>
          <w:rFonts w:eastAsia="仿宋_GB2312" w:hAnsiTheme="minorHAnsi"/>
          <w:color w:val="000000" w:themeColor="text1"/>
        </w:rPr>
        <w:lastRenderedPageBreak/>
        <w:t>管理条例》《城镇燃气管理条例》等相关法律法规予以查处。</w:t>
      </w:r>
    </w:p>
    <w:p w14:paraId="386F9EA4" w14:textId="5B34E637" w:rsidR="00BF64DF" w:rsidRDefault="00080198" w:rsidP="00080198">
      <w:pPr>
        <w:pStyle w:val="OfficeAI-1"/>
        <w:spacing w:line="560" w:lineRule="exact"/>
        <w:ind w:firstLine="640"/>
        <w:jc w:val="both"/>
        <w:rPr>
          <w:rFonts w:eastAsia="仿宋_GB2312" w:hAnsiTheme="minorHAnsi" w:hint="eastAsia"/>
          <w:color w:val="000000" w:themeColor="text1"/>
        </w:rPr>
      </w:pPr>
      <w:r w:rsidRPr="00080198">
        <w:rPr>
          <w:rFonts w:eastAsia="仿宋_GB2312" w:hAnsiTheme="minorHAnsi"/>
          <w:color w:val="000000" w:themeColor="text1"/>
        </w:rPr>
        <w:t>第二十六条</w:t>
      </w:r>
      <w:r w:rsidR="00BF64DF">
        <w:rPr>
          <w:rFonts w:eastAsia="仿宋_GB2312" w:hAnsiTheme="minorHAnsi" w:hint="eastAsia"/>
          <w:color w:val="000000" w:themeColor="text1"/>
        </w:rPr>
        <w:t xml:space="preserve"> </w:t>
      </w:r>
      <w:r w:rsidRPr="00080198">
        <w:rPr>
          <w:rFonts w:eastAsia="仿宋_GB2312" w:hAnsiTheme="minorHAnsi"/>
          <w:color w:val="000000" w:themeColor="text1"/>
        </w:rPr>
        <w:t xml:space="preserve"> </w:t>
      </w:r>
      <w:r w:rsidRPr="00080198">
        <w:rPr>
          <w:rFonts w:eastAsia="仿宋_GB2312" w:hAnsiTheme="minorHAnsi"/>
          <w:color w:val="000000" w:themeColor="text1"/>
        </w:rPr>
        <w:t>违反市容环境卫生管理规定，未落实市容环境卫生责任区制度、未按规定分类投放生活垃圾，或者违规设置户外广告设施、户外招牌设施的，由城市管理部门依据</w:t>
      </w:r>
      <w:r>
        <w:rPr>
          <w:rFonts w:eastAsia="仿宋_GB2312" w:hAnsiTheme="minorHAnsi" w:hint="eastAsia"/>
          <w:color w:val="000000" w:themeColor="text1"/>
        </w:rPr>
        <w:t>《</w:t>
      </w:r>
      <w:r w:rsidRPr="00080198">
        <w:rPr>
          <w:rFonts w:eastAsia="仿宋_GB2312" w:hAnsiTheme="minorHAnsi" w:hint="eastAsia"/>
          <w:color w:val="000000" w:themeColor="text1"/>
        </w:rPr>
        <w:t>江苏省城市市容和环境卫生管理条例</w:t>
      </w:r>
      <w:r>
        <w:rPr>
          <w:rFonts w:eastAsia="仿宋_GB2312" w:hAnsiTheme="minorHAnsi" w:hint="eastAsia"/>
          <w:color w:val="000000" w:themeColor="text1"/>
        </w:rPr>
        <w:t>》</w:t>
      </w:r>
      <w:r w:rsidRPr="00080198">
        <w:rPr>
          <w:rFonts w:eastAsia="仿宋_GB2312" w:hAnsiTheme="minorHAnsi"/>
          <w:color w:val="000000" w:themeColor="text1"/>
        </w:rPr>
        <w:t>《</w:t>
      </w:r>
      <w:r w:rsidRPr="00080198">
        <w:rPr>
          <w:rFonts w:eastAsia="仿宋_GB2312" w:hAnsiTheme="minorHAnsi" w:hint="eastAsia"/>
          <w:color w:val="000000" w:themeColor="text1"/>
        </w:rPr>
        <w:t>江苏省广告条例</w:t>
      </w:r>
      <w:r w:rsidRPr="00080198">
        <w:rPr>
          <w:rFonts w:eastAsia="仿宋_GB2312" w:hAnsiTheme="minorHAnsi"/>
          <w:color w:val="000000" w:themeColor="text1"/>
        </w:rPr>
        <w:t>》等相关法律法规予以查处。</w:t>
      </w:r>
    </w:p>
    <w:p w14:paraId="426F012E" w14:textId="1770B8B4" w:rsidR="00C167E0" w:rsidRPr="00080198" w:rsidRDefault="00080198" w:rsidP="00C167E0">
      <w:pPr>
        <w:pStyle w:val="OfficeAI-1"/>
        <w:spacing w:line="560" w:lineRule="exact"/>
        <w:ind w:firstLine="640"/>
        <w:jc w:val="both"/>
        <w:rPr>
          <w:rFonts w:eastAsia="仿宋_GB2312" w:hAnsiTheme="minorHAnsi"/>
          <w:color w:val="000000" w:themeColor="text1"/>
        </w:rPr>
      </w:pPr>
      <w:r w:rsidRPr="00080198">
        <w:rPr>
          <w:rFonts w:eastAsia="仿宋_GB2312" w:hAnsiTheme="minorHAnsi"/>
          <w:color w:val="000000" w:themeColor="text1"/>
        </w:rPr>
        <w:t>第二十七条</w:t>
      </w:r>
      <w:r w:rsidRPr="00080198">
        <w:rPr>
          <w:rFonts w:eastAsia="仿宋_GB2312" w:hAnsiTheme="minorHAnsi"/>
          <w:color w:val="000000" w:themeColor="text1"/>
        </w:rPr>
        <w:t xml:space="preserve"> </w:t>
      </w:r>
      <w:r w:rsidR="00BF64DF">
        <w:rPr>
          <w:rFonts w:eastAsia="仿宋_GB2312" w:hAnsiTheme="minorHAnsi" w:hint="eastAsia"/>
          <w:color w:val="000000" w:themeColor="text1"/>
        </w:rPr>
        <w:t xml:space="preserve"> </w:t>
      </w:r>
      <w:r w:rsidR="00C167E0" w:rsidRPr="00080198">
        <w:rPr>
          <w:rFonts w:eastAsia="仿宋_GB2312" w:hAnsiTheme="minorHAnsi"/>
          <w:color w:val="000000" w:themeColor="text1"/>
        </w:rPr>
        <w:t>违反预付费管理规定的，由有关行政部门依据《中华人民共和国消费者权益保护法》及其实施条例、《江苏省预付卡管理办法》等有关规定予以查处。</w:t>
      </w:r>
    </w:p>
    <w:p w14:paraId="43577BBB" w14:textId="742966DC" w:rsidR="00080198" w:rsidRPr="00080198" w:rsidRDefault="00C167E0" w:rsidP="00080198">
      <w:pPr>
        <w:pStyle w:val="OfficeAI-1"/>
        <w:spacing w:line="560" w:lineRule="exact"/>
        <w:ind w:firstLine="640"/>
        <w:jc w:val="both"/>
        <w:rPr>
          <w:rFonts w:eastAsia="仿宋_GB2312" w:hAnsiTheme="minorHAnsi"/>
          <w:color w:val="000000" w:themeColor="text1"/>
        </w:rPr>
      </w:pPr>
      <w:r w:rsidRPr="00080198">
        <w:rPr>
          <w:rFonts w:eastAsia="仿宋_GB2312" w:hAnsiTheme="minorHAnsi"/>
          <w:color w:val="000000" w:themeColor="text1"/>
        </w:rPr>
        <w:t>第二十八条</w:t>
      </w:r>
      <w:r>
        <w:rPr>
          <w:rFonts w:eastAsia="仿宋_GB2312" w:hAnsiTheme="minorHAnsi" w:hint="eastAsia"/>
          <w:color w:val="000000" w:themeColor="text1"/>
        </w:rPr>
        <w:t xml:space="preserve">  </w:t>
      </w:r>
      <w:r w:rsidR="00080198" w:rsidRPr="00080198">
        <w:rPr>
          <w:rFonts w:eastAsia="仿宋_GB2312" w:hAnsiTheme="minorHAnsi"/>
          <w:color w:val="000000" w:themeColor="text1"/>
        </w:rPr>
        <w:t>违规开展涉许可经营事项</w:t>
      </w:r>
      <w:r w:rsidR="00BF64DF">
        <w:rPr>
          <w:rFonts w:eastAsia="仿宋_GB2312" w:hAnsiTheme="minorHAnsi" w:hint="eastAsia"/>
          <w:color w:val="000000" w:themeColor="text1"/>
        </w:rPr>
        <w:t>的</w:t>
      </w:r>
      <w:r w:rsidR="00080198" w:rsidRPr="00080198">
        <w:rPr>
          <w:rFonts w:eastAsia="仿宋_GB2312" w:hAnsiTheme="minorHAnsi"/>
          <w:color w:val="000000" w:themeColor="text1"/>
        </w:rPr>
        <w:t>，由相关部门予以查处；无照经营行为（应当依法取得许可的经营项目除外），由市场监督管理部门予以查处。</w:t>
      </w:r>
    </w:p>
    <w:p w14:paraId="439F1EFB" w14:textId="76159AD0" w:rsidR="00080198" w:rsidRPr="00080198" w:rsidRDefault="00080198" w:rsidP="00D22165">
      <w:pPr>
        <w:pStyle w:val="OfficeAI-1"/>
        <w:spacing w:line="560" w:lineRule="exact"/>
        <w:ind w:firstLine="640"/>
        <w:jc w:val="both"/>
        <w:rPr>
          <w:rFonts w:eastAsia="仿宋_GB2312" w:hAnsiTheme="minorHAnsi"/>
          <w:color w:val="000000" w:themeColor="text1"/>
        </w:rPr>
      </w:pPr>
      <w:r w:rsidRPr="00080198">
        <w:rPr>
          <w:rFonts w:eastAsia="仿宋_GB2312" w:hAnsiTheme="minorHAnsi"/>
          <w:color w:val="000000" w:themeColor="text1"/>
        </w:rPr>
        <w:t>第二十九条</w:t>
      </w:r>
      <w:r w:rsidR="00BF64DF">
        <w:rPr>
          <w:rFonts w:eastAsia="仿宋_GB2312" w:hAnsiTheme="minorHAnsi" w:hint="eastAsia"/>
          <w:color w:val="000000" w:themeColor="text1"/>
        </w:rPr>
        <w:t xml:space="preserve"> </w:t>
      </w:r>
      <w:r w:rsidRPr="00080198">
        <w:rPr>
          <w:rFonts w:eastAsia="仿宋_GB2312" w:hAnsiTheme="minorHAnsi"/>
          <w:color w:val="000000" w:themeColor="text1"/>
        </w:rPr>
        <w:t xml:space="preserve"> </w:t>
      </w:r>
      <w:r w:rsidR="00C167E0" w:rsidRPr="00080198">
        <w:rPr>
          <w:rFonts w:eastAsia="仿宋_GB2312" w:hAnsiTheme="minorHAnsi"/>
          <w:color w:val="000000" w:themeColor="text1"/>
        </w:rPr>
        <w:t>违反传染病防治、生活饮用水卫生管理规定的，由卫生健康部门依据《中华人民共和国传染病防治法》等相关法律法规予以查处。</w:t>
      </w:r>
    </w:p>
    <w:p w14:paraId="766F3681" w14:textId="1B6C7CAB" w:rsidR="00C167E0" w:rsidRPr="00080198" w:rsidRDefault="00080198" w:rsidP="00C167E0">
      <w:pPr>
        <w:pStyle w:val="OfficeAI-1"/>
        <w:spacing w:line="560" w:lineRule="exact"/>
        <w:ind w:firstLine="640"/>
        <w:jc w:val="both"/>
        <w:rPr>
          <w:rFonts w:eastAsia="仿宋_GB2312" w:hAnsiTheme="minorHAnsi"/>
          <w:color w:val="000000" w:themeColor="text1"/>
        </w:rPr>
      </w:pPr>
      <w:r w:rsidRPr="00080198">
        <w:rPr>
          <w:rFonts w:eastAsia="仿宋_GB2312" w:hAnsiTheme="minorHAnsi"/>
          <w:color w:val="000000" w:themeColor="text1"/>
        </w:rPr>
        <w:t>第三十条</w:t>
      </w:r>
      <w:r w:rsidR="00BF64DF">
        <w:rPr>
          <w:rFonts w:eastAsia="仿宋_GB2312" w:hAnsiTheme="minorHAnsi" w:hint="eastAsia"/>
          <w:color w:val="000000" w:themeColor="text1"/>
        </w:rPr>
        <w:t xml:space="preserve"> </w:t>
      </w:r>
      <w:r w:rsidRPr="00080198">
        <w:rPr>
          <w:rFonts w:eastAsia="仿宋_GB2312" w:hAnsiTheme="minorHAnsi"/>
          <w:color w:val="000000" w:themeColor="text1"/>
        </w:rPr>
        <w:t xml:space="preserve"> </w:t>
      </w:r>
      <w:r w:rsidR="00C167E0" w:rsidRPr="00080198">
        <w:rPr>
          <w:rFonts w:eastAsia="仿宋_GB2312" w:hAnsiTheme="minorHAnsi"/>
          <w:color w:val="000000" w:themeColor="text1"/>
        </w:rPr>
        <w:t>未履行食品安全主体责任，经营不合格食品、无证从事食品经营活动或引发食物中毒事故的，由市场监督管理部门依据《中华人民共和国食品安全法》相关规定予以查处。</w:t>
      </w:r>
    </w:p>
    <w:p w14:paraId="1B18ABF3" w14:textId="0341A5DD" w:rsidR="00C167E0" w:rsidRPr="00080198" w:rsidRDefault="00080198" w:rsidP="00C167E0">
      <w:pPr>
        <w:pStyle w:val="OfficeAI-1"/>
        <w:spacing w:line="560" w:lineRule="exact"/>
        <w:ind w:firstLine="640"/>
        <w:jc w:val="both"/>
        <w:rPr>
          <w:rFonts w:eastAsia="仿宋_GB2312" w:hAnsiTheme="minorHAnsi"/>
          <w:color w:val="000000" w:themeColor="text1"/>
        </w:rPr>
      </w:pPr>
      <w:r w:rsidRPr="00080198">
        <w:rPr>
          <w:rFonts w:eastAsia="仿宋_GB2312" w:hAnsiTheme="minorHAnsi"/>
          <w:color w:val="000000" w:themeColor="text1"/>
        </w:rPr>
        <w:t>第三十一条</w:t>
      </w:r>
      <w:r w:rsidR="00BF64DF">
        <w:rPr>
          <w:rFonts w:eastAsia="仿宋_GB2312" w:hAnsiTheme="minorHAnsi" w:hint="eastAsia"/>
          <w:color w:val="000000" w:themeColor="text1"/>
        </w:rPr>
        <w:t xml:space="preserve"> </w:t>
      </w:r>
      <w:r w:rsidRPr="00080198">
        <w:rPr>
          <w:rFonts w:eastAsia="仿宋_GB2312" w:hAnsiTheme="minorHAnsi"/>
          <w:color w:val="000000" w:themeColor="text1"/>
        </w:rPr>
        <w:t xml:space="preserve"> </w:t>
      </w:r>
      <w:r w:rsidR="00C167E0" w:rsidRPr="00080198">
        <w:rPr>
          <w:rFonts w:eastAsia="仿宋_GB2312" w:hAnsiTheme="minorHAnsi"/>
          <w:color w:val="000000" w:themeColor="text1"/>
        </w:rPr>
        <w:t>对存在消防安全隐患或违法行为的，由负有消防监管职责的部门依法依规处理。</w:t>
      </w:r>
    </w:p>
    <w:p w14:paraId="2A01E5EA" w14:textId="5A6A9A5F" w:rsidR="001E61DE" w:rsidRPr="00C167E0" w:rsidRDefault="00C167E0" w:rsidP="00C167E0">
      <w:pPr>
        <w:pStyle w:val="OfficeAI-1"/>
        <w:spacing w:line="560" w:lineRule="exact"/>
        <w:ind w:firstLine="640"/>
        <w:jc w:val="both"/>
        <w:rPr>
          <w:rFonts w:eastAsia="仿宋_GB2312" w:hAnsiTheme="minorHAnsi" w:hint="eastAsia"/>
          <w:color w:val="000000" w:themeColor="text1"/>
        </w:rPr>
      </w:pPr>
      <w:r w:rsidRPr="00080198">
        <w:rPr>
          <w:rFonts w:eastAsia="仿宋_GB2312" w:hAnsiTheme="minorHAnsi"/>
          <w:color w:val="000000" w:themeColor="text1"/>
        </w:rPr>
        <w:t>第三十</w:t>
      </w:r>
      <w:r w:rsidR="00BF64DF">
        <w:rPr>
          <w:rFonts w:eastAsia="仿宋_GB2312" w:hAnsiTheme="minorHAnsi" w:hint="eastAsia"/>
          <w:color w:val="000000" w:themeColor="text1"/>
        </w:rPr>
        <w:t>二</w:t>
      </w:r>
      <w:r w:rsidRPr="00080198">
        <w:rPr>
          <w:rFonts w:eastAsia="仿宋_GB2312" w:hAnsiTheme="minorHAnsi"/>
          <w:color w:val="000000" w:themeColor="text1"/>
        </w:rPr>
        <w:t>条</w:t>
      </w:r>
      <w:r>
        <w:rPr>
          <w:rFonts w:eastAsia="仿宋_GB2312" w:hAnsiTheme="minorHAnsi" w:hint="eastAsia"/>
          <w:color w:val="000000" w:themeColor="text1"/>
        </w:rPr>
        <w:t xml:space="preserve">  </w:t>
      </w:r>
      <w:r w:rsidRPr="00080198">
        <w:rPr>
          <w:rFonts w:eastAsia="仿宋_GB2312" w:hAnsiTheme="minorHAnsi"/>
          <w:color w:val="000000" w:themeColor="text1"/>
        </w:rPr>
        <w:t>对违反本办法规定，不符合设立条件或日常管理要求的，由负有监管职责的部门在法定职责内责令限期改正；</w:t>
      </w:r>
      <w:r w:rsidRPr="00080198">
        <w:rPr>
          <w:rFonts w:eastAsia="仿宋_GB2312" w:hAnsiTheme="minorHAnsi"/>
          <w:color w:val="000000" w:themeColor="text1"/>
        </w:rPr>
        <w:lastRenderedPageBreak/>
        <w:t>逾期不改正的，依据相关上位法规定处置。</w:t>
      </w:r>
    </w:p>
    <w:p w14:paraId="54EE78F0" w14:textId="41CE29AC" w:rsidR="001E61DE" w:rsidRDefault="00000000" w:rsidP="00996A96">
      <w:pPr>
        <w:pStyle w:val="OfficeAI-"/>
        <w:spacing w:line="560" w:lineRule="exact"/>
        <w:ind w:firstLine="640"/>
        <w:rPr>
          <w:rFonts w:hint="eastAsia"/>
          <w:color w:val="000000" w:themeColor="text1"/>
        </w:rPr>
      </w:pPr>
      <w:bookmarkStart w:id="7" w:name="OLE_LINK51"/>
      <w:r>
        <w:rPr>
          <w:color w:val="000000" w:themeColor="text1"/>
        </w:rPr>
        <w:t>第三十</w:t>
      </w:r>
      <w:r w:rsidR="00C167E0">
        <w:rPr>
          <w:rFonts w:hint="eastAsia"/>
          <w:color w:val="000000" w:themeColor="text1"/>
        </w:rPr>
        <w:t>三</w:t>
      </w:r>
      <w:bookmarkEnd w:id="7"/>
      <w:r w:rsidR="00C167E0">
        <w:rPr>
          <w:rFonts w:hint="eastAsia"/>
          <w:color w:val="000000" w:themeColor="text1"/>
        </w:rPr>
        <w:t>条</w:t>
      </w:r>
      <w:r w:rsidR="004E2E8C">
        <w:rPr>
          <w:rFonts w:hint="eastAsia"/>
          <w:color w:val="000000" w:themeColor="text1"/>
        </w:rPr>
        <w:t xml:space="preserve">  </w:t>
      </w:r>
      <w:r>
        <w:rPr>
          <w:color w:val="000000" w:themeColor="text1"/>
        </w:rPr>
        <w:t>托管机构因不规范经营引发重大安全事故或造成其他严重后果，构成犯罪的，依法追究相关人员刑事责任。</w:t>
      </w:r>
    </w:p>
    <w:p w14:paraId="0078EAAE" w14:textId="77777777" w:rsidR="00BF64DF" w:rsidRDefault="00000000" w:rsidP="00996A96">
      <w:pPr>
        <w:pStyle w:val="OfficeAI-1"/>
        <w:spacing w:line="560" w:lineRule="exact"/>
        <w:ind w:firstLineChars="0" w:firstLine="0"/>
        <w:jc w:val="center"/>
        <w:rPr>
          <w:rFonts w:hint="eastAsia"/>
          <w:color w:val="000000" w:themeColor="text1"/>
        </w:rPr>
      </w:pPr>
      <w:r>
        <w:rPr>
          <w:color w:val="000000" w:themeColor="text1"/>
        </w:rPr>
        <w:t>第八章</w:t>
      </w:r>
      <w:r>
        <w:rPr>
          <w:color w:val="000000" w:themeColor="text1"/>
        </w:rPr>
        <w:t xml:space="preserve"> </w:t>
      </w:r>
      <w:r>
        <w:rPr>
          <w:rFonts w:hint="eastAsia"/>
          <w:color w:val="000000" w:themeColor="text1"/>
        </w:rPr>
        <w:t xml:space="preserve"> </w:t>
      </w:r>
      <w:r>
        <w:rPr>
          <w:color w:val="000000" w:themeColor="text1"/>
        </w:rPr>
        <w:t>附则</w:t>
      </w:r>
    </w:p>
    <w:p w14:paraId="4C1FFFC1" w14:textId="49E50685" w:rsidR="001E61DE" w:rsidRDefault="00000000" w:rsidP="00996A96">
      <w:pPr>
        <w:pStyle w:val="OfficeAI-"/>
        <w:spacing w:line="560" w:lineRule="exact"/>
        <w:ind w:firstLine="640"/>
        <w:rPr>
          <w:rFonts w:hint="eastAsia"/>
          <w:color w:val="000000" w:themeColor="text1"/>
        </w:rPr>
      </w:pPr>
      <w:r>
        <w:rPr>
          <w:color w:val="000000" w:themeColor="text1"/>
        </w:rPr>
        <w:t>第三十</w:t>
      </w:r>
      <w:r w:rsidR="00C167E0">
        <w:rPr>
          <w:rFonts w:hint="eastAsia"/>
          <w:color w:val="000000" w:themeColor="text1"/>
        </w:rPr>
        <w:t>四</w:t>
      </w:r>
      <w:r>
        <w:rPr>
          <w:color w:val="000000" w:themeColor="text1"/>
        </w:rPr>
        <w:t>条</w:t>
      </w:r>
      <w:r w:rsidR="0044314D">
        <w:rPr>
          <w:rFonts w:hint="eastAsia"/>
          <w:color w:val="000000" w:themeColor="text1"/>
        </w:rPr>
        <w:t xml:space="preserve">  </w:t>
      </w:r>
      <w:r>
        <w:rPr>
          <w:color w:val="000000" w:themeColor="text1"/>
        </w:rPr>
        <w:t>本办法下列用语的含义：</w:t>
      </w:r>
    </w:p>
    <w:p w14:paraId="02A37984" w14:textId="77777777" w:rsidR="001E61DE" w:rsidRDefault="00000000" w:rsidP="00996A96">
      <w:pPr>
        <w:pStyle w:val="OfficeAI-"/>
        <w:spacing w:line="560" w:lineRule="exact"/>
        <w:ind w:firstLine="640"/>
        <w:rPr>
          <w:rFonts w:hint="eastAsia"/>
          <w:color w:val="000000" w:themeColor="text1"/>
        </w:rPr>
      </w:pPr>
      <w:r>
        <w:rPr>
          <w:color w:val="000000" w:themeColor="text1"/>
        </w:rPr>
        <w:t>（一）实际控制人，是指通过出资、协议或者其他安排，能够实际支配托管机构行为的自然人、法人或者其他组织。</w:t>
      </w:r>
    </w:p>
    <w:p w14:paraId="54796DBB" w14:textId="77777777" w:rsidR="001E61DE" w:rsidRDefault="00000000" w:rsidP="00996A96">
      <w:pPr>
        <w:pStyle w:val="OfficeAI-"/>
        <w:spacing w:line="560" w:lineRule="exact"/>
        <w:ind w:firstLine="640"/>
        <w:rPr>
          <w:rFonts w:hint="eastAsia"/>
          <w:color w:val="000000" w:themeColor="text1"/>
        </w:rPr>
      </w:pPr>
      <w:r>
        <w:rPr>
          <w:color w:val="000000" w:themeColor="text1"/>
        </w:rPr>
        <w:t>（二）中小学生，指本市义务教育阶段学生、普通高中学生。</w:t>
      </w:r>
    </w:p>
    <w:p w14:paraId="5173824A" w14:textId="77777777" w:rsidR="001E61DE" w:rsidRDefault="00000000" w:rsidP="00996A96">
      <w:pPr>
        <w:pStyle w:val="OfficeAI-"/>
        <w:spacing w:line="560" w:lineRule="exact"/>
        <w:ind w:firstLine="640"/>
        <w:rPr>
          <w:rFonts w:hint="eastAsia"/>
          <w:color w:val="000000" w:themeColor="text1"/>
        </w:rPr>
      </w:pPr>
      <w:r>
        <w:rPr>
          <w:color w:val="000000" w:themeColor="text1"/>
        </w:rPr>
        <w:t>（三）学龄前儿童，指</w:t>
      </w:r>
      <w:r>
        <w:rPr>
          <w:color w:val="000000" w:themeColor="text1"/>
        </w:rPr>
        <w:t>3</w:t>
      </w:r>
      <w:r>
        <w:rPr>
          <w:color w:val="000000" w:themeColor="text1"/>
        </w:rPr>
        <w:t>—</w:t>
      </w:r>
      <w:r>
        <w:rPr>
          <w:color w:val="000000" w:themeColor="text1"/>
        </w:rPr>
        <w:t>6</w:t>
      </w:r>
      <w:r>
        <w:rPr>
          <w:color w:val="000000" w:themeColor="text1"/>
        </w:rPr>
        <w:t>岁幼儿园在园儿童。</w:t>
      </w:r>
    </w:p>
    <w:p w14:paraId="575A3C2E" w14:textId="2BA50B64" w:rsidR="001E61DE" w:rsidRDefault="00000000" w:rsidP="00996A96">
      <w:pPr>
        <w:pStyle w:val="OfficeAI-"/>
        <w:spacing w:line="560" w:lineRule="exact"/>
        <w:ind w:firstLine="640"/>
        <w:rPr>
          <w:rFonts w:hint="eastAsia"/>
          <w:color w:val="000000" w:themeColor="text1"/>
        </w:rPr>
      </w:pPr>
      <w:r>
        <w:rPr>
          <w:color w:val="000000" w:themeColor="text1"/>
        </w:rPr>
        <w:t>（四）安全管理人员，指专门负责托管机构消防安全、人身安全、应急处置等工作的工作人员。</w:t>
      </w:r>
    </w:p>
    <w:p w14:paraId="3BC38EBF" w14:textId="77777777" w:rsidR="001E61DE" w:rsidRDefault="00000000" w:rsidP="00996A96">
      <w:pPr>
        <w:pStyle w:val="OfficeAI-"/>
        <w:spacing w:line="560" w:lineRule="exact"/>
        <w:ind w:firstLine="640"/>
        <w:rPr>
          <w:rFonts w:hint="eastAsia"/>
          <w:color w:val="000000" w:themeColor="text1"/>
        </w:rPr>
      </w:pPr>
      <w:r>
        <w:rPr>
          <w:color w:val="000000" w:themeColor="text1"/>
        </w:rPr>
        <w:t>（五）工作人员，指在托管机构从事看护、管理、餐饮、保洁、安保等所有工作的人员。</w:t>
      </w:r>
    </w:p>
    <w:p w14:paraId="58480DA7" w14:textId="77777777" w:rsidR="001E61DE" w:rsidRDefault="00000000" w:rsidP="00996A96">
      <w:pPr>
        <w:pStyle w:val="OfficeAI-"/>
        <w:spacing w:line="560" w:lineRule="exact"/>
        <w:ind w:firstLine="640"/>
        <w:rPr>
          <w:rFonts w:hint="eastAsia"/>
          <w:color w:val="000000" w:themeColor="text1"/>
        </w:rPr>
      </w:pPr>
      <w:r>
        <w:rPr>
          <w:color w:val="000000" w:themeColor="text1"/>
        </w:rPr>
        <w:t>（六）先托后付</w:t>
      </w:r>
      <w:r>
        <w:rPr>
          <w:rFonts w:hint="eastAsia"/>
          <w:color w:val="000000" w:themeColor="text1"/>
        </w:rPr>
        <w:t>，</w:t>
      </w:r>
      <w:r>
        <w:rPr>
          <w:color w:val="000000" w:themeColor="text1"/>
        </w:rPr>
        <w:t>指校外托管机构先行提供非在校时段看护、就餐、休息等服务，服务周期结束后，按照学生实际入托天数、实际接受服务情况据实核算费用，再由学生监护人足额缴纳费用的付费结算方式，不提前预收、不预先储值。</w:t>
      </w:r>
    </w:p>
    <w:p w14:paraId="4C25A3B5" w14:textId="39CFC7CA" w:rsidR="001E61DE" w:rsidRDefault="00000000" w:rsidP="00996A96">
      <w:pPr>
        <w:pStyle w:val="OfficeAI-"/>
        <w:spacing w:line="560" w:lineRule="exact"/>
        <w:ind w:firstLine="640"/>
        <w:rPr>
          <w:rFonts w:hint="eastAsia"/>
          <w:color w:val="000000" w:themeColor="text1"/>
        </w:rPr>
      </w:pPr>
      <w:r>
        <w:rPr>
          <w:color w:val="000000" w:themeColor="text1"/>
        </w:rPr>
        <w:t>第三十</w:t>
      </w:r>
      <w:r w:rsidR="00C167E0">
        <w:rPr>
          <w:rFonts w:hint="eastAsia"/>
          <w:color w:val="000000" w:themeColor="text1"/>
        </w:rPr>
        <w:t>五</w:t>
      </w:r>
      <w:r>
        <w:rPr>
          <w:color w:val="000000" w:themeColor="text1"/>
        </w:rPr>
        <w:t>条</w:t>
      </w:r>
      <w:r w:rsidR="004E2E8C">
        <w:rPr>
          <w:rFonts w:hint="eastAsia"/>
          <w:color w:val="000000" w:themeColor="text1"/>
        </w:rPr>
        <w:t xml:space="preserve">  </w:t>
      </w:r>
      <w:r>
        <w:rPr>
          <w:color w:val="000000" w:themeColor="text1"/>
        </w:rPr>
        <w:t>本办法施行前已设立的托管机构，应当自施行之日起</w:t>
      </w:r>
      <w:r>
        <w:rPr>
          <w:color w:val="000000" w:themeColor="text1"/>
        </w:rPr>
        <w:t>12</w:t>
      </w:r>
      <w:r>
        <w:rPr>
          <w:color w:val="000000" w:themeColor="text1"/>
        </w:rPr>
        <w:t>个月内，按本办法办理相关手续并达到规定条件。逾期未达到本办法规定条件的，不得继续开展校外托管服务，由相关部门依法处置。</w:t>
      </w:r>
    </w:p>
    <w:p w14:paraId="1A57684E" w14:textId="212623D7" w:rsidR="001E61DE" w:rsidRDefault="00000000" w:rsidP="00996A96">
      <w:pPr>
        <w:pStyle w:val="OfficeAI-"/>
        <w:spacing w:line="560" w:lineRule="exact"/>
        <w:ind w:firstLine="640"/>
        <w:rPr>
          <w:rFonts w:hint="eastAsia"/>
          <w:color w:val="000000" w:themeColor="text1"/>
        </w:rPr>
      </w:pPr>
      <w:r>
        <w:rPr>
          <w:color w:val="000000" w:themeColor="text1"/>
        </w:rPr>
        <w:t>第三十</w:t>
      </w:r>
      <w:r w:rsidR="00C167E0">
        <w:rPr>
          <w:rFonts w:hint="eastAsia"/>
          <w:color w:val="000000" w:themeColor="text1"/>
        </w:rPr>
        <w:t>六</w:t>
      </w:r>
      <w:r>
        <w:rPr>
          <w:color w:val="000000" w:themeColor="text1"/>
        </w:rPr>
        <w:t>条</w:t>
      </w:r>
      <w:r w:rsidR="004E2E8C">
        <w:rPr>
          <w:rFonts w:hint="eastAsia"/>
          <w:color w:val="000000" w:themeColor="text1"/>
        </w:rPr>
        <w:t xml:space="preserve">  </w:t>
      </w:r>
      <w:r>
        <w:rPr>
          <w:color w:val="000000" w:themeColor="text1"/>
        </w:rPr>
        <w:t>已实行综合行政执法体制改革、相对集中行政</w:t>
      </w:r>
      <w:r>
        <w:rPr>
          <w:color w:val="000000" w:themeColor="text1"/>
        </w:rPr>
        <w:lastRenderedPageBreak/>
        <w:t>许可权改革的地区，以及</w:t>
      </w:r>
      <w:r>
        <w:rPr>
          <w:rFonts w:hint="eastAsia"/>
          <w:color w:val="000000" w:themeColor="text1"/>
        </w:rPr>
        <w:t>乡镇人民政府（街道办事处）</w:t>
      </w:r>
      <w:r>
        <w:rPr>
          <w:color w:val="000000" w:themeColor="text1"/>
        </w:rPr>
        <w:t>承接有关职权的，相关行政处罚及许可事项按国家、省、市改革规定执行。法律、法规、规章另有规定的，从其规定。</w:t>
      </w:r>
    </w:p>
    <w:p w14:paraId="5FA9E1AA" w14:textId="7346E6F8" w:rsidR="001E61DE" w:rsidRDefault="00000000" w:rsidP="00996A96">
      <w:pPr>
        <w:pStyle w:val="OfficeAI-"/>
        <w:spacing w:line="560" w:lineRule="exact"/>
        <w:ind w:firstLine="640"/>
        <w:rPr>
          <w:rFonts w:hint="eastAsia"/>
          <w:color w:val="000000" w:themeColor="text1"/>
        </w:rPr>
      </w:pPr>
      <w:r>
        <w:rPr>
          <w:color w:val="000000" w:themeColor="text1"/>
        </w:rPr>
        <w:t>第三十</w:t>
      </w:r>
      <w:r w:rsidR="00C167E0">
        <w:rPr>
          <w:rFonts w:hint="eastAsia"/>
          <w:color w:val="000000" w:themeColor="text1"/>
        </w:rPr>
        <w:t>七</w:t>
      </w:r>
      <w:r>
        <w:rPr>
          <w:color w:val="000000" w:themeColor="text1"/>
        </w:rPr>
        <w:t>条</w:t>
      </w:r>
      <w:r w:rsidR="004E2E8C">
        <w:rPr>
          <w:rFonts w:hint="eastAsia"/>
          <w:color w:val="000000" w:themeColor="text1"/>
        </w:rPr>
        <w:t xml:space="preserve">  </w:t>
      </w:r>
      <w:r>
        <w:rPr>
          <w:color w:val="000000" w:themeColor="text1"/>
        </w:rPr>
        <w:t>本办法自</w:t>
      </w:r>
      <w:r>
        <w:rPr>
          <w:color w:val="000000" w:themeColor="text1"/>
        </w:rPr>
        <w:t>202X</w:t>
      </w:r>
      <w:r>
        <w:rPr>
          <w:color w:val="000000" w:themeColor="text1"/>
        </w:rPr>
        <w:t>年</w:t>
      </w:r>
      <w:r>
        <w:rPr>
          <w:color w:val="000000" w:themeColor="text1"/>
        </w:rPr>
        <w:t>X</w:t>
      </w:r>
      <w:r>
        <w:rPr>
          <w:color w:val="000000" w:themeColor="text1"/>
        </w:rPr>
        <w:t>月</w:t>
      </w:r>
      <w:r>
        <w:rPr>
          <w:color w:val="000000" w:themeColor="text1"/>
        </w:rPr>
        <w:t>X</w:t>
      </w:r>
      <w:r>
        <w:rPr>
          <w:color w:val="000000" w:themeColor="text1"/>
        </w:rPr>
        <w:t>日起试行</w:t>
      </w:r>
      <w:r>
        <w:rPr>
          <w:rFonts w:hint="eastAsia"/>
          <w:color w:val="000000" w:themeColor="text1"/>
        </w:rPr>
        <w:t>。</w:t>
      </w:r>
      <w:bookmarkEnd w:id="0"/>
    </w:p>
    <w:sectPr w:rsidR="001E61DE">
      <w:footerReference w:type="default" r:id="rId8"/>
      <w:pgSz w:w="11907" w:h="16839"/>
      <w:pgMar w:top="2098" w:right="1474" w:bottom="198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23071" w14:textId="77777777" w:rsidR="009F076B" w:rsidRDefault="009F076B">
      <w:pPr>
        <w:spacing w:line="240" w:lineRule="auto"/>
        <w:rPr>
          <w:rFonts w:hint="eastAsia"/>
        </w:rPr>
      </w:pPr>
      <w:r>
        <w:separator/>
      </w:r>
    </w:p>
  </w:endnote>
  <w:endnote w:type="continuationSeparator" w:id="0">
    <w:p w14:paraId="74EA145A" w14:textId="77777777" w:rsidR="009F076B" w:rsidRDefault="009F076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A65D" w14:textId="77777777" w:rsidR="001E61DE" w:rsidRDefault="00000000">
    <w:pPr>
      <w:pStyle w:val="a3"/>
      <w:jc w:val="right"/>
      <w:rPr>
        <w:rFonts w:ascii="宋体" w:eastAsia="宋体" w:hAnsi="宋体" w:hint="eastAsia"/>
        <w:sz w:val="28"/>
      </w:rPr>
    </w:pPr>
    <w:r>
      <w:rPr>
        <w:noProof/>
        <w:sz w:val="28"/>
      </w:rPr>
      <mc:AlternateContent>
        <mc:Choice Requires="wps">
          <w:drawing>
            <wp:anchor distT="0" distB="0" distL="114300" distR="114300" simplePos="0" relativeHeight="251659264" behindDoc="0" locked="0" layoutInCell="1" allowOverlap="1" wp14:anchorId="751CABDC" wp14:editId="67FA168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F969" w14:textId="77777777" w:rsidR="001E61DE" w:rsidRDefault="00000000">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1CABDC"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3EF969" w14:textId="77777777" w:rsidR="001E61DE" w:rsidRDefault="00000000">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p w14:paraId="75F22D33" w14:textId="77777777" w:rsidR="001E61DE" w:rsidRDefault="001E61DE">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4AF65" w14:textId="77777777" w:rsidR="009F076B" w:rsidRDefault="009F076B">
      <w:pPr>
        <w:spacing w:line="240" w:lineRule="auto"/>
        <w:rPr>
          <w:rFonts w:hint="eastAsia"/>
        </w:rPr>
      </w:pPr>
      <w:r>
        <w:separator/>
      </w:r>
    </w:p>
  </w:footnote>
  <w:footnote w:type="continuationSeparator" w:id="0">
    <w:p w14:paraId="62BEB734" w14:textId="77777777" w:rsidR="009F076B" w:rsidRDefault="009F076B">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DD"/>
    <w:rsid w:val="00011D1D"/>
    <w:rsid w:val="00030335"/>
    <w:rsid w:val="00033E16"/>
    <w:rsid w:val="00072FBF"/>
    <w:rsid w:val="00080198"/>
    <w:rsid w:val="000819C0"/>
    <w:rsid w:val="0008338C"/>
    <w:rsid w:val="000A19F5"/>
    <w:rsid w:val="000B5D85"/>
    <w:rsid w:val="000C1C3E"/>
    <w:rsid w:val="000E1FF6"/>
    <w:rsid w:val="000E64AF"/>
    <w:rsid w:val="001607EA"/>
    <w:rsid w:val="001639C1"/>
    <w:rsid w:val="0017006F"/>
    <w:rsid w:val="001C1F2C"/>
    <w:rsid w:val="001E61DE"/>
    <w:rsid w:val="001F5AF8"/>
    <w:rsid w:val="00210B60"/>
    <w:rsid w:val="00222459"/>
    <w:rsid w:val="00230A9A"/>
    <w:rsid w:val="00232F6E"/>
    <w:rsid w:val="002423C2"/>
    <w:rsid w:val="00251627"/>
    <w:rsid w:val="00282862"/>
    <w:rsid w:val="00282F6F"/>
    <w:rsid w:val="00284D59"/>
    <w:rsid w:val="002D34C5"/>
    <w:rsid w:val="002D3F1B"/>
    <w:rsid w:val="002D542F"/>
    <w:rsid w:val="002E47A6"/>
    <w:rsid w:val="00300EAA"/>
    <w:rsid w:val="00306608"/>
    <w:rsid w:val="00320EAE"/>
    <w:rsid w:val="00364DFB"/>
    <w:rsid w:val="003C6097"/>
    <w:rsid w:val="00431787"/>
    <w:rsid w:val="0044314D"/>
    <w:rsid w:val="0044626D"/>
    <w:rsid w:val="00463908"/>
    <w:rsid w:val="004907FF"/>
    <w:rsid w:val="004B04EB"/>
    <w:rsid w:val="004B31C0"/>
    <w:rsid w:val="004B7A26"/>
    <w:rsid w:val="004C2E4A"/>
    <w:rsid w:val="004E2E8C"/>
    <w:rsid w:val="00503523"/>
    <w:rsid w:val="00585D02"/>
    <w:rsid w:val="00593207"/>
    <w:rsid w:val="005A5189"/>
    <w:rsid w:val="005A7E52"/>
    <w:rsid w:val="005C37C7"/>
    <w:rsid w:val="005E0DA8"/>
    <w:rsid w:val="00635429"/>
    <w:rsid w:val="006516B7"/>
    <w:rsid w:val="006721DD"/>
    <w:rsid w:val="006753DF"/>
    <w:rsid w:val="00681399"/>
    <w:rsid w:val="006A4C28"/>
    <w:rsid w:val="006C1741"/>
    <w:rsid w:val="006F27F9"/>
    <w:rsid w:val="00705A3B"/>
    <w:rsid w:val="0070660F"/>
    <w:rsid w:val="00723432"/>
    <w:rsid w:val="00730EA9"/>
    <w:rsid w:val="0073311E"/>
    <w:rsid w:val="00744F78"/>
    <w:rsid w:val="00765411"/>
    <w:rsid w:val="007A60AD"/>
    <w:rsid w:val="007B1149"/>
    <w:rsid w:val="007E0335"/>
    <w:rsid w:val="007F18D1"/>
    <w:rsid w:val="00802E91"/>
    <w:rsid w:val="008134CD"/>
    <w:rsid w:val="008169DA"/>
    <w:rsid w:val="00845203"/>
    <w:rsid w:val="00851F22"/>
    <w:rsid w:val="0088616F"/>
    <w:rsid w:val="008A3075"/>
    <w:rsid w:val="008B2347"/>
    <w:rsid w:val="008B238C"/>
    <w:rsid w:val="00903F01"/>
    <w:rsid w:val="00922B01"/>
    <w:rsid w:val="009948FC"/>
    <w:rsid w:val="00996A96"/>
    <w:rsid w:val="009B3B0B"/>
    <w:rsid w:val="009C430D"/>
    <w:rsid w:val="009D4407"/>
    <w:rsid w:val="009E4055"/>
    <w:rsid w:val="009F076B"/>
    <w:rsid w:val="009F3719"/>
    <w:rsid w:val="009F3AFA"/>
    <w:rsid w:val="009F7E13"/>
    <w:rsid w:val="00A31D50"/>
    <w:rsid w:val="00A352ED"/>
    <w:rsid w:val="00A71833"/>
    <w:rsid w:val="00AD241B"/>
    <w:rsid w:val="00AD6F89"/>
    <w:rsid w:val="00AE0EAE"/>
    <w:rsid w:val="00AE4C28"/>
    <w:rsid w:val="00AE6AF3"/>
    <w:rsid w:val="00AF54DC"/>
    <w:rsid w:val="00B45F71"/>
    <w:rsid w:val="00B50EE0"/>
    <w:rsid w:val="00B53B3B"/>
    <w:rsid w:val="00B66ABA"/>
    <w:rsid w:val="00B873C8"/>
    <w:rsid w:val="00BF64DF"/>
    <w:rsid w:val="00C167E0"/>
    <w:rsid w:val="00C308C8"/>
    <w:rsid w:val="00C579AB"/>
    <w:rsid w:val="00C91434"/>
    <w:rsid w:val="00CE79A4"/>
    <w:rsid w:val="00CF0C46"/>
    <w:rsid w:val="00CF276A"/>
    <w:rsid w:val="00D068D2"/>
    <w:rsid w:val="00D2030B"/>
    <w:rsid w:val="00D22165"/>
    <w:rsid w:val="00D54314"/>
    <w:rsid w:val="00D7164D"/>
    <w:rsid w:val="00DA42DE"/>
    <w:rsid w:val="00DA5624"/>
    <w:rsid w:val="00DC3C3F"/>
    <w:rsid w:val="00DC561A"/>
    <w:rsid w:val="00E26F63"/>
    <w:rsid w:val="00E450E3"/>
    <w:rsid w:val="00ED210F"/>
    <w:rsid w:val="00EE1217"/>
    <w:rsid w:val="00EE6B23"/>
    <w:rsid w:val="00EF5285"/>
    <w:rsid w:val="00F0087C"/>
    <w:rsid w:val="00F03068"/>
    <w:rsid w:val="00F03CED"/>
    <w:rsid w:val="00F20792"/>
    <w:rsid w:val="00F57A36"/>
    <w:rsid w:val="00F832BC"/>
    <w:rsid w:val="00FA241C"/>
    <w:rsid w:val="00FB1232"/>
    <w:rsid w:val="00FB136F"/>
    <w:rsid w:val="00FC3CCF"/>
    <w:rsid w:val="00FC7EEE"/>
    <w:rsid w:val="00FE5516"/>
    <w:rsid w:val="0AA9484C"/>
    <w:rsid w:val="43630CC0"/>
    <w:rsid w:val="612F017E"/>
    <w:rsid w:val="6976176E"/>
    <w:rsid w:val="7FA1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528F1"/>
  <w15:docId w15:val="{C76F7811-04AC-4C60-963C-63FF6685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widowControl w:val="0"/>
      <w:tabs>
        <w:tab w:val="center" w:pos="4153"/>
        <w:tab w:val="right" w:pos="8306"/>
      </w:tabs>
      <w:snapToGrid w:val="0"/>
      <w:spacing w:line="240" w:lineRule="auto"/>
    </w:pPr>
    <w:rPr>
      <w:rFonts w:cs="Calibri"/>
      <w:sz w:val="18"/>
      <w:szCs w:val="18"/>
    </w:rPr>
  </w:style>
  <w:style w:type="paragraph" w:styleId="a5">
    <w:name w:val="header"/>
    <w:basedOn w:val="a"/>
    <w:link w:val="a6"/>
    <w:unhideWhenUsed/>
    <w:pPr>
      <w:widowControl w:val="0"/>
      <w:tabs>
        <w:tab w:val="center" w:pos="4153"/>
        <w:tab w:val="right" w:pos="8306"/>
      </w:tabs>
      <w:snapToGrid w:val="0"/>
      <w:spacing w:line="240" w:lineRule="auto"/>
      <w:jc w:val="center"/>
    </w:pPr>
    <w:rPr>
      <w:rFonts w:cs="Calibri"/>
      <w:sz w:val="18"/>
      <w:szCs w:val="18"/>
    </w:rPr>
  </w:style>
  <w:style w:type="paragraph" w:styleId="a7">
    <w:name w:val="Normal (Web)"/>
    <w:basedOn w:val="a"/>
    <w:autoRedefine/>
    <w:uiPriority w:val="99"/>
    <w:unhideWhenUsed/>
    <w:qFormat/>
    <w:pPr>
      <w:shd w:val="clear" w:color="auto" w:fill="FFFFFF"/>
      <w:autoSpaceDE w:val="0"/>
      <w:spacing w:line="600" w:lineRule="exact"/>
      <w:jc w:val="center"/>
    </w:pPr>
    <w:rPr>
      <w:kern w:val="0"/>
      <w:sz w:val="24"/>
      <w:szCs w:val="24"/>
    </w:rPr>
  </w:style>
  <w:style w:type="paragraph" w:customStyle="1" w:styleId="OfficeAI-">
    <w:name w:val="OfficeAI-正文"/>
    <w:basedOn w:val="a"/>
    <w:link w:val="OfficeAI-0"/>
    <w:qFormat/>
    <w:pPr>
      <w:widowControl w:val="0"/>
      <w:spacing w:line="240" w:lineRule="auto"/>
      <w:ind w:firstLineChars="200" w:firstLine="200"/>
      <w:jc w:val="both"/>
    </w:pPr>
    <w:rPr>
      <w:rFonts w:ascii="Times New Roman" w:eastAsia="仿宋_GB2312" w:cs="Times New Roman"/>
      <w:color w:val="000000"/>
      <w:sz w:val="32"/>
      <w:szCs w:val="24"/>
    </w:rPr>
  </w:style>
  <w:style w:type="character" w:customStyle="1" w:styleId="OfficeAI-0">
    <w:name w:val="OfficeAI-正文 字符"/>
    <w:basedOn w:val="a0"/>
    <w:link w:val="OfficeAI-"/>
    <w:qFormat/>
    <w:rPr>
      <w:rFonts w:ascii="Times New Roman" w:eastAsia="仿宋_GB2312" w:cs="Times New Roman"/>
      <w:color w:val="000000"/>
      <w:sz w:val="32"/>
      <w:szCs w:val="24"/>
    </w:rPr>
  </w:style>
  <w:style w:type="paragraph" w:customStyle="1" w:styleId="OfficeAI-1">
    <w:name w:val="OfficeAI-一级标题"/>
    <w:basedOn w:val="a"/>
    <w:link w:val="OfficeAI-2"/>
    <w:qFormat/>
    <w:pPr>
      <w:widowControl w:val="0"/>
      <w:spacing w:line="240" w:lineRule="auto"/>
      <w:ind w:firstLineChars="200" w:firstLine="200"/>
      <w:outlineLvl w:val="0"/>
    </w:pPr>
    <w:rPr>
      <w:rFonts w:ascii="Times New Roman" w:eastAsia="黑体" w:hAnsi="黑体" w:cs="Times New Roman"/>
      <w:color w:val="000000"/>
      <w:sz w:val="32"/>
      <w:szCs w:val="24"/>
    </w:rPr>
  </w:style>
  <w:style w:type="character" w:customStyle="1" w:styleId="OfficeAI-2">
    <w:name w:val="OfficeAI-一级标题 字符"/>
    <w:basedOn w:val="a0"/>
    <w:link w:val="OfficeAI-1"/>
    <w:qFormat/>
    <w:rPr>
      <w:rFonts w:ascii="Times New Roman" w:eastAsia="黑体" w:hAnsi="黑体" w:cs="Times New Roman"/>
      <w:color w:val="000000"/>
      <w:sz w:val="32"/>
      <w:szCs w:val="24"/>
    </w:rPr>
  </w:style>
  <w:style w:type="paragraph" w:customStyle="1" w:styleId="OfficeAI-3">
    <w:name w:val="OfficeAI-二级标题"/>
    <w:basedOn w:val="a"/>
    <w:link w:val="OfficeAI-4"/>
    <w:qFormat/>
    <w:pPr>
      <w:widowControl w:val="0"/>
      <w:spacing w:line="240" w:lineRule="auto"/>
      <w:ind w:firstLineChars="200" w:firstLine="200"/>
      <w:outlineLvl w:val="1"/>
    </w:pPr>
    <w:rPr>
      <w:rFonts w:ascii="Times New Roman" w:eastAsia="楷体_GB2312" w:cs="Times New Roman"/>
      <w:color w:val="000000"/>
      <w:sz w:val="32"/>
      <w:szCs w:val="24"/>
    </w:rPr>
  </w:style>
  <w:style w:type="character" w:customStyle="1" w:styleId="OfficeAI-4">
    <w:name w:val="OfficeAI-二级标题 字符"/>
    <w:basedOn w:val="a0"/>
    <w:link w:val="OfficeAI-3"/>
    <w:qFormat/>
    <w:rPr>
      <w:rFonts w:ascii="Times New Roman" w:eastAsia="楷体_GB2312" w:cs="Times New Roman"/>
      <w:color w:val="000000"/>
      <w:sz w:val="32"/>
      <w:szCs w:val="24"/>
    </w:rPr>
  </w:style>
  <w:style w:type="paragraph" w:customStyle="1" w:styleId="OfficeAI--">
    <w:name w:val="OfficeAI-版记-抄送机关"/>
    <w:basedOn w:val="a"/>
    <w:link w:val="OfficeAI--0"/>
    <w:qFormat/>
    <w:pPr>
      <w:widowControl w:val="0"/>
      <w:spacing w:line="240" w:lineRule="auto"/>
      <w:ind w:leftChars="100" w:left="100" w:rightChars="100" w:right="100"/>
      <w:jc w:val="both"/>
    </w:pPr>
    <w:rPr>
      <w:rFonts w:ascii="Times New Roman" w:eastAsia="仿宋_GB2312" w:cs="Times New Roman"/>
      <w:color w:val="000000"/>
      <w:sz w:val="28"/>
      <w:szCs w:val="24"/>
    </w:rPr>
  </w:style>
  <w:style w:type="character" w:customStyle="1" w:styleId="OfficeAI--0">
    <w:name w:val="OfficeAI-版记-抄送机关 字符"/>
    <w:basedOn w:val="a0"/>
    <w:link w:val="OfficeAI--"/>
    <w:qFormat/>
    <w:rPr>
      <w:rFonts w:ascii="Times New Roman" w:eastAsia="仿宋_GB2312" w:cs="Times New Roman"/>
      <w:color w:val="000000"/>
      <w:sz w:val="28"/>
      <w:szCs w:val="24"/>
    </w:rPr>
  </w:style>
  <w:style w:type="paragraph" w:customStyle="1" w:styleId="OfficeAI--1">
    <w:name w:val="OfficeAI-版记-印发机关和印发日期"/>
    <w:basedOn w:val="a"/>
    <w:link w:val="OfficeAI--2"/>
    <w:qFormat/>
    <w:pPr>
      <w:widowControl w:val="0"/>
      <w:spacing w:line="240" w:lineRule="auto"/>
      <w:ind w:leftChars="100" w:left="100" w:rightChars="100" w:right="100"/>
      <w:jc w:val="both"/>
    </w:pPr>
    <w:rPr>
      <w:rFonts w:ascii="Times New Roman" w:eastAsia="仿宋_GB2312" w:cs="Times New Roman"/>
      <w:color w:val="000000"/>
      <w:sz w:val="28"/>
      <w:szCs w:val="24"/>
    </w:rPr>
  </w:style>
  <w:style w:type="character" w:customStyle="1" w:styleId="OfficeAI--2">
    <w:name w:val="OfficeAI-版记-印发机关和印发日期 字符"/>
    <w:basedOn w:val="a0"/>
    <w:link w:val="OfficeAI--1"/>
    <w:qFormat/>
    <w:rPr>
      <w:rFonts w:ascii="Times New Roman" w:eastAsia="仿宋_GB2312" w:cs="Times New Roman"/>
      <w:color w:val="000000"/>
      <w:sz w:val="28"/>
      <w:szCs w:val="24"/>
    </w:rPr>
  </w:style>
  <w:style w:type="paragraph" w:customStyle="1" w:styleId="OfficeAI--3">
    <w:name w:val="OfficeAI-版记-主送机关"/>
    <w:basedOn w:val="a"/>
    <w:link w:val="OfficeAI--4"/>
    <w:qFormat/>
    <w:pPr>
      <w:widowControl w:val="0"/>
      <w:spacing w:line="240" w:lineRule="auto"/>
      <w:ind w:leftChars="100" w:left="100" w:rightChars="100" w:right="100"/>
      <w:jc w:val="both"/>
    </w:pPr>
    <w:rPr>
      <w:rFonts w:ascii="Times New Roman" w:eastAsia="仿宋_GB2312" w:cs="Times New Roman"/>
      <w:color w:val="000000"/>
      <w:sz w:val="28"/>
      <w:szCs w:val="24"/>
    </w:rPr>
  </w:style>
  <w:style w:type="character" w:customStyle="1" w:styleId="OfficeAI--4">
    <w:name w:val="OfficeAI-版记-主送机关 字符"/>
    <w:basedOn w:val="a0"/>
    <w:link w:val="OfficeAI--3"/>
    <w:qFormat/>
    <w:rPr>
      <w:rFonts w:ascii="Times New Roman" w:eastAsia="仿宋_GB2312" w:cs="Times New Roman"/>
      <w:color w:val="000000"/>
      <w:sz w:val="28"/>
      <w:szCs w:val="24"/>
    </w:rPr>
  </w:style>
  <w:style w:type="paragraph" w:customStyle="1" w:styleId="OfficeAI--5">
    <w:name w:val="OfficeAI-版头-发文机关标志"/>
    <w:basedOn w:val="a"/>
    <w:link w:val="OfficeAI--6"/>
    <w:qFormat/>
    <w:pPr>
      <w:widowControl w:val="0"/>
      <w:spacing w:line="240" w:lineRule="auto"/>
      <w:jc w:val="center"/>
    </w:pPr>
    <w:rPr>
      <w:rFonts w:ascii="Times New Roman" w:eastAsia="方正小标宋简体" w:cs="Times New Roman"/>
      <w:color w:val="FF0000"/>
      <w:sz w:val="84"/>
      <w:szCs w:val="24"/>
    </w:rPr>
  </w:style>
  <w:style w:type="character" w:customStyle="1" w:styleId="OfficeAI--6">
    <w:name w:val="OfficeAI-版头-发文机关标志 字符"/>
    <w:basedOn w:val="a0"/>
    <w:link w:val="OfficeAI--5"/>
    <w:qFormat/>
    <w:rPr>
      <w:rFonts w:ascii="Times New Roman" w:eastAsia="方正小标宋简体" w:cs="Times New Roman"/>
      <w:color w:val="FF0000"/>
      <w:sz w:val="84"/>
      <w:szCs w:val="24"/>
    </w:rPr>
  </w:style>
  <w:style w:type="paragraph" w:customStyle="1" w:styleId="OfficeAI--7">
    <w:name w:val="OfficeAI-版头-发文字号"/>
    <w:basedOn w:val="a"/>
    <w:link w:val="OfficeAI--8"/>
    <w:qFormat/>
    <w:pPr>
      <w:widowControl w:val="0"/>
      <w:spacing w:line="240" w:lineRule="auto"/>
      <w:jc w:val="center"/>
    </w:pPr>
    <w:rPr>
      <w:rFonts w:ascii="Times New Roman" w:eastAsia="仿宋_GB2312" w:cs="Times New Roman"/>
      <w:color w:val="000000"/>
      <w:sz w:val="32"/>
      <w:szCs w:val="24"/>
    </w:rPr>
  </w:style>
  <w:style w:type="character" w:customStyle="1" w:styleId="OfficeAI--8">
    <w:name w:val="OfficeAI-版头-发文字号 字符"/>
    <w:basedOn w:val="a0"/>
    <w:link w:val="OfficeAI--7"/>
    <w:qFormat/>
    <w:rPr>
      <w:rFonts w:ascii="Times New Roman" w:eastAsia="仿宋_GB2312" w:cs="Times New Roman"/>
      <w:color w:val="000000"/>
      <w:sz w:val="32"/>
      <w:szCs w:val="24"/>
    </w:rPr>
  </w:style>
  <w:style w:type="paragraph" w:customStyle="1" w:styleId="OfficeAI--9">
    <w:name w:val="OfficeAI-版头-份号"/>
    <w:basedOn w:val="a"/>
    <w:link w:val="OfficeAI--a"/>
    <w:qFormat/>
    <w:pPr>
      <w:widowControl w:val="0"/>
      <w:spacing w:line="240" w:lineRule="auto"/>
    </w:pPr>
    <w:rPr>
      <w:rFonts w:ascii="Times New Roman" w:eastAsia="黑体" w:hAnsi="黑体" w:cs="Times New Roman"/>
      <w:color w:val="000000"/>
      <w:sz w:val="32"/>
      <w:szCs w:val="24"/>
    </w:rPr>
  </w:style>
  <w:style w:type="character" w:customStyle="1" w:styleId="OfficeAI--a">
    <w:name w:val="OfficeAI-版头-份号 字符"/>
    <w:basedOn w:val="a0"/>
    <w:link w:val="OfficeAI--9"/>
    <w:qFormat/>
    <w:rPr>
      <w:rFonts w:ascii="Times New Roman" w:eastAsia="黑体" w:hAnsi="黑体" w:cs="Times New Roman"/>
      <w:color w:val="000000"/>
      <w:sz w:val="32"/>
      <w:szCs w:val="24"/>
    </w:rPr>
  </w:style>
  <w:style w:type="paragraph" w:customStyle="1" w:styleId="OfficeAI--b">
    <w:name w:val="OfficeAI-版头-紧急程度"/>
    <w:basedOn w:val="a"/>
    <w:link w:val="OfficeAI--c"/>
    <w:qFormat/>
    <w:pPr>
      <w:widowControl w:val="0"/>
      <w:spacing w:line="240" w:lineRule="auto"/>
    </w:pPr>
    <w:rPr>
      <w:rFonts w:ascii="Times New Roman" w:eastAsia="黑体" w:hAnsi="黑体" w:cs="Times New Roman"/>
      <w:color w:val="000000"/>
      <w:sz w:val="32"/>
      <w:szCs w:val="24"/>
    </w:rPr>
  </w:style>
  <w:style w:type="character" w:customStyle="1" w:styleId="OfficeAI--c">
    <w:name w:val="OfficeAI-版头-紧急程度 字符"/>
    <w:basedOn w:val="a0"/>
    <w:link w:val="OfficeAI--b"/>
    <w:qFormat/>
    <w:rPr>
      <w:rFonts w:ascii="Times New Roman" w:eastAsia="黑体" w:hAnsi="黑体" w:cs="Times New Roman"/>
      <w:color w:val="000000"/>
      <w:sz w:val="32"/>
      <w:szCs w:val="24"/>
    </w:rPr>
  </w:style>
  <w:style w:type="paragraph" w:customStyle="1" w:styleId="OfficeAI--d">
    <w:name w:val="OfficeAI-版头-密级和保密期限"/>
    <w:basedOn w:val="a"/>
    <w:link w:val="OfficeAI--e"/>
    <w:qFormat/>
    <w:pPr>
      <w:widowControl w:val="0"/>
      <w:spacing w:line="240" w:lineRule="auto"/>
    </w:pPr>
    <w:rPr>
      <w:rFonts w:ascii="Times New Roman" w:eastAsia="黑体" w:hAnsi="黑体" w:cs="Times New Roman"/>
      <w:color w:val="000000"/>
      <w:sz w:val="32"/>
      <w:szCs w:val="24"/>
    </w:rPr>
  </w:style>
  <w:style w:type="character" w:customStyle="1" w:styleId="OfficeAI--e">
    <w:name w:val="OfficeAI-版头-密级和保密期限 字符"/>
    <w:basedOn w:val="a0"/>
    <w:link w:val="OfficeAI--d"/>
    <w:qFormat/>
    <w:rPr>
      <w:rFonts w:ascii="Times New Roman" w:eastAsia="黑体" w:hAnsi="黑体" w:cs="Times New Roman"/>
      <w:color w:val="000000"/>
      <w:sz w:val="32"/>
      <w:szCs w:val="24"/>
    </w:rPr>
  </w:style>
  <w:style w:type="paragraph" w:customStyle="1" w:styleId="OfficeAI--f">
    <w:name w:val="OfficeAI-版头-签发人"/>
    <w:basedOn w:val="a"/>
    <w:link w:val="OfficeAI--f0"/>
    <w:qFormat/>
    <w:pPr>
      <w:widowControl w:val="0"/>
      <w:spacing w:line="240" w:lineRule="auto"/>
      <w:ind w:rightChars="100" w:right="100"/>
      <w:jc w:val="right"/>
    </w:pPr>
    <w:rPr>
      <w:rFonts w:ascii="Times New Roman" w:eastAsia="楷体_GB2312" w:cs="Times New Roman"/>
      <w:color w:val="000000"/>
      <w:sz w:val="32"/>
      <w:szCs w:val="24"/>
    </w:rPr>
  </w:style>
  <w:style w:type="character" w:customStyle="1" w:styleId="OfficeAI--f0">
    <w:name w:val="OfficeAI-版头-签发人 字符"/>
    <w:basedOn w:val="a0"/>
    <w:link w:val="OfficeAI--f"/>
    <w:qFormat/>
    <w:rPr>
      <w:rFonts w:ascii="Times New Roman" w:eastAsia="楷体_GB2312" w:cs="Times New Roman"/>
      <w:color w:val="000000"/>
      <w:sz w:val="32"/>
      <w:szCs w:val="24"/>
    </w:rPr>
  </w:style>
  <w:style w:type="paragraph" w:customStyle="1" w:styleId="OfficeAI--f1">
    <w:name w:val="OfficeAI-公文主体-标题"/>
    <w:basedOn w:val="a"/>
    <w:link w:val="OfficeAI--f2"/>
    <w:qFormat/>
    <w:pPr>
      <w:widowControl w:val="0"/>
      <w:spacing w:line="240" w:lineRule="auto"/>
      <w:jc w:val="center"/>
    </w:pPr>
    <w:rPr>
      <w:rFonts w:ascii="Times New Roman" w:eastAsia="方正小标宋简体" w:cs="Times New Roman"/>
      <w:color w:val="000000"/>
      <w:sz w:val="44"/>
      <w:szCs w:val="24"/>
    </w:rPr>
  </w:style>
  <w:style w:type="character" w:customStyle="1" w:styleId="OfficeAI--f2">
    <w:name w:val="OfficeAI-公文主体-标题 字符"/>
    <w:basedOn w:val="a0"/>
    <w:link w:val="OfficeAI--f1"/>
    <w:qFormat/>
    <w:rPr>
      <w:rFonts w:ascii="Times New Roman" w:eastAsia="方正小标宋简体" w:cs="Times New Roman"/>
      <w:color w:val="000000"/>
      <w:sz w:val="44"/>
      <w:szCs w:val="24"/>
    </w:rPr>
  </w:style>
  <w:style w:type="paragraph" w:customStyle="1" w:styleId="OfficeAI--f3">
    <w:name w:val="OfficeAI-公文主体-成文日期"/>
    <w:basedOn w:val="a"/>
    <w:link w:val="OfficeAI--f4"/>
    <w:qFormat/>
    <w:pPr>
      <w:widowControl w:val="0"/>
      <w:spacing w:line="540" w:lineRule="exact"/>
      <w:ind w:leftChars="1600" w:left="1600"/>
      <w:jc w:val="center"/>
    </w:pPr>
    <w:rPr>
      <w:rFonts w:ascii="Times New Roman" w:eastAsia="仿宋_GB2312" w:cs="Times New Roman"/>
      <w:color w:val="000000"/>
      <w:sz w:val="32"/>
      <w:szCs w:val="24"/>
    </w:rPr>
  </w:style>
  <w:style w:type="character" w:customStyle="1" w:styleId="OfficeAI--f4">
    <w:name w:val="OfficeAI-公文主体-成文日期 字符"/>
    <w:basedOn w:val="a0"/>
    <w:link w:val="OfficeAI--f3"/>
    <w:qFormat/>
    <w:rPr>
      <w:rFonts w:ascii="Times New Roman" w:eastAsia="仿宋_GB2312" w:cs="Times New Roman"/>
      <w:color w:val="000000"/>
      <w:sz w:val="32"/>
      <w:szCs w:val="24"/>
    </w:rPr>
  </w:style>
  <w:style w:type="paragraph" w:customStyle="1" w:styleId="OfficeAI--f5">
    <w:name w:val="OfficeAI-公文主体-发文机关署名"/>
    <w:basedOn w:val="a"/>
    <w:link w:val="OfficeAI--f6"/>
    <w:qFormat/>
    <w:pPr>
      <w:widowControl w:val="0"/>
      <w:spacing w:before="520" w:line="540" w:lineRule="exact"/>
      <w:ind w:leftChars="1600" w:left="1600"/>
      <w:jc w:val="center"/>
    </w:pPr>
    <w:rPr>
      <w:rFonts w:ascii="Times New Roman" w:eastAsia="仿宋_GB2312" w:cs="Times New Roman"/>
      <w:color w:val="000000"/>
      <w:sz w:val="32"/>
      <w:szCs w:val="24"/>
    </w:rPr>
  </w:style>
  <w:style w:type="character" w:customStyle="1" w:styleId="OfficeAI--f6">
    <w:name w:val="OfficeAI-公文主体-发文机关署名 字符"/>
    <w:basedOn w:val="a0"/>
    <w:link w:val="OfficeAI--f5"/>
    <w:qFormat/>
    <w:rPr>
      <w:rFonts w:ascii="Times New Roman" w:eastAsia="仿宋_GB2312" w:cs="Times New Roman"/>
      <w:color w:val="000000"/>
      <w:sz w:val="32"/>
      <w:szCs w:val="24"/>
    </w:rPr>
  </w:style>
  <w:style w:type="paragraph" w:customStyle="1" w:styleId="OfficeAI--f7">
    <w:name w:val="OfficeAI-公文主体-附注"/>
    <w:basedOn w:val="a"/>
    <w:link w:val="OfficeAI--f8"/>
    <w:qFormat/>
    <w:pPr>
      <w:widowControl w:val="0"/>
      <w:ind w:leftChars="200" w:left="200"/>
    </w:pPr>
    <w:rPr>
      <w:rFonts w:ascii="Times New Roman" w:eastAsia="仿宋_GB2312" w:cs="Times New Roman"/>
      <w:color w:val="000000"/>
      <w:sz w:val="32"/>
      <w:szCs w:val="24"/>
    </w:rPr>
  </w:style>
  <w:style w:type="character" w:customStyle="1" w:styleId="OfficeAI--f8">
    <w:name w:val="OfficeAI-公文主体-附注 字符"/>
    <w:basedOn w:val="a0"/>
    <w:link w:val="OfficeAI--f7"/>
    <w:qFormat/>
    <w:rPr>
      <w:rFonts w:ascii="Times New Roman" w:eastAsia="仿宋_GB2312" w:cs="Times New Roman"/>
      <w:color w:val="000000"/>
      <w:sz w:val="32"/>
      <w:szCs w:val="24"/>
    </w:rPr>
  </w:style>
  <w:style w:type="paragraph" w:customStyle="1" w:styleId="OfficeAI--f9">
    <w:name w:val="OfficeAI-公文主体-主送机关"/>
    <w:basedOn w:val="a"/>
    <w:link w:val="OfficeAI--fa"/>
    <w:qFormat/>
    <w:pPr>
      <w:widowControl w:val="0"/>
      <w:spacing w:line="240" w:lineRule="auto"/>
    </w:pPr>
    <w:rPr>
      <w:rFonts w:ascii="Times New Roman" w:eastAsia="仿宋_GB2312" w:cs="Times New Roman"/>
      <w:color w:val="000000"/>
      <w:sz w:val="32"/>
      <w:szCs w:val="24"/>
    </w:rPr>
  </w:style>
  <w:style w:type="character" w:customStyle="1" w:styleId="OfficeAI--fa">
    <w:name w:val="OfficeAI-公文主体-主送机关 字符"/>
    <w:basedOn w:val="a0"/>
    <w:link w:val="OfficeAI--f9"/>
    <w:qFormat/>
    <w:rPr>
      <w:rFonts w:ascii="Times New Roman" w:eastAsia="仿宋_GB2312" w:cs="Times New Roman"/>
      <w:color w:val="000000"/>
      <w:sz w:val="32"/>
      <w:szCs w:val="24"/>
    </w:rPr>
  </w:style>
  <w:style w:type="paragraph" w:customStyle="1" w:styleId="OfficeAI-5">
    <w:name w:val="OfficeAI-三级标题"/>
    <w:basedOn w:val="a"/>
    <w:link w:val="OfficeAI-6"/>
    <w:qFormat/>
    <w:pPr>
      <w:widowControl w:val="0"/>
      <w:spacing w:line="240" w:lineRule="auto"/>
      <w:ind w:firstLineChars="200" w:firstLine="200"/>
      <w:outlineLvl w:val="2"/>
    </w:pPr>
    <w:rPr>
      <w:rFonts w:ascii="Times New Roman" w:eastAsia="仿宋_GB2312" w:cs="Times New Roman"/>
      <w:color w:val="000000"/>
      <w:sz w:val="32"/>
      <w:szCs w:val="24"/>
    </w:rPr>
  </w:style>
  <w:style w:type="character" w:customStyle="1" w:styleId="OfficeAI-6">
    <w:name w:val="OfficeAI-三级标题 字符"/>
    <w:basedOn w:val="a0"/>
    <w:link w:val="OfficeAI-5"/>
    <w:qFormat/>
    <w:rPr>
      <w:rFonts w:ascii="Times New Roman" w:eastAsia="仿宋_GB2312" w:cs="Times New Roman"/>
      <w:color w:val="000000"/>
      <w:sz w:val="32"/>
      <w:szCs w:val="24"/>
    </w:rPr>
  </w:style>
  <w:style w:type="paragraph" w:customStyle="1" w:styleId="OfficeAI-7">
    <w:name w:val="OfficeAI-四级标题"/>
    <w:basedOn w:val="a"/>
    <w:link w:val="OfficeAI-8"/>
    <w:qFormat/>
    <w:pPr>
      <w:widowControl w:val="0"/>
      <w:spacing w:line="240" w:lineRule="auto"/>
      <w:ind w:firstLineChars="200" w:firstLine="200"/>
    </w:pPr>
    <w:rPr>
      <w:rFonts w:ascii="Times New Roman" w:eastAsia="仿宋_GB2312" w:cs="Times New Roman"/>
      <w:color w:val="000000"/>
      <w:sz w:val="32"/>
      <w:szCs w:val="24"/>
    </w:rPr>
  </w:style>
  <w:style w:type="character" w:customStyle="1" w:styleId="OfficeAI-8">
    <w:name w:val="OfficeAI-四级标题 字符"/>
    <w:basedOn w:val="a0"/>
    <w:link w:val="OfficeAI-7"/>
    <w:qFormat/>
    <w:rPr>
      <w:rFonts w:ascii="Times New Roman" w:eastAsia="仿宋_GB2312" w:cs="Times New Roman"/>
      <w:color w:val="000000"/>
      <w:sz w:val="32"/>
      <w:szCs w:val="24"/>
    </w:rPr>
  </w:style>
  <w:style w:type="character" w:customStyle="1" w:styleId="OfficeAI--Character">
    <w:name w:val="OfficeAI-重点词句-Character"/>
    <w:basedOn w:val="a0"/>
    <w:qFormat/>
    <w:rPr>
      <w:rFonts w:ascii="Times New Roman" w:eastAsia="楷体_GB2312" w:cs="Times New Roman"/>
      <w:b/>
      <w:color w:val="000000"/>
      <w:spacing w:val="0"/>
      <w:w w:val="100"/>
      <w:position w:val="0"/>
      <w:sz w:val="32"/>
      <w:u w:val="none"/>
    </w:rPr>
  </w:style>
  <w:style w:type="character" w:customStyle="1" w:styleId="a4">
    <w:name w:val="页脚 字符"/>
    <w:basedOn w:val="a0"/>
    <w:link w:val="a3"/>
    <w:qFormat/>
    <w:rPr>
      <w:snapToGrid w:val="0"/>
      <w:sz w:val="18"/>
      <w:szCs w:val="18"/>
    </w:rPr>
  </w:style>
  <w:style w:type="character" w:customStyle="1" w:styleId="a6">
    <w:name w:val="页眉 字符"/>
    <w:basedOn w:val="a0"/>
    <w:link w:val="a5"/>
    <w:qFormat/>
    <w:rPr>
      <w:snapToGrid w:val="0"/>
      <w:sz w:val="18"/>
      <w:szCs w:val="18"/>
    </w:rPr>
  </w:style>
  <w:style w:type="paragraph" w:styleId="a8">
    <w:name w:val="Revision"/>
    <w:hidden/>
    <w:uiPriority w:val="99"/>
    <w:unhideWhenUsed/>
    <w:rsid w:val="00BF64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232398">
      <w:bodyDiv w:val="1"/>
      <w:marLeft w:val="0"/>
      <w:marRight w:val="0"/>
      <w:marTop w:val="0"/>
      <w:marBottom w:val="0"/>
      <w:divBdr>
        <w:top w:val="none" w:sz="0" w:space="0" w:color="auto"/>
        <w:left w:val="none" w:sz="0" w:space="0" w:color="auto"/>
        <w:bottom w:val="none" w:sz="0" w:space="0" w:color="auto"/>
        <w:right w:val="none" w:sz="0" w:space="0" w:color="auto"/>
      </w:divBdr>
    </w:div>
    <w:div w:id="100887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acc87ede-f015-47b7-9dca-de5aa5d60380</errorID>
      <errorWord>法律、法规</errorWord>
      <group>L1_Word</group>
      <groupName>字词问题</groupName>
      <ability>L2_Typo</ability>
      <abilityName>字词错误</abilityName>
      <candidateList>
        <item>法律法规</item>
      </candidateList>
      <explain/>
      <paraID> 8978454</paraID>
      <start>3</start>
      <end>8</end>
      <status>unmodified</status>
      <modifiedWord/>
      <trackRevisions>false</trackRevisions>
    </reviewItem>
    <reviewItem>
      <errorID>8abecc5a-e549-4797-b898-d6e19e12e094</errorID>
      <errorWord>法律、法规</errorWord>
      <group>L1_Word</group>
      <groupName>字词问题</groupName>
      <ability>L2_Typo</ability>
      <abilityName>字词错误</abilityName>
      <candidateList>
        <item>法律法规</item>
      </candidateList>
      <explain/>
      <paraID>6C0765C9</paraID>
      <start>23</start>
      <end>28</end>
      <status>unmodified</status>
      <modifiedWord/>
      <trackRevisions>false</trackRevisions>
    </reviewItem>
    <reviewItem>
      <errorID>c8cbd8b0-8d64-4eb9-844b-54a642452e76</errorID>
      <errorWord>英尺</errorWord>
      <group>L1_Knowledge</group>
      <groupName>知识性问题</groupName>
      <ability>L2_Knowledge</ability>
      <abilityName>其他知识</abilityName>
      <candidateList/>
      <explain>非法定单位</explain>
      <paraID>533044E3</paraID>
      <start>79</start>
      <end>81</end>
      <status>unmodified</status>
      <modifiedWord/>
      <trackRevisions>false</trackRevisions>
    </reviewItem>
    <reviewItem>
      <errorID>521a0f61-c112-4164-b7e9-a9ed20027635</errorID>
      <errorWord>》</errorWord>
      <group>L1_Word</group>
      <groupName>字词问题</groupName>
      <ability>L2_Typo</ability>
      <abilityName>字词错误</abilityName>
      <candidateList>
        <item>》等</item>
      </candidateList>
      <explain/>
      <paraID>21BB0DF0</paraID>
      <start>55</start>
      <end>56</end>
      <status>unmodified</status>
      <modifiedWord/>
      <trackRevisions>false</trackRevisions>
    </reviewItem>
    <reviewItem>
      <errorID>97105ec9-9ebb-4aaf-b365-797e2d0398e9</errorID>
      <errorWord>法律、法规</errorWord>
      <group>L1_Word</group>
      <groupName>字词问题</groupName>
      <ability>L2_Typo</ability>
      <abilityName>字词错误</abilityName>
      <candidateList>
        <item>法律法规</item>
      </candidateList>
      <explain/>
      <paraID>5F047FDA</paraID>
      <start>77</start>
      <end>82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EDBA2DF-0653-4D9C-BD53-87E9DEAEF81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3322</Words>
  <Characters>3323</Characters>
  <Application>Microsoft Office Word</Application>
  <DocSecurity>0</DocSecurity>
  <Lines>94</Lines>
  <Paragraphs>35</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2026-07-06T08:24:00Z</cp:lastPrinted>
  <dcterms:created xsi:type="dcterms:W3CDTF">2026-07-06T08:57:00Z</dcterms:created>
  <dcterms:modified xsi:type="dcterms:W3CDTF">2026-07-06T09:46:00Z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eyJoZGlkIjoiNzAwZTYwM2FhNWUzYjkwNmY2ODAyODgwYjBlZTkwZjkiLCJ1c2VySWQiOiI0NTQxNDU2MDkifQ==</vt:lpwstr>
  </property>
  <property fmtid="{D5CDD505-2E9C-101B-9397-08002B2CF9AE}" pid="3" name="KSOProductBuildVer">
    <vt:lpwstr>2052-12.1.0.26895</vt:lpwstr>
  </property>
  <property fmtid="{D5CDD505-2E9C-101B-9397-08002B2CF9AE}" pid="4" name="ICV">
    <vt:lpwstr>50B155400BBC464AAD4E2DDB39A8629F_12</vt:lpwstr>
  </property>
</Properties>
</file>