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方正黑体_GBK" w:hAnsi="Times New Roman" w:eastAsia="方正黑体_GBK"/>
          <w:sz w:val="32"/>
        </w:rPr>
      </w:pPr>
      <w:bookmarkStart w:id="0" w:name="_GoBack"/>
      <w:bookmarkEnd w:id="0"/>
      <w:r>
        <w:rPr>
          <w:rFonts w:hint="eastAsia" w:ascii="方正黑体_GBK" w:hAnsi="Times New Roman" w:eastAsia="方正黑体_GBK"/>
          <w:sz w:val="32"/>
        </w:rPr>
        <w:t>附件</w:t>
      </w:r>
    </w:p>
    <w:p>
      <w:pPr>
        <w:spacing w:line="520" w:lineRule="exact"/>
        <w:jc w:val="center"/>
        <w:rPr>
          <w:rFonts w:ascii="Times New Roman" w:hAnsi="Times New Roman" w:eastAsia="方正小标宋_GBK"/>
          <w:sz w:val="44"/>
        </w:rPr>
      </w:pPr>
      <w:r>
        <w:rPr>
          <w:rFonts w:hint="eastAsia" w:ascii="Times New Roman" w:hAnsi="Times New Roman" w:eastAsia="方正小标宋_GBK"/>
          <w:sz w:val="44"/>
        </w:rPr>
        <w:t>人工智能服务商、智能体开发商申报信息表</w:t>
      </w:r>
    </w:p>
    <w:p>
      <w:pPr>
        <w:spacing w:line="400" w:lineRule="exact"/>
        <w:jc w:val="left"/>
        <w:rPr>
          <w:rFonts w:ascii="Times New Roman" w:hAnsi="Times New Roman" w:eastAsia="方正仿宋_GBK"/>
          <w:sz w:val="24"/>
        </w:rPr>
      </w:pPr>
      <w:r>
        <w:rPr>
          <w:rFonts w:hint="eastAsia" w:ascii="Times New Roman" w:hAnsi="Times New Roman" w:eastAsia="方正仿宋_GBK"/>
          <w:b/>
          <w:sz w:val="24"/>
        </w:rPr>
        <w:t>填报单位：</w:t>
      </w:r>
      <w:r>
        <w:rPr>
          <w:rFonts w:hint="eastAsia" w:ascii="Times New Roman" w:hAnsi="Times New Roman" w:eastAsia="方正仿宋_GBK"/>
          <w:sz w:val="24"/>
        </w:rPr>
        <w:t>xxxx（盖章，一个甲方单位填报一张表，佐证材料附后）</w:t>
      </w:r>
      <w:r>
        <w:rPr>
          <w:rFonts w:hint="eastAsia" w:ascii="Times New Roman" w:hAnsi="Times New Roman" w:eastAsia="方正仿宋_GBK"/>
          <w:b/>
          <w:sz w:val="24"/>
        </w:rPr>
        <w:t>所在区：</w:t>
      </w:r>
      <w:r>
        <w:rPr>
          <w:rFonts w:hint="eastAsia" w:ascii="Times New Roman" w:hAnsi="Times New Roman" w:eastAsia="方正仿宋_GBK"/>
          <w:sz w:val="24"/>
        </w:rPr>
        <w:t>江北新区/</w:t>
      </w:r>
      <w:r>
        <w:rPr>
          <w:rFonts w:ascii="Times New Roman" w:hAnsi="Times New Roman" w:eastAsia="方正仿宋_GBK"/>
          <w:sz w:val="24"/>
        </w:rPr>
        <w:t xml:space="preserve"> </w:t>
      </w:r>
      <w:r>
        <w:rPr>
          <w:rFonts w:hint="eastAsia" w:ascii="Times New Roman" w:hAnsi="Times New Roman" w:eastAsia="方正仿宋_GBK"/>
          <w:sz w:val="24"/>
        </w:rPr>
        <w:t>玄武区…</w:t>
      </w:r>
      <w:r>
        <w:rPr>
          <w:rFonts w:ascii="Times New Roman" w:hAnsi="Times New Roman" w:eastAsia="方正仿宋_GBK"/>
          <w:sz w:val="24"/>
        </w:rPr>
        <w:t xml:space="preserve"> </w:t>
      </w:r>
      <w:r>
        <w:rPr>
          <w:rFonts w:hint="eastAsia" w:ascii="Times New Roman" w:hAnsi="Times New Roman" w:eastAsia="方正仿宋_GBK"/>
          <w:b/>
          <w:sz w:val="24"/>
        </w:rPr>
        <w:t>联系人：</w:t>
      </w:r>
      <w:r>
        <w:rPr>
          <w:rFonts w:hint="eastAsia" w:ascii="Times New Roman" w:hAnsi="Times New Roman" w:eastAsia="方正仿宋_GBK"/>
          <w:sz w:val="24"/>
        </w:rPr>
        <w:t xml:space="preserve"> </w:t>
      </w:r>
      <w:r>
        <w:rPr>
          <w:rFonts w:ascii="Times New Roman" w:hAnsi="Times New Roman" w:eastAsia="方正仿宋_GBK"/>
          <w:sz w:val="24"/>
        </w:rPr>
        <w:t xml:space="preserve">   </w:t>
      </w:r>
      <w:r>
        <w:rPr>
          <w:rFonts w:hint="eastAsia" w:ascii="Times New Roman" w:hAnsi="Times New Roman" w:eastAsia="方正仿宋_GBK"/>
          <w:b/>
          <w:sz w:val="24"/>
        </w:rPr>
        <w:t>手机号：</w:t>
      </w:r>
    </w:p>
    <w:tbl>
      <w:tblPr>
        <w:tblStyle w:val="6"/>
        <w:tblW w:w="14459" w:type="dxa"/>
        <w:jc w:val="center"/>
        <w:tblBorders>
          <w:top w:val="double" w:color="auto" w:sz="4" w:space="0"/>
          <w:left w:val="none" w:color="auto" w:sz="0" w:space="0"/>
          <w:bottom w:val="double" w:color="auto" w:sz="4" w:space="0"/>
          <w:right w:val="none" w:color="auto" w:sz="0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129"/>
        <w:gridCol w:w="704"/>
        <w:gridCol w:w="724"/>
        <w:gridCol w:w="1130"/>
        <w:gridCol w:w="1021"/>
        <w:gridCol w:w="850"/>
        <w:gridCol w:w="1021"/>
        <w:gridCol w:w="847"/>
        <w:gridCol w:w="841"/>
        <w:gridCol w:w="6"/>
        <w:gridCol w:w="733"/>
        <w:gridCol w:w="1692"/>
        <w:gridCol w:w="1350"/>
        <w:gridCol w:w="856"/>
        <w:gridCol w:w="1134"/>
      </w:tblGrid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tblHeader/>
          <w:jc w:val="center"/>
        </w:trPr>
        <w:tc>
          <w:tcPr>
            <w:tcW w:w="421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序号</w:t>
            </w:r>
          </w:p>
        </w:tc>
        <w:tc>
          <w:tcPr>
            <w:tcW w:w="1129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服务商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名称</w:t>
            </w:r>
          </w:p>
        </w:tc>
        <w:tc>
          <w:tcPr>
            <w:tcW w:w="704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所在地</w:t>
            </w:r>
          </w:p>
        </w:tc>
        <w:tc>
          <w:tcPr>
            <w:tcW w:w="724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服务商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类型</w:t>
            </w:r>
          </w:p>
        </w:tc>
        <w:tc>
          <w:tcPr>
            <w:tcW w:w="1130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服务内容*</w:t>
            </w:r>
          </w:p>
        </w:tc>
        <w:tc>
          <w:tcPr>
            <w:tcW w:w="1021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合作项目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名称</w:t>
            </w:r>
          </w:p>
        </w:tc>
        <w:tc>
          <w:tcPr>
            <w:tcW w:w="850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合同签订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时间</w:t>
            </w:r>
          </w:p>
        </w:tc>
        <w:tc>
          <w:tcPr>
            <w:tcW w:w="1021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项目实施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场景</w:t>
            </w:r>
          </w:p>
        </w:tc>
        <w:tc>
          <w:tcPr>
            <w:tcW w:w="847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项目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总金额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（万元）</w:t>
            </w:r>
          </w:p>
        </w:tc>
        <w:tc>
          <w:tcPr>
            <w:tcW w:w="847" w:type="dxa"/>
            <w:gridSpan w:val="2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人工智能服务金额（万元）</w:t>
            </w:r>
          </w:p>
        </w:tc>
        <w:tc>
          <w:tcPr>
            <w:tcW w:w="733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等级*</w:t>
            </w:r>
          </w:p>
        </w:tc>
        <w:tc>
          <w:tcPr>
            <w:tcW w:w="1692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人工智能服务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具体内容</w:t>
            </w:r>
          </w:p>
        </w:tc>
        <w:tc>
          <w:tcPr>
            <w:tcW w:w="1350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项目成效*</w:t>
            </w:r>
          </w:p>
        </w:tc>
        <w:tc>
          <w:tcPr>
            <w:tcW w:w="856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佐证材料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清单</w:t>
            </w:r>
          </w:p>
        </w:tc>
        <w:tc>
          <w:tcPr>
            <w:tcW w:w="1134" w:type="dxa"/>
            <w:tcBorders>
              <w:top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黑体_GBK"/>
                <w:sz w:val="20"/>
              </w:rPr>
            </w:pPr>
            <w:r>
              <w:rPr>
                <w:rFonts w:hint="eastAsia" w:ascii="Times New Roman" w:hAnsi="Times New Roman" w:eastAsia="方正黑体_GBK"/>
                <w:sz w:val="20"/>
              </w:rPr>
              <w:t>服务商联系人及电话</w:t>
            </w: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1</w:t>
            </w:r>
          </w:p>
        </w:tc>
        <w:tc>
          <w:tcPr>
            <w:tcW w:w="112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70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如：江北新区/玄武区/秦淮区…</w:t>
            </w:r>
          </w:p>
        </w:tc>
        <w:tc>
          <w:tcPr>
            <w:tcW w:w="72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人工智能服务商</w:t>
            </w:r>
            <w:r>
              <w:rPr>
                <w:rFonts w:ascii="Times New Roman" w:hAnsi="Times New Roman" w:eastAsia="方正仿宋_GBK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智能体开发商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02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2</w:t>
            </w:r>
            <w:r>
              <w:rPr>
                <w:rFonts w:ascii="Times New Roman" w:hAnsi="Times New Roman" w:eastAsia="方正仿宋_GBK"/>
                <w:sz w:val="20"/>
                <w:szCs w:val="20"/>
              </w:rPr>
              <w:t>025</w:t>
            </w: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年至今的项目，多个合同的在一格内填报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2</w:t>
            </w:r>
            <w:r>
              <w:rPr>
                <w:rFonts w:ascii="Times New Roman" w:hAnsi="Times New Roman" w:eastAsia="方正仿宋_GBK"/>
                <w:sz w:val="20"/>
                <w:szCs w:val="20"/>
              </w:rPr>
              <w:t>0xx</w:t>
            </w: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年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ascii="Times New Roman" w:hAnsi="Times New Roman" w:eastAsia="方正仿宋_GBK"/>
                <w:sz w:val="20"/>
                <w:szCs w:val="20"/>
              </w:rPr>
              <w:t>xx</w:t>
            </w: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月</w:t>
            </w:r>
          </w:p>
        </w:tc>
        <w:tc>
          <w:tcPr>
            <w:tcW w:w="102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应用的行业领域及场景名称等，如金融领域智能客服等</w:t>
            </w:r>
          </w:p>
        </w:tc>
        <w:tc>
          <w:tcPr>
            <w:tcW w:w="84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73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一类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~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四类</w:t>
            </w:r>
          </w:p>
        </w:tc>
        <w:tc>
          <w:tcPr>
            <w:tcW w:w="169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简述</w:t>
            </w:r>
          </w:p>
        </w:tc>
        <w:tc>
          <w:tcPr>
            <w:tcW w:w="135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简述</w:t>
            </w:r>
          </w:p>
        </w:tc>
        <w:tc>
          <w:tcPr>
            <w:tcW w:w="85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1</w:t>
            </w:r>
            <w:r>
              <w:rPr>
                <w:rFonts w:ascii="Times New Roman" w:hAnsi="Times New Roman" w:eastAsia="方正仿宋_GBK"/>
                <w:sz w:val="20"/>
                <w:szCs w:val="20"/>
              </w:rPr>
              <w:t>.xxx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ascii="Times New Roman" w:hAnsi="Times New Roman" w:eastAsia="方正仿宋_GBK"/>
                <w:sz w:val="20"/>
                <w:szCs w:val="20"/>
              </w:rPr>
              <w:t>2.xxx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2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…</w:t>
            </w:r>
          </w:p>
        </w:tc>
        <w:tc>
          <w:tcPr>
            <w:tcW w:w="1129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（根据需要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sz w:val="20"/>
                <w:szCs w:val="20"/>
              </w:rPr>
              <w:t>添加行数）</w:t>
            </w:r>
          </w:p>
        </w:tc>
        <w:tc>
          <w:tcPr>
            <w:tcW w:w="70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72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02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021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73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69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350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856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21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</w:tr>
      <w:tr>
        <w:tblPrEx>
          <w:tblBorders>
            <w:top w:val="double" w:color="auto" w:sz="4" w:space="0"/>
            <w:left w:val="none" w:color="auto" w:sz="0" w:space="0"/>
            <w:bottom w:val="double" w:color="auto" w:sz="4" w:space="0"/>
            <w:right w:val="none" w:color="auto" w:sz="0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108" w:type="dxa"/>
            <w:gridSpan w:val="5"/>
            <w:tcBorders>
              <w:top w:val="double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b/>
                <w:sz w:val="20"/>
                <w:szCs w:val="20"/>
              </w:rPr>
              <w:t>本单位人工智能服务商、智能体开发商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b/>
                <w:sz w:val="20"/>
                <w:szCs w:val="20"/>
              </w:rPr>
              <w:t>“两商”合计数量（个）</w:t>
            </w:r>
          </w:p>
        </w:tc>
        <w:tc>
          <w:tcPr>
            <w:tcW w:w="1021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b/>
                <w:sz w:val="20"/>
                <w:szCs w:val="20"/>
              </w:rPr>
            </w:pPr>
          </w:p>
        </w:tc>
        <w:tc>
          <w:tcPr>
            <w:tcW w:w="3559" w:type="dxa"/>
            <w:gridSpan w:val="4"/>
            <w:tcBorders>
              <w:top w:val="double" w:color="auto" w:sz="4" w:space="0"/>
              <w:bottom w:val="doub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b/>
                <w:sz w:val="20"/>
                <w:szCs w:val="20"/>
              </w:rPr>
              <w:t>其中，2</w:t>
            </w:r>
            <w:r>
              <w:rPr>
                <w:rFonts w:ascii="Times New Roman" w:hAnsi="Times New Roman" w:eastAsia="方正仿宋_GBK"/>
                <w:b/>
                <w:sz w:val="20"/>
                <w:szCs w:val="20"/>
              </w:rPr>
              <w:t>026</w:t>
            </w:r>
            <w:r>
              <w:rPr>
                <w:rFonts w:hint="eastAsia" w:ascii="Times New Roman" w:hAnsi="Times New Roman" w:eastAsia="方正仿宋_GBK"/>
                <w:b/>
                <w:sz w:val="20"/>
                <w:szCs w:val="20"/>
              </w:rPr>
              <w:t>年新增“两商”数量（个）</w:t>
            </w:r>
          </w:p>
        </w:tc>
        <w:tc>
          <w:tcPr>
            <w:tcW w:w="739" w:type="dxa"/>
            <w:gridSpan w:val="2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  <w:tc>
          <w:tcPr>
            <w:tcW w:w="3898" w:type="dxa"/>
            <w:gridSpan w:val="3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/>
                <w:b/>
                <w:sz w:val="20"/>
                <w:szCs w:val="20"/>
              </w:rPr>
              <w:t>OPC“两商”数量（个）</w:t>
            </w:r>
          </w:p>
        </w:tc>
        <w:tc>
          <w:tcPr>
            <w:tcW w:w="1134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0"/>
                <w:szCs w:val="20"/>
              </w:rPr>
            </w:pPr>
          </w:p>
        </w:tc>
      </w:tr>
    </w:tbl>
    <w:p>
      <w:pPr>
        <w:spacing w:line="280" w:lineRule="exact"/>
        <w:ind w:firstLine="480" w:firstLineChars="200"/>
        <w:rPr>
          <w:rFonts w:ascii="Times New Roman" w:hAnsi="Times New Roman" w:eastAsia="方正仿宋_GBK"/>
          <w:sz w:val="24"/>
        </w:rPr>
      </w:pPr>
      <w:r>
        <w:rPr>
          <w:rFonts w:hint="eastAsia" w:ascii="Times New Roman" w:hAnsi="Times New Roman" w:eastAsia="方正仿宋_GBK"/>
          <w:sz w:val="24"/>
        </w:rPr>
        <w:t>*服务内容</w:t>
      </w:r>
    </w:p>
    <w:p>
      <w:pPr>
        <w:spacing w:line="280" w:lineRule="exact"/>
        <w:ind w:firstLine="480" w:firstLineChars="200"/>
        <w:rPr>
          <w:rFonts w:ascii="Times New Roman" w:hAnsi="Times New Roman" w:eastAsia="方正仿宋_GBK"/>
          <w:sz w:val="24"/>
        </w:rPr>
      </w:pPr>
      <w:r>
        <w:rPr>
          <w:rFonts w:hint="eastAsia" w:ascii="Times New Roman" w:hAnsi="Times New Roman" w:eastAsia="方正仿宋_GBK"/>
          <w:sz w:val="24"/>
        </w:rPr>
        <w:t>人工智能服务商：大模型MaaS、多模态算法、智能体系统、自研开发工具、智能软件工厂等技术工具服务；算力租赁运维、数据标注脱敏、可信数据集建设等算力数据服务；全行业智能化咨询诊断、软件智能化升级、AI一体化集成落地、AI安全合规治理、数字化人才培训及项目长效运维等行业融合应用服务。</w:t>
      </w:r>
    </w:p>
    <w:p>
      <w:pPr>
        <w:spacing w:line="280" w:lineRule="exact"/>
        <w:ind w:firstLine="480" w:firstLineChars="200"/>
        <w:rPr>
          <w:rFonts w:ascii="Times New Roman" w:hAnsi="Times New Roman" w:eastAsia="方正仿宋_GBK"/>
          <w:sz w:val="24"/>
        </w:rPr>
      </w:pPr>
      <w:r>
        <w:rPr>
          <w:rFonts w:hint="eastAsia" w:ascii="Times New Roman" w:hAnsi="Times New Roman" w:eastAsia="方正仿宋_GBK"/>
          <w:sz w:val="24"/>
        </w:rPr>
        <w:t>智能体开发商：行业业务智能体开发、数字员工智能体开发、多智能体协同平台开发、智能体实训场建设、智能体API集成服务、低代码智能体搭建平台等。</w:t>
      </w:r>
    </w:p>
    <w:p>
      <w:pPr>
        <w:spacing w:line="280" w:lineRule="exact"/>
        <w:ind w:firstLine="480" w:firstLineChars="200"/>
        <w:rPr>
          <w:rFonts w:ascii="Times New Roman" w:hAnsi="Times New Roman" w:eastAsia="方正仿宋_GBK"/>
          <w:sz w:val="24"/>
        </w:rPr>
      </w:pPr>
      <w:r>
        <w:rPr>
          <w:rFonts w:hint="eastAsia" w:ascii="Times New Roman" w:hAnsi="Times New Roman" w:eastAsia="方正仿宋_GBK"/>
          <w:sz w:val="24"/>
        </w:rPr>
        <w:t>*等级：人工智能服务金额≥1</w:t>
      </w:r>
      <w:r>
        <w:rPr>
          <w:rFonts w:ascii="Times New Roman" w:hAnsi="Times New Roman" w:eastAsia="方正仿宋_GBK"/>
          <w:sz w:val="24"/>
        </w:rPr>
        <w:t>00</w:t>
      </w:r>
      <w:r>
        <w:rPr>
          <w:rFonts w:hint="eastAsia" w:ascii="Times New Roman" w:hAnsi="Times New Roman" w:eastAsia="方正仿宋_GBK"/>
          <w:sz w:val="24"/>
        </w:rPr>
        <w:t>万元为一类；1</w:t>
      </w:r>
      <w:r>
        <w:rPr>
          <w:rFonts w:ascii="Times New Roman" w:hAnsi="Times New Roman" w:eastAsia="方正仿宋_GBK"/>
          <w:sz w:val="24"/>
        </w:rPr>
        <w:t>00</w:t>
      </w:r>
      <w:r>
        <w:rPr>
          <w:rFonts w:hint="eastAsia" w:ascii="Times New Roman" w:hAnsi="Times New Roman" w:eastAsia="方正仿宋_GBK"/>
          <w:sz w:val="24"/>
        </w:rPr>
        <w:t>万元＞人工智能服务金额≥</w:t>
      </w:r>
      <w:r>
        <w:rPr>
          <w:rFonts w:ascii="Times New Roman" w:hAnsi="Times New Roman" w:eastAsia="方正仿宋_GBK"/>
          <w:sz w:val="24"/>
        </w:rPr>
        <w:t>50</w:t>
      </w:r>
      <w:r>
        <w:rPr>
          <w:rFonts w:hint="eastAsia" w:ascii="Times New Roman" w:hAnsi="Times New Roman" w:eastAsia="方正仿宋_GBK"/>
          <w:sz w:val="24"/>
        </w:rPr>
        <w:t>万元为二类；</w:t>
      </w:r>
      <w:r>
        <w:rPr>
          <w:rFonts w:ascii="Times New Roman" w:hAnsi="Times New Roman" w:eastAsia="方正仿宋_GBK"/>
          <w:sz w:val="24"/>
        </w:rPr>
        <w:t>50</w:t>
      </w:r>
      <w:r>
        <w:rPr>
          <w:rFonts w:hint="eastAsia" w:ascii="Times New Roman" w:hAnsi="Times New Roman" w:eastAsia="方正仿宋_GBK"/>
          <w:sz w:val="24"/>
        </w:rPr>
        <w:t>万元＞人工智能服务金额≥</w:t>
      </w:r>
      <w:r>
        <w:rPr>
          <w:rFonts w:ascii="Times New Roman" w:hAnsi="Times New Roman" w:eastAsia="方正仿宋_GBK"/>
          <w:sz w:val="24"/>
        </w:rPr>
        <w:t>10</w:t>
      </w:r>
      <w:r>
        <w:rPr>
          <w:rFonts w:hint="eastAsia" w:ascii="Times New Roman" w:hAnsi="Times New Roman" w:eastAsia="方正仿宋_GBK"/>
          <w:sz w:val="24"/>
        </w:rPr>
        <w:t>万元为三类；其余为四类。</w:t>
      </w:r>
    </w:p>
    <w:p>
      <w:pPr>
        <w:spacing w:line="280" w:lineRule="exact"/>
        <w:ind w:firstLine="480" w:firstLineChars="200"/>
        <w:rPr>
          <w:rFonts w:ascii="Times New Roman" w:hAnsi="Times New Roman" w:eastAsia="方正仿宋_GBK"/>
          <w:sz w:val="24"/>
        </w:rPr>
      </w:pPr>
      <w:r>
        <w:rPr>
          <w:rFonts w:hint="eastAsia" w:ascii="Times New Roman" w:hAnsi="Times New Roman" w:eastAsia="方正黑体_GBK"/>
          <w:sz w:val="24"/>
        </w:rPr>
        <w:t>*</w:t>
      </w:r>
      <w:r>
        <w:rPr>
          <w:rFonts w:hint="eastAsia" w:ascii="Times New Roman" w:hAnsi="Times New Roman" w:eastAsia="方正仿宋_GBK"/>
          <w:sz w:val="24"/>
        </w:rPr>
        <w:t>项目成效：如xx业务审批效率提升40%、xx业务减少人工岗位12人、xx项目年度运营成本节约200万元等。</w:t>
      </w:r>
    </w:p>
    <w:sectPr>
      <w:pgSz w:w="16838" w:h="11906" w:orient="landscape"/>
      <w:pgMar w:top="1701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20"/>
    <w:rsid w:val="00005071"/>
    <w:rsid w:val="000103D3"/>
    <w:rsid w:val="000147F1"/>
    <w:rsid w:val="000179FC"/>
    <w:rsid w:val="00022CA3"/>
    <w:rsid w:val="00043252"/>
    <w:rsid w:val="000561B2"/>
    <w:rsid w:val="00056F64"/>
    <w:rsid w:val="00086690"/>
    <w:rsid w:val="000A249B"/>
    <w:rsid w:val="000B46C3"/>
    <w:rsid w:val="000E2838"/>
    <w:rsid w:val="000F2B99"/>
    <w:rsid w:val="0013110F"/>
    <w:rsid w:val="001510A7"/>
    <w:rsid w:val="00160CFD"/>
    <w:rsid w:val="001A4DE2"/>
    <w:rsid w:val="001A60F2"/>
    <w:rsid w:val="001B51F8"/>
    <w:rsid w:val="001C73CA"/>
    <w:rsid w:val="0020602D"/>
    <w:rsid w:val="00221E74"/>
    <w:rsid w:val="0022487F"/>
    <w:rsid w:val="0022608F"/>
    <w:rsid w:val="0023724D"/>
    <w:rsid w:val="0023787E"/>
    <w:rsid w:val="002379B5"/>
    <w:rsid w:val="0025632A"/>
    <w:rsid w:val="002576DC"/>
    <w:rsid w:val="002622C8"/>
    <w:rsid w:val="00280338"/>
    <w:rsid w:val="002A018D"/>
    <w:rsid w:val="002A5D2A"/>
    <w:rsid w:val="002D3C21"/>
    <w:rsid w:val="002E390D"/>
    <w:rsid w:val="00305F73"/>
    <w:rsid w:val="00360028"/>
    <w:rsid w:val="00363785"/>
    <w:rsid w:val="0036714C"/>
    <w:rsid w:val="00373304"/>
    <w:rsid w:val="003A1619"/>
    <w:rsid w:val="003C2E20"/>
    <w:rsid w:val="003E1B68"/>
    <w:rsid w:val="003E395B"/>
    <w:rsid w:val="003F75F3"/>
    <w:rsid w:val="00402118"/>
    <w:rsid w:val="004337F5"/>
    <w:rsid w:val="00435BE4"/>
    <w:rsid w:val="00456500"/>
    <w:rsid w:val="004904A9"/>
    <w:rsid w:val="00492D20"/>
    <w:rsid w:val="00493504"/>
    <w:rsid w:val="004A0F82"/>
    <w:rsid w:val="004A2DC1"/>
    <w:rsid w:val="004B3DC4"/>
    <w:rsid w:val="004C3E42"/>
    <w:rsid w:val="004D6818"/>
    <w:rsid w:val="004F2504"/>
    <w:rsid w:val="00512BCA"/>
    <w:rsid w:val="00540906"/>
    <w:rsid w:val="00540950"/>
    <w:rsid w:val="00565522"/>
    <w:rsid w:val="00565D58"/>
    <w:rsid w:val="0057049C"/>
    <w:rsid w:val="00571811"/>
    <w:rsid w:val="00593684"/>
    <w:rsid w:val="005A634C"/>
    <w:rsid w:val="005B493C"/>
    <w:rsid w:val="005C2CDD"/>
    <w:rsid w:val="005F6607"/>
    <w:rsid w:val="00602A5E"/>
    <w:rsid w:val="00622E9A"/>
    <w:rsid w:val="00634213"/>
    <w:rsid w:val="006551DB"/>
    <w:rsid w:val="006567EE"/>
    <w:rsid w:val="00662C3E"/>
    <w:rsid w:val="00666E88"/>
    <w:rsid w:val="006748C5"/>
    <w:rsid w:val="00685775"/>
    <w:rsid w:val="007043B3"/>
    <w:rsid w:val="0072032C"/>
    <w:rsid w:val="007306DC"/>
    <w:rsid w:val="00735B71"/>
    <w:rsid w:val="007665BD"/>
    <w:rsid w:val="00774831"/>
    <w:rsid w:val="00783635"/>
    <w:rsid w:val="007956B5"/>
    <w:rsid w:val="007A6402"/>
    <w:rsid w:val="007D19A2"/>
    <w:rsid w:val="007E000A"/>
    <w:rsid w:val="007E5856"/>
    <w:rsid w:val="007E60BC"/>
    <w:rsid w:val="00830982"/>
    <w:rsid w:val="00836899"/>
    <w:rsid w:val="008403B3"/>
    <w:rsid w:val="008655CB"/>
    <w:rsid w:val="008908BF"/>
    <w:rsid w:val="0089720E"/>
    <w:rsid w:val="00897C8F"/>
    <w:rsid w:val="008A7518"/>
    <w:rsid w:val="008C035D"/>
    <w:rsid w:val="008E761D"/>
    <w:rsid w:val="00900268"/>
    <w:rsid w:val="009141A1"/>
    <w:rsid w:val="0092104D"/>
    <w:rsid w:val="00931EA1"/>
    <w:rsid w:val="00990A0E"/>
    <w:rsid w:val="0099131C"/>
    <w:rsid w:val="00991674"/>
    <w:rsid w:val="009A0C2C"/>
    <w:rsid w:val="009D7622"/>
    <w:rsid w:val="00A10A8E"/>
    <w:rsid w:val="00A156ED"/>
    <w:rsid w:val="00A33AAB"/>
    <w:rsid w:val="00A66E0E"/>
    <w:rsid w:val="00A70C32"/>
    <w:rsid w:val="00A925C4"/>
    <w:rsid w:val="00AB0E35"/>
    <w:rsid w:val="00AC5C47"/>
    <w:rsid w:val="00AF7778"/>
    <w:rsid w:val="00B12326"/>
    <w:rsid w:val="00B202E7"/>
    <w:rsid w:val="00B503CE"/>
    <w:rsid w:val="00B56649"/>
    <w:rsid w:val="00B60C8F"/>
    <w:rsid w:val="00B64F54"/>
    <w:rsid w:val="00BA7772"/>
    <w:rsid w:val="00BC41BE"/>
    <w:rsid w:val="00BF7E95"/>
    <w:rsid w:val="00C016E2"/>
    <w:rsid w:val="00C37A27"/>
    <w:rsid w:val="00C42C8D"/>
    <w:rsid w:val="00C44114"/>
    <w:rsid w:val="00C96196"/>
    <w:rsid w:val="00CA78D4"/>
    <w:rsid w:val="00CB5EA0"/>
    <w:rsid w:val="00CD3DBD"/>
    <w:rsid w:val="00CD6768"/>
    <w:rsid w:val="00CF120F"/>
    <w:rsid w:val="00CF7861"/>
    <w:rsid w:val="00D035D8"/>
    <w:rsid w:val="00D04CC1"/>
    <w:rsid w:val="00D25A39"/>
    <w:rsid w:val="00D51625"/>
    <w:rsid w:val="00D52A35"/>
    <w:rsid w:val="00D71E94"/>
    <w:rsid w:val="00D777E4"/>
    <w:rsid w:val="00D77D5D"/>
    <w:rsid w:val="00D90370"/>
    <w:rsid w:val="00DA661E"/>
    <w:rsid w:val="00DB0730"/>
    <w:rsid w:val="00DC28FD"/>
    <w:rsid w:val="00DD0620"/>
    <w:rsid w:val="00DD264A"/>
    <w:rsid w:val="00E02733"/>
    <w:rsid w:val="00E07AC0"/>
    <w:rsid w:val="00E11BD2"/>
    <w:rsid w:val="00E20752"/>
    <w:rsid w:val="00E51AF0"/>
    <w:rsid w:val="00E77594"/>
    <w:rsid w:val="00ED328B"/>
    <w:rsid w:val="00ED56DE"/>
    <w:rsid w:val="00EE1ADA"/>
    <w:rsid w:val="00EE5EA7"/>
    <w:rsid w:val="00EE677E"/>
    <w:rsid w:val="00F1617A"/>
    <w:rsid w:val="00F31BDB"/>
    <w:rsid w:val="00F347C2"/>
    <w:rsid w:val="00F74636"/>
    <w:rsid w:val="00F75062"/>
    <w:rsid w:val="00F82E8F"/>
    <w:rsid w:val="00F92F40"/>
    <w:rsid w:val="00FA5929"/>
    <w:rsid w:val="00FB4A37"/>
    <w:rsid w:val="00FC26FA"/>
    <w:rsid w:val="00FE65B2"/>
    <w:rsid w:val="00FF0D0F"/>
    <w:rsid w:val="59A0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F2A3A-115B-4E84-85EE-C8F43C24CD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1920</Characters>
  <Lines>16</Lines>
  <Paragraphs>4</Paragraphs>
  <TotalTime>363</TotalTime>
  <ScaleCrop>false</ScaleCrop>
  <LinksUpToDate>false</LinksUpToDate>
  <CharactersWithSpaces>2252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2026-07-30T10:02:00Z</dcterms:created>
  <dc:creator>支豪</dc:creator>
  <cp:lastModifiedBy>Administrator</cp:lastModifiedBy>
  <cp:lastPrinted>2026-07-31T04:40:00Z</cp:lastPrinted>
  <dcterms:modified xsi:type="dcterms:W3CDTF">2026-08-13T01:44:48Z</dcterms:modified>
  <cp:revision>174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6B4B65B958F645DBBCD756DB370A17D3</vt:lpwstr>
  </property>
</Properties>
</file>