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3E5FE">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eastAsia" w:ascii="方正公文小标宋" w:hAnsi="方正公文小标宋" w:eastAsia="方正公文小标宋" w:cs="方正公文小标宋"/>
          <w:color w:val="auto"/>
          <w:sz w:val="44"/>
          <w:szCs w:val="44"/>
          <w:lang w:val="en-US" w:eastAsia="zh-CN"/>
        </w:rPr>
      </w:pPr>
      <w:r>
        <w:rPr>
          <w:rFonts w:hint="eastAsia" w:ascii="方正公文小标宋" w:hAnsi="方正公文小标宋" w:eastAsia="方正公文小标宋" w:cs="方正公文小标宋"/>
          <w:color w:val="auto"/>
          <w:sz w:val="44"/>
          <w:szCs w:val="44"/>
          <w:lang w:val="en-US" w:eastAsia="zh-CN"/>
        </w:rPr>
        <w:t xml:space="preserve"> </w:t>
      </w:r>
    </w:p>
    <w:p w14:paraId="42EB04A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公文小标宋" w:hAnsi="方正公文小标宋" w:eastAsia="方正公文小标宋" w:cs="方正公文小标宋"/>
          <w:color w:val="auto"/>
          <w:sz w:val="44"/>
          <w:szCs w:val="44"/>
          <w:lang w:val="en-US" w:eastAsia="zh-CN"/>
        </w:rPr>
      </w:pPr>
      <w:r>
        <w:rPr>
          <w:rFonts w:hint="eastAsia" w:ascii="方正公文小标宋" w:hAnsi="方正公文小标宋" w:eastAsia="方正公文小标宋" w:cs="方正公文小标宋"/>
          <w:color w:val="auto"/>
          <w:sz w:val="44"/>
          <w:szCs w:val="44"/>
          <w:lang w:val="en-US" w:eastAsia="zh-CN"/>
        </w:rPr>
        <w:t>南通市考古工作收费标准暂行办法</w:t>
      </w:r>
    </w:p>
    <w:p w14:paraId="644F9952">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color w:val="auto"/>
          <w:sz w:val="32"/>
          <w:szCs w:val="32"/>
        </w:rPr>
      </w:pPr>
    </w:p>
    <w:p w14:paraId="7900DE9C">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2312" w:cs="Times New Roman"/>
          <w:b w:val="0"/>
          <w:bCs w:val="0"/>
          <w:sz w:val="32"/>
          <w:szCs w:val="32"/>
          <w:vertAlign w:val="baseline"/>
          <w:lang w:val="en-US" w:eastAsia="zh-CN"/>
        </w:rPr>
        <w:t>为贯彻落实江苏省文化和旅游厅、江苏省文物局《关于印发〈江苏省优化考古前置工作质效若干措施〉的通知》要求，</w:t>
      </w:r>
      <w:r>
        <w:rPr>
          <w:rFonts w:hint="eastAsia" w:ascii="Times New Roman" w:hAnsi="Times New Roman" w:eastAsia="方正仿宋_GB2312" w:cs="Times New Roman"/>
          <w:sz w:val="32"/>
          <w:szCs w:val="32"/>
          <w:lang w:val="en-US" w:eastAsia="zh-CN"/>
        </w:rPr>
        <w:t>积极推进考古前置工作组织，由南通市考古与文物保护研究所联合省文物考古研究院共同承担全市考古调查、勘探任务。</w:t>
      </w:r>
      <w:r>
        <w:rPr>
          <w:rFonts w:hint="default" w:ascii="Times New Roman" w:hAnsi="Times New Roman" w:eastAsia="方正仿宋_GB2312" w:cs="Times New Roman"/>
          <w:b w:val="0"/>
          <w:bCs w:val="0"/>
          <w:sz w:val="32"/>
          <w:szCs w:val="32"/>
          <w:vertAlign w:val="baseline"/>
          <w:lang w:val="en-US" w:eastAsia="zh-CN"/>
        </w:rPr>
        <w:t>参照《国家文物局考古调查、勘探、发掘经费预算定额管理办法》（（90）文物字第248号）相关规定，按照调查、勘探技术方法，根据实际测算工作量，</w:t>
      </w:r>
      <w:r>
        <w:rPr>
          <w:rFonts w:hint="eastAsia" w:ascii="Times New Roman" w:hAnsi="Times New Roman" w:eastAsia="方正仿宋_GB2312" w:cs="Times New Roman"/>
          <w:b w:val="0"/>
          <w:bCs w:val="0"/>
          <w:sz w:val="32"/>
          <w:szCs w:val="32"/>
          <w:vertAlign w:val="baseline"/>
          <w:lang w:val="en-US" w:eastAsia="zh-CN"/>
        </w:rPr>
        <w:t>编制《南通市考古工作收费标准暂行办法》，具体标准如下</w:t>
      </w:r>
      <w:r>
        <w:rPr>
          <w:rFonts w:hint="eastAsia" w:ascii="Times New Roman" w:hAnsi="Times New Roman" w:eastAsia="方正仿宋_GB2312" w:cs="Times New Roman"/>
          <w:sz w:val="32"/>
          <w:szCs w:val="32"/>
          <w:lang w:val="en-US" w:eastAsia="zh-CN"/>
        </w:rPr>
        <w:t>：</w:t>
      </w:r>
    </w:p>
    <w:p w14:paraId="4C721A7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一、考古调查项目</w:t>
      </w:r>
    </w:p>
    <w:p w14:paraId="4988353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收费按照面积划分为三个档次：</w:t>
      </w:r>
    </w:p>
    <w:p w14:paraId="72A4E2D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jc w:val="both"/>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K" w:cs="Times New Roman"/>
          <w:b/>
          <w:bCs/>
          <w:color w:val="auto"/>
          <w:sz w:val="32"/>
          <w:szCs w:val="32"/>
          <w:lang w:val="en-US" w:eastAsia="zh-CN"/>
        </w:rPr>
        <w:t>第一档：</w:t>
      </w:r>
      <w:r>
        <w:rPr>
          <w:rFonts w:hint="eastAsia" w:ascii="Times New Roman" w:hAnsi="Times New Roman" w:eastAsia="方正仿宋_GB2312" w:cs="Times New Roman"/>
          <w:sz w:val="32"/>
          <w:szCs w:val="32"/>
          <w:lang w:val="en-US" w:eastAsia="zh-CN"/>
        </w:rPr>
        <w:t>1万平方米（含1万平方米）以内，8000元/项。</w:t>
      </w:r>
    </w:p>
    <w:p w14:paraId="1E70BEF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b/>
          <w:bCs/>
          <w:color w:val="auto"/>
          <w:sz w:val="32"/>
          <w:szCs w:val="32"/>
          <w:lang w:val="en-US" w:eastAsia="zh-CN"/>
        </w:rPr>
        <w:t>第二档：</w:t>
      </w:r>
      <w:r>
        <w:rPr>
          <w:rFonts w:hint="eastAsia" w:ascii="Times New Roman" w:hAnsi="Times New Roman" w:eastAsia="方正仿宋_GB2312" w:cs="Times New Roman"/>
          <w:sz w:val="32"/>
          <w:szCs w:val="32"/>
          <w:lang w:val="en-US" w:eastAsia="zh-CN"/>
        </w:rPr>
        <w:t>1-100万平方米（含100万平方米），</w:t>
      </w:r>
      <w:r>
        <w:rPr>
          <w:rFonts w:hint="eastAsia" w:ascii="Times New Roman" w:hAnsi="Times New Roman" w:eastAsia="方正仿宋_GBK" w:cs="Times New Roman"/>
          <w:color w:val="auto"/>
          <w:sz w:val="32"/>
          <w:szCs w:val="32"/>
          <w:lang w:val="en-US" w:eastAsia="zh-CN"/>
        </w:rPr>
        <w:t>0.8元/平方米，50000元封顶。</w:t>
      </w:r>
    </w:p>
    <w:p w14:paraId="417D7F41">
      <w:pPr>
        <w:keepNext w:val="0"/>
        <w:keepLines w:val="0"/>
        <w:pageBreakBefore w:val="0"/>
        <w:widowControl w:val="0"/>
        <w:kinsoku/>
        <w:wordWrap/>
        <w:overflowPunct/>
        <w:topLinePunct w:val="0"/>
        <w:autoSpaceDE/>
        <w:autoSpaceDN/>
        <w:bidi w:val="0"/>
        <w:adjustRightInd/>
        <w:snapToGrid/>
        <w:spacing w:line="590" w:lineRule="exact"/>
        <w:ind w:left="0" w:leftChars="0" w:firstLine="643"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b/>
          <w:bCs/>
          <w:color w:val="auto"/>
          <w:sz w:val="32"/>
          <w:szCs w:val="32"/>
          <w:lang w:val="en-US" w:eastAsia="zh-CN"/>
        </w:rPr>
        <w:t>第三档：</w:t>
      </w:r>
      <w:r>
        <w:rPr>
          <w:rFonts w:hint="eastAsia" w:ascii="Times New Roman" w:hAnsi="Times New Roman" w:eastAsia="方正仿宋_GBK" w:cs="Times New Roman"/>
          <w:color w:val="auto"/>
          <w:sz w:val="32"/>
          <w:szCs w:val="32"/>
          <w:lang w:val="en-US" w:eastAsia="zh-CN"/>
        </w:rPr>
        <w:t>100万平方米以上，每增加100万平方米叠加50000元，不足100万平方米按100万平方米计算。</w:t>
      </w:r>
    </w:p>
    <w:p w14:paraId="7F75A49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2312" w:cs="Times New Roman"/>
          <w:b/>
          <w:bCs/>
          <w:sz w:val="32"/>
          <w:szCs w:val="32"/>
          <w:lang w:val="en-US" w:eastAsia="zh-CN"/>
        </w:rPr>
      </w:pPr>
      <w:r>
        <w:rPr>
          <w:rFonts w:hint="eastAsia" w:ascii="黑体" w:hAnsi="黑体" w:eastAsia="黑体" w:cs="黑体"/>
          <w:b w:val="0"/>
          <w:bCs w:val="0"/>
          <w:sz w:val="32"/>
          <w:szCs w:val="32"/>
          <w:lang w:val="en-US" w:eastAsia="zh-CN"/>
        </w:rPr>
        <w:t>二、</w:t>
      </w:r>
      <w:r>
        <w:rPr>
          <w:rFonts w:hint="default" w:ascii="黑体" w:hAnsi="黑体" w:eastAsia="黑体" w:cs="黑体"/>
          <w:b w:val="0"/>
          <w:bCs w:val="0"/>
          <w:sz w:val="32"/>
          <w:szCs w:val="32"/>
          <w:lang w:val="en-US" w:eastAsia="zh-CN"/>
        </w:rPr>
        <w:t>考古勘探</w:t>
      </w:r>
      <w:r>
        <w:rPr>
          <w:rFonts w:hint="eastAsia" w:ascii="黑体" w:hAnsi="黑体" w:eastAsia="黑体" w:cs="黑体"/>
          <w:b w:val="0"/>
          <w:bCs w:val="0"/>
          <w:sz w:val="32"/>
          <w:szCs w:val="32"/>
          <w:lang w:val="en-US" w:eastAsia="zh-CN"/>
        </w:rPr>
        <w:t>项目</w:t>
      </w:r>
    </w:p>
    <w:p w14:paraId="4A6625E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收费按照孔距划分为两个档次：</w:t>
      </w:r>
    </w:p>
    <w:p w14:paraId="7DFD6A14">
      <w:pPr>
        <w:keepNext w:val="0"/>
        <w:keepLines w:val="0"/>
        <w:pageBreakBefore w:val="0"/>
        <w:widowControl w:val="0"/>
        <w:kinsoku/>
        <w:wordWrap/>
        <w:overflowPunct/>
        <w:topLinePunct w:val="0"/>
        <w:autoSpaceDE/>
        <w:autoSpaceDN/>
        <w:bidi w:val="0"/>
        <w:adjustRightInd/>
        <w:snapToGrid/>
        <w:spacing w:line="590" w:lineRule="exact"/>
        <w:ind w:left="0" w:leftChars="0" w:firstLine="643"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b/>
          <w:bCs/>
          <w:color w:val="auto"/>
          <w:sz w:val="32"/>
          <w:szCs w:val="32"/>
          <w:lang w:val="en-US" w:eastAsia="zh-CN"/>
        </w:rPr>
        <w:t>第一档：</w:t>
      </w:r>
      <w:r>
        <w:rPr>
          <w:rFonts w:hint="default" w:ascii="Times New Roman" w:hAnsi="Times New Roman" w:eastAsia="方正仿宋_GBK" w:cs="Times New Roman"/>
          <w:color w:val="auto"/>
          <w:sz w:val="32"/>
          <w:szCs w:val="32"/>
          <w:lang w:val="en-US" w:eastAsia="zh-CN"/>
        </w:rPr>
        <w:t>2米梅花孔</w:t>
      </w:r>
      <w:r>
        <w:rPr>
          <w:rFonts w:hint="eastAsia" w:ascii="Times New Roman" w:hAnsi="Times New Roman" w:eastAsia="方正仿宋_GBK" w:cs="Times New Roman"/>
          <w:color w:val="auto"/>
          <w:sz w:val="32"/>
          <w:szCs w:val="32"/>
          <w:lang w:val="en-US" w:eastAsia="zh-CN"/>
        </w:rPr>
        <w:t>，收费标准6.3元/平方米。</w:t>
      </w:r>
    </w:p>
    <w:p w14:paraId="4FDF804C">
      <w:pPr>
        <w:keepNext w:val="0"/>
        <w:keepLines w:val="0"/>
        <w:pageBreakBefore w:val="0"/>
        <w:widowControl w:val="0"/>
        <w:kinsoku/>
        <w:wordWrap/>
        <w:overflowPunct/>
        <w:topLinePunct w:val="0"/>
        <w:autoSpaceDE/>
        <w:autoSpaceDN/>
        <w:bidi w:val="0"/>
        <w:adjustRightInd/>
        <w:snapToGrid/>
        <w:spacing w:line="590" w:lineRule="exact"/>
        <w:ind w:left="0" w:leftChars="0" w:firstLine="643"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b/>
          <w:bCs/>
          <w:color w:val="auto"/>
          <w:sz w:val="32"/>
          <w:szCs w:val="32"/>
          <w:lang w:val="en-US" w:eastAsia="zh-CN"/>
        </w:rPr>
        <w:t>第二档：</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米梅花孔</w:t>
      </w:r>
      <w:r>
        <w:rPr>
          <w:rFonts w:hint="eastAsia" w:ascii="Times New Roman" w:hAnsi="Times New Roman" w:eastAsia="方正仿宋_GBK" w:cs="Times New Roman"/>
          <w:color w:val="auto"/>
          <w:sz w:val="32"/>
          <w:szCs w:val="32"/>
          <w:lang w:val="en-US" w:eastAsia="zh-CN"/>
        </w:rPr>
        <w:t>，收费标准1.6元/平方米。</w:t>
      </w:r>
    </w:p>
    <w:p w14:paraId="0F5D2C9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2312" w:cs="Times New Roman"/>
          <w:sz w:val="32"/>
          <w:szCs w:val="32"/>
          <w:lang w:val="en-US" w:eastAsia="zh-CN"/>
        </w:rPr>
      </w:pPr>
      <w:r>
        <w:rPr>
          <w:rFonts w:hint="eastAsia" w:ascii="黑体" w:hAnsi="黑体" w:eastAsia="黑体" w:cs="黑体"/>
          <w:b w:val="0"/>
          <w:bCs w:val="0"/>
          <w:sz w:val="32"/>
          <w:szCs w:val="32"/>
          <w:lang w:val="en-US" w:eastAsia="zh-CN"/>
        </w:rPr>
        <w:t>三、</w:t>
      </w:r>
      <w:r>
        <w:rPr>
          <w:rFonts w:hint="default" w:ascii="黑体" w:hAnsi="黑体" w:eastAsia="黑体" w:cs="黑体"/>
          <w:b w:val="0"/>
          <w:bCs w:val="0"/>
          <w:sz w:val="32"/>
          <w:szCs w:val="32"/>
          <w:lang w:val="en-US" w:eastAsia="zh-CN"/>
        </w:rPr>
        <w:t>文物资源区域评估</w:t>
      </w:r>
      <w:r>
        <w:rPr>
          <w:rFonts w:hint="eastAsia" w:ascii="黑体" w:hAnsi="黑体" w:eastAsia="黑体" w:cs="黑体"/>
          <w:b w:val="0"/>
          <w:bCs w:val="0"/>
          <w:sz w:val="32"/>
          <w:szCs w:val="32"/>
          <w:lang w:val="en-US" w:eastAsia="zh-CN"/>
        </w:rPr>
        <w:t>项目</w:t>
      </w:r>
    </w:p>
    <w:p w14:paraId="3B4B2F1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结合南通实际</w:t>
      </w:r>
      <w:r>
        <w:rPr>
          <w:rFonts w:hint="eastAsia" w:ascii="Times New Roman" w:hAnsi="Times New Roman" w:eastAsia="方正仿宋_GB2312" w:cs="Times New Roman"/>
          <w:sz w:val="32"/>
          <w:szCs w:val="32"/>
          <w:lang w:val="en-US" w:eastAsia="zh-CN"/>
        </w:rPr>
        <w:t>情况</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一般按照</w:t>
      </w:r>
      <w:r>
        <w:rPr>
          <w:rFonts w:hint="default" w:ascii="Times New Roman" w:hAnsi="Times New Roman" w:eastAsia="方正仿宋_GB2312" w:cs="Times New Roman"/>
          <w:sz w:val="32"/>
          <w:szCs w:val="32"/>
          <w:lang w:val="en-US" w:eastAsia="zh-CN"/>
        </w:rPr>
        <w:t>1</w:t>
      </w:r>
      <w:r>
        <w:rPr>
          <w:rFonts w:hint="eastAsia" w:ascii="Times New Roman" w:hAnsi="Times New Roman" w:eastAsia="方正仿宋_GB2312" w:cs="Times New Roman"/>
          <w:sz w:val="32"/>
          <w:szCs w:val="32"/>
          <w:lang w:val="en-US" w:eastAsia="zh-CN"/>
        </w:rPr>
        <w:t>0米</w:t>
      </w:r>
      <w:r>
        <w:rPr>
          <w:rFonts w:hint="default" w:ascii="Times New Roman" w:hAnsi="Times New Roman" w:eastAsia="方正仿宋_GB2312" w:cs="Times New Roman"/>
          <w:sz w:val="32"/>
          <w:szCs w:val="32"/>
          <w:lang w:val="en-US" w:eastAsia="zh-CN"/>
        </w:rPr>
        <w:t>梅花孔距</w:t>
      </w:r>
      <w:r>
        <w:rPr>
          <w:rFonts w:hint="eastAsia" w:ascii="Times New Roman" w:hAnsi="Times New Roman" w:eastAsia="方正仿宋_GB2312" w:cs="Times New Roman"/>
          <w:sz w:val="32"/>
          <w:szCs w:val="32"/>
          <w:lang w:val="en-US" w:eastAsia="zh-CN"/>
        </w:rPr>
        <w:t>实施，收费标准为</w:t>
      </w:r>
      <w:r>
        <w:rPr>
          <w:rFonts w:hint="default" w:ascii="Times New Roman" w:hAnsi="Times New Roman" w:eastAsia="方正仿宋_GB2312" w:cs="Times New Roman"/>
          <w:sz w:val="32"/>
          <w:szCs w:val="32"/>
          <w:lang w:val="en-US" w:eastAsia="zh-CN"/>
        </w:rPr>
        <w:t>0.2元/平方米</w:t>
      </w:r>
      <w:r>
        <w:rPr>
          <w:rFonts w:hint="eastAsia" w:ascii="Times New Roman" w:hAnsi="Times New Roman" w:eastAsia="方正仿宋_GB2312" w:cs="Times New Roman"/>
          <w:sz w:val="32"/>
          <w:szCs w:val="32"/>
          <w:lang w:val="en-US" w:eastAsia="zh-CN"/>
        </w:rPr>
        <w:t>。</w:t>
      </w:r>
    </w:p>
    <w:p w14:paraId="77C19EE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w:t>
      </w:r>
      <w:r>
        <w:rPr>
          <w:rFonts w:hint="default" w:ascii="黑体" w:hAnsi="黑体" w:eastAsia="黑体" w:cs="黑体"/>
          <w:b w:val="0"/>
          <w:bCs w:val="0"/>
          <w:sz w:val="32"/>
          <w:szCs w:val="32"/>
          <w:lang w:val="en-US" w:eastAsia="zh-CN"/>
        </w:rPr>
        <w:t>考古发掘</w:t>
      </w:r>
      <w:r>
        <w:rPr>
          <w:rFonts w:hint="eastAsia" w:ascii="黑体" w:hAnsi="黑体" w:eastAsia="黑体" w:cs="黑体"/>
          <w:b w:val="0"/>
          <w:bCs w:val="0"/>
          <w:sz w:val="32"/>
          <w:szCs w:val="32"/>
          <w:lang w:val="en-US" w:eastAsia="zh-CN"/>
        </w:rPr>
        <w:t>项目</w:t>
      </w:r>
    </w:p>
    <w:p w14:paraId="1360F0D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收费标准</w:t>
      </w:r>
      <w:r>
        <w:rPr>
          <w:rFonts w:hint="default" w:ascii="Times New Roman" w:hAnsi="Times New Roman" w:eastAsia="方正仿宋_GB2312" w:cs="Times New Roman"/>
          <w:sz w:val="32"/>
          <w:szCs w:val="32"/>
          <w:lang w:val="en-US" w:eastAsia="zh-CN"/>
        </w:rPr>
        <w:t>参照江苏省考古研究院</w:t>
      </w:r>
      <w:r>
        <w:rPr>
          <w:rFonts w:hint="eastAsia" w:ascii="Times New Roman" w:hAnsi="Times New Roman" w:eastAsia="方正仿宋_GB2312" w:cs="Times New Roman"/>
          <w:sz w:val="32"/>
          <w:szCs w:val="32"/>
          <w:lang w:val="en-US" w:eastAsia="zh-CN"/>
        </w:rPr>
        <w:t>考古发掘经费</w:t>
      </w:r>
      <w:r>
        <w:rPr>
          <w:rFonts w:hint="default" w:ascii="Times New Roman" w:hAnsi="Times New Roman" w:eastAsia="方正仿宋_GB2312" w:cs="Times New Roman"/>
          <w:sz w:val="32"/>
          <w:szCs w:val="32"/>
          <w:lang w:val="en-US" w:eastAsia="zh-CN"/>
        </w:rPr>
        <w:t>预算</w:t>
      </w:r>
      <w:r>
        <w:rPr>
          <w:rFonts w:hint="eastAsia" w:ascii="Times New Roman" w:hAnsi="Times New Roman" w:eastAsia="方正仿宋_GB2312" w:cs="Times New Roman"/>
          <w:sz w:val="32"/>
          <w:szCs w:val="32"/>
          <w:lang w:val="en-US" w:eastAsia="zh-CN"/>
        </w:rPr>
        <w:t>办法</w:t>
      </w:r>
      <w:r>
        <w:rPr>
          <w:rFonts w:hint="default" w:ascii="Times New Roman" w:hAnsi="Times New Roman" w:eastAsia="方正仿宋_GB2312" w:cs="Times New Roman"/>
          <w:sz w:val="32"/>
          <w:szCs w:val="32"/>
          <w:lang w:val="en-US" w:eastAsia="zh-CN"/>
        </w:rPr>
        <w:t>执行</w:t>
      </w:r>
      <w:r>
        <w:rPr>
          <w:rFonts w:hint="eastAsia" w:ascii="Times New Roman" w:hAnsi="Times New Roman" w:eastAsia="方正仿宋_GB2312" w:cs="Times New Roman"/>
          <w:sz w:val="32"/>
          <w:szCs w:val="32"/>
          <w:lang w:val="en-US" w:eastAsia="zh-CN"/>
        </w:rPr>
        <w:t>。</w:t>
      </w:r>
    </w:p>
    <w:p w14:paraId="2251B4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以上收费标准具体由南通市考古与文物保护研究所负责解释。</w:t>
      </w:r>
      <w:bookmarkStart w:id="0" w:name="_GoBack"/>
      <w:bookmarkEnd w:id="0"/>
    </w:p>
    <w:p w14:paraId="54222E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sz w:val="32"/>
          <w:szCs w:val="32"/>
          <w:lang w:val="en-US" w:eastAsia="zh-CN"/>
        </w:rPr>
      </w:pPr>
    </w:p>
    <w:p w14:paraId="0C2F7D3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b/>
          <w:bCs/>
          <w:sz w:val="32"/>
          <w:szCs w:val="32"/>
          <w:lang w:val="en-US" w:eastAsia="zh-CN"/>
        </w:rPr>
      </w:pPr>
    </w:p>
    <w:p w14:paraId="55749F0C"/>
    <w:p w14:paraId="17FD8C7A">
      <w:pPr>
        <w:pStyle w:val="5"/>
        <w:rPr>
          <w:rFonts w:hint="eastAsia" w:ascii="Times New Roman" w:hAnsi="Times New Roman" w:eastAsia="方正仿宋_GBK" w:cs="Times New Roman"/>
          <w:color w:val="auto"/>
          <w:sz w:val="32"/>
          <w:szCs w:val="32"/>
          <w:lang w:val="en-US" w:eastAsia="zh-CN"/>
        </w:rPr>
      </w:pPr>
    </w:p>
    <w:p w14:paraId="2A3A6DA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textAlignment w:val="auto"/>
        <w:rPr>
          <w:rFonts w:hint="eastAsia" w:ascii="Times New Roman" w:hAnsi="Times New Roman" w:eastAsia="方正仿宋_GBK" w:cs="Times New Roman"/>
          <w:color w:val="auto"/>
          <w:sz w:val="32"/>
          <w:szCs w:val="32"/>
          <w:lang w:val="en-US" w:eastAsia="zh-CN"/>
        </w:rPr>
      </w:pPr>
    </w:p>
    <w:p w14:paraId="0F380D1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color w:val="auto"/>
          <w:sz w:val="32"/>
          <w:szCs w:val="32"/>
          <w:lang w:val="en-US" w:eastAsia="zh-CN"/>
        </w:rPr>
      </w:pPr>
    </w:p>
    <w:sectPr>
      <w:pgSz w:w="11906" w:h="16838"/>
      <w:pgMar w:top="1814" w:right="1531" w:bottom="1984"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8F9666-2BDB-44C5-8C7A-1D80FA8E74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84F0C52-B962-439B-AE61-4CB57E5B38D7}"/>
  </w:font>
  <w:font w:name="方正公文小标宋">
    <w:panose1 w:val="02000500000000000000"/>
    <w:charset w:val="86"/>
    <w:family w:val="auto"/>
    <w:pitch w:val="default"/>
    <w:sig w:usb0="A00002BF" w:usb1="38CF7CFA" w:usb2="00000016" w:usb3="00000000" w:csb0="00040001" w:csb1="00000000"/>
    <w:embedRegular r:id="rId3" w:fontKey="{D90EFB96-496B-4AD8-B541-703545C8BBED}"/>
  </w:font>
  <w:font w:name="方正仿宋_GBK">
    <w:panose1 w:val="03000509000000000000"/>
    <w:charset w:val="86"/>
    <w:family w:val="script"/>
    <w:pitch w:val="default"/>
    <w:sig w:usb0="00000001" w:usb1="080E0000" w:usb2="00000000" w:usb3="00000000" w:csb0="00040000" w:csb1="00000000"/>
    <w:embedRegular r:id="rId4" w:fontKey="{3F26EE27-884B-4921-BA24-CAA77ACAF0D6}"/>
  </w:font>
  <w:font w:name="方正仿宋_GB2312">
    <w:altName w:val="仿宋"/>
    <w:panose1 w:val="02000000000000000000"/>
    <w:charset w:val="86"/>
    <w:family w:val="auto"/>
    <w:pitch w:val="default"/>
    <w:sig w:usb0="00000000" w:usb1="00000000" w:usb2="00000012" w:usb3="00000000" w:csb0="00040001" w:csb1="00000000"/>
    <w:embedRegular r:id="rId5" w:fontKey="{EFA5C23F-662E-4ACD-BC5C-95D8ADFCF63D}"/>
  </w:font>
  <w:font w:name="WPSEMBED2">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376235"/>
    <w:rsid w:val="00AA6231"/>
    <w:rsid w:val="027C3466"/>
    <w:rsid w:val="05682D2F"/>
    <w:rsid w:val="14F75FA0"/>
    <w:rsid w:val="1B2D759B"/>
    <w:rsid w:val="1E122B47"/>
    <w:rsid w:val="25535E50"/>
    <w:rsid w:val="25A62424"/>
    <w:rsid w:val="3216448E"/>
    <w:rsid w:val="34DF1062"/>
    <w:rsid w:val="356E280A"/>
    <w:rsid w:val="35843E04"/>
    <w:rsid w:val="376F7761"/>
    <w:rsid w:val="3AE527D3"/>
    <w:rsid w:val="3B2C4D22"/>
    <w:rsid w:val="4E492FB6"/>
    <w:rsid w:val="4F376235"/>
    <w:rsid w:val="535C5EBE"/>
    <w:rsid w:val="566F35B1"/>
    <w:rsid w:val="5D8F03D8"/>
    <w:rsid w:val="5DF94AE0"/>
    <w:rsid w:val="5F187E79"/>
    <w:rsid w:val="64104931"/>
    <w:rsid w:val="69D56401"/>
    <w:rsid w:val="6B6A6038"/>
    <w:rsid w:val="6B9E0819"/>
    <w:rsid w:val="6C7147F8"/>
    <w:rsid w:val="700170D4"/>
    <w:rsid w:val="703F45D4"/>
    <w:rsid w:val="74B47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pPr>
    <w:rPr>
      <w:rFonts w:ascii="Calibri" w:hAnsi="Calibri" w:eastAsia="宋体" w:cs="Times New Roman"/>
      <w:kern w:val="2"/>
      <w:sz w:val="28"/>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首行缩进"/>
    <w:basedOn w:val="1"/>
    <w:qFormat/>
    <w:uiPriority w:val="99"/>
    <w:pPr>
      <w:ind w:firstLine="480" w:firstLineChars="200"/>
    </w:pPr>
    <w:rPr>
      <w:szCs w:val="20"/>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96797182-de7a-4321-aa58-6b945068c784</errorID>
      <errorWord>照</errorWord>
      <group>L1_Word</group>
      <groupName>字词问题</groupName>
      <ability>L2_Typo</ability>
      <abilityName>字词错误</abilityName>
      <candidateList>
        <item>照农</item>
      </candidateList>
      <explain/>
      <paraID>2F48EBC6</paraID>
      <start>170</start>
      <end>171</end>
      <status>ignored</status>
      <modifiedWord/>
      <trackRevisions>false</trackRevisions>
    </reviewItem>
  </reviewItems>
  <config/>
</contractReview>
</file>

<file path=customXml/itemProps1.xml><?xml version="1.0" encoding="utf-8"?>
<ds:datastoreItem xmlns:ds="http://schemas.openxmlformats.org/officeDocument/2006/customXml" ds:itemID="{82d7a2c0-5b84-431f-b0d2-42ea6749fad7}">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508</Words>
  <Characters>545</Characters>
  <Lines>0</Lines>
  <Paragraphs>0</Paragraphs>
  <TotalTime>6</TotalTime>
  <ScaleCrop>false</ScaleCrop>
  <LinksUpToDate>false</LinksUpToDate>
  <CharactersWithSpaces>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2026-08-13T07:43:00Z</dcterms:created>
  <dc:creator>Bo0m</dc:creator>
  <cp:lastModifiedBy>冯楚尧</cp:lastModifiedBy>
  <dcterms:modified xsi:type="dcterms:W3CDTF">2026-08-19T01:39:47Z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AA88FAD347CD47998B36D67D64D66CEC_13</vt:lpwstr>
  </property>
  <property fmtid="{D5CDD505-2E9C-101B-9397-08002B2CF9AE}" pid="4" name="KSOTemplateDocerSaveRecord">
    <vt:lpwstr>eyJoZGlkIjoiZDMyOWZhNjQ0MTA0N2ZkMzExNTNmYzAwYWU1NzY2YzkiLCJ1c2VySWQiOiI2MTY0MTU4NzYifQ==</vt:lpwstr>
  </property>
</Properties>
</file>