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251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1696E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连云港市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农村集体经济组织公开公示</w:t>
      </w:r>
    </w:p>
    <w:p w14:paraId="5D27F9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管理办法</w:t>
      </w:r>
    </w:p>
    <w:p w14:paraId="4C0860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ED34B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CDE8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077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一、总则</w:t>
      </w:r>
    </w:p>
    <w:p w14:paraId="0BB5E7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为规范农村集体经济组织公开公示工作，保障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农村集体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经济组织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成员的知情权、参与权、表达权和监督权，根据《中华人民共和国农村集体经济组织法》《农村集体经济组织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会计制度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》等法律法规要求，结合本村实际，制定本办法。</w:t>
      </w:r>
    </w:p>
    <w:p w14:paraId="7D217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本办法适用于村级集体经济组织，代行村集体经济组织职能的村民委员会参照执行。</w:t>
      </w:r>
    </w:p>
    <w:p w14:paraId="61F8CF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二、公开公示基本原则</w:t>
      </w:r>
    </w:p>
    <w:p w14:paraId="2FDE70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依法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公开原则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公开内容符合法律法规及政策要求，不得泄露国家秘密、商业秘密和个人隐私。</w:t>
      </w:r>
    </w:p>
    <w:p w14:paraId="26680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真实准确原则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公开内容必须真实可靠、数据准确，严禁弄虚作假、隐瞒欺骗。</w:t>
      </w:r>
    </w:p>
    <w:p w14:paraId="5C867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便民实用原则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公开形式便于群众查看，内容通俗易懂，避免使用专业会计术语，必要时添加注释说明。</w:t>
      </w:r>
    </w:p>
    <w:p w14:paraId="5FBE3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及时高效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严格按照规定时限公开，确保信息时效性。</w:t>
      </w:r>
    </w:p>
    <w:p w14:paraId="5000BB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三、公开公示内容</w:t>
      </w:r>
    </w:p>
    <w:p w14:paraId="6D9782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（一）基础信息类</w:t>
      </w:r>
    </w:p>
    <w:p w14:paraId="068A75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9" w:leftChars="266" w:firstLine="0" w:firstLine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集体经济组织基本情况、组织章程、治理结构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集体经济组织成员名单、成员资格认定结果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6DEE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（资产、资金、资源）家底台账：包括集体所有土地、林地、草地、荒地等资源清单，房屋、设备等固定资产明细，银行存款、现金等流动资产情况</w:t>
      </w:r>
    </w:p>
    <w:p w14:paraId="50863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每年年初公开，发生变动时即时更新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BA5D9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（二）财务计划类</w:t>
      </w:r>
    </w:p>
    <w:p w14:paraId="5EC85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年度财务收支计划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98F5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固定资产购建计划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2947F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农业基本建设计划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85B12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公益事业建设及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一事一议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筹资筹劳计划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9D73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 集体资产经营处置、资源开发利用、对外投资计划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28A4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6. 年度收益分配计划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14816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底前公开当年计划，调整时需提前公示调整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方案。</w:t>
      </w:r>
    </w:p>
    <w:p w14:paraId="3C913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（三）收支明细类</w:t>
      </w:r>
    </w:p>
    <w:p w14:paraId="3E6118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收入项：</w:t>
      </w:r>
    </w:p>
    <w:p w14:paraId="64FB3C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发包、出租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销售、劳务等经营性收入；</w:t>
      </w:r>
    </w:p>
    <w:p w14:paraId="13433B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投资收益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76F2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上级财政补助、专项补贴、转移支付资金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4225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土地征收征用补偿款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0894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各类帮扶资金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、社会捐赠资金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60E57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资产处置收入、其他收入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27161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支出项</w:t>
      </w: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4CC060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集体经营支出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C2CD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村组干部报酬、社保缴费、误工补贴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1C1C4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办公费、差旅费、会议费等管理费用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14455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公益福利支出、公共设施建设支出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ADFD3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 土地补偿支出、救济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帮扶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专项支出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A7FE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其他支出（单笔5000元以上支出需单独列明事由）</w:t>
      </w:r>
    </w:p>
    <w:p w14:paraId="3C5FA6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日前公开上月收支；每月15日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“三资”记账平台完成数据录入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大支出项目随时公开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0470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（四）重大事项类</w:t>
      </w:r>
    </w:p>
    <w:p w14:paraId="2C4B63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集体资产拍卖、出租、入股、抵押等处置方案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E0CE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集体资源发包、流转合同及履约情况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B4EC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工程建设项目招投标、施工进展、验收结算情况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C4429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债务举借、偿还及债权清收情况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C8300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 集体经济收益分配方案、执行结果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F4F6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 征地补偿分配方案、到户明细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D73C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一事一议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项目实施及资金使用情况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B3146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决策前公示方案不少于7天，实施过程分阶段公示，完成后10日内公开最终结果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AD582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（五）监督类</w:t>
      </w:r>
    </w:p>
    <w:p w14:paraId="0AEAED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村务监督委员会（监事会、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民主理财小组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成员名单及职责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5EF3E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财务审计报告、问题整改情况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CBC47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群众意见受理及反馈情况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FA131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 村干部任期和离任审计结果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27CD60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审计完成后15日内公开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审计报告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，意见反馈即时公开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9D24A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四、公开公示形式</w:t>
      </w:r>
    </w:p>
    <w:p w14:paraId="67C71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固定公开栏公开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在村党群服务中心、主要路口等群众聚集的醒目位置设置固定公开栏，公开栏旁设置意见箱、公布监督电话。公开栏张贴资料需使用三号及以上字体，关键内容加粗突出，张贴平整、无破损，留存期不少于7天。 </w:t>
      </w:r>
    </w:p>
    <w:p w14:paraId="10497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线上公开。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村民微信群、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农村集体资产可视化系统公示二维码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连云港农业信息”微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信公众号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等渠道同步公开，方便群众随时随地查询。 </w:t>
      </w:r>
    </w:p>
    <w:p w14:paraId="4C68B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会议公开。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通过成员大会、成员代表会议、村民小组会议等形式，对重大事项进行现场说明和答疑。 </w:t>
      </w:r>
    </w:p>
    <w:p w14:paraId="55982C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其他形式。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对行动不便的特殊群体，可通过上门告知、发放明白纸等方式实现公开全覆盖。 </w:t>
      </w:r>
    </w:p>
    <w:p w14:paraId="094F9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五、公开公示时限</w:t>
      </w:r>
    </w:p>
    <w:p w14:paraId="42FAB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常规公开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年度计划、年度资产情况每年1月底前公开；月度收支情况按期公开；年度决算、收益分配方案次年1月底前公开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37EA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临时公开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重大事项、突发性事件、群众普遍关注的热点问题，自形成决议或发生之日起10日内公开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202A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事前公示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涉及成员切身利益的重大决策、项目实施方案，公示期不少于7个工作日，充分征求意见后再实施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1B9B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长期公开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组织章程、成员名单、监督电话等固定信息长期公开，发生变动时3日内更新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8D43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六、公开公示程序</w:t>
      </w:r>
    </w:p>
    <w:p w14:paraId="6786B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内容审核：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公开内容由集体经济组织财务人员整理，经理事会审核、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村民监督委员会（监事会、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民主理财小组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签字确认后方可公开。</w:t>
      </w:r>
    </w:p>
    <w:p w14:paraId="7ABF8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信息发布：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按照规定的形式和时限发布公开内容，做好发布记录和影像资料留存。</w:t>
      </w:r>
    </w:p>
    <w:p w14:paraId="11648F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意见收集：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公开后10日内受理群众意见建议，对群众提出的疑问要及时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解释答复，对合理诉求要认真整改。</w:t>
      </w:r>
    </w:p>
    <w:p w14:paraId="035F6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资料归档：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所有公开资料纸质版和电子版要分类归档，保存期限不少于10年，方便群众查阅和审计监督。</w:t>
      </w:r>
    </w:p>
    <w:p w14:paraId="799EB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七、监督与责任</w:t>
      </w:r>
    </w:p>
    <w:p w14:paraId="2D899B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村民监督委员会（监事会、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民主理财小组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负责对公开公示工作进行日常监督，每年向成员代表大会汇报监督情况。</w:t>
      </w:r>
    </w:p>
    <w:p w14:paraId="29C1E5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乡镇农业农村部门负责对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辖区内村级农村集体经济组织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公开公示工作进行指导和检查，对存在不公开、假公开、迟公开等问题的，责令限期整改。对公开公示工作中存在弄虚作假、侵犯群众合法权益的相关责任人，依规追究责任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涉嫌违法的移送司法机关处理。</w:t>
      </w:r>
    </w:p>
    <w:p w14:paraId="61133C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ED73EC-000B-4350-986F-52D68A0647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342A139-6A0E-48AB-9A96-861F4493E04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AEC6992-F3D5-4643-BD63-976F84E75C3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3097040-45AA-4E71-AA09-8482B7813D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42D494D-8426-4AC5-B563-2143DF3BB791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895ECC"/>
    <w:rsid w:val="6F974CED"/>
    <w:rsid w:val="7364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1954</Words>
  <Characters>2011</Characters>
  <Lines>0</Lines>
  <Paragraphs>0</Paragraphs>
  <TotalTime>0</TotalTime>
  <ScaleCrop>false</ScaleCrop>
  <LinksUpToDate>false</LinksUpToDate>
  <CharactersWithSpaces>2065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2026-08-24T01:16:00Z</dcterms:created>
  <dc:creator>47086</dc:creator>
  <cp:lastModifiedBy>赞</cp:lastModifiedBy>
  <dcterms:modified xsi:type="dcterms:W3CDTF">2026-08-25T02:04:43Z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eyJoZGlkIjoiZWFjMjM0MzFkNzAyMzljZThkMWE2MDM4ODFiOTk3ZjIiLCJ1c2VySWQiOiI0NTc1MjcyOTQifQ==</vt:lpwstr>
  </property>
  <property fmtid="{D5CDD505-2E9C-101B-9397-08002B2CF9AE}" pid="4" name="ICV">
    <vt:lpwstr>8542CD18822D4B4FA095D593A188D999_13</vt:lpwstr>
  </property>
</Properties>
</file>