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633B5">
      <w:pPr>
        <w:spacing w:line="580" w:lineRule="exact"/>
        <w:jc w:val="left"/>
        <w:outlineLvl w:val="0"/>
        <w:rPr>
          <w:rFonts w:ascii="Times New Roman" w:hAnsi="Times New Roman" w:eastAsia="方正黑体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Times New Roman" w:hAnsi="Times New Roman" w:eastAsia="方正黑体"/>
          <w:kern w:val="0"/>
          <w:sz w:val="32"/>
          <w:szCs w:val="32"/>
          <w:lang w:bidi="ar"/>
        </w:rPr>
        <w:t>附件5</w:t>
      </w:r>
    </w:p>
    <w:p w14:paraId="3346C55A">
      <w:pPr>
        <w:wordWrap w:val="0"/>
        <w:spacing w:line="580" w:lineRule="exact"/>
        <w:rPr>
          <w:rFonts w:ascii="Times New Roman" w:hAnsi="Times New Roman" w:eastAsia="方正小标宋简体"/>
          <w:kern w:val="0"/>
          <w:sz w:val="44"/>
          <w:szCs w:val="44"/>
          <w:lang w:bidi="ar"/>
        </w:rPr>
      </w:pPr>
    </w:p>
    <w:p w14:paraId="1EC18CEA">
      <w:pPr>
        <w:spacing w:line="580" w:lineRule="exact"/>
        <w:jc w:val="center"/>
        <w:rPr>
          <w:rFonts w:ascii="方正小标宋_GBK" w:hAnsi="Times New Roman" w:eastAsia="方正小标宋_GBK"/>
          <w:kern w:val="0"/>
          <w:sz w:val="44"/>
          <w:szCs w:val="44"/>
          <w:lang w:bidi="ar"/>
        </w:rPr>
      </w:pPr>
      <w:r>
        <w:rPr>
          <w:rFonts w:hint="eastAsia" w:ascii="方正小标宋_GBK" w:hAnsi="Times New Roman" w:eastAsia="方正小标宋_GBK"/>
          <w:kern w:val="0"/>
          <w:sz w:val="44"/>
          <w:szCs w:val="44"/>
          <w:lang w:bidi="ar"/>
        </w:rPr>
        <w:t>佐证材料清单</w:t>
      </w:r>
    </w:p>
    <w:p w14:paraId="5226750C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8E25159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 营业执照。</w:t>
      </w:r>
    </w:p>
    <w:p w14:paraId="25109CF1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 2025年</w:t>
      </w:r>
      <w:r>
        <w:rPr>
          <w:rFonts w:hint="eastAsia"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底</w:t>
      </w: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缴纳社保人数证明。</w:t>
      </w:r>
    </w:p>
    <w:p w14:paraId="473FA838">
      <w:pPr>
        <w:spacing w:line="590" w:lineRule="exact"/>
        <w:ind w:firstLine="640" w:firstLineChars="200"/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 2023-2025年企业年度审计报告【需为在财政部注册会计师行业统一监管平台（http://acc.mof.gov.cn）完成报备后的赋码电子原件，需含营业收入、主营业务收入、研发费用、资产、负债等认定标准涉及的数据指标】</w:t>
      </w:r>
    </w:p>
    <w:p w14:paraId="02708CA5"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4. 2025年营业收入总额在1500万元以下的企业，提供近两年新增股权融资佐证材料</w:t>
      </w: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近两年股权融资协议、投资款银行到账凭证、投资人合格机构投资者备案证明、验资报告</w:t>
      </w:r>
      <w:r>
        <w:rPr>
          <w:rFonts w:hint="eastAsia" w:ascii="Times New Roman" w:hAnsi="Times New Roman" w:eastAsia="方正仿宋_GBK"/>
          <w:sz w:val="32"/>
          <w:szCs w:val="32"/>
        </w:rPr>
        <w:t>）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69A5180A"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5. 与企业主导产品相关的有效I类知识产权，且实际应用并已产生经济效益佐证材料。</w:t>
      </w:r>
    </w:p>
    <w:p w14:paraId="394A13CE">
      <w:pPr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6. 近三年获得的省部级以上科学技术奖励（排名前三）或省部级以上的研发机构证明。</w:t>
      </w:r>
    </w:p>
    <w:p w14:paraId="185CAA81"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7. 主导产品在国内或国际细分市场占有率较为靠前，且享有一定知名度、影响力的论证说明（无需提供第三方机构出具的证明材料），撰写范例参考：（1）界定细分市场范围；（2）介绍细分市场规模，相关数据有出处，市场规模推导符合逻辑即可；（3）介绍本企业细分市场占有率情况。</w:t>
      </w:r>
    </w:p>
    <w:p w14:paraId="4F0AC085"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8. 企业认为其他可证明企业符合申报条件的材料。</w:t>
      </w:r>
    </w:p>
    <w:p w14:paraId="095A09F2">
      <w:pPr>
        <w:tabs>
          <w:tab w:val="left" w:pos="8280"/>
        </w:tabs>
        <w:wordWrap w:val="0"/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446B2CDE">
      <w:pPr>
        <w:pStyle w:val="12"/>
        <w:autoSpaceDE w:val="0"/>
        <w:spacing w:line="560" w:lineRule="exact"/>
        <w:ind w:firstLine="640"/>
        <w:rPr>
          <w:rFonts w:eastAsia="方正仿宋_GBK" w:cs="Times New Roman"/>
          <w:sz w:val="32"/>
          <w:szCs w:val="32"/>
        </w:rPr>
      </w:pPr>
      <w:r>
        <w:rPr>
          <w:rFonts w:eastAsia="方正仿宋_GBK" w:cs="Times New Roman"/>
          <w:sz w:val="32"/>
          <w:szCs w:val="32"/>
        </w:rPr>
        <w:t>备注：将每份材料扫描为一个</w:t>
      </w:r>
      <w:r>
        <w:rPr>
          <w:rFonts w:eastAsia="方正仿宋_GBK" w:cs="Times New Roman"/>
          <w:b/>
          <w:sz w:val="32"/>
          <w:szCs w:val="32"/>
        </w:rPr>
        <w:t>单独</w:t>
      </w:r>
      <w:r>
        <w:rPr>
          <w:rFonts w:eastAsia="方正仿宋_GBK" w:cs="Times New Roman"/>
          <w:sz w:val="32"/>
          <w:szCs w:val="32"/>
        </w:rPr>
        <w:t>的PDF文件，再按照佐证材料目录</w:t>
      </w:r>
      <w:r>
        <w:rPr>
          <w:rFonts w:hint="eastAsia" w:eastAsia="方正仿宋_GBK" w:cs="Times New Roman"/>
          <w:sz w:val="32"/>
          <w:szCs w:val="32"/>
        </w:rPr>
        <w:t>编号排序</w:t>
      </w:r>
      <w:r>
        <w:rPr>
          <w:rFonts w:eastAsia="方正仿宋_GBK" w:cs="Times New Roman"/>
          <w:sz w:val="32"/>
          <w:szCs w:val="32"/>
        </w:rPr>
        <w:t>将所有PDF佐证</w:t>
      </w:r>
      <w:r>
        <w:rPr>
          <w:rFonts w:hint="eastAsia" w:eastAsia="方正仿宋_GBK" w:cs="Times New Roman"/>
          <w:sz w:val="32"/>
          <w:szCs w:val="32"/>
        </w:rPr>
        <w:t>文件</w:t>
      </w:r>
      <w:r>
        <w:rPr>
          <w:rFonts w:eastAsia="方正仿宋_GBK" w:cs="Times New Roman"/>
          <w:sz w:val="32"/>
          <w:szCs w:val="32"/>
        </w:rPr>
        <w:t>放入一个以</w:t>
      </w:r>
      <w:r>
        <w:rPr>
          <w:rFonts w:eastAsia="方正仿宋_GBK" w:cs="Times New Roman"/>
          <w:b/>
          <w:sz w:val="32"/>
          <w:szCs w:val="32"/>
        </w:rPr>
        <w:t>企业</w:t>
      </w:r>
      <w:r>
        <w:rPr>
          <w:rFonts w:hint="eastAsia" w:eastAsia="方正仿宋_GBK" w:cs="Times New Roman"/>
          <w:b/>
          <w:sz w:val="32"/>
          <w:szCs w:val="32"/>
        </w:rPr>
        <w:t>全</w:t>
      </w:r>
      <w:r>
        <w:rPr>
          <w:rFonts w:eastAsia="方正仿宋_GBK" w:cs="Times New Roman"/>
          <w:b/>
          <w:sz w:val="32"/>
          <w:szCs w:val="32"/>
        </w:rPr>
        <w:t>称</w:t>
      </w:r>
      <w:r>
        <w:rPr>
          <w:rFonts w:eastAsia="方正仿宋_GBK" w:cs="Times New Roman"/>
          <w:sz w:val="32"/>
          <w:szCs w:val="32"/>
        </w:rPr>
        <w:t>命名的文件夹后形成压缩包上传至培育平台 “附件-其他材料”中。</w:t>
      </w:r>
      <w:r>
        <w:rPr>
          <w:rFonts w:hint="eastAsia" w:eastAsia="方正仿宋_GBK" w:cs="Times New Roman"/>
          <w:b/>
          <w:sz w:val="32"/>
          <w:szCs w:val="32"/>
        </w:rPr>
        <w:t>线下与线上数据应保持一致。</w:t>
      </w:r>
    </w:p>
    <w:p w14:paraId="0D37B7F7">
      <w:pPr>
        <w:ind w:firstLine="640"/>
        <w:rPr>
          <w:rFonts w:ascii="Times New Roman" w:hAnsi="Times New Roman"/>
          <w:color w:val="0070C0"/>
        </w:rPr>
      </w:pPr>
    </w:p>
    <w:p w14:paraId="3569C1B3">
      <w:pPr>
        <w:ind w:firstLine="640"/>
        <w:rPr>
          <w:color w:val="0070C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">
    <w:altName w:val="黑体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0612288"/>
      <w:docPartObj>
        <w:docPartGallery w:val="AutoText"/>
      </w:docPartObj>
    </w:sdtPr>
    <w:sdtEndPr>
      <w:rPr>
        <w:rFonts w:cs="Times New Roman"/>
        <w:sz w:val="32"/>
        <w:szCs w:val="32"/>
      </w:rPr>
    </w:sdtEndPr>
    <w:sdtContent>
      <w:p w14:paraId="3470B804">
        <w:pPr>
          <w:pStyle w:val="4"/>
          <w:ind w:firstLine="360"/>
          <w:jc w:val="center"/>
          <w:rPr>
            <w:rFonts w:cs="Times New Roman"/>
            <w:sz w:val="32"/>
            <w:szCs w:val="32"/>
          </w:rPr>
        </w:pPr>
        <w:r>
          <w:rPr>
            <w:rFonts w:cs="Times New Roman"/>
            <w:sz w:val="32"/>
            <w:szCs w:val="32"/>
          </w:rPr>
          <w:fldChar w:fldCharType="begin"/>
        </w:r>
        <w:r>
          <w:rPr>
            <w:rFonts w:cs="Times New Roman"/>
            <w:sz w:val="32"/>
            <w:szCs w:val="32"/>
          </w:rPr>
          <w:instrText xml:space="preserve">PAGE   \* MERGEFORMAT</w:instrText>
        </w:r>
        <w:r>
          <w:rPr>
            <w:rFonts w:cs="Times New Roman"/>
            <w:sz w:val="32"/>
            <w:szCs w:val="32"/>
          </w:rPr>
          <w:fldChar w:fldCharType="separate"/>
        </w:r>
        <w:r>
          <w:rPr>
            <w:rFonts w:cs="Times New Roman"/>
            <w:sz w:val="32"/>
            <w:szCs w:val="32"/>
            <w:lang w:val="zh-CN"/>
          </w:rPr>
          <w:t>-</w:t>
        </w:r>
        <w:r>
          <w:rPr>
            <w:rFonts w:cs="Times New Roman"/>
            <w:sz w:val="32"/>
            <w:szCs w:val="32"/>
          </w:rPr>
          <w:t xml:space="preserve"> 1 -</w:t>
        </w:r>
        <w:r>
          <w:rPr>
            <w:rFonts w:cs="Times New Roman"/>
            <w:sz w:val="32"/>
            <w:szCs w:val="32"/>
          </w:rPr>
          <w:fldChar w:fldCharType="end"/>
        </w:r>
      </w:p>
    </w:sdtContent>
  </w:sdt>
  <w:p w14:paraId="4E1BCECB"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6DA6F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BFD4F3"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C79AB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215FC9"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4FCBDB"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0145B6"/>
    <w:rsid w:val="000F69C0"/>
    <w:rsid w:val="00104198"/>
    <w:rsid w:val="00134AD2"/>
    <w:rsid w:val="001E7AEA"/>
    <w:rsid w:val="00231971"/>
    <w:rsid w:val="003022CC"/>
    <w:rsid w:val="003C0742"/>
    <w:rsid w:val="003D492E"/>
    <w:rsid w:val="003F447F"/>
    <w:rsid w:val="00564133"/>
    <w:rsid w:val="00580E94"/>
    <w:rsid w:val="005B5B60"/>
    <w:rsid w:val="005F26BE"/>
    <w:rsid w:val="0061562E"/>
    <w:rsid w:val="00643B12"/>
    <w:rsid w:val="00654CC3"/>
    <w:rsid w:val="00673A62"/>
    <w:rsid w:val="0069672A"/>
    <w:rsid w:val="006C16AA"/>
    <w:rsid w:val="00764F4E"/>
    <w:rsid w:val="008170B1"/>
    <w:rsid w:val="00823BEC"/>
    <w:rsid w:val="008812B9"/>
    <w:rsid w:val="009673B0"/>
    <w:rsid w:val="009811B7"/>
    <w:rsid w:val="00986D21"/>
    <w:rsid w:val="009B54D8"/>
    <w:rsid w:val="009C63BD"/>
    <w:rsid w:val="00A25049"/>
    <w:rsid w:val="00AE54BC"/>
    <w:rsid w:val="00AE7D3F"/>
    <w:rsid w:val="00AF2B09"/>
    <w:rsid w:val="00BC5B28"/>
    <w:rsid w:val="00BF3D05"/>
    <w:rsid w:val="00C30A42"/>
    <w:rsid w:val="00C52160"/>
    <w:rsid w:val="00CE2407"/>
    <w:rsid w:val="00D35A40"/>
    <w:rsid w:val="00D76C9E"/>
    <w:rsid w:val="00EA6DB1"/>
    <w:rsid w:val="00EE3E08"/>
    <w:rsid w:val="00EF675F"/>
    <w:rsid w:val="00F34E71"/>
    <w:rsid w:val="00F43EA1"/>
    <w:rsid w:val="00F70BA1"/>
    <w:rsid w:val="00F96D9C"/>
    <w:rsid w:val="60DB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10"/>
    <w:unhideWhenUsed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8">
    <w:name w:val="标题 1 Char"/>
    <w:basedOn w:val="7"/>
    <w:link w:val="3"/>
    <w:uiPriority w:val="9"/>
    <w:rPr>
      <w:rFonts w:eastAsia="方正小标宋_GBK"/>
      <w:bCs/>
      <w:kern w:val="44"/>
      <w:sz w:val="44"/>
      <w:szCs w:val="44"/>
    </w:rPr>
  </w:style>
  <w:style w:type="character" w:customStyle="1" w:styleId="9">
    <w:name w:val="页眉 Char"/>
    <w:basedOn w:val="7"/>
    <w:link w:val="5"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Calibri" w:hAnsi="Calibri" w:eastAsia="宋体" w:cs="Times New Roman"/>
      <w:sz w:val="21"/>
      <w:szCs w:val="24"/>
    </w:rPr>
  </w:style>
  <w:style w:type="paragraph" w:customStyle="1" w:styleId="12">
    <w:name w:val="样式 文字 + 首行缩进:  2 字符3"/>
    <w:basedOn w:val="1"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508</Words>
  <Characters>557</Characters>
  <Lines>4</Lines>
  <Paragraphs>1</Paragraphs>
  <TotalTime>365</TotalTime>
  <ScaleCrop>false</ScaleCrop>
  <LinksUpToDate>false</LinksUpToDate>
  <CharactersWithSpaces>566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2026-08-13T08:54:00Z</dcterms:created>
  <dc:creator>lenovo</dc:creator>
  <cp:lastModifiedBy>Elaine</cp:lastModifiedBy>
  <dcterms:modified xsi:type="dcterms:W3CDTF">2026-08-27T09:49:21Z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0C906A631B324EE2B3E21DBAEB96D421_13</vt:lpwstr>
  </property>
</Properties>
</file>