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7" w:firstLineChars="5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ind w:firstLine="867"/>
        <w:jc w:val="center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>
      <w:pPr>
        <w:ind w:firstLine="0" w:firstLineChars="0"/>
        <w:outlineLvl w:val="0"/>
        <w:rPr>
          <w:rFonts w:ascii="方正小标宋_GBK" w:eastAsia="方正小标宋_GBK"/>
          <w:color w:val="000000"/>
          <w:sz w:val="44"/>
          <w:szCs w:val="44"/>
          <w:shd w:val="clear" w:color="auto" w:fill="FFFFFF"/>
        </w:rPr>
      </w:pPr>
    </w:p>
    <w:p>
      <w:pPr>
        <w:ind w:firstLine="0" w:firstLineChars="0"/>
        <w:jc w:val="center"/>
        <w:outlineLvl w:val="0"/>
        <w:rPr>
          <w:rFonts w:ascii="黑体" w:hAnsi="黑体" w:eastAsia="黑体" w:cs="仿宋_GB2312"/>
          <w:sz w:val="48"/>
          <w:szCs w:val="32"/>
        </w:rPr>
      </w:pPr>
      <w:r>
        <w:rPr>
          <w:rFonts w:hint="eastAsia" w:ascii="黑体" w:hAnsi="黑体" w:eastAsia="黑体" w:cs="仿宋_GB2312"/>
          <w:sz w:val="48"/>
          <w:szCs w:val="32"/>
        </w:rPr>
        <w:t>江苏省工业互联网标杆工厂申报书</w:t>
      </w:r>
    </w:p>
    <w:p>
      <w:pPr>
        <w:ind w:firstLine="62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7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7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7"/>
        <w:gridCol w:w="4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9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ascii="黑体" w:hAnsi="黑体" w:eastAsia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9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271"/>
                <w:kern w:val="0"/>
                <w:sz w:val="32"/>
                <w:szCs w:val="32"/>
              </w:rPr>
              <w:t>项目名称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>
            <w:pPr>
              <w:ind w:firstLine="0" w:firstLineChars="0"/>
              <w:jc w:val="lef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9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pacing w:val="27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271"/>
                <w:kern w:val="0"/>
                <w:sz w:val="32"/>
                <w:szCs w:val="32"/>
              </w:rPr>
              <w:t>法人代表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9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56"/>
                <w:kern w:val="0"/>
                <w:sz w:val="32"/>
                <w:szCs w:val="32"/>
              </w:rPr>
              <w:t>推荐</w:t>
            </w:r>
            <w:r>
              <w:rPr>
                <w:rFonts w:hint="eastAsia" w:ascii="黑体" w:hAnsi="黑体" w:eastAsia="黑体" w:cs="黑体"/>
                <w:spacing w:val="56"/>
                <w:kern w:val="0"/>
                <w:sz w:val="32"/>
                <w:szCs w:val="32"/>
              </w:rPr>
              <w:t>单位（盖章）</w:t>
            </w:r>
            <w:r>
              <w:rPr>
                <w:rFonts w:ascii="黑体" w:hAnsi="黑体" w:eastAsia="黑体" w:cs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897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271"/>
                <w:kern w:val="0"/>
                <w:sz w:val="32"/>
                <w:szCs w:val="32"/>
              </w:rPr>
              <w:t>申报</w:t>
            </w:r>
            <w:r>
              <w:rPr>
                <w:rFonts w:ascii="黑体" w:hAnsi="黑体" w:eastAsia="黑体" w:cs="黑体"/>
                <w:spacing w:val="271"/>
                <w:kern w:val="0"/>
                <w:sz w:val="32"/>
                <w:szCs w:val="32"/>
              </w:rPr>
              <w:t>日期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4871" w:type="dxa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1</w:t>
            </w:r>
            <w:r>
              <w:rPr>
                <w:rFonts w:ascii="黑体" w:hAnsi="黑体" w:eastAsia="黑体" w:cs="黑体"/>
                <w:sz w:val="32"/>
                <w:szCs w:val="32"/>
              </w:rPr>
              <w:t xml:space="preserve">年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z w:val="32"/>
                <w:szCs w:val="32"/>
              </w:rPr>
              <w:t>月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 </w:t>
            </w:r>
            <w:r>
              <w:rPr>
                <w:rFonts w:ascii="黑体" w:hAnsi="黑体" w:eastAsia="黑体" w:cs="黑体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5220"/>
        </w:tabs>
        <w:spacing w:before="864" w:beforeLines="300"/>
        <w:ind w:firstLine="707"/>
        <w:jc w:val="center"/>
        <w:rPr>
          <w:rFonts w:ascii="黑体" w:hAnsi="黑体" w:eastAsia="黑体" w:cs="黑体"/>
          <w:sz w:val="36"/>
          <w:szCs w:val="36"/>
        </w:rPr>
      </w:pPr>
    </w:p>
    <w:p>
      <w:pPr>
        <w:tabs>
          <w:tab w:val="left" w:pos="5220"/>
        </w:tabs>
        <w:ind w:firstLine="0" w:firstLineChars="0"/>
        <w:jc w:val="center"/>
        <w:rPr>
          <w:rFonts w:ascii="黑体" w:hAnsi="黑体" w:eastAsia="黑体" w:cs="黑体"/>
          <w:sz w:val="36"/>
          <w:szCs w:val="36"/>
        </w:rPr>
        <w:sectPr>
          <w:footerReference r:id="rId4" w:type="first"/>
          <w:footerReference r:id="rId3" w:type="default"/>
          <w:pgSz w:w="11906" w:h="16838"/>
          <w:pgMar w:top="1985" w:right="1474" w:bottom="1588" w:left="1474" w:header="851" w:footer="1361" w:gutter="0"/>
          <w:pgNumType w:fmt="numberInDash"/>
          <w:cols w:space="720" w:num="1"/>
          <w:titlePg/>
          <w:docGrid w:type="linesAndChars" w:linePitch="288" w:charSpace="-1313"/>
        </w:sectPr>
      </w:pPr>
      <w:r>
        <w:rPr>
          <w:rFonts w:hint="eastAsia" w:ascii="黑体" w:hAnsi="黑体" w:eastAsia="黑体" w:cs="黑体"/>
          <w:sz w:val="36"/>
          <w:szCs w:val="36"/>
        </w:rPr>
        <w:t>江苏省工业和信息化厅编</w:t>
      </w:r>
      <w:bookmarkStart w:id="0" w:name="_GoBack"/>
      <w:bookmarkEnd w:id="0"/>
    </w:p>
    <w:p>
      <w:pPr>
        <w:widowControl/>
        <w:ind w:left="0" w:leftChars="0"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0"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一、项目申请表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07"/>
        <w:gridCol w:w="149"/>
        <w:gridCol w:w="591"/>
        <w:gridCol w:w="265"/>
        <w:gridCol w:w="1294"/>
        <w:gridCol w:w="110"/>
        <w:gridCol w:w="1408"/>
        <w:gridCol w:w="281"/>
        <w:gridCol w:w="1124"/>
        <w:gridCol w:w="136"/>
        <w:gridCol w:w="143"/>
        <w:gridCol w:w="6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88" w:type="dxa"/>
            <w:vMerge w:val="restart"/>
            <w:textDirection w:val="tbRlV"/>
            <w:vAlign w:val="center"/>
          </w:tcPr>
          <w:p>
            <w:pPr>
              <w:widowControl/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企业基本信息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企业名称</w:t>
            </w:r>
          </w:p>
        </w:tc>
        <w:tc>
          <w:tcPr>
            <w:tcW w:w="6022" w:type="dxa"/>
            <w:gridSpan w:val="9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widowControl/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所属地区</w:t>
            </w:r>
          </w:p>
        </w:tc>
        <w:tc>
          <w:tcPr>
            <w:tcW w:w="6022" w:type="dxa"/>
            <w:gridSpan w:val="9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32"/>
              </w:rPr>
              <w:t>填写格式：</w:t>
            </w:r>
            <w:r>
              <w:rPr>
                <w:rFonts w:ascii="仿宋_GB2312" w:hAnsi="仿宋_GB2312" w:eastAsia="仿宋_GB2312" w:cs="仿宋_GB2312"/>
                <w:sz w:val="20"/>
                <w:szCs w:val="32"/>
              </w:rPr>
              <w:t xml:space="preserve"> XX</w:t>
            </w:r>
            <w:r>
              <w:rPr>
                <w:rFonts w:hint="eastAsia" w:ascii="仿宋_GB2312" w:hAnsi="仿宋_GB2312" w:eastAsia="仿宋_GB2312" w:cs="仿宋_GB2312"/>
                <w:sz w:val="20"/>
                <w:szCs w:val="32"/>
              </w:rPr>
              <w:t>市</w:t>
            </w:r>
            <w:r>
              <w:rPr>
                <w:rFonts w:ascii="仿宋_GB2312" w:hAnsi="仿宋_GB2312" w:eastAsia="仿宋_GB2312" w:cs="仿宋_GB2312"/>
                <w:sz w:val="20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32"/>
              </w:rPr>
              <w:t>区</w:t>
            </w:r>
            <w:r>
              <w:rPr>
                <w:rFonts w:ascii="仿宋_GB2312" w:hAnsi="仿宋_GB2312" w:eastAsia="仿宋_GB2312" w:cs="仿宋_GB2312"/>
                <w:sz w:val="20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32"/>
              </w:rPr>
              <w:t>所属行业</w:t>
            </w:r>
          </w:p>
        </w:tc>
        <w:tc>
          <w:tcPr>
            <w:tcW w:w="6022" w:type="dxa"/>
            <w:gridSpan w:val="9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color w:val="FF0000"/>
                <w:spacing w:val="-4"/>
                <w:sz w:val="2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sz w:val="15"/>
                <w:szCs w:val="32"/>
              </w:rPr>
              <w:t>（按国民经济行业分类具体到种类，如：制造业</w:t>
            </w:r>
            <w:r>
              <w:rPr>
                <w:rFonts w:ascii="仿宋_GB2312" w:hAnsi="仿宋_GB2312" w:eastAsia="仿宋_GB2312" w:cs="仿宋_GB2312"/>
                <w:color w:val="FF0000"/>
                <w:spacing w:val="-4"/>
                <w:sz w:val="15"/>
                <w:szCs w:val="32"/>
              </w:rPr>
              <w:t>-化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sz w:val="15"/>
                <w:szCs w:val="32"/>
              </w:rPr>
              <w:t>学纤维制造业</w:t>
            </w:r>
            <w:r>
              <w:rPr>
                <w:rFonts w:ascii="仿宋_GB2312" w:hAnsi="仿宋_GB2312" w:eastAsia="仿宋_GB2312" w:cs="仿宋_GB2312"/>
                <w:color w:val="FF0000"/>
                <w:spacing w:val="-4"/>
                <w:sz w:val="15"/>
                <w:szCs w:val="32"/>
              </w:rPr>
              <w:t>-纤维素纤维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sz w:val="15"/>
                <w:szCs w:val="32"/>
              </w:rPr>
              <w:t>原料及纤维制造）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所属类型</w:t>
            </w:r>
          </w:p>
        </w:tc>
        <w:tc>
          <w:tcPr>
            <w:tcW w:w="6022" w:type="dxa"/>
            <w:gridSpan w:val="9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□离散行业   □流程行业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是否先进制造业集群</w:t>
            </w:r>
          </w:p>
        </w:tc>
        <w:tc>
          <w:tcPr>
            <w:tcW w:w="6022" w:type="dxa"/>
            <w:gridSpan w:val="9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□新型电力（新能源）装备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□工程机械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□物联网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□前沿新材料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□生物医药和新型医疗器械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□纺织服装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□海工装备和高技术船舶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□集成电路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□高端装备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□节能环保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□核心信息技术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□汽车及零部件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□新型显示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□非先进制造业集群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是否通过两化融合管理体系贯标</w:t>
            </w:r>
          </w:p>
        </w:tc>
        <w:tc>
          <w:tcPr>
            <w:tcW w:w="2812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□是  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 xml:space="preserve"> □否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贯标时间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组织机构代码</w:t>
            </w:r>
          </w:p>
        </w:tc>
        <w:tc>
          <w:tcPr>
            <w:tcW w:w="2812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成立时间</w:t>
            </w:r>
          </w:p>
        </w:tc>
        <w:tc>
          <w:tcPr>
            <w:tcW w:w="1805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详细地址</w:t>
            </w:r>
          </w:p>
        </w:tc>
        <w:tc>
          <w:tcPr>
            <w:tcW w:w="6022" w:type="dxa"/>
            <w:gridSpan w:val="9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6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财务情况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018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</w:p>
        </w:tc>
        <w:tc>
          <w:tcPr>
            <w:tcW w:w="1541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019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020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总资产（万元）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负债率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主营业务收入（万元）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税金（万元）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311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_GB2312" w:cstheme="minorBidi"/>
                <w:sz w:val="24"/>
              </w:rPr>
            </w:pPr>
            <w:r>
              <w:rPr>
                <w:rFonts w:ascii="Times New Roman" w:hAnsi="Times New Roman" w:eastAsia="仿宋_GB2312" w:cstheme="minorBidi"/>
                <w:sz w:val="24"/>
              </w:rPr>
              <w:t>利润（万元）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66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联系人信息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职务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12" w:type="dxa"/>
            <w:gridSpan w:val="4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移动电话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41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邮箱</w:t>
            </w:r>
          </w:p>
        </w:tc>
        <w:tc>
          <w:tcPr>
            <w:tcW w:w="1669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88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企业荣誉</w:t>
            </w:r>
          </w:p>
        </w:tc>
        <w:tc>
          <w:tcPr>
            <w:tcW w:w="7734" w:type="dxa"/>
            <w:gridSpan w:val="1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32"/>
              </w:rPr>
              <w:t>备注：企业获得两化融合、企业上云、工业互联网、智能制造</w:t>
            </w:r>
            <w:r>
              <w:rPr>
                <w:rFonts w:ascii="仿宋_GB2312" w:hAnsi="仿宋_GB2312" w:eastAsia="仿宋_GB2312" w:cs="仿宋_GB2312"/>
                <w:sz w:val="18"/>
                <w:szCs w:val="32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18"/>
                <w:szCs w:val="32"/>
              </w:rPr>
              <w:t>领域国家、省级专项或试点示范项目等荣誉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序号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级别</w:t>
            </w:r>
          </w:p>
        </w:tc>
        <w:tc>
          <w:tcPr>
            <w:tcW w:w="4496" w:type="dxa"/>
            <w:gridSpan w:val="7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奖项名称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7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7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3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7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4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7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5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7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88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496" w:type="dxa"/>
            <w:gridSpan w:val="7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88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uto"/>
              <w:ind w:left="113" w:right="113"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项目信息</w:t>
            </w:r>
          </w:p>
        </w:tc>
        <w:tc>
          <w:tcPr>
            <w:tcW w:w="1712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项目名称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03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项目建设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xx年xx月-</w:t>
            </w:r>
            <w:r>
              <w:rPr>
                <w:rFonts w:ascii="仿宋_GB2312" w:hAnsi="仿宋_GB2312" w:eastAsia="仿宋_GB2312" w:cs="仿宋_GB2312"/>
                <w:szCs w:val="32"/>
              </w:rPr>
              <w:t>-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 xml:space="preserve"> 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805" w:type="dxa"/>
            <w:gridSpan w:val="8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项目总投入（万元）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其中</w:t>
            </w:r>
          </w:p>
        </w:tc>
        <w:tc>
          <w:tcPr>
            <w:tcW w:w="4098" w:type="dxa"/>
            <w:gridSpan w:val="7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平台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和系统开发费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（万元）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7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智能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设备（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终端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购置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费（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7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测试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验证和项目咨询费（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098" w:type="dxa"/>
            <w:gridSpan w:val="7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项目实施人员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工资（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）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4805" w:type="dxa"/>
            <w:gridSpan w:val="8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项目人员数量</w:t>
            </w:r>
          </w:p>
        </w:tc>
        <w:tc>
          <w:tcPr>
            <w:tcW w:w="2929" w:type="dxa"/>
            <w:gridSpan w:val="5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restart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其中高级职称人员</w:t>
            </w: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姓名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出生年月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技术职称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Merge w:val="continue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0" w:hRule="atLeast"/>
        </w:trPr>
        <w:tc>
          <w:tcPr>
            <w:tcW w:w="78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707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项目总体描述</w:t>
            </w:r>
          </w:p>
        </w:tc>
        <w:tc>
          <w:tcPr>
            <w:tcW w:w="7027" w:type="dxa"/>
            <w:gridSpan w:val="12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32"/>
              </w:rPr>
              <w:t>按照工业互联网标杆工厂建设指南及说明进行描述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，不超过</w:t>
            </w:r>
            <w:r>
              <w:rPr>
                <w:rFonts w:ascii="仿宋_GB2312" w:hAnsi="仿宋_GB2312" w:eastAsia="仿宋_GB2312" w:cs="仿宋_GB2312"/>
                <w:sz w:val="24"/>
                <w:szCs w:val="32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字）</w:t>
            </w:r>
          </w:p>
        </w:tc>
      </w:tr>
    </w:tbl>
    <w:p>
      <w:pPr>
        <w:spacing w:line="240" w:lineRule="auto"/>
        <w:ind w:firstLine="0" w:firstLineChars="0"/>
        <w:rPr>
          <w:rFonts w:ascii="黑体" w:hAnsi="黑体" w:eastAsia="黑体" w:cs="仿宋_GB2312"/>
          <w:sz w:val="16"/>
          <w:szCs w:val="32"/>
        </w:rPr>
      </w:pPr>
    </w:p>
    <w:p>
      <w:pPr>
        <w:spacing w:line="240" w:lineRule="auto"/>
        <w:ind w:firstLine="0" w:firstLineChars="0"/>
        <w:rPr>
          <w:rFonts w:ascii="黑体" w:hAnsi="黑体" w:eastAsia="黑体" w:cs="仿宋_GB2312"/>
          <w:sz w:val="16"/>
          <w:szCs w:val="32"/>
        </w:rPr>
      </w:pP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11"/>
        <w:gridCol w:w="2267"/>
        <w:gridCol w:w="35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项目信息</w:t>
            </w:r>
          </w:p>
        </w:tc>
        <w:tc>
          <w:tcPr>
            <w:tcW w:w="1004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类目</w:t>
            </w:r>
          </w:p>
        </w:tc>
        <w:tc>
          <w:tcPr>
            <w:tcW w:w="1330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子类</w:t>
            </w:r>
          </w:p>
        </w:tc>
        <w:tc>
          <w:tcPr>
            <w:tcW w:w="2109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子项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8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基础能力</w:t>
            </w:r>
          </w:p>
        </w:tc>
        <w:tc>
          <w:tcPr>
            <w:tcW w:w="1004" w:type="pct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基础技术能力</w:t>
            </w:r>
          </w:p>
        </w:tc>
        <w:tc>
          <w:tcPr>
            <w:tcW w:w="133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网络技术</w:t>
            </w:r>
          </w:p>
        </w:tc>
        <w:tc>
          <w:tcPr>
            <w:tcW w:w="2109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5G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4G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NB-IoT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ZigBee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Lora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通用以太网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工业以太网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TSN网络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现场总线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工业PON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平台技术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自建工业互联网平台</w:t>
            </w:r>
          </w:p>
          <w:p>
            <w:pPr>
              <w:pStyle w:val="14"/>
              <w:widowControl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000000"/>
                <w:kern w:val="0"/>
                <w:szCs w:val="21"/>
                <w:u w:val="single"/>
              </w:rPr>
              <w:t>平台名称：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接入应用非自建工业互联网平台</w:t>
            </w:r>
          </w:p>
          <w:p>
            <w:pPr>
              <w:pStyle w:val="14"/>
              <w:widowControl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bCs/>
                <w:color w:val="000000"/>
                <w:kern w:val="0"/>
                <w:szCs w:val="21"/>
                <w:u w:val="single"/>
              </w:rPr>
              <w:t>平台名称：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安全技术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防火墙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工控防火墙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抗</w:t>
            </w:r>
            <w:r>
              <w:rPr>
                <w:rFonts w:hint="eastAsia" w:ascii="Times New Roman" w:hAnsi="Times New Roman" w:eastAsia="方正仿宋_GBK" w:cs="Calibri"/>
                <w:color w:val="000000"/>
                <w:kern w:val="0"/>
                <w:szCs w:val="21"/>
              </w:rPr>
              <w:t>DDOS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入侵防御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数据泄漏防护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防病毒网关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入侵检测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漏洞扫描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工控漏洞扫描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网络分区分域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终端安全保护系统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210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工控终端安全系统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制造系统能力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（1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个子项中</w:t>
            </w:r>
            <w:r>
              <w:rPr>
                <w:rFonts w:hint="eastAsia" w:ascii="Times New Roman" w:hAnsi="Times New Roman" w:eastAsia="方正仿宋_GBK" w:cs="宋体"/>
                <w:bCs/>
                <w:color w:val="000000"/>
                <w:kern w:val="0"/>
                <w:szCs w:val="21"/>
              </w:rPr>
              <w:t>至少满足5个子项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、生产现场优化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1、生产工艺优化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、质量检测分析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、生产管理优化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3、进度智能管控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4、全流程质量优化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5、能源效率优化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6、厂内物流优化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7、智能安全管控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、经营管理优化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8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、生产管控一体化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、库存管理优化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、财务流程优化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标杆能力</w:t>
            </w:r>
          </w:p>
        </w:tc>
        <w:tc>
          <w:tcPr>
            <w:tcW w:w="100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标杆能力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（至少满足1个子类）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1、产品全流程优化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1、综合设计仿真优化</w:t>
            </w:r>
          </w:p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2、设计制造一体化</w:t>
            </w:r>
          </w:p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3、产品服务优化</w:t>
            </w:r>
          </w:p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4、产品使用反馈优化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 xml:space="preserve"> 2、资产全流程优化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1、工厂设计仿真优化</w:t>
            </w:r>
          </w:p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2、工厂资产运行优化</w:t>
            </w:r>
          </w:p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3、工厂资产故障预测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3、商业全流程优化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1、用户需求预测</w:t>
            </w:r>
          </w:p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2、供应链协同</w:t>
            </w:r>
          </w:p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3、制造资源协同</w:t>
            </w:r>
          </w:p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4、全价值链集成优化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4、跨链条优化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1、柔性可重构制造系统设计</w:t>
            </w:r>
          </w:p>
          <w:p>
            <w:pPr>
              <w:pStyle w:val="14"/>
              <w:widowControl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2、基于供应链的产品设计优化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业态模式创新</w:t>
            </w:r>
          </w:p>
        </w:tc>
        <w:tc>
          <w:tcPr>
            <w:tcW w:w="100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业态模式创新（根据企业业态模式创新情况，</w:t>
            </w: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Cs w:val="21"/>
              </w:rPr>
              <w:t>只能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选择最满足的1个子类）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1、智能化产品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1、打造智能硬件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2、打造智能机器人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3、研制智能无人机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2、数字化管理（数字孪生）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1、业务流程数据化管理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2、设备资产数字化管理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3、数据资产数字化管理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3、智能化生产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1、工业设备智能优化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2、生产工艺智能优化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3、安全环保管理优化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4、网络化协同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1、协同研发设计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2、协同生产服务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5、个性化定制（C2M数字工厂）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1、需求精准识别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2、个性化设计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3、定制化生产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4、订单快速交付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5、客户智能服务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0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□ 6、服务化延伸</w:t>
            </w:r>
          </w:p>
        </w:tc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1、设备健康管理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2、产品远程运维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3、产能开放共享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Cs w:val="21"/>
              </w:rPr>
              <w:t>4、保险金融服务</w:t>
            </w:r>
          </w:p>
        </w:tc>
      </w:tr>
    </w:tbl>
    <w:p>
      <w:pPr>
        <w:spacing w:line="560" w:lineRule="exact"/>
        <w:ind w:firstLine="0"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二、项目建设情况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24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1、企业概况</w:t>
      </w:r>
      <w:r>
        <w:rPr>
          <w:rFonts w:hint="eastAsia" w:ascii="仿宋" w:hAnsi="仿宋" w:eastAsia="仿宋" w:cs="仿宋_GB2312"/>
          <w:sz w:val="24"/>
          <w:szCs w:val="32"/>
        </w:rPr>
        <w:t>（成立时间、发展历程、资本性质、组织结构、财务状况、经营情况等。）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2、项目建设投入情况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3、项目实施团队情况和任务分工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4、企业在行业中发展地位</w:t>
      </w:r>
      <w:r>
        <w:rPr>
          <w:rFonts w:hint="eastAsia" w:ascii="仿宋" w:hAnsi="仿宋" w:eastAsia="仿宋" w:cs="仿宋_GB2312"/>
          <w:sz w:val="24"/>
          <w:szCs w:val="32"/>
        </w:rPr>
        <w:t>（在相关行业、区域以及工业互联网方面已具备的技术优势、服务优势，已有的工业互联网基础和取得的经济、社会效益。）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24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5、标杆工厂建设内容（</w:t>
      </w:r>
      <w:r>
        <w:rPr>
          <w:rFonts w:hint="eastAsia" w:ascii="仿宋" w:hAnsi="仿宋" w:eastAsia="仿宋" w:cs="仿宋_GB2312"/>
          <w:sz w:val="24"/>
          <w:szCs w:val="32"/>
        </w:rPr>
        <w:t>详细描述前表中勾选的主要建设内容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）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6、业态创新模式情况概述</w:t>
      </w: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24"/>
          <w:szCs w:val="32"/>
        </w:rPr>
        <w:t>围绕智能化产品、数字化管理（数字孪生）、智能化生产、网络化协同、个性化定制（C2M数字工厂）、服务化延伸等六个方向，重点描述所申报创新模式的实现路径、创新点）</w:t>
      </w:r>
    </w:p>
    <w:p>
      <w:pPr>
        <w:spacing w:line="560" w:lineRule="exact"/>
        <w:ind w:firstLine="0"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三、项目主要成效和亮点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（一）项目实施所取得的直接效果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（二）项目成果的市场分析和技术成果应用分析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（三）项目实施对行业的影响和带动作用</w:t>
      </w:r>
    </w:p>
    <w:p>
      <w:pPr>
        <w:spacing w:line="560" w:lineRule="exact"/>
        <w:ind w:firstLine="0"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四、相关附件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1、企业营业执照复印件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2、近三年企业财务审计报告复印件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</w:t>
      </w:r>
      <w:r>
        <w:rPr>
          <w:rFonts w:ascii="仿宋" w:hAnsi="仿宋" w:eastAsia="仿宋" w:cs="仿宋_GB2312"/>
          <w:sz w:val="32"/>
          <w:szCs w:val="32"/>
        </w:rPr>
        <w:t>项目建设投入专项</w:t>
      </w:r>
      <w:r>
        <w:rPr>
          <w:rFonts w:hint="eastAsia" w:ascii="仿宋" w:hAnsi="仿宋" w:eastAsia="仿宋" w:cs="仿宋_GB2312"/>
          <w:sz w:val="32"/>
          <w:szCs w:val="32"/>
        </w:rPr>
        <w:t>审计报告复印件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4、资质、荣誉证明文件复印件</w:t>
      </w:r>
    </w:p>
    <w:p>
      <w:pPr>
        <w:spacing w:line="560" w:lineRule="exact"/>
        <w:ind w:firstLine="0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5、其他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94126"/>
    </w:sdtPr>
    <w:sdtContent>
      <w:p>
        <w:pPr>
          <w:pStyle w:val="5"/>
          <w:ind w:firstLine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79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20"/>
      <w:jc w:val="center"/>
      <w:rPr>
        <w:rFonts w:eastAsia="方正仿宋_GBK"/>
        <w:sz w:val="28"/>
        <w:szCs w:val="28"/>
      </w:rPr>
    </w:pPr>
    <w:r>
      <w:rPr>
        <w:rFonts w:eastAsia="方正仿宋_GBK"/>
        <w:sz w:val="28"/>
        <w:szCs w:val="28"/>
      </w:rPr>
      <w:fldChar w:fldCharType="begin"/>
    </w:r>
    <w:r>
      <w:rPr>
        <w:rFonts w:eastAsia="方正仿宋_GBK"/>
        <w:sz w:val="28"/>
        <w:szCs w:val="28"/>
      </w:rPr>
      <w:instrText xml:space="preserve">PAGE   \* MERGEFORMAT</w:instrText>
    </w:r>
    <w:r>
      <w:rPr>
        <w:rFonts w:eastAsia="方正仿宋_GBK"/>
        <w:sz w:val="28"/>
        <w:szCs w:val="28"/>
      </w:rPr>
      <w:fldChar w:fldCharType="separate"/>
    </w:r>
    <w:r>
      <w:rPr>
        <w:rFonts w:eastAsia="方正仿宋_GBK"/>
        <w:sz w:val="28"/>
        <w:szCs w:val="28"/>
        <w:lang w:val="zh-CN"/>
      </w:rPr>
      <w:t>-</w:t>
    </w:r>
    <w:r>
      <w:rPr>
        <w:rFonts w:eastAsia="方正仿宋_GBK"/>
        <w:sz w:val="28"/>
        <w:szCs w:val="28"/>
      </w:rPr>
      <w:t xml:space="preserve"> 2 -</w:t>
    </w:r>
    <w:r>
      <w:rPr>
        <w:rFonts w:eastAsia="方正仿宋_GBK"/>
        <w:sz w:val="28"/>
        <w:szCs w:val="28"/>
      </w:rPr>
      <w:fldChar w:fldCharType="end"/>
    </w:r>
  </w:p>
  <w:p>
    <w:pPr>
      <w:pStyle w:val="5"/>
      <w:jc w:val="center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E"/>
    <w:rsid w:val="00005280"/>
    <w:rsid w:val="000069C5"/>
    <w:rsid w:val="000208A1"/>
    <w:rsid w:val="000208FA"/>
    <w:rsid w:val="0002788D"/>
    <w:rsid w:val="00042333"/>
    <w:rsid w:val="00047901"/>
    <w:rsid w:val="00050F3B"/>
    <w:rsid w:val="000564BA"/>
    <w:rsid w:val="000633B3"/>
    <w:rsid w:val="000655E2"/>
    <w:rsid w:val="00087920"/>
    <w:rsid w:val="000A433A"/>
    <w:rsid w:val="000B10A5"/>
    <w:rsid w:val="000D35C0"/>
    <w:rsid w:val="00113CF2"/>
    <w:rsid w:val="0012333F"/>
    <w:rsid w:val="00136857"/>
    <w:rsid w:val="00157736"/>
    <w:rsid w:val="00160CA4"/>
    <w:rsid w:val="00166195"/>
    <w:rsid w:val="00174ED6"/>
    <w:rsid w:val="00180B8D"/>
    <w:rsid w:val="001C6944"/>
    <w:rsid w:val="001D3364"/>
    <w:rsid w:val="001D67BF"/>
    <w:rsid w:val="0020004D"/>
    <w:rsid w:val="00206C62"/>
    <w:rsid w:val="00214DD3"/>
    <w:rsid w:val="00215A0C"/>
    <w:rsid w:val="0023327B"/>
    <w:rsid w:val="00241D33"/>
    <w:rsid w:val="002551CF"/>
    <w:rsid w:val="002A5393"/>
    <w:rsid w:val="002A5E7A"/>
    <w:rsid w:val="002B5355"/>
    <w:rsid w:val="002B7048"/>
    <w:rsid w:val="002D67EB"/>
    <w:rsid w:val="00340683"/>
    <w:rsid w:val="00372D6A"/>
    <w:rsid w:val="00384CBE"/>
    <w:rsid w:val="00391348"/>
    <w:rsid w:val="003A113A"/>
    <w:rsid w:val="003B2B1A"/>
    <w:rsid w:val="003B490F"/>
    <w:rsid w:val="003C101D"/>
    <w:rsid w:val="003C2B47"/>
    <w:rsid w:val="003D0CE6"/>
    <w:rsid w:val="003D63E3"/>
    <w:rsid w:val="003E005E"/>
    <w:rsid w:val="004219FA"/>
    <w:rsid w:val="00433065"/>
    <w:rsid w:val="00452625"/>
    <w:rsid w:val="00453A04"/>
    <w:rsid w:val="00476010"/>
    <w:rsid w:val="00490F2F"/>
    <w:rsid w:val="00492B53"/>
    <w:rsid w:val="004A0474"/>
    <w:rsid w:val="004C0794"/>
    <w:rsid w:val="004E1855"/>
    <w:rsid w:val="004F4E7F"/>
    <w:rsid w:val="0051226E"/>
    <w:rsid w:val="005202FE"/>
    <w:rsid w:val="005331E8"/>
    <w:rsid w:val="005708EA"/>
    <w:rsid w:val="00577A7E"/>
    <w:rsid w:val="00580A14"/>
    <w:rsid w:val="005820A9"/>
    <w:rsid w:val="00584D0D"/>
    <w:rsid w:val="005B3519"/>
    <w:rsid w:val="005B506F"/>
    <w:rsid w:val="005D3E37"/>
    <w:rsid w:val="005F6716"/>
    <w:rsid w:val="00610E15"/>
    <w:rsid w:val="006110CD"/>
    <w:rsid w:val="00623CDB"/>
    <w:rsid w:val="006321C0"/>
    <w:rsid w:val="00636A2E"/>
    <w:rsid w:val="00640C57"/>
    <w:rsid w:val="0064152F"/>
    <w:rsid w:val="00650119"/>
    <w:rsid w:val="006510D8"/>
    <w:rsid w:val="00657B44"/>
    <w:rsid w:val="00675D67"/>
    <w:rsid w:val="0068060D"/>
    <w:rsid w:val="006A470B"/>
    <w:rsid w:val="006C631C"/>
    <w:rsid w:val="006D57E4"/>
    <w:rsid w:val="006E1962"/>
    <w:rsid w:val="006E2EB9"/>
    <w:rsid w:val="007003F1"/>
    <w:rsid w:val="00700F3E"/>
    <w:rsid w:val="0070159B"/>
    <w:rsid w:val="00717CF5"/>
    <w:rsid w:val="0072223F"/>
    <w:rsid w:val="00740D3A"/>
    <w:rsid w:val="0074117D"/>
    <w:rsid w:val="00753E30"/>
    <w:rsid w:val="00754947"/>
    <w:rsid w:val="00764AD3"/>
    <w:rsid w:val="007810DB"/>
    <w:rsid w:val="00782EA1"/>
    <w:rsid w:val="00795B24"/>
    <w:rsid w:val="007A18B8"/>
    <w:rsid w:val="007A4AA7"/>
    <w:rsid w:val="007D57ED"/>
    <w:rsid w:val="007E0B9E"/>
    <w:rsid w:val="007F0A61"/>
    <w:rsid w:val="00802EF2"/>
    <w:rsid w:val="008101FE"/>
    <w:rsid w:val="008111FF"/>
    <w:rsid w:val="00823359"/>
    <w:rsid w:val="00852C46"/>
    <w:rsid w:val="00866093"/>
    <w:rsid w:val="00890A2D"/>
    <w:rsid w:val="00892C89"/>
    <w:rsid w:val="008A4FE7"/>
    <w:rsid w:val="008E16B6"/>
    <w:rsid w:val="008F4BCF"/>
    <w:rsid w:val="009223DB"/>
    <w:rsid w:val="0094018D"/>
    <w:rsid w:val="0094474A"/>
    <w:rsid w:val="009525A6"/>
    <w:rsid w:val="00954C5A"/>
    <w:rsid w:val="00956569"/>
    <w:rsid w:val="00964997"/>
    <w:rsid w:val="00983E04"/>
    <w:rsid w:val="00990B96"/>
    <w:rsid w:val="00991FF5"/>
    <w:rsid w:val="009950B6"/>
    <w:rsid w:val="009A6D1D"/>
    <w:rsid w:val="009C3DBB"/>
    <w:rsid w:val="009C4934"/>
    <w:rsid w:val="009C6669"/>
    <w:rsid w:val="00A16103"/>
    <w:rsid w:val="00A2700B"/>
    <w:rsid w:val="00A42241"/>
    <w:rsid w:val="00A444F7"/>
    <w:rsid w:val="00A449E1"/>
    <w:rsid w:val="00A6704A"/>
    <w:rsid w:val="00A83A66"/>
    <w:rsid w:val="00A846E0"/>
    <w:rsid w:val="00AA1631"/>
    <w:rsid w:val="00AB11C4"/>
    <w:rsid w:val="00AE3207"/>
    <w:rsid w:val="00AF5BA2"/>
    <w:rsid w:val="00B0199D"/>
    <w:rsid w:val="00B01D14"/>
    <w:rsid w:val="00B208D9"/>
    <w:rsid w:val="00B269B0"/>
    <w:rsid w:val="00B33A5C"/>
    <w:rsid w:val="00B658FB"/>
    <w:rsid w:val="00B659F4"/>
    <w:rsid w:val="00BB0726"/>
    <w:rsid w:val="00BB7005"/>
    <w:rsid w:val="00BC38EF"/>
    <w:rsid w:val="00BE1C4E"/>
    <w:rsid w:val="00BF1B50"/>
    <w:rsid w:val="00C02082"/>
    <w:rsid w:val="00C062CE"/>
    <w:rsid w:val="00C126D2"/>
    <w:rsid w:val="00C129DA"/>
    <w:rsid w:val="00C143F8"/>
    <w:rsid w:val="00C22929"/>
    <w:rsid w:val="00C3431A"/>
    <w:rsid w:val="00C35171"/>
    <w:rsid w:val="00C352FC"/>
    <w:rsid w:val="00C46A91"/>
    <w:rsid w:val="00C52133"/>
    <w:rsid w:val="00C5790B"/>
    <w:rsid w:val="00C6592B"/>
    <w:rsid w:val="00C65B6E"/>
    <w:rsid w:val="00C65C92"/>
    <w:rsid w:val="00C844CB"/>
    <w:rsid w:val="00C97A85"/>
    <w:rsid w:val="00CB5CFA"/>
    <w:rsid w:val="00CB7A8B"/>
    <w:rsid w:val="00CC127E"/>
    <w:rsid w:val="00CD0447"/>
    <w:rsid w:val="00CD0C81"/>
    <w:rsid w:val="00CD6EC0"/>
    <w:rsid w:val="00CE76A3"/>
    <w:rsid w:val="00D07305"/>
    <w:rsid w:val="00D12078"/>
    <w:rsid w:val="00D3034C"/>
    <w:rsid w:val="00D30520"/>
    <w:rsid w:val="00D41584"/>
    <w:rsid w:val="00D45434"/>
    <w:rsid w:val="00D556FF"/>
    <w:rsid w:val="00D60BA3"/>
    <w:rsid w:val="00D6473B"/>
    <w:rsid w:val="00D761E6"/>
    <w:rsid w:val="00D82523"/>
    <w:rsid w:val="00D95C1F"/>
    <w:rsid w:val="00DA0F9E"/>
    <w:rsid w:val="00DC6DF4"/>
    <w:rsid w:val="00DD5758"/>
    <w:rsid w:val="00DD6F26"/>
    <w:rsid w:val="00DE0C11"/>
    <w:rsid w:val="00E144CA"/>
    <w:rsid w:val="00E301D7"/>
    <w:rsid w:val="00E469A2"/>
    <w:rsid w:val="00E62985"/>
    <w:rsid w:val="00E62E88"/>
    <w:rsid w:val="00E66CCF"/>
    <w:rsid w:val="00E66D06"/>
    <w:rsid w:val="00E76F47"/>
    <w:rsid w:val="00EA529F"/>
    <w:rsid w:val="00ED4BB7"/>
    <w:rsid w:val="00F1132E"/>
    <w:rsid w:val="00F70D1A"/>
    <w:rsid w:val="00F9135B"/>
    <w:rsid w:val="00F94468"/>
    <w:rsid w:val="00FA426C"/>
    <w:rsid w:val="00FB7DEA"/>
    <w:rsid w:val="00FE7F0F"/>
    <w:rsid w:val="00FF134C"/>
    <w:rsid w:val="00FF1946"/>
    <w:rsid w:val="00FF7DC4"/>
    <w:rsid w:val="10B179E6"/>
    <w:rsid w:val="2FDD4CBB"/>
    <w:rsid w:val="35F06254"/>
    <w:rsid w:val="35F50DF6"/>
    <w:rsid w:val="3FE020E3"/>
    <w:rsid w:val="652E7D96"/>
    <w:rsid w:val="74DF53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after="120" w:line="240" w:lineRule="auto"/>
      <w:ind w:firstLine="0" w:firstLineChars="0"/>
    </w:pPr>
    <w:rPr>
      <w:rFonts w:ascii="Calibri" w:hAnsi="Calibri"/>
      <w:szCs w:val="22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link w:val="6"/>
    <w:qFormat/>
    <w:uiPriority w:val="0"/>
    <w:rPr>
      <w:rFonts w:ascii="Arial" w:hAnsi="Arial" w:eastAsia="宋体"/>
      <w:kern w:val="2"/>
      <w:sz w:val="18"/>
      <w:szCs w:val="18"/>
      <w:lang w:val="en-US" w:eastAsia="zh-CN" w:bidi="ar-SA"/>
    </w:rPr>
  </w:style>
  <w:style w:type="character" w:customStyle="1" w:styleId="12">
    <w:name w:val="日期 字符"/>
    <w:basedOn w:val="10"/>
    <w:link w:val="3"/>
    <w:qFormat/>
    <w:uiPriority w:val="0"/>
    <w:rPr>
      <w:rFonts w:ascii="Arial" w:hAnsi="Arial"/>
      <w:kern w:val="2"/>
      <w:sz w:val="21"/>
      <w:szCs w:val="24"/>
    </w:rPr>
  </w:style>
  <w:style w:type="character" w:customStyle="1" w:styleId="13">
    <w:name w:val="页脚 字符"/>
    <w:basedOn w:val="10"/>
    <w:link w:val="5"/>
    <w:qFormat/>
    <w:uiPriority w:val="99"/>
    <w:rPr>
      <w:rFonts w:eastAsia="仿宋_GB2312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正文文本 字符"/>
    <w:basedOn w:val="10"/>
    <w:link w:val="2"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E716F5-83A3-4979-8432-ECBEF4C784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8</Pages>
  <Words>414</Words>
  <Characters>2364</Characters>
  <Lines>19</Lines>
  <Paragraphs>5</Paragraphs>
  <TotalTime>322</TotalTime>
  <ScaleCrop>false</ScaleCrop>
  <LinksUpToDate>false</LinksUpToDate>
  <CharactersWithSpaces>2773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2019-10-09T06:42:00Z</dcterms:created>
  <dc:creator>叶飞虎</dc:creator>
  <cp:lastModifiedBy>Kalon</cp:lastModifiedBy>
  <cp:lastPrinted>2020-12-25T09:28:00Z</cp:lastPrinted>
  <dcterms:modified xsi:type="dcterms:W3CDTF">2020-12-25T09:38:49Z</dcterms:modified>
  <dc:title>常州市标杆工厂申报书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