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5B1C59" w14:paraId="4C880C7B" w14:textId="77777777" w:rsidTr="00CE7D6E">
        <w:tc>
          <w:tcPr>
            <w:tcW w:w="9854" w:type="dxa"/>
            <w:tcBorders>
              <w:top w:val="nil"/>
              <w:left w:val="nil"/>
              <w:bottom w:val="nil"/>
              <w:right w:val="nil"/>
            </w:tcBorders>
            <w:shd w:val="clear" w:color="auto" w:fill="auto"/>
          </w:tcPr>
          <w:p w14:paraId="712A5CE7" w14:textId="79E17818" w:rsidR="004F3131" w:rsidRPr="00F20834" w:rsidRDefault="004F3131" w:rsidP="00B768B2">
            <w:pPr>
              <w:pStyle w:val="afffffe"/>
              <w:framePr w:wrap="around"/>
              <w:rPr>
                <w:rFonts w:ascii="Times New Roman"/>
                <w:sz w:val="24"/>
                <w:szCs w:val="24"/>
              </w:rPr>
            </w:pPr>
            <w:r w:rsidRPr="00274249">
              <w:rPr>
                <w:rFonts w:ascii="Times New Roman"/>
                <w:szCs w:val="24"/>
              </w:rPr>
              <w:t>ICS</w:t>
            </w:r>
            <w:r w:rsidRPr="00C07232">
              <w:rPr>
                <w:rFonts w:hAnsi="黑体"/>
              </w:rPr>
              <w:t xml:space="preserve"> </w:t>
            </w:r>
            <w:r w:rsidR="00C07232" w:rsidRPr="00C07232">
              <w:rPr>
                <w:rFonts w:hAnsi="黑体" w:hint="eastAsia"/>
              </w:rPr>
              <w:t>1</w:t>
            </w:r>
            <w:r w:rsidRPr="00C07232">
              <w:rPr>
                <w:rFonts w:hAnsi="黑体"/>
              </w:rPr>
              <w:t>3.040.40</w:t>
            </w:r>
          </w:p>
          <w:p w14:paraId="013AEC4E" w14:textId="77777777" w:rsidR="004312CA" w:rsidRDefault="004F3131" w:rsidP="00B768B2">
            <w:pPr>
              <w:pStyle w:val="afffffe"/>
              <w:framePr w:wrap="around"/>
            </w:pPr>
            <w:r w:rsidRPr="00274249">
              <w:rPr>
                <w:rFonts w:ascii="Times New Roman"/>
                <w:szCs w:val="24"/>
              </w:rPr>
              <w:t>Z</w:t>
            </w:r>
            <w:r w:rsidRPr="00F20834">
              <w:rPr>
                <w:rFonts w:ascii="Times New Roman"/>
                <w:sz w:val="24"/>
                <w:szCs w:val="24"/>
              </w:rPr>
              <w:t xml:space="preserve"> </w:t>
            </w:r>
            <w:r w:rsidRPr="00274249">
              <w:rPr>
                <w:rFonts w:hAnsi="黑体"/>
                <w:szCs w:val="24"/>
              </w:rPr>
              <w:t>60</w:t>
            </w:r>
            <w:r w:rsidR="00F20834">
              <w:rPr>
                <w:noProof/>
              </w:rPr>
              <mc:AlternateContent>
                <mc:Choice Requires="wps">
                  <w:drawing>
                    <wp:anchor distT="0" distB="0" distL="114300" distR="114300" simplePos="0" relativeHeight="251659776" behindDoc="1" locked="0" layoutInCell="1" allowOverlap="1" wp14:anchorId="1D6190F4" wp14:editId="4302AE1E">
                      <wp:simplePos x="0" y="0"/>
                      <wp:positionH relativeFrom="column">
                        <wp:posOffset>-66675</wp:posOffset>
                      </wp:positionH>
                      <wp:positionV relativeFrom="paragraph">
                        <wp:posOffset>0</wp:posOffset>
                      </wp:positionV>
                      <wp:extent cx="866775" cy="198120"/>
                      <wp:effectExtent l="0" t="0" r="4445" b="1905"/>
                      <wp:wrapNone/>
                      <wp:docPr id="7"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854384" id="BAH" o:spid="_x0000_s1026" style="position:absolute;left:0;text-align:left;margin-left:-5.25pt;margin-top:0;width:68.25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" stroked="f"/>
                  </w:pict>
                </mc:Fallback>
              </mc:AlternateContent>
            </w:r>
          </w:p>
        </w:tc>
      </w:tr>
    </w:tbl>
    <w:p w14:paraId="1A53A19B" w14:textId="77777777" w:rsidR="004312CA" w:rsidRDefault="004312CA" w:rsidP="004312CA">
      <w:pPr>
        <w:pStyle w:val="affffd"/>
        <w:framePr w:wrap="around"/>
      </w:pPr>
      <w:r>
        <w:t>DB</w:t>
      </w:r>
      <w:r>
        <w:fldChar w:fldCharType="begin">
          <w:ffData>
            <w:name w:val="c3"/>
            <w:enabled/>
            <w:calcOnExit w:val="0"/>
            <w:textInput>
              <w:maxLength w:val="2"/>
            </w:textInput>
          </w:ffData>
        </w:fldChar>
      </w:r>
      <w:bookmarkStart w:id="0" w:name="c3"/>
      <w:r>
        <w:instrText xml:space="preserve"> FORMTEXT </w:instrText>
      </w:r>
      <w:r>
        <w:fldChar w:fldCharType="separate"/>
      </w:r>
      <w:r w:rsidR="0093078A">
        <w:rPr>
          <w:noProof/>
        </w:rPr>
        <w:t>32</w:t>
      </w:r>
      <w:r>
        <w:fldChar w:fldCharType="end"/>
      </w:r>
      <w:bookmarkEnd w:id="0"/>
    </w:p>
    <w:p w14:paraId="156B6ADD" w14:textId="77777777" w:rsidR="004312CA" w:rsidRDefault="004312CA" w:rsidP="004312CA">
      <w:pPr>
        <w:pStyle w:val="affffe"/>
        <w:framePr w:wrap="around"/>
      </w:pPr>
      <w:r>
        <w:fldChar w:fldCharType="begin">
          <w:ffData>
            <w:name w:val="c4"/>
            <w:enabled/>
            <w:calcOnExit w:val="0"/>
            <w:textInput/>
          </w:ffData>
        </w:fldChar>
      </w:r>
      <w:bookmarkStart w:id="1" w:name="c4"/>
      <w:r>
        <w:instrText xml:space="preserve"> FORMTEXT </w:instrText>
      </w:r>
      <w:r>
        <w:fldChar w:fldCharType="separate"/>
      </w:r>
      <w:r w:rsidR="0093078A">
        <w:rPr>
          <w:rFonts w:hint="eastAsia"/>
          <w:noProof/>
        </w:rPr>
        <w:t>江苏省</w:t>
      </w:r>
      <w:r>
        <w:fldChar w:fldCharType="end"/>
      </w:r>
      <w:bookmarkEnd w:id="1"/>
      <w:r>
        <w:rPr>
          <w:rFonts w:hint="eastAsia"/>
        </w:rPr>
        <w:t>地方标准</w:t>
      </w:r>
    </w:p>
    <w:p w14:paraId="54EF5290" w14:textId="11928134" w:rsidR="004312CA" w:rsidRDefault="004312CA" w:rsidP="004312CA">
      <w:pPr>
        <w:pStyle w:val="20"/>
        <w:framePr w:wrap="around"/>
        <w:rPr>
          <w:rFonts w:hAnsi="黑体"/>
        </w:rPr>
      </w:pPr>
      <w:r w:rsidRPr="004312CA">
        <w:rPr>
          <w:rFonts w:ascii="Times New Roman"/>
        </w:rPr>
        <w:t xml:space="preserve">DB </w:t>
      </w:r>
      <w:r>
        <w:rPr>
          <w:rFonts w:hAnsi="黑体"/>
        </w:rPr>
        <w:fldChar w:fldCharType="begin">
          <w:ffData>
            <w:name w:val="StdNo0"/>
            <w:enabled/>
            <w:calcOnExit w:val="0"/>
            <w:textInput>
              <w:default w:val="XX"/>
              <w:maxLength w:val="2"/>
            </w:textInput>
          </w:ffData>
        </w:fldChar>
      </w:r>
      <w:bookmarkStart w:id="2" w:name="StdNo0"/>
      <w:r>
        <w:rPr>
          <w:rFonts w:hAnsi="黑体"/>
        </w:rPr>
        <w:instrText xml:space="preserve"> FORMTEXT </w:instrText>
      </w:r>
      <w:r>
        <w:rPr>
          <w:rFonts w:hAnsi="黑体"/>
        </w:rPr>
      </w:r>
      <w:r>
        <w:rPr>
          <w:rFonts w:hAnsi="黑体"/>
        </w:rPr>
        <w:fldChar w:fldCharType="separate"/>
      </w:r>
      <w:r w:rsidR="0093078A">
        <w:rPr>
          <w:rFonts w:hAnsi="黑体"/>
        </w:rPr>
        <w:t>32</w:t>
      </w:r>
      <w:r>
        <w:rPr>
          <w:rFonts w:hAnsi="黑体"/>
        </w:rPr>
        <w:fldChar w:fldCharType="end"/>
      </w:r>
      <w:bookmarkEnd w:id="2"/>
      <w:r>
        <w:rPr>
          <w:rFonts w:hAnsi="黑体"/>
        </w:rPr>
        <w:t xml:space="preserve">/ </w:t>
      </w:r>
      <w:bookmarkStart w:id="3" w:name="StdNo1"/>
      <w:r w:rsidR="00C07232">
        <w:rPr>
          <w:rFonts w:hAnsi="黑体"/>
        </w:rPr>
        <w:fldChar w:fldCharType="begin">
          <w:ffData>
            <w:name w:val="StdNo1"/>
            <w:enabled/>
            <w:calcOnExit w:val="0"/>
            <w:textInput>
              <w:default w:val="3966"/>
            </w:textInput>
          </w:ffData>
        </w:fldChar>
      </w:r>
      <w:r w:rsidR="00C07232">
        <w:rPr>
          <w:rFonts w:hAnsi="黑体"/>
        </w:rPr>
        <w:instrText xml:space="preserve"> FORMTEXT </w:instrText>
      </w:r>
      <w:r w:rsidR="00C07232">
        <w:rPr>
          <w:rFonts w:hAnsi="黑体"/>
        </w:rPr>
      </w:r>
      <w:r w:rsidR="00C07232">
        <w:rPr>
          <w:rFonts w:hAnsi="黑体"/>
        </w:rPr>
        <w:fldChar w:fldCharType="separate"/>
      </w:r>
      <w:r w:rsidR="00C07232">
        <w:rPr>
          <w:rFonts w:hAnsi="黑体"/>
          <w:noProof/>
        </w:rPr>
        <w:t>3966</w:t>
      </w:r>
      <w:r w:rsidR="00C07232">
        <w:rPr>
          <w:rFonts w:hAnsi="黑体"/>
        </w:rPr>
        <w:fldChar w:fldCharType="end"/>
      </w:r>
      <w:bookmarkEnd w:id="3"/>
      <w:r>
        <w:rPr>
          <w:rFonts w:hAnsi="黑体"/>
        </w:rPr>
        <w:t>—</w:t>
      </w:r>
      <w:bookmarkStart w:id="4" w:name="StdNo2"/>
      <w:r w:rsidR="00C07232">
        <w:rPr>
          <w:rFonts w:hAnsi="黑体"/>
        </w:rPr>
        <w:fldChar w:fldCharType="begin">
          <w:ffData>
            <w:name w:val="StdNo2"/>
            <w:enabled/>
            <w:calcOnExit w:val="0"/>
            <w:textInput>
              <w:default w:val="2021"/>
              <w:maxLength w:val="4"/>
            </w:textInput>
          </w:ffData>
        </w:fldChar>
      </w:r>
      <w:r w:rsidR="00C07232">
        <w:rPr>
          <w:rFonts w:hAnsi="黑体"/>
        </w:rPr>
        <w:instrText xml:space="preserve"> FORMTEXT </w:instrText>
      </w:r>
      <w:r w:rsidR="00C07232">
        <w:rPr>
          <w:rFonts w:hAnsi="黑体"/>
        </w:rPr>
      </w:r>
      <w:r w:rsidR="00C07232">
        <w:rPr>
          <w:rFonts w:hAnsi="黑体"/>
        </w:rPr>
        <w:fldChar w:fldCharType="separate"/>
      </w:r>
      <w:r w:rsidR="00C07232">
        <w:rPr>
          <w:rFonts w:hAnsi="黑体"/>
          <w:noProof/>
        </w:rPr>
        <w:t>2021</w:t>
      </w:r>
      <w:r w:rsidR="00C07232">
        <w:rPr>
          <w:rFonts w:hAnsi="黑体"/>
        </w:rPr>
        <w:fldChar w:fldCharType="end"/>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4312CA" w:rsidRPr="00CE7D6E" w14:paraId="1FAAA9BB" w14:textId="77777777" w:rsidTr="00CE7D6E">
        <w:tc>
          <w:tcPr>
            <w:tcW w:w="9356" w:type="dxa"/>
            <w:tcBorders>
              <w:top w:val="nil"/>
              <w:left w:val="nil"/>
              <w:bottom w:val="nil"/>
              <w:right w:val="nil"/>
            </w:tcBorders>
            <w:shd w:val="clear" w:color="auto" w:fill="auto"/>
          </w:tcPr>
          <w:p w14:paraId="7C3F3394" w14:textId="77777777" w:rsidR="004312CA" w:rsidRDefault="00F20834" w:rsidP="00CE7D6E">
            <w:pPr>
              <w:pStyle w:val="afffa"/>
              <w:framePr w:wrap="around"/>
            </w:pPr>
            <w:r>
              <w:rPr>
                <w:noProof/>
              </w:rPr>
              <mc:AlternateContent>
                <mc:Choice Requires="wps">
                  <w:drawing>
                    <wp:anchor distT="0" distB="0" distL="114300" distR="114300" simplePos="0" relativeHeight="251656704" behindDoc="1" locked="0" layoutInCell="1" allowOverlap="1" wp14:anchorId="58DE87B1" wp14:editId="6C08867C">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66EF2A" id="DT" o:spid="_x0000_s1026" style="position:absolute;left:0;text-align:left;margin-left:372.8pt;margin-top:2.7pt;width:90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" stroked="f"/>
                  </w:pict>
                </mc:Fallback>
              </mc:AlternateContent>
            </w:r>
            <w:r w:rsidR="004312CA">
              <w:fldChar w:fldCharType="begin">
                <w:ffData>
                  <w:name w:val="DT"/>
                  <w:enabled/>
                  <w:calcOnExit w:val="0"/>
                  <w:textInput/>
                </w:ffData>
              </w:fldChar>
            </w:r>
            <w:bookmarkStart w:id="5" w:name="DT"/>
            <w:r w:rsidR="004312CA">
              <w:instrText xml:space="preserve"> FORMTEXT </w:instrText>
            </w:r>
            <w:r w:rsidR="004312CA">
              <w:fldChar w:fldCharType="separate"/>
            </w:r>
            <w:r w:rsidR="004312CA">
              <w:rPr>
                <w:noProof/>
              </w:rPr>
              <w:t> </w:t>
            </w:r>
            <w:r w:rsidR="004312CA">
              <w:rPr>
                <w:noProof/>
              </w:rPr>
              <w:t> </w:t>
            </w:r>
            <w:r w:rsidR="004312CA">
              <w:rPr>
                <w:noProof/>
              </w:rPr>
              <w:t> </w:t>
            </w:r>
            <w:r w:rsidR="004312CA">
              <w:rPr>
                <w:noProof/>
              </w:rPr>
              <w:t> </w:t>
            </w:r>
            <w:r w:rsidR="004312CA">
              <w:rPr>
                <w:noProof/>
              </w:rPr>
              <w:t> </w:t>
            </w:r>
            <w:r w:rsidR="004312CA">
              <w:fldChar w:fldCharType="end"/>
            </w:r>
            <w:bookmarkEnd w:id="5"/>
          </w:p>
        </w:tc>
      </w:tr>
    </w:tbl>
    <w:p w14:paraId="713E333D" w14:textId="77777777" w:rsidR="004312CA" w:rsidRDefault="004312CA" w:rsidP="004312CA">
      <w:pPr>
        <w:pStyle w:val="20"/>
        <w:framePr w:wrap="around"/>
        <w:rPr>
          <w:rFonts w:hAnsi="黑体"/>
        </w:rPr>
      </w:pPr>
    </w:p>
    <w:p w14:paraId="7A408FDC" w14:textId="77777777" w:rsidR="004312CA" w:rsidRDefault="004312CA" w:rsidP="004312CA">
      <w:pPr>
        <w:pStyle w:val="20"/>
        <w:framePr w:wrap="around"/>
        <w:rPr>
          <w:rFonts w:hAnsi="黑体"/>
        </w:rPr>
      </w:pPr>
    </w:p>
    <w:p w14:paraId="19DBEFEC" w14:textId="2BE051B9" w:rsidR="004D7015" w:rsidRDefault="004D7015" w:rsidP="004312CA">
      <w:pPr>
        <w:pStyle w:val="afffb"/>
        <w:framePr w:wrap="around"/>
      </w:pPr>
      <w:r>
        <w:rPr>
          <w:rFonts w:hint="eastAsia"/>
        </w:rPr>
        <w:t>表面涂装（汽车零部件）</w:t>
      </w:r>
    </w:p>
    <w:p w14:paraId="258FF419" w14:textId="77777777" w:rsidR="004312CA" w:rsidRDefault="004D7015" w:rsidP="004312CA">
      <w:pPr>
        <w:pStyle w:val="afffb"/>
        <w:framePr w:wrap="around"/>
      </w:pPr>
      <w:r>
        <w:rPr>
          <w:rFonts w:hint="eastAsia"/>
        </w:rPr>
        <w:t>大气污染物排放标准</w:t>
      </w:r>
    </w:p>
    <w:p w14:paraId="1E9421E0" w14:textId="77777777" w:rsidR="004D7015" w:rsidRDefault="004312CA" w:rsidP="00071A32">
      <w:pPr>
        <w:pStyle w:val="afffc"/>
        <w:framePr w:wrap="around"/>
        <w:spacing w:before="0" w:line="240" w:lineRule="auto"/>
      </w:pPr>
      <w:r>
        <w:fldChar w:fldCharType="begin">
          <w:ffData>
            <w:name w:val="StdEnglishName"/>
            <w:enabled/>
            <w:calcOnExit w:val="0"/>
            <w:textInput>
              <w:default w:val="点击此处添加标准英文译名"/>
            </w:textInput>
          </w:ffData>
        </w:fldChar>
      </w:r>
      <w:bookmarkStart w:id="6" w:name="StdEnglishName"/>
      <w:r>
        <w:instrText xml:space="preserve"> FORMTEXT </w:instrText>
      </w:r>
      <w:r>
        <w:fldChar w:fldCharType="separate"/>
      </w:r>
      <w:r w:rsidR="0093078A">
        <w:t xml:space="preserve">Emission standard of air pollutants for </w:t>
      </w:r>
      <w:r w:rsidR="004D7015">
        <w:t>surface coating of auto parts</w:t>
      </w:r>
    </w:p>
    <w:p w14:paraId="33E44A18" w14:textId="77777777" w:rsidR="004312CA" w:rsidRDefault="004D7015" w:rsidP="00071A32">
      <w:pPr>
        <w:pStyle w:val="afffc"/>
        <w:framePr w:wrap="around"/>
        <w:spacing w:before="0" w:line="240" w:lineRule="auto"/>
      </w:pPr>
      <w:r>
        <w:t xml:space="preserve"> manufacturing </w:t>
      </w:r>
      <w:r w:rsidR="004312CA">
        <w:fldChar w:fldCharType="end"/>
      </w:r>
      <w:bookmarkEnd w:id="6"/>
      <w:r>
        <w:t>industry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4312CA" w14:paraId="5E91B302" w14:textId="77777777" w:rsidTr="00CE7D6E">
        <w:tc>
          <w:tcPr>
            <w:tcW w:w="9855" w:type="dxa"/>
            <w:tcBorders>
              <w:top w:val="nil"/>
              <w:left w:val="nil"/>
              <w:bottom w:val="nil"/>
              <w:right w:val="nil"/>
            </w:tcBorders>
            <w:shd w:val="clear" w:color="auto" w:fill="auto"/>
          </w:tcPr>
          <w:p w14:paraId="57FB4BA4" w14:textId="71D62F45" w:rsidR="004312CA" w:rsidRDefault="00F20834" w:rsidP="00A53EB7">
            <w:pPr>
              <w:pStyle w:val="afffe"/>
              <w:framePr w:wrap="around"/>
              <w:jc w:val="both"/>
            </w:pPr>
            <w:r>
              <w:rPr>
                <w:noProof/>
              </w:rPr>
              <mc:AlternateContent>
                <mc:Choice Requires="wps">
                  <w:drawing>
                    <wp:anchor distT="0" distB="0" distL="114300" distR="114300" simplePos="0" relativeHeight="251658752" behindDoc="1" locked="1" layoutInCell="1" allowOverlap="1" wp14:anchorId="1E1C468C" wp14:editId="3DCB3A4F">
                      <wp:simplePos x="0" y="0"/>
                      <wp:positionH relativeFrom="column">
                        <wp:posOffset>2200910</wp:posOffset>
                      </wp:positionH>
                      <wp:positionV relativeFrom="paragraph">
                        <wp:posOffset>573405</wp:posOffset>
                      </wp:positionV>
                      <wp:extent cx="1905000" cy="254000"/>
                      <wp:effectExtent l="0" t="1905" r="3175" b="127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A6F1E8" id="RQ" o:spid="_x0000_s1026" style="position:absolute;left:0;text-align:left;margin-left:173.3pt;margin-top:45.15pt;width:15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qk9AEAANI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D8IVqk9AEAANIDAAAOAAAAAAAAAAAAAAAAAC4CAABkcnMv&#10;ZTJvRG9jLnhtbFBLAQItABQABgAIAAAAIQD0N6/e3AAAAAoBAAAPAAAAAAAAAAAAAAAAAE4EAABk&#10;cnMvZG93bnJldi54bWxQSwUGAAAAAAQABADzAAAAVwUAAAAA&#10;" stroked="f">
                      <w10:anchorlock/>
                    </v:rect>
                  </w:pict>
                </mc:Fallback>
              </mc:AlternateContent>
            </w:r>
            <w:r>
              <w:rPr>
                <w:noProof/>
              </w:rPr>
              <mc:AlternateContent>
                <mc:Choice Requires="wps">
                  <w:drawing>
                    <wp:anchor distT="0" distB="0" distL="114300" distR="114300" simplePos="0" relativeHeight="251657728" behindDoc="1" locked="0" layoutInCell="1" allowOverlap="1" wp14:anchorId="3888AD2F" wp14:editId="6E68BEA9">
                      <wp:simplePos x="0" y="0"/>
                      <wp:positionH relativeFrom="column">
                        <wp:posOffset>2454910</wp:posOffset>
                      </wp:positionH>
                      <wp:positionV relativeFrom="paragraph">
                        <wp:posOffset>255905</wp:posOffset>
                      </wp:positionV>
                      <wp:extent cx="1270000" cy="304800"/>
                      <wp:effectExtent l="3175" t="0" r="3175" b="1270"/>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498F05" id="LB" o:spid="_x0000_s1026" style="position:absolute;left:0;text-align:left;margin-left:193.3pt;margin-top:20.15pt;width:100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HzkyPPQBAADSAwAADgAAAAAAAAAAAAAAAAAuAgAAZHJz&#10;L2Uyb0RvYy54bWxQSwECLQAUAAYACAAAACEAIk4ljd0AAAAJAQAADwAAAAAAAAAAAAAAAABOBAAA&#10;ZHJzL2Rvd25yZXYueG1sUEsFBgAAAAAEAAQA8wAAAFgFAAAAAA==&#10;" stroked="f"/>
                  </w:pict>
                </mc:Fallback>
              </mc:AlternateContent>
            </w:r>
          </w:p>
        </w:tc>
      </w:tr>
      <w:tr w:rsidR="004312CA" w14:paraId="45895244" w14:textId="77777777" w:rsidTr="00CE7D6E">
        <w:tc>
          <w:tcPr>
            <w:tcW w:w="9855" w:type="dxa"/>
            <w:tcBorders>
              <w:top w:val="nil"/>
              <w:left w:val="nil"/>
              <w:bottom w:val="nil"/>
              <w:right w:val="nil"/>
            </w:tcBorders>
            <w:shd w:val="clear" w:color="auto" w:fill="auto"/>
          </w:tcPr>
          <w:p w14:paraId="168D4B2A" w14:textId="77777777" w:rsidR="004312CA" w:rsidRDefault="004312CA" w:rsidP="004312CA">
            <w:pPr>
              <w:pStyle w:val="affff"/>
              <w:framePr w:wrap="around"/>
            </w:pPr>
          </w:p>
        </w:tc>
      </w:tr>
    </w:tbl>
    <w:p w14:paraId="4025C389" w14:textId="743314E4" w:rsidR="004312CA" w:rsidRDefault="00434E61" w:rsidP="009D1212">
      <w:pPr>
        <w:pStyle w:val="affffff5"/>
        <w:framePr w:wrap="around" w:hAnchor="page" w:x="1256" w:y="14183"/>
      </w:pPr>
      <w:r>
        <w:rPr>
          <w:noProof/>
        </w:rPr>
        <mc:AlternateContent>
          <mc:Choice Requires="wps">
            <w:drawing>
              <wp:anchor distT="0" distB="0" distL="114300" distR="114300" simplePos="0" relativeHeight="251661824" behindDoc="0" locked="0" layoutInCell="1" allowOverlap="1" wp14:anchorId="43674A63" wp14:editId="6C9D8E81">
                <wp:simplePos x="0" y="0"/>
                <wp:positionH relativeFrom="column">
                  <wp:posOffset>24765</wp:posOffset>
                </wp:positionH>
                <wp:positionV relativeFrom="paragraph">
                  <wp:posOffset>325120</wp:posOffset>
                </wp:positionV>
                <wp:extent cx="6120130" cy="0"/>
                <wp:effectExtent l="0" t="0" r="13970" b="1905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536154" id="Line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5.6pt" to="483.8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"/>
            </w:pict>
          </mc:Fallback>
        </mc:AlternateContent>
      </w:r>
      <w:bookmarkStart w:id="7" w:name="FY"/>
      <w:r w:rsidR="00C07232">
        <w:rPr>
          <w:rFonts w:ascii="黑体"/>
        </w:rPr>
        <w:fldChar w:fldCharType="begin">
          <w:ffData>
            <w:name w:val="FY"/>
            <w:enabled/>
            <w:calcOnExit w:val="0"/>
            <w:textInput>
              <w:default w:val="2021"/>
              <w:maxLength w:val="4"/>
            </w:textInput>
          </w:ffData>
        </w:fldChar>
      </w:r>
      <w:r w:rsidR="00C07232">
        <w:rPr>
          <w:rFonts w:ascii="黑体"/>
        </w:rPr>
        <w:instrText xml:space="preserve"> FORMTEXT </w:instrText>
      </w:r>
      <w:r w:rsidR="00C07232">
        <w:rPr>
          <w:rFonts w:ascii="黑体"/>
        </w:rPr>
      </w:r>
      <w:r w:rsidR="00C07232">
        <w:rPr>
          <w:rFonts w:ascii="黑体"/>
        </w:rPr>
        <w:fldChar w:fldCharType="separate"/>
      </w:r>
      <w:r w:rsidR="00C07232">
        <w:rPr>
          <w:rFonts w:ascii="黑体"/>
          <w:noProof/>
        </w:rPr>
        <w:t>2021</w:t>
      </w:r>
      <w:r w:rsidR="00C07232">
        <w:rPr>
          <w:rFonts w:ascii="黑体"/>
        </w:rPr>
        <w:fldChar w:fldCharType="end"/>
      </w:r>
      <w:bookmarkEnd w:id="7"/>
      <w:r w:rsidR="004312CA">
        <w:t xml:space="preserve"> </w:t>
      </w:r>
      <w:r w:rsidR="004312CA" w:rsidRPr="004312CA">
        <w:rPr>
          <w:rFonts w:ascii="黑体"/>
        </w:rPr>
        <w:t>-</w:t>
      </w:r>
      <w:r w:rsidR="004312CA">
        <w:t xml:space="preserve"> </w:t>
      </w:r>
      <w:bookmarkStart w:id="8" w:name="FM"/>
      <w:r w:rsidR="00C07232">
        <w:rPr>
          <w:rFonts w:ascii="黑体"/>
        </w:rPr>
        <w:fldChar w:fldCharType="begin">
          <w:ffData>
            <w:name w:val="FM"/>
            <w:enabled/>
            <w:calcOnExit w:val="0"/>
            <w:textInput>
              <w:default w:val="01"/>
              <w:maxLength w:val="2"/>
            </w:textInput>
          </w:ffData>
        </w:fldChar>
      </w:r>
      <w:r w:rsidR="00C07232">
        <w:rPr>
          <w:rFonts w:ascii="黑体"/>
        </w:rPr>
        <w:instrText xml:space="preserve"> FORMTEXT </w:instrText>
      </w:r>
      <w:r w:rsidR="00C07232">
        <w:rPr>
          <w:rFonts w:ascii="黑体"/>
        </w:rPr>
      </w:r>
      <w:r w:rsidR="00C07232">
        <w:rPr>
          <w:rFonts w:ascii="黑体"/>
        </w:rPr>
        <w:fldChar w:fldCharType="separate"/>
      </w:r>
      <w:r w:rsidR="00C07232">
        <w:rPr>
          <w:rFonts w:ascii="黑体"/>
          <w:noProof/>
        </w:rPr>
        <w:t>01</w:t>
      </w:r>
      <w:r w:rsidR="00C07232">
        <w:rPr>
          <w:rFonts w:ascii="黑体"/>
        </w:rPr>
        <w:fldChar w:fldCharType="end"/>
      </w:r>
      <w:bookmarkEnd w:id="8"/>
      <w:r w:rsidR="004312CA">
        <w:t xml:space="preserve"> </w:t>
      </w:r>
      <w:r w:rsidR="004312CA" w:rsidRPr="004312CA">
        <w:rPr>
          <w:rFonts w:ascii="黑体"/>
        </w:rPr>
        <w:t>-</w:t>
      </w:r>
      <w:r w:rsidR="004312CA">
        <w:t xml:space="preserve"> </w:t>
      </w:r>
      <w:bookmarkStart w:id="9" w:name="FD"/>
      <w:r w:rsidR="00D5182A">
        <w:rPr>
          <w:rFonts w:ascii="黑体"/>
        </w:rPr>
        <w:fldChar w:fldCharType="begin">
          <w:ffData>
            <w:name w:val="FD"/>
            <w:enabled/>
            <w:calcOnExit w:val="0"/>
            <w:textInput>
              <w:default w:val="08"/>
              <w:maxLength w:val="2"/>
            </w:textInput>
          </w:ffData>
        </w:fldChar>
      </w:r>
      <w:r w:rsidR="00D5182A">
        <w:rPr>
          <w:rFonts w:ascii="黑体"/>
        </w:rPr>
        <w:instrText xml:space="preserve"> FORMTEXT </w:instrText>
      </w:r>
      <w:r w:rsidR="00D5182A">
        <w:rPr>
          <w:rFonts w:ascii="黑体"/>
        </w:rPr>
      </w:r>
      <w:r w:rsidR="00D5182A">
        <w:rPr>
          <w:rFonts w:ascii="黑体"/>
        </w:rPr>
        <w:fldChar w:fldCharType="separate"/>
      </w:r>
      <w:r w:rsidR="00D5182A">
        <w:rPr>
          <w:rFonts w:ascii="黑体"/>
          <w:noProof/>
        </w:rPr>
        <w:t>08</w:t>
      </w:r>
      <w:r w:rsidR="00D5182A">
        <w:rPr>
          <w:rFonts w:ascii="黑体"/>
        </w:rPr>
        <w:fldChar w:fldCharType="end"/>
      </w:r>
      <w:bookmarkEnd w:id="9"/>
      <w:r w:rsidR="004312CA">
        <w:rPr>
          <w:rFonts w:hint="eastAsia"/>
        </w:rPr>
        <w:t>发布</w:t>
      </w:r>
    </w:p>
    <w:bookmarkStart w:id="10" w:name="SY"/>
    <w:p w14:paraId="03CB2787" w14:textId="4616D97B" w:rsidR="004312CA" w:rsidRDefault="00C07232" w:rsidP="009D1212">
      <w:pPr>
        <w:pStyle w:val="affffff6"/>
        <w:framePr w:wrap="around" w:hAnchor="page" w:x="6970" w:y="14206"/>
      </w:pPr>
      <w:r>
        <w:rPr>
          <w:rFonts w:ascii="黑体"/>
        </w:rPr>
        <w:fldChar w:fldCharType="begin">
          <w:ffData>
            <w:name w:val="SY"/>
            <w:enabled/>
            <w:calcOnExit w:val="0"/>
            <w:textInput>
              <w:default w:val="2021"/>
              <w:maxLength w:val="4"/>
            </w:textInput>
          </w:ffData>
        </w:fldChar>
      </w:r>
      <w:r>
        <w:rPr>
          <w:rFonts w:ascii="黑体"/>
        </w:rPr>
        <w:instrText xml:space="preserve"> FORMTEXT </w:instrText>
      </w:r>
      <w:r>
        <w:rPr>
          <w:rFonts w:ascii="黑体"/>
        </w:rPr>
      </w:r>
      <w:r>
        <w:rPr>
          <w:rFonts w:ascii="黑体"/>
        </w:rPr>
        <w:fldChar w:fldCharType="separate"/>
      </w:r>
      <w:r>
        <w:rPr>
          <w:rFonts w:ascii="黑体"/>
          <w:noProof/>
        </w:rPr>
        <w:t>2021</w:t>
      </w:r>
      <w:r>
        <w:rPr>
          <w:rFonts w:ascii="黑体"/>
        </w:rPr>
        <w:fldChar w:fldCharType="end"/>
      </w:r>
      <w:bookmarkEnd w:id="10"/>
      <w:r w:rsidR="004312CA">
        <w:t xml:space="preserve"> </w:t>
      </w:r>
      <w:r w:rsidR="004312CA" w:rsidRPr="004312CA">
        <w:rPr>
          <w:rFonts w:ascii="黑体"/>
        </w:rPr>
        <w:t>-</w:t>
      </w:r>
      <w:r w:rsidR="004312CA">
        <w:t xml:space="preserve"> </w:t>
      </w:r>
      <w:bookmarkStart w:id="11" w:name="SM"/>
      <w:r>
        <w:rPr>
          <w:rFonts w:ascii="黑体"/>
        </w:rPr>
        <w:fldChar w:fldCharType="begin">
          <w:ffData>
            <w:name w:val="SM"/>
            <w:enabled/>
            <w:calcOnExit w:val="0"/>
            <w:textInput>
              <w:default w:val="02"/>
              <w:maxLength w:val="2"/>
            </w:textInput>
          </w:ffData>
        </w:fldChar>
      </w:r>
      <w:r>
        <w:rPr>
          <w:rFonts w:ascii="黑体"/>
        </w:rPr>
        <w:instrText xml:space="preserve"> FORMTEXT </w:instrText>
      </w:r>
      <w:r>
        <w:rPr>
          <w:rFonts w:ascii="黑体"/>
        </w:rPr>
      </w:r>
      <w:r>
        <w:rPr>
          <w:rFonts w:ascii="黑体"/>
        </w:rPr>
        <w:fldChar w:fldCharType="separate"/>
      </w:r>
      <w:r>
        <w:rPr>
          <w:rFonts w:ascii="黑体"/>
          <w:noProof/>
        </w:rPr>
        <w:t>02</w:t>
      </w:r>
      <w:r>
        <w:rPr>
          <w:rFonts w:ascii="黑体"/>
        </w:rPr>
        <w:fldChar w:fldCharType="end"/>
      </w:r>
      <w:bookmarkEnd w:id="11"/>
      <w:r w:rsidR="004312CA">
        <w:t xml:space="preserve"> </w:t>
      </w:r>
      <w:r w:rsidR="004312CA" w:rsidRPr="004312CA">
        <w:rPr>
          <w:rFonts w:ascii="黑体"/>
        </w:rPr>
        <w:t>-</w:t>
      </w:r>
      <w:r w:rsidR="004312CA">
        <w:t xml:space="preserve"> </w:t>
      </w:r>
      <w:bookmarkStart w:id="12" w:name="SD"/>
      <w:r w:rsidR="00D5182A">
        <w:rPr>
          <w:rFonts w:ascii="黑体"/>
        </w:rPr>
        <w:fldChar w:fldCharType="begin">
          <w:ffData>
            <w:name w:val="SD"/>
            <w:enabled/>
            <w:calcOnExit w:val="0"/>
            <w:textInput>
              <w:default w:val="08"/>
              <w:maxLength w:val="2"/>
            </w:textInput>
          </w:ffData>
        </w:fldChar>
      </w:r>
      <w:r w:rsidR="00D5182A">
        <w:rPr>
          <w:rFonts w:ascii="黑体"/>
        </w:rPr>
        <w:instrText xml:space="preserve"> FORMTEXT </w:instrText>
      </w:r>
      <w:r w:rsidR="00D5182A">
        <w:rPr>
          <w:rFonts w:ascii="黑体"/>
        </w:rPr>
      </w:r>
      <w:r w:rsidR="00D5182A">
        <w:rPr>
          <w:rFonts w:ascii="黑体"/>
        </w:rPr>
        <w:fldChar w:fldCharType="separate"/>
      </w:r>
      <w:r w:rsidR="00D5182A">
        <w:rPr>
          <w:rFonts w:ascii="黑体"/>
          <w:noProof/>
        </w:rPr>
        <w:t>08</w:t>
      </w:r>
      <w:r w:rsidR="00D5182A">
        <w:rPr>
          <w:rFonts w:ascii="黑体"/>
        </w:rPr>
        <w:fldChar w:fldCharType="end"/>
      </w:r>
      <w:bookmarkEnd w:id="12"/>
      <w:r w:rsidR="004312CA">
        <w:rPr>
          <w:rFonts w:hint="eastAsia"/>
        </w:rPr>
        <w:t>实施</w:t>
      </w:r>
    </w:p>
    <w:p w14:paraId="23B827D5" w14:textId="77777777" w:rsidR="00434E61" w:rsidRPr="00B31C67" w:rsidRDefault="00434E61" w:rsidP="00274249">
      <w:pPr>
        <w:pStyle w:val="afffff"/>
        <w:framePr w:w="5387" w:wrap="around" w:x="6296" w:y="15226"/>
      </w:pPr>
      <w:r w:rsidRPr="00B31C67">
        <w:rPr>
          <w:rFonts w:hAnsi="黑体"/>
        </w:rPr>
        <w:t> </w:t>
      </w:r>
      <w:r w:rsidRPr="00B31C67">
        <w:rPr>
          <w:rFonts w:hAnsi="黑体"/>
        </w:rPr>
        <w:t> </w:t>
      </w:r>
      <w:r w:rsidRPr="00B31C67">
        <w:rPr>
          <w:rStyle w:val="afff7"/>
          <w:rFonts w:hint="eastAsia"/>
        </w:rPr>
        <w:t>发布</w:t>
      </w:r>
    </w:p>
    <w:p w14:paraId="6ADCDC49" w14:textId="77777777" w:rsidR="004312CA" w:rsidRPr="004312CA" w:rsidRDefault="00434E61" w:rsidP="004312CA">
      <w:pPr>
        <w:pStyle w:val="aff6"/>
        <w:ind w:firstLine="753"/>
        <w:sectPr w:rsidR="004312CA" w:rsidRPr="004312CA" w:rsidSect="00274249">
          <w:headerReference w:type="default" r:id="rId10"/>
          <w:pgSz w:w="11906" w:h="16838" w:code="9"/>
          <w:pgMar w:top="567" w:right="850" w:bottom="1134" w:left="1418" w:header="0" w:footer="0" w:gutter="0"/>
          <w:pgNumType w:start="1"/>
          <w:cols w:space="425"/>
          <w:titlePg/>
          <w:docGrid w:type="lines" w:linePitch="312"/>
        </w:sectPr>
      </w:pPr>
      <w:r>
        <w:rPr>
          <w:rFonts w:ascii="黑体" w:eastAsia="黑体"/>
          <w:spacing w:val="20"/>
          <w:w w:val="135"/>
          <w:sz w:val="28"/>
        </w:rPr>
        <mc:AlternateContent>
          <mc:Choice Requires="wps">
            <w:drawing>
              <wp:anchor distT="45720" distB="45720" distL="114300" distR="114300" simplePos="0" relativeHeight="251662848" behindDoc="0" locked="0" layoutInCell="1" allowOverlap="1" wp14:anchorId="7370E332" wp14:editId="4CC8EA94">
                <wp:simplePos x="0" y="0"/>
                <wp:positionH relativeFrom="column">
                  <wp:posOffset>913765</wp:posOffset>
                </wp:positionH>
                <wp:positionV relativeFrom="paragraph">
                  <wp:posOffset>9119235</wp:posOffset>
                </wp:positionV>
                <wp:extent cx="3700145" cy="583565"/>
                <wp:effectExtent l="0" t="0" r="14605" b="26670"/>
                <wp:wrapSquare wrapText="bothSides"/>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583565"/>
                        </a:xfrm>
                        <a:prstGeom prst="rect">
                          <a:avLst/>
                        </a:prstGeom>
                        <a:solidFill>
                          <a:srgbClr val="FFFFFF"/>
                        </a:solidFill>
                        <a:ln w="9525">
                          <a:solidFill>
                            <a:srgbClr val="FFFFFF"/>
                          </a:solidFill>
                          <a:miter lim="800000"/>
                          <a:headEnd/>
                          <a:tailEnd/>
                        </a:ln>
                      </wps:spPr>
                      <wps:txbx>
                        <w:txbxContent>
                          <w:p w14:paraId="147E2DF2" w14:textId="77777777" w:rsidR="00BB13D8" w:rsidRPr="009D1C8E" w:rsidRDefault="00BB13D8" w:rsidP="00EB6FF0">
                            <w:pPr>
                              <w:spacing w:line="380" w:lineRule="exact"/>
                              <w:jc w:val="distribute"/>
                              <w:rPr>
                                <w:rFonts w:ascii="黑体" w:eastAsia="黑体"/>
                                <w:spacing w:val="20"/>
                                <w:w w:val="135"/>
                                <w:kern w:val="0"/>
                                <w:sz w:val="28"/>
                                <w:szCs w:val="20"/>
                              </w:rPr>
                            </w:pPr>
                            <w:r w:rsidRPr="009D1C8E">
                              <w:rPr>
                                <w:rFonts w:ascii="黑体" w:eastAsia="黑体" w:hint="eastAsia"/>
                                <w:spacing w:val="20"/>
                                <w:w w:val="135"/>
                                <w:kern w:val="0"/>
                                <w:sz w:val="28"/>
                                <w:szCs w:val="20"/>
                              </w:rPr>
                              <w:t>江苏省</w:t>
                            </w:r>
                            <w:r>
                              <w:rPr>
                                <w:rFonts w:ascii="黑体" w:eastAsia="黑体" w:hint="eastAsia"/>
                                <w:spacing w:val="20"/>
                                <w:w w:val="135"/>
                                <w:kern w:val="0"/>
                                <w:sz w:val="28"/>
                                <w:szCs w:val="20"/>
                              </w:rPr>
                              <w:t>生态环境</w:t>
                            </w:r>
                            <w:r w:rsidRPr="009D1C8E">
                              <w:rPr>
                                <w:rFonts w:ascii="黑体" w:eastAsia="黑体" w:hint="eastAsia"/>
                                <w:spacing w:val="20"/>
                                <w:w w:val="135"/>
                                <w:kern w:val="0"/>
                                <w:sz w:val="28"/>
                                <w:szCs w:val="20"/>
                              </w:rPr>
                              <w:t>厅</w:t>
                            </w:r>
                          </w:p>
                          <w:p w14:paraId="47B55A94" w14:textId="77777777" w:rsidR="00BB13D8" w:rsidRPr="009D1C8E" w:rsidRDefault="00BB13D8" w:rsidP="00EB6FF0">
                            <w:pPr>
                              <w:spacing w:line="380" w:lineRule="exact"/>
                              <w:jc w:val="distribute"/>
                              <w:rPr>
                                <w:rFonts w:ascii="黑体" w:eastAsia="黑体"/>
                                <w:spacing w:val="20"/>
                                <w:w w:val="135"/>
                                <w:kern w:val="0"/>
                                <w:sz w:val="28"/>
                                <w:szCs w:val="20"/>
                              </w:rPr>
                            </w:pPr>
                            <w:r w:rsidRPr="009D1C8E">
                              <w:rPr>
                                <w:rFonts w:ascii="黑体" w:eastAsia="黑体" w:hint="eastAsia"/>
                                <w:spacing w:val="20"/>
                                <w:w w:val="135"/>
                                <w:kern w:val="0"/>
                                <w:sz w:val="28"/>
                                <w:szCs w:val="20"/>
                              </w:rPr>
                              <w:t>江苏省市场监督管理局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70E332" id="_x0000_t202" coordsize="21600,21600" o:spt="202" path="m,l,21600r21600,l21600,xe">
                <v:stroke joinstyle="miter"/>
                <v:path gradientshapeok="t" o:connecttype="rect"/>
              </v:shapetype>
              <v:shape id="文本框 9" o:spid="_x0000_s1026" type="#_x0000_t202" style="position:absolute;left:0;text-align:left;margin-left:71.95pt;margin-top:718.05pt;width:291.35pt;height:45.9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" strokecolor="white">
                <v:textbox style="mso-fit-shape-to-text:t">
                  <w:txbxContent>
                    <w:p w14:paraId="147E2DF2" w14:textId="77777777" w:rsidR="00BB13D8" w:rsidRPr="009D1C8E" w:rsidRDefault="00BB13D8" w:rsidP="00EB6FF0">
                      <w:pPr>
                        <w:spacing w:line="380" w:lineRule="exact"/>
                        <w:jc w:val="distribute"/>
                        <w:rPr>
                          <w:rFonts w:ascii="黑体" w:eastAsia="黑体"/>
                          <w:spacing w:val="20"/>
                          <w:w w:val="135"/>
                          <w:kern w:val="0"/>
                          <w:sz w:val="28"/>
                          <w:szCs w:val="20"/>
                        </w:rPr>
                      </w:pPr>
                      <w:r w:rsidRPr="009D1C8E">
                        <w:rPr>
                          <w:rFonts w:ascii="黑体" w:eastAsia="黑体" w:hint="eastAsia"/>
                          <w:spacing w:val="20"/>
                          <w:w w:val="135"/>
                          <w:kern w:val="0"/>
                          <w:sz w:val="28"/>
                          <w:szCs w:val="20"/>
                        </w:rPr>
                        <w:t>江苏省</w:t>
                      </w:r>
                      <w:r>
                        <w:rPr>
                          <w:rFonts w:ascii="黑体" w:eastAsia="黑体" w:hint="eastAsia"/>
                          <w:spacing w:val="20"/>
                          <w:w w:val="135"/>
                          <w:kern w:val="0"/>
                          <w:sz w:val="28"/>
                          <w:szCs w:val="20"/>
                        </w:rPr>
                        <w:t>生态环境</w:t>
                      </w:r>
                      <w:r w:rsidRPr="009D1C8E">
                        <w:rPr>
                          <w:rFonts w:ascii="黑体" w:eastAsia="黑体" w:hint="eastAsia"/>
                          <w:spacing w:val="20"/>
                          <w:w w:val="135"/>
                          <w:kern w:val="0"/>
                          <w:sz w:val="28"/>
                          <w:szCs w:val="20"/>
                        </w:rPr>
                        <w:t>厅</w:t>
                      </w:r>
                    </w:p>
                    <w:p w14:paraId="47B55A94" w14:textId="77777777" w:rsidR="00BB13D8" w:rsidRPr="009D1C8E" w:rsidRDefault="00BB13D8" w:rsidP="00EB6FF0">
                      <w:pPr>
                        <w:spacing w:line="380" w:lineRule="exact"/>
                        <w:jc w:val="distribute"/>
                        <w:rPr>
                          <w:rFonts w:ascii="黑体" w:eastAsia="黑体"/>
                          <w:spacing w:val="20"/>
                          <w:w w:val="135"/>
                          <w:kern w:val="0"/>
                          <w:sz w:val="28"/>
                          <w:szCs w:val="20"/>
                        </w:rPr>
                      </w:pPr>
                      <w:r w:rsidRPr="009D1C8E">
                        <w:rPr>
                          <w:rFonts w:ascii="黑体" w:eastAsia="黑体" w:hint="eastAsia"/>
                          <w:spacing w:val="20"/>
                          <w:w w:val="135"/>
                          <w:kern w:val="0"/>
                          <w:sz w:val="28"/>
                          <w:szCs w:val="20"/>
                        </w:rPr>
                        <w:t>江苏省市场监督管理局</w:t>
                      </w:r>
                    </w:p>
                  </w:txbxContent>
                </v:textbox>
                <w10:wrap type="square"/>
              </v:shape>
            </w:pict>
          </mc:Fallback>
        </mc:AlternateContent>
      </w:r>
      <w:r w:rsidR="00F20834">
        <mc:AlternateContent>
          <mc:Choice Requires="wps">
            <w:drawing>
              <wp:anchor distT="0" distB="0" distL="114300" distR="114300" simplePos="0" relativeHeight="251655680" behindDoc="0" locked="0" layoutInCell="1" allowOverlap="1" wp14:anchorId="52DBFB84" wp14:editId="5C4CE94B">
                <wp:simplePos x="0" y="0"/>
                <wp:positionH relativeFrom="column">
                  <wp:posOffset>-635</wp:posOffset>
                </wp:positionH>
                <wp:positionV relativeFrom="paragraph">
                  <wp:posOffset>2339975</wp:posOffset>
                </wp:positionV>
                <wp:extent cx="6120130" cy="0"/>
                <wp:effectExtent l="13970" t="13970" r="9525" b="508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3A44E3" id="Line 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"/>
            </w:pict>
          </mc:Fallback>
        </mc:AlternateContent>
      </w:r>
    </w:p>
    <w:p w14:paraId="35FBC86B" w14:textId="77777777" w:rsidR="004D7015" w:rsidRPr="00484F22" w:rsidRDefault="004D7015" w:rsidP="004D7015">
      <w:pPr>
        <w:pStyle w:val="affffffb"/>
      </w:pPr>
      <w:bookmarkStart w:id="13" w:name="_Toc361647772"/>
    </w:p>
    <w:p w14:paraId="174479EE" w14:textId="77777777" w:rsidR="004D7015" w:rsidRPr="00484F22" w:rsidRDefault="004D7015" w:rsidP="004D7015"/>
    <w:p w14:paraId="390656C2" w14:textId="77777777" w:rsidR="004D7015" w:rsidRPr="004D7015" w:rsidRDefault="004D7015" w:rsidP="004D7015">
      <w:pPr>
        <w:pStyle w:val="affffffb"/>
      </w:pPr>
      <w:r w:rsidRPr="004D7015">
        <w:rPr>
          <w:rFonts w:hint="eastAsia"/>
        </w:rPr>
        <w:t xml:space="preserve">目 </w:t>
      </w:r>
      <w:r w:rsidRPr="004D7015">
        <w:t xml:space="preserve"> </w:t>
      </w:r>
      <w:r w:rsidRPr="004D7015">
        <w:rPr>
          <w:rFonts w:hint="eastAsia"/>
        </w:rPr>
        <w:t>次</w:t>
      </w:r>
    </w:p>
    <w:p w14:paraId="433B2C44" w14:textId="77777777" w:rsidR="004D7015" w:rsidRPr="00484F22" w:rsidRDefault="004D7015" w:rsidP="004D7015"/>
    <w:p w14:paraId="4E1311F8" w14:textId="4DF262B8" w:rsidR="005B1C59" w:rsidRPr="005B1C59" w:rsidRDefault="004D7015">
      <w:pPr>
        <w:pStyle w:val="12"/>
        <w:spacing w:before="78" w:after="78"/>
        <w:rPr>
          <w:rFonts w:ascii="Times New Roman" w:cstheme="minorBidi"/>
          <w:noProof/>
          <w:szCs w:val="22"/>
        </w:rPr>
      </w:pPr>
      <w:r w:rsidRPr="005B1C59">
        <w:rPr>
          <w:rFonts w:ascii="Times New Roman"/>
          <w:kern w:val="0"/>
        </w:rPr>
        <w:fldChar w:fldCharType="begin"/>
      </w:r>
      <w:r w:rsidRPr="005B1C59">
        <w:rPr>
          <w:rFonts w:ascii="Times New Roman"/>
          <w:kern w:val="0"/>
        </w:rPr>
        <w:instrText xml:space="preserve"> TOC \o "1-3" \h \z \u </w:instrText>
      </w:r>
      <w:r w:rsidRPr="005B1C59">
        <w:rPr>
          <w:rFonts w:ascii="Times New Roman"/>
          <w:kern w:val="0"/>
        </w:rPr>
        <w:fldChar w:fldCharType="separate"/>
      </w:r>
      <w:hyperlink w:anchor="_Toc50566262" w:history="1">
        <w:r w:rsidR="005B1C59" w:rsidRPr="005B1C59">
          <w:rPr>
            <w:rStyle w:val="afff6"/>
            <w:rFonts w:ascii="Times New Roman" w:cs="黑体"/>
            <w:kern w:val="0"/>
          </w:rPr>
          <w:t>前</w:t>
        </w:r>
        <w:r w:rsidR="005B1C59" w:rsidRPr="005B1C59">
          <w:rPr>
            <w:rStyle w:val="afff6"/>
            <w:rFonts w:ascii="Times New Roman" w:cs="黑体"/>
            <w:kern w:val="0"/>
          </w:rPr>
          <w:t xml:space="preserve">  </w:t>
        </w:r>
        <w:r w:rsidR="005B1C59" w:rsidRPr="005B1C59">
          <w:rPr>
            <w:rStyle w:val="afff6"/>
            <w:rFonts w:ascii="Times New Roman" w:cs="黑体"/>
            <w:kern w:val="0"/>
          </w:rPr>
          <w:t>言</w:t>
        </w:r>
        <w:r w:rsidR="005B1C59" w:rsidRPr="005B1C59">
          <w:rPr>
            <w:rFonts w:ascii="Times New Roman"/>
            <w:noProof/>
            <w:webHidden/>
          </w:rPr>
          <w:tab/>
        </w:r>
        <w:r w:rsidR="005B1C59" w:rsidRPr="005B1C59">
          <w:rPr>
            <w:rFonts w:ascii="Times New Roman"/>
            <w:noProof/>
            <w:webHidden/>
          </w:rPr>
          <w:fldChar w:fldCharType="begin"/>
        </w:r>
        <w:r w:rsidR="005B1C59" w:rsidRPr="005B1C59">
          <w:rPr>
            <w:rFonts w:ascii="Times New Roman"/>
            <w:noProof/>
            <w:webHidden/>
          </w:rPr>
          <w:instrText xml:space="preserve"> PAGEREF _Toc50566262 \h </w:instrText>
        </w:r>
        <w:r w:rsidR="005B1C59" w:rsidRPr="005B1C59">
          <w:rPr>
            <w:rFonts w:ascii="Times New Roman"/>
            <w:noProof/>
            <w:webHidden/>
          </w:rPr>
        </w:r>
        <w:r w:rsidR="005B1C59" w:rsidRPr="005B1C59">
          <w:rPr>
            <w:rFonts w:ascii="Times New Roman"/>
            <w:noProof/>
            <w:webHidden/>
          </w:rPr>
          <w:fldChar w:fldCharType="separate"/>
        </w:r>
        <w:r w:rsidR="00D04C79">
          <w:rPr>
            <w:rFonts w:ascii="Times New Roman"/>
            <w:noProof/>
            <w:webHidden/>
          </w:rPr>
          <w:t>II</w:t>
        </w:r>
        <w:r w:rsidR="005B1C59" w:rsidRPr="005B1C59">
          <w:rPr>
            <w:rFonts w:ascii="Times New Roman"/>
            <w:noProof/>
            <w:webHidden/>
          </w:rPr>
          <w:fldChar w:fldCharType="end"/>
        </w:r>
      </w:hyperlink>
    </w:p>
    <w:p w14:paraId="4CA53919" w14:textId="3F10DC05" w:rsidR="005B1C59" w:rsidRPr="005B1C59" w:rsidRDefault="00AB462C">
      <w:pPr>
        <w:pStyle w:val="12"/>
        <w:spacing w:before="78" w:after="78"/>
        <w:rPr>
          <w:rFonts w:ascii="Times New Roman" w:cstheme="minorBidi"/>
          <w:noProof/>
          <w:szCs w:val="22"/>
        </w:rPr>
      </w:pPr>
      <w:hyperlink w:anchor="_Toc50566263" w:history="1">
        <w:r w:rsidR="005B1C59" w:rsidRPr="005B1C59">
          <w:rPr>
            <w:rStyle w:val="afff6"/>
            <w:rFonts w:ascii="Times New Roman" w:cs="黑体"/>
            <w:kern w:val="0"/>
          </w:rPr>
          <w:t>引</w:t>
        </w:r>
        <w:r w:rsidR="005B1C59" w:rsidRPr="005B1C59">
          <w:rPr>
            <w:rStyle w:val="afff6"/>
            <w:rFonts w:ascii="Times New Roman" w:cs="黑体"/>
            <w:kern w:val="0"/>
          </w:rPr>
          <w:t xml:space="preserve">  </w:t>
        </w:r>
        <w:r w:rsidR="005B1C59" w:rsidRPr="005B1C59">
          <w:rPr>
            <w:rStyle w:val="afff6"/>
            <w:rFonts w:ascii="Times New Roman" w:cs="黑体"/>
            <w:kern w:val="0"/>
          </w:rPr>
          <w:t>言</w:t>
        </w:r>
        <w:r w:rsidR="005B1C59" w:rsidRPr="005B1C59">
          <w:rPr>
            <w:rFonts w:ascii="Times New Roman"/>
            <w:noProof/>
            <w:webHidden/>
          </w:rPr>
          <w:tab/>
        </w:r>
        <w:r w:rsidR="005B1C59" w:rsidRPr="005B1C59">
          <w:rPr>
            <w:rFonts w:ascii="Times New Roman"/>
            <w:noProof/>
            <w:webHidden/>
          </w:rPr>
          <w:fldChar w:fldCharType="begin"/>
        </w:r>
        <w:r w:rsidR="005B1C59" w:rsidRPr="005B1C59">
          <w:rPr>
            <w:rFonts w:ascii="Times New Roman"/>
            <w:noProof/>
            <w:webHidden/>
          </w:rPr>
          <w:instrText xml:space="preserve"> PAGEREF _Toc50566263 \h </w:instrText>
        </w:r>
        <w:r w:rsidR="005B1C59" w:rsidRPr="005B1C59">
          <w:rPr>
            <w:rFonts w:ascii="Times New Roman"/>
            <w:noProof/>
            <w:webHidden/>
          </w:rPr>
        </w:r>
        <w:r w:rsidR="005B1C59" w:rsidRPr="005B1C59">
          <w:rPr>
            <w:rFonts w:ascii="Times New Roman"/>
            <w:noProof/>
            <w:webHidden/>
          </w:rPr>
          <w:fldChar w:fldCharType="separate"/>
        </w:r>
        <w:r w:rsidR="00D04C79">
          <w:rPr>
            <w:rFonts w:ascii="Times New Roman"/>
            <w:noProof/>
            <w:webHidden/>
          </w:rPr>
          <w:t>III</w:t>
        </w:r>
        <w:r w:rsidR="005B1C59" w:rsidRPr="005B1C59">
          <w:rPr>
            <w:rFonts w:ascii="Times New Roman"/>
            <w:noProof/>
            <w:webHidden/>
          </w:rPr>
          <w:fldChar w:fldCharType="end"/>
        </w:r>
      </w:hyperlink>
    </w:p>
    <w:p w14:paraId="798C6465" w14:textId="0CCBE2D9" w:rsidR="005B1C59" w:rsidRPr="005B1C59" w:rsidRDefault="00AB462C">
      <w:pPr>
        <w:pStyle w:val="27"/>
        <w:rPr>
          <w:rFonts w:ascii="Times New Roman" w:cstheme="minorBidi"/>
          <w:noProof/>
          <w:szCs w:val="22"/>
        </w:rPr>
      </w:pPr>
      <w:hyperlink w:anchor="_Toc50566264" w:history="1">
        <w:r w:rsidR="005B1C59" w:rsidRPr="005B1C59">
          <w:rPr>
            <w:rStyle w:val="afff6"/>
            <w:rFonts w:ascii="Times New Roman"/>
          </w:rPr>
          <w:t xml:space="preserve">1 </w:t>
        </w:r>
        <w:r w:rsidR="005B1C59" w:rsidRPr="005B1C59">
          <w:rPr>
            <w:rStyle w:val="afff6"/>
            <w:rFonts w:ascii="Times New Roman"/>
          </w:rPr>
          <w:t>范围</w:t>
        </w:r>
        <w:r w:rsidR="005B1C59" w:rsidRPr="005B1C59">
          <w:rPr>
            <w:rFonts w:ascii="Times New Roman"/>
            <w:noProof/>
            <w:webHidden/>
          </w:rPr>
          <w:tab/>
        </w:r>
        <w:r w:rsidR="005B1C59" w:rsidRPr="005B1C59">
          <w:rPr>
            <w:rFonts w:ascii="Times New Roman"/>
            <w:noProof/>
            <w:webHidden/>
          </w:rPr>
          <w:fldChar w:fldCharType="begin"/>
        </w:r>
        <w:r w:rsidR="005B1C59" w:rsidRPr="005B1C59">
          <w:rPr>
            <w:rFonts w:ascii="Times New Roman"/>
            <w:noProof/>
            <w:webHidden/>
          </w:rPr>
          <w:instrText xml:space="preserve"> PAGEREF _Toc50566264 \h </w:instrText>
        </w:r>
        <w:r w:rsidR="005B1C59" w:rsidRPr="005B1C59">
          <w:rPr>
            <w:rFonts w:ascii="Times New Roman"/>
            <w:noProof/>
            <w:webHidden/>
          </w:rPr>
        </w:r>
        <w:r w:rsidR="005B1C59" w:rsidRPr="005B1C59">
          <w:rPr>
            <w:rFonts w:ascii="Times New Roman"/>
            <w:noProof/>
            <w:webHidden/>
          </w:rPr>
          <w:fldChar w:fldCharType="separate"/>
        </w:r>
        <w:r w:rsidR="00D04C79">
          <w:rPr>
            <w:rFonts w:ascii="Times New Roman"/>
            <w:noProof/>
            <w:webHidden/>
          </w:rPr>
          <w:t>1</w:t>
        </w:r>
        <w:r w:rsidR="005B1C59" w:rsidRPr="005B1C59">
          <w:rPr>
            <w:rFonts w:ascii="Times New Roman"/>
            <w:noProof/>
            <w:webHidden/>
          </w:rPr>
          <w:fldChar w:fldCharType="end"/>
        </w:r>
      </w:hyperlink>
    </w:p>
    <w:p w14:paraId="19F4819C" w14:textId="601DB9DF" w:rsidR="005B1C59" w:rsidRPr="005B1C59" w:rsidRDefault="00AB462C">
      <w:pPr>
        <w:pStyle w:val="27"/>
        <w:rPr>
          <w:rFonts w:ascii="Times New Roman" w:cstheme="minorBidi"/>
          <w:noProof/>
          <w:szCs w:val="22"/>
        </w:rPr>
      </w:pPr>
      <w:hyperlink w:anchor="_Toc50566265" w:history="1">
        <w:r w:rsidR="005B1C59" w:rsidRPr="005B1C59">
          <w:rPr>
            <w:rStyle w:val="afff6"/>
            <w:rFonts w:ascii="Times New Roman"/>
          </w:rPr>
          <w:t xml:space="preserve">2 </w:t>
        </w:r>
        <w:r w:rsidR="005B1C59" w:rsidRPr="005B1C59">
          <w:rPr>
            <w:rStyle w:val="afff6"/>
            <w:rFonts w:ascii="Times New Roman"/>
          </w:rPr>
          <w:t>规范性引用文件</w:t>
        </w:r>
        <w:r w:rsidR="005B1C59" w:rsidRPr="005B1C59">
          <w:rPr>
            <w:rFonts w:ascii="Times New Roman"/>
            <w:noProof/>
            <w:webHidden/>
          </w:rPr>
          <w:tab/>
        </w:r>
        <w:r w:rsidR="005B1C59" w:rsidRPr="005B1C59">
          <w:rPr>
            <w:rFonts w:ascii="Times New Roman"/>
            <w:noProof/>
            <w:webHidden/>
          </w:rPr>
          <w:fldChar w:fldCharType="begin"/>
        </w:r>
        <w:r w:rsidR="005B1C59" w:rsidRPr="005B1C59">
          <w:rPr>
            <w:rFonts w:ascii="Times New Roman"/>
            <w:noProof/>
            <w:webHidden/>
          </w:rPr>
          <w:instrText xml:space="preserve"> PAGEREF _Toc50566265 \h </w:instrText>
        </w:r>
        <w:r w:rsidR="005B1C59" w:rsidRPr="005B1C59">
          <w:rPr>
            <w:rFonts w:ascii="Times New Roman"/>
            <w:noProof/>
            <w:webHidden/>
          </w:rPr>
        </w:r>
        <w:r w:rsidR="005B1C59" w:rsidRPr="005B1C59">
          <w:rPr>
            <w:rFonts w:ascii="Times New Roman"/>
            <w:noProof/>
            <w:webHidden/>
          </w:rPr>
          <w:fldChar w:fldCharType="separate"/>
        </w:r>
        <w:r w:rsidR="00D04C79">
          <w:rPr>
            <w:rFonts w:ascii="Times New Roman"/>
            <w:noProof/>
            <w:webHidden/>
          </w:rPr>
          <w:t>1</w:t>
        </w:r>
        <w:r w:rsidR="005B1C59" w:rsidRPr="005B1C59">
          <w:rPr>
            <w:rFonts w:ascii="Times New Roman"/>
            <w:noProof/>
            <w:webHidden/>
          </w:rPr>
          <w:fldChar w:fldCharType="end"/>
        </w:r>
      </w:hyperlink>
    </w:p>
    <w:p w14:paraId="541D0E85" w14:textId="4A416362" w:rsidR="005B1C59" w:rsidRPr="005B1C59" w:rsidRDefault="00AB462C">
      <w:pPr>
        <w:pStyle w:val="27"/>
        <w:rPr>
          <w:rFonts w:ascii="Times New Roman" w:cstheme="minorBidi"/>
          <w:noProof/>
          <w:szCs w:val="22"/>
        </w:rPr>
      </w:pPr>
      <w:hyperlink w:anchor="_Toc50566266" w:history="1">
        <w:r w:rsidR="005B1C59" w:rsidRPr="005B1C59">
          <w:rPr>
            <w:rStyle w:val="afff6"/>
            <w:rFonts w:ascii="Times New Roman"/>
          </w:rPr>
          <w:t xml:space="preserve">3 </w:t>
        </w:r>
        <w:r w:rsidR="005B1C59" w:rsidRPr="005B1C59">
          <w:rPr>
            <w:rStyle w:val="afff6"/>
            <w:rFonts w:ascii="Times New Roman"/>
          </w:rPr>
          <w:t>术语和定义</w:t>
        </w:r>
        <w:r w:rsidR="005B1C59" w:rsidRPr="005B1C59">
          <w:rPr>
            <w:rFonts w:ascii="Times New Roman"/>
            <w:noProof/>
            <w:webHidden/>
          </w:rPr>
          <w:tab/>
        </w:r>
        <w:r w:rsidR="005B1C59" w:rsidRPr="005B1C59">
          <w:rPr>
            <w:rFonts w:ascii="Times New Roman"/>
            <w:noProof/>
            <w:webHidden/>
          </w:rPr>
          <w:fldChar w:fldCharType="begin"/>
        </w:r>
        <w:r w:rsidR="005B1C59" w:rsidRPr="005B1C59">
          <w:rPr>
            <w:rFonts w:ascii="Times New Roman"/>
            <w:noProof/>
            <w:webHidden/>
          </w:rPr>
          <w:instrText xml:space="preserve"> PAGEREF _Toc50566266 \h </w:instrText>
        </w:r>
        <w:r w:rsidR="005B1C59" w:rsidRPr="005B1C59">
          <w:rPr>
            <w:rFonts w:ascii="Times New Roman"/>
            <w:noProof/>
            <w:webHidden/>
          </w:rPr>
        </w:r>
        <w:r w:rsidR="005B1C59" w:rsidRPr="005B1C59">
          <w:rPr>
            <w:rFonts w:ascii="Times New Roman"/>
            <w:noProof/>
            <w:webHidden/>
          </w:rPr>
          <w:fldChar w:fldCharType="separate"/>
        </w:r>
        <w:r w:rsidR="00D04C79">
          <w:rPr>
            <w:rFonts w:ascii="Times New Roman"/>
            <w:noProof/>
            <w:webHidden/>
          </w:rPr>
          <w:t>2</w:t>
        </w:r>
        <w:r w:rsidR="005B1C59" w:rsidRPr="005B1C59">
          <w:rPr>
            <w:rFonts w:ascii="Times New Roman"/>
            <w:noProof/>
            <w:webHidden/>
          </w:rPr>
          <w:fldChar w:fldCharType="end"/>
        </w:r>
      </w:hyperlink>
    </w:p>
    <w:p w14:paraId="726601B4" w14:textId="7AA8C34E" w:rsidR="005B1C59" w:rsidRPr="005B1C59" w:rsidRDefault="00AB462C">
      <w:pPr>
        <w:pStyle w:val="27"/>
        <w:rPr>
          <w:rFonts w:ascii="Times New Roman" w:cstheme="minorBidi"/>
          <w:noProof/>
          <w:szCs w:val="22"/>
        </w:rPr>
      </w:pPr>
      <w:hyperlink w:anchor="_Toc50566272" w:history="1">
        <w:r w:rsidR="005B1C59" w:rsidRPr="005B1C59">
          <w:rPr>
            <w:rStyle w:val="afff6"/>
            <w:rFonts w:ascii="Times New Roman"/>
          </w:rPr>
          <w:t xml:space="preserve">4 </w:t>
        </w:r>
        <w:r w:rsidR="005B1C59" w:rsidRPr="005B1C59">
          <w:rPr>
            <w:rStyle w:val="afff6"/>
            <w:rFonts w:ascii="Times New Roman"/>
          </w:rPr>
          <w:t>大气污染物排放控制要求</w:t>
        </w:r>
        <w:r w:rsidR="005B1C59" w:rsidRPr="005B1C59">
          <w:rPr>
            <w:rFonts w:ascii="Times New Roman"/>
            <w:noProof/>
            <w:webHidden/>
          </w:rPr>
          <w:tab/>
        </w:r>
        <w:r w:rsidR="005B1C59" w:rsidRPr="005B1C59">
          <w:rPr>
            <w:rFonts w:ascii="Times New Roman"/>
            <w:noProof/>
            <w:webHidden/>
          </w:rPr>
          <w:fldChar w:fldCharType="begin"/>
        </w:r>
        <w:r w:rsidR="005B1C59" w:rsidRPr="005B1C59">
          <w:rPr>
            <w:rFonts w:ascii="Times New Roman"/>
            <w:noProof/>
            <w:webHidden/>
          </w:rPr>
          <w:instrText xml:space="preserve"> PAGEREF _Toc50566272 \h </w:instrText>
        </w:r>
        <w:r w:rsidR="005B1C59" w:rsidRPr="005B1C59">
          <w:rPr>
            <w:rFonts w:ascii="Times New Roman"/>
            <w:noProof/>
            <w:webHidden/>
          </w:rPr>
        </w:r>
        <w:r w:rsidR="005B1C59" w:rsidRPr="005B1C59">
          <w:rPr>
            <w:rFonts w:ascii="Times New Roman"/>
            <w:noProof/>
            <w:webHidden/>
          </w:rPr>
          <w:fldChar w:fldCharType="separate"/>
        </w:r>
        <w:r w:rsidR="00D04C79">
          <w:rPr>
            <w:rFonts w:ascii="Times New Roman"/>
            <w:noProof/>
            <w:webHidden/>
          </w:rPr>
          <w:t>2</w:t>
        </w:r>
        <w:r w:rsidR="005B1C59" w:rsidRPr="005B1C59">
          <w:rPr>
            <w:rFonts w:ascii="Times New Roman"/>
            <w:noProof/>
            <w:webHidden/>
          </w:rPr>
          <w:fldChar w:fldCharType="end"/>
        </w:r>
      </w:hyperlink>
    </w:p>
    <w:p w14:paraId="4E5C50BF" w14:textId="017AC1D5" w:rsidR="005B1C59" w:rsidRPr="005B1C59" w:rsidRDefault="00AB462C">
      <w:pPr>
        <w:pStyle w:val="27"/>
        <w:rPr>
          <w:rFonts w:ascii="Times New Roman" w:cstheme="minorBidi"/>
          <w:noProof/>
          <w:szCs w:val="22"/>
        </w:rPr>
      </w:pPr>
      <w:hyperlink w:anchor="_Toc50566273" w:history="1">
        <w:r w:rsidR="005B1C59" w:rsidRPr="005B1C59">
          <w:rPr>
            <w:rStyle w:val="afff6"/>
            <w:rFonts w:ascii="Times New Roman"/>
          </w:rPr>
          <w:t xml:space="preserve">5 </w:t>
        </w:r>
        <w:r w:rsidR="005B1C59" w:rsidRPr="005B1C59">
          <w:rPr>
            <w:rStyle w:val="afff6"/>
            <w:rFonts w:ascii="Times New Roman"/>
          </w:rPr>
          <w:t>大气污染物监测要求</w:t>
        </w:r>
        <w:r w:rsidR="005B1C59" w:rsidRPr="005B1C59">
          <w:rPr>
            <w:rFonts w:ascii="Times New Roman"/>
            <w:noProof/>
            <w:webHidden/>
          </w:rPr>
          <w:tab/>
        </w:r>
        <w:r w:rsidR="005B1C59" w:rsidRPr="005B1C59">
          <w:rPr>
            <w:rFonts w:ascii="Times New Roman"/>
            <w:noProof/>
            <w:webHidden/>
          </w:rPr>
          <w:fldChar w:fldCharType="begin"/>
        </w:r>
        <w:r w:rsidR="005B1C59" w:rsidRPr="005B1C59">
          <w:rPr>
            <w:rFonts w:ascii="Times New Roman"/>
            <w:noProof/>
            <w:webHidden/>
          </w:rPr>
          <w:instrText xml:space="preserve"> PAGEREF _Toc50566273 \h </w:instrText>
        </w:r>
        <w:r w:rsidR="005B1C59" w:rsidRPr="005B1C59">
          <w:rPr>
            <w:rFonts w:ascii="Times New Roman"/>
            <w:noProof/>
            <w:webHidden/>
          </w:rPr>
        </w:r>
        <w:r w:rsidR="005B1C59" w:rsidRPr="005B1C59">
          <w:rPr>
            <w:rFonts w:ascii="Times New Roman"/>
            <w:noProof/>
            <w:webHidden/>
          </w:rPr>
          <w:fldChar w:fldCharType="separate"/>
        </w:r>
        <w:r w:rsidR="00D04C79">
          <w:rPr>
            <w:rFonts w:ascii="Times New Roman"/>
            <w:noProof/>
            <w:webHidden/>
          </w:rPr>
          <w:t>5</w:t>
        </w:r>
        <w:r w:rsidR="005B1C59" w:rsidRPr="005B1C59">
          <w:rPr>
            <w:rFonts w:ascii="Times New Roman"/>
            <w:noProof/>
            <w:webHidden/>
          </w:rPr>
          <w:fldChar w:fldCharType="end"/>
        </w:r>
      </w:hyperlink>
    </w:p>
    <w:p w14:paraId="4692A10E" w14:textId="60B30961" w:rsidR="005B1C59" w:rsidRPr="005B1C59" w:rsidRDefault="00AB462C">
      <w:pPr>
        <w:pStyle w:val="27"/>
        <w:rPr>
          <w:rFonts w:ascii="Times New Roman" w:cstheme="minorBidi"/>
          <w:noProof/>
          <w:szCs w:val="22"/>
        </w:rPr>
      </w:pPr>
      <w:hyperlink w:anchor="_Toc50566274" w:history="1">
        <w:r w:rsidR="005B1C59" w:rsidRPr="005B1C59">
          <w:rPr>
            <w:rStyle w:val="afff6"/>
            <w:rFonts w:ascii="Times New Roman"/>
          </w:rPr>
          <w:t xml:space="preserve">6 </w:t>
        </w:r>
        <w:r w:rsidR="005B1C59" w:rsidRPr="005B1C59">
          <w:rPr>
            <w:rStyle w:val="afff6"/>
            <w:rFonts w:ascii="Times New Roman"/>
          </w:rPr>
          <w:t>实施与监督</w:t>
        </w:r>
        <w:r w:rsidR="005B1C59" w:rsidRPr="005B1C59">
          <w:rPr>
            <w:rFonts w:ascii="Times New Roman"/>
            <w:noProof/>
            <w:webHidden/>
          </w:rPr>
          <w:tab/>
        </w:r>
        <w:r w:rsidR="005B1C59" w:rsidRPr="005B1C59">
          <w:rPr>
            <w:rFonts w:ascii="Times New Roman"/>
            <w:noProof/>
            <w:webHidden/>
          </w:rPr>
          <w:fldChar w:fldCharType="begin"/>
        </w:r>
        <w:r w:rsidR="005B1C59" w:rsidRPr="005B1C59">
          <w:rPr>
            <w:rFonts w:ascii="Times New Roman"/>
            <w:noProof/>
            <w:webHidden/>
          </w:rPr>
          <w:instrText xml:space="preserve"> PAGEREF _Toc50566274 \h </w:instrText>
        </w:r>
        <w:r w:rsidR="005B1C59" w:rsidRPr="005B1C59">
          <w:rPr>
            <w:rFonts w:ascii="Times New Roman"/>
            <w:noProof/>
            <w:webHidden/>
          </w:rPr>
        </w:r>
        <w:r w:rsidR="005B1C59" w:rsidRPr="005B1C59">
          <w:rPr>
            <w:rFonts w:ascii="Times New Roman"/>
            <w:noProof/>
            <w:webHidden/>
          </w:rPr>
          <w:fldChar w:fldCharType="separate"/>
        </w:r>
        <w:r w:rsidR="00D04C79">
          <w:rPr>
            <w:rFonts w:ascii="Times New Roman"/>
            <w:noProof/>
            <w:webHidden/>
          </w:rPr>
          <w:t>6</w:t>
        </w:r>
        <w:r w:rsidR="005B1C59" w:rsidRPr="005B1C59">
          <w:rPr>
            <w:rFonts w:ascii="Times New Roman"/>
            <w:noProof/>
            <w:webHidden/>
          </w:rPr>
          <w:fldChar w:fldCharType="end"/>
        </w:r>
      </w:hyperlink>
    </w:p>
    <w:p w14:paraId="6DEFA6A4" w14:textId="58E2B6CB" w:rsidR="005B1C59" w:rsidRPr="005B1C59" w:rsidRDefault="00AB462C">
      <w:pPr>
        <w:pStyle w:val="12"/>
        <w:spacing w:before="78" w:after="78"/>
        <w:rPr>
          <w:rFonts w:ascii="Times New Roman" w:cstheme="minorBidi"/>
          <w:noProof/>
          <w:szCs w:val="22"/>
        </w:rPr>
      </w:pPr>
      <w:hyperlink w:anchor="_Toc50566276" w:history="1">
        <w:r w:rsidR="005B1C59" w:rsidRPr="005B1C59">
          <w:rPr>
            <w:rStyle w:val="afff6"/>
            <w:rFonts w:ascii="Times New Roman"/>
          </w:rPr>
          <w:t xml:space="preserve">附　录　</w:t>
        </w:r>
        <w:r w:rsidR="005B1C59" w:rsidRPr="005B1C59">
          <w:rPr>
            <w:rStyle w:val="afff6"/>
            <w:rFonts w:ascii="Times New Roman"/>
          </w:rPr>
          <w:t xml:space="preserve">A </w:t>
        </w:r>
        <w:r w:rsidR="005B1C59" w:rsidRPr="005B1C59">
          <w:rPr>
            <w:rStyle w:val="afff6"/>
            <w:rFonts w:ascii="Times New Roman"/>
          </w:rPr>
          <w:t>（资料性附录）</w:t>
        </w:r>
        <w:r w:rsidR="005B1C59" w:rsidRPr="005B1C59">
          <w:rPr>
            <w:rStyle w:val="afff6"/>
            <w:rFonts w:ascii="Times New Roman"/>
          </w:rPr>
          <w:t xml:space="preserve"> </w:t>
        </w:r>
        <w:r w:rsidR="005B1C59" w:rsidRPr="005B1C59">
          <w:rPr>
            <w:rStyle w:val="afff6"/>
            <w:rFonts w:ascii="Times New Roman"/>
          </w:rPr>
          <w:t>汽车零部件表面涂装工序排放的典型大气污染物</w:t>
        </w:r>
        <w:r w:rsidR="005B1C59" w:rsidRPr="005B1C59">
          <w:rPr>
            <w:rFonts w:ascii="Times New Roman"/>
            <w:noProof/>
            <w:webHidden/>
          </w:rPr>
          <w:tab/>
        </w:r>
        <w:r w:rsidR="005B1C59" w:rsidRPr="005B1C59">
          <w:rPr>
            <w:rFonts w:ascii="Times New Roman"/>
            <w:noProof/>
            <w:webHidden/>
          </w:rPr>
          <w:fldChar w:fldCharType="begin"/>
        </w:r>
        <w:r w:rsidR="005B1C59" w:rsidRPr="005B1C59">
          <w:rPr>
            <w:rFonts w:ascii="Times New Roman"/>
            <w:noProof/>
            <w:webHidden/>
          </w:rPr>
          <w:instrText xml:space="preserve"> PAGEREF _Toc50566276 \h </w:instrText>
        </w:r>
        <w:r w:rsidR="005B1C59" w:rsidRPr="005B1C59">
          <w:rPr>
            <w:rFonts w:ascii="Times New Roman"/>
            <w:noProof/>
            <w:webHidden/>
          </w:rPr>
        </w:r>
        <w:r w:rsidR="005B1C59" w:rsidRPr="005B1C59">
          <w:rPr>
            <w:rFonts w:ascii="Times New Roman"/>
            <w:noProof/>
            <w:webHidden/>
          </w:rPr>
          <w:fldChar w:fldCharType="separate"/>
        </w:r>
        <w:r w:rsidR="00D04C79">
          <w:rPr>
            <w:rFonts w:ascii="Times New Roman"/>
            <w:noProof/>
            <w:webHidden/>
          </w:rPr>
          <w:t>7</w:t>
        </w:r>
        <w:r w:rsidR="005B1C59" w:rsidRPr="005B1C59">
          <w:rPr>
            <w:rFonts w:ascii="Times New Roman"/>
            <w:noProof/>
            <w:webHidden/>
          </w:rPr>
          <w:fldChar w:fldCharType="end"/>
        </w:r>
      </w:hyperlink>
    </w:p>
    <w:p w14:paraId="1B619339" w14:textId="1DD8DA38" w:rsidR="004D7015" w:rsidRPr="00484F22" w:rsidRDefault="004D7015" w:rsidP="004D7015">
      <w:pPr>
        <w:spacing w:line="276" w:lineRule="auto"/>
        <w:rPr>
          <w:sz w:val="18"/>
          <w:szCs w:val="20"/>
        </w:rPr>
      </w:pPr>
      <w:r w:rsidRPr="005B1C59">
        <w:rPr>
          <w:kern w:val="0"/>
          <w:szCs w:val="21"/>
        </w:rPr>
        <w:fldChar w:fldCharType="end"/>
      </w:r>
    </w:p>
    <w:p w14:paraId="7B5C2622" w14:textId="17160EC5" w:rsidR="00A32F36" w:rsidRDefault="00A32F36">
      <w:pPr>
        <w:widowControl/>
        <w:jc w:val="left"/>
        <w:rPr>
          <w:rFonts w:eastAsia="黑体" w:cs="黑体"/>
          <w:kern w:val="0"/>
          <w:sz w:val="32"/>
          <w:szCs w:val="32"/>
        </w:rPr>
      </w:pPr>
      <w:r>
        <w:rPr>
          <w:rFonts w:eastAsia="黑体" w:cs="黑体"/>
          <w:kern w:val="0"/>
          <w:sz w:val="32"/>
          <w:szCs w:val="32"/>
        </w:rPr>
        <w:br w:type="page"/>
      </w:r>
    </w:p>
    <w:p w14:paraId="00725C5B" w14:textId="77777777" w:rsidR="00A32F36" w:rsidRDefault="00A32F36" w:rsidP="004D7015">
      <w:pPr>
        <w:widowControl/>
        <w:shd w:val="clear" w:color="FFFFFF" w:fill="FFFFFF"/>
        <w:spacing w:line="800" w:lineRule="exact"/>
        <w:jc w:val="center"/>
        <w:outlineLvl w:val="0"/>
        <w:rPr>
          <w:rFonts w:eastAsia="黑体" w:cs="黑体"/>
          <w:kern w:val="0"/>
          <w:sz w:val="32"/>
          <w:szCs w:val="32"/>
        </w:rPr>
      </w:pPr>
    </w:p>
    <w:p w14:paraId="192FE090" w14:textId="52A0DE06" w:rsidR="004D7015" w:rsidRPr="00484F22" w:rsidRDefault="004D7015" w:rsidP="004D7015">
      <w:pPr>
        <w:widowControl/>
        <w:shd w:val="clear" w:color="FFFFFF" w:fill="FFFFFF"/>
        <w:spacing w:line="800" w:lineRule="exact"/>
        <w:jc w:val="center"/>
        <w:outlineLvl w:val="0"/>
        <w:rPr>
          <w:rFonts w:eastAsia="黑体" w:cs="黑体"/>
          <w:kern w:val="0"/>
          <w:sz w:val="32"/>
          <w:szCs w:val="32"/>
        </w:rPr>
      </w:pPr>
      <w:bookmarkStart w:id="14" w:name="_Toc50566262"/>
      <w:r w:rsidRPr="00484F22">
        <w:rPr>
          <w:rFonts w:eastAsia="黑体" w:cs="黑体" w:hint="eastAsia"/>
          <w:kern w:val="0"/>
          <w:sz w:val="32"/>
          <w:szCs w:val="32"/>
        </w:rPr>
        <w:t>前</w:t>
      </w:r>
      <w:r w:rsidR="002D3C21">
        <w:rPr>
          <w:rFonts w:eastAsia="黑体" w:cs="黑体" w:hint="eastAsia"/>
          <w:kern w:val="0"/>
          <w:sz w:val="32"/>
          <w:szCs w:val="32"/>
        </w:rPr>
        <w:t xml:space="preserve"> </w:t>
      </w:r>
      <w:r w:rsidR="002D3C21">
        <w:rPr>
          <w:rFonts w:eastAsia="黑体" w:cs="黑体"/>
          <w:kern w:val="0"/>
          <w:sz w:val="32"/>
          <w:szCs w:val="32"/>
        </w:rPr>
        <w:t xml:space="preserve"> </w:t>
      </w:r>
      <w:r w:rsidRPr="00484F22">
        <w:rPr>
          <w:rFonts w:eastAsia="黑体" w:cs="黑体" w:hint="eastAsia"/>
          <w:kern w:val="0"/>
          <w:sz w:val="32"/>
          <w:szCs w:val="32"/>
        </w:rPr>
        <w:t>言</w:t>
      </w:r>
      <w:bookmarkEnd w:id="13"/>
      <w:bookmarkEnd w:id="14"/>
    </w:p>
    <w:p w14:paraId="5CC6B1AD" w14:textId="77777777" w:rsidR="004D7015" w:rsidRPr="00484F22" w:rsidRDefault="004D7015" w:rsidP="004D7015">
      <w:pPr>
        <w:jc w:val="center"/>
        <w:rPr>
          <w:rFonts w:eastAsia="黑体"/>
          <w:sz w:val="28"/>
        </w:rPr>
      </w:pPr>
    </w:p>
    <w:p w14:paraId="4D9B30FC" w14:textId="77777777" w:rsidR="005F3B72" w:rsidRDefault="004D7015" w:rsidP="00274249">
      <w:pPr>
        <w:widowControl/>
        <w:ind w:firstLineChars="200" w:firstLine="420"/>
        <w:contextualSpacing/>
        <w:rPr>
          <w:kern w:val="0"/>
          <w:szCs w:val="21"/>
          <w:lang w:val="zh-CN"/>
        </w:rPr>
      </w:pPr>
      <w:r w:rsidRPr="00484F22">
        <w:t>本标准按照</w:t>
      </w:r>
      <w:r w:rsidRPr="00484F22">
        <w:t>GB</w:t>
      </w:r>
      <w:r w:rsidRPr="00484F22">
        <w:rPr>
          <w:noProof/>
          <w:kern w:val="0"/>
        </w:rPr>
        <w:t>/</w:t>
      </w:r>
      <w:r w:rsidRPr="00484F22">
        <w:t>T1.1-2009</w:t>
      </w:r>
      <w:r w:rsidRPr="00484F22">
        <w:t>给出的规则起草</w:t>
      </w:r>
      <w:r w:rsidRPr="00484F22">
        <w:rPr>
          <w:kern w:val="0"/>
          <w:szCs w:val="21"/>
          <w:lang w:val="zh-CN"/>
        </w:rPr>
        <w:t>。</w:t>
      </w:r>
    </w:p>
    <w:p w14:paraId="55B3060B" w14:textId="77777777" w:rsidR="004D7015" w:rsidRPr="00484F22" w:rsidRDefault="004D7015" w:rsidP="00274249">
      <w:pPr>
        <w:widowControl/>
        <w:ind w:firstLineChars="200" w:firstLine="420"/>
        <w:contextualSpacing/>
        <w:rPr>
          <w:kern w:val="0"/>
          <w:szCs w:val="21"/>
          <w:lang w:val="zh-CN"/>
        </w:rPr>
      </w:pPr>
      <w:r w:rsidRPr="00484F22">
        <w:rPr>
          <w:kern w:val="0"/>
          <w:szCs w:val="21"/>
          <w:lang w:val="zh-CN"/>
        </w:rPr>
        <w:t>本标准由江苏省</w:t>
      </w:r>
      <w:r w:rsidRPr="00484F22">
        <w:rPr>
          <w:rFonts w:hint="eastAsia"/>
          <w:kern w:val="0"/>
          <w:szCs w:val="21"/>
          <w:lang w:val="zh-CN"/>
        </w:rPr>
        <w:t>生态环境</w:t>
      </w:r>
      <w:r w:rsidRPr="00484F22">
        <w:rPr>
          <w:kern w:val="0"/>
          <w:szCs w:val="21"/>
          <w:lang w:val="zh-CN"/>
        </w:rPr>
        <w:t>厅提出并归口。</w:t>
      </w:r>
    </w:p>
    <w:p w14:paraId="3E329F5C" w14:textId="384823F8" w:rsidR="00984E51" w:rsidRDefault="00D13675" w:rsidP="00D13675">
      <w:pPr>
        <w:widowControl/>
        <w:ind w:firstLineChars="200" w:firstLine="420"/>
        <w:contextualSpacing/>
        <w:rPr>
          <w:kern w:val="0"/>
          <w:szCs w:val="21"/>
          <w:lang w:val="zh-CN"/>
        </w:rPr>
      </w:pPr>
      <w:r>
        <w:rPr>
          <w:rFonts w:hint="eastAsia"/>
          <w:kern w:val="0"/>
          <w:szCs w:val="21"/>
          <w:lang w:val="zh-CN"/>
        </w:rPr>
        <w:t>本标准由江苏省人民政府于</w:t>
      </w:r>
      <w:r>
        <w:rPr>
          <w:rFonts w:hint="eastAsia"/>
          <w:kern w:val="0"/>
          <w:szCs w:val="21"/>
          <w:lang w:val="zh-CN"/>
        </w:rPr>
        <w:t>2020</w:t>
      </w:r>
      <w:r>
        <w:rPr>
          <w:rFonts w:hint="eastAsia"/>
          <w:kern w:val="0"/>
          <w:szCs w:val="21"/>
          <w:lang w:val="zh-CN"/>
        </w:rPr>
        <w:t>年</w:t>
      </w:r>
      <w:r>
        <w:rPr>
          <w:rFonts w:hint="eastAsia"/>
          <w:kern w:val="0"/>
          <w:szCs w:val="21"/>
          <w:lang w:val="zh-CN"/>
        </w:rPr>
        <w:t>12</w:t>
      </w:r>
      <w:r>
        <w:rPr>
          <w:rFonts w:hint="eastAsia"/>
          <w:kern w:val="0"/>
          <w:szCs w:val="21"/>
          <w:lang w:val="zh-CN"/>
        </w:rPr>
        <w:t>月</w:t>
      </w:r>
      <w:r>
        <w:rPr>
          <w:rFonts w:hint="eastAsia"/>
          <w:kern w:val="0"/>
          <w:szCs w:val="21"/>
          <w:lang w:val="zh-CN"/>
        </w:rPr>
        <w:t>1</w:t>
      </w:r>
      <w:r>
        <w:rPr>
          <w:rFonts w:hint="eastAsia"/>
          <w:kern w:val="0"/>
          <w:szCs w:val="21"/>
          <w:lang w:val="zh-CN"/>
        </w:rPr>
        <w:t>日批准。</w:t>
      </w:r>
    </w:p>
    <w:p w14:paraId="4A37FBE8" w14:textId="77777777" w:rsidR="00A32F36" w:rsidRDefault="00A32F36">
      <w:pPr>
        <w:widowControl/>
        <w:shd w:val="clear" w:color="FFFFFF" w:fill="FFFFFF"/>
        <w:spacing w:line="800" w:lineRule="exact"/>
        <w:jc w:val="center"/>
        <w:outlineLvl w:val="0"/>
        <w:rPr>
          <w:rFonts w:eastAsia="黑体" w:cs="黑体" w:hint="eastAsia"/>
          <w:kern w:val="0"/>
          <w:sz w:val="32"/>
          <w:szCs w:val="32"/>
        </w:rPr>
      </w:pPr>
    </w:p>
    <w:p w14:paraId="5BB30E9D" w14:textId="77777777" w:rsidR="00D13675" w:rsidRDefault="00D13675">
      <w:pPr>
        <w:widowControl/>
        <w:shd w:val="clear" w:color="FFFFFF" w:fill="FFFFFF"/>
        <w:spacing w:line="800" w:lineRule="exact"/>
        <w:jc w:val="center"/>
        <w:outlineLvl w:val="0"/>
        <w:rPr>
          <w:rFonts w:eastAsia="黑体" w:cs="黑体" w:hint="eastAsia"/>
          <w:kern w:val="0"/>
          <w:sz w:val="32"/>
          <w:szCs w:val="32"/>
        </w:rPr>
      </w:pPr>
    </w:p>
    <w:p w14:paraId="7F4486D5" w14:textId="77777777" w:rsidR="00D13675" w:rsidRDefault="00D13675">
      <w:pPr>
        <w:widowControl/>
        <w:shd w:val="clear" w:color="FFFFFF" w:fill="FFFFFF"/>
        <w:spacing w:line="800" w:lineRule="exact"/>
        <w:jc w:val="center"/>
        <w:outlineLvl w:val="0"/>
        <w:rPr>
          <w:rFonts w:eastAsia="黑体" w:cs="黑体" w:hint="eastAsia"/>
          <w:kern w:val="0"/>
          <w:sz w:val="32"/>
          <w:szCs w:val="32"/>
        </w:rPr>
      </w:pPr>
    </w:p>
    <w:p w14:paraId="02F58581" w14:textId="77777777" w:rsidR="00D13675" w:rsidRDefault="00D13675">
      <w:pPr>
        <w:widowControl/>
        <w:shd w:val="clear" w:color="FFFFFF" w:fill="FFFFFF"/>
        <w:spacing w:line="800" w:lineRule="exact"/>
        <w:jc w:val="center"/>
        <w:outlineLvl w:val="0"/>
        <w:rPr>
          <w:rFonts w:eastAsia="黑体" w:cs="黑体" w:hint="eastAsia"/>
          <w:kern w:val="0"/>
          <w:sz w:val="32"/>
          <w:szCs w:val="32"/>
        </w:rPr>
      </w:pPr>
    </w:p>
    <w:p w14:paraId="200F5D8A" w14:textId="77777777" w:rsidR="00D13675" w:rsidRDefault="00D13675">
      <w:pPr>
        <w:widowControl/>
        <w:shd w:val="clear" w:color="FFFFFF" w:fill="FFFFFF"/>
        <w:spacing w:line="800" w:lineRule="exact"/>
        <w:jc w:val="center"/>
        <w:outlineLvl w:val="0"/>
        <w:rPr>
          <w:rFonts w:eastAsia="黑体" w:cs="黑体" w:hint="eastAsia"/>
          <w:kern w:val="0"/>
          <w:sz w:val="32"/>
          <w:szCs w:val="32"/>
        </w:rPr>
      </w:pPr>
    </w:p>
    <w:p w14:paraId="0884290B" w14:textId="77777777" w:rsidR="00D13675" w:rsidRDefault="00D13675">
      <w:pPr>
        <w:widowControl/>
        <w:shd w:val="clear" w:color="FFFFFF" w:fill="FFFFFF"/>
        <w:spacing w:line="800" w:lineRule="exact"/>
        <w:jc w:val="center"/>
        <w:outlineLvl w:val="0"/>
        <w:rPr>
          <w:rFonts w:eastAsia="黑体" w:cs="黑体" w:hint="eastAsia"/>
          <w:kern w:val="0"/>
          <w:sz w:val="32"/>
          <w:szCs w:val="32"/>
        </w:rPr>
      </w:pPr>
    </w:p>
    <w:p w14:paraId="51272E10" w14:textId="77777777" w:rsidR="00D13675" w:rsidRDefault="00D13675">
      <w:pPr>
        <w:widowControl/>
        <w:shd w:val="clear" w:color="FFFFFF" w:fill="FFFFFF"/>
        <w:spacing w:line="800" w:lineRule="exact"/>
        <w:jc w:val="center"/>
        <w:outlineLvl w:val="0"/>
        <w:rPr>
          <w:rFonts w:eastAsia="黑体" w:cs="黑体" w:hint="eastAsia"/>
          <w:kern w:val="0"/>
          <w:sz w:val="32"/>
          <w:szCs w:val="32"/>
        </w:rPr>
      </w:pPr>
    </w:p>
    <w:p w14:paraId="671EF5F3" w14:textId="77777777" w:rsidR="00D13675" w:rsidRDefault="00D13675">
      <w:pPr>
        <w:widowControl/>
        <w:shd w:val="clear" w:color="FFFFFF" w:fill="FFFFFF"/>
        <w:spacing w:line="800" w:lineRule="exact"/>
        <w:jc w:val="center"/>
        <w:outlineLvl w:val="0"/>
        <w:rPr>
          <w:rFonts w:eastAsia="黑体" w:cs="黑体" w:hint="eastAsia"/>
          <w:kern w:val="0"/>
          <w:sz w:val="32"/>
          <w:szCs w:val="32"/>
        </w:rPr>
      </w:pPr>
    </w:p>
    <w:p w14:paraId="29CE58D3" w14:textId="77777777" w:rsidR="00D13675" w:rsidRDefault="00D13675">
      <w:pPr>
        <w:widowControl/>
        <w:shd w:val="clear" w:color="FFFFFF" w:fill="FFFFFF"/>
        <w:spacing w:line="800" w:lineRule="exact"/>
        <w:jc w:val="center"/>
        <w:outlineLvl w:val="0"/>
        <w:rPr>
          <w:rFonts w:eastAsia="黑体" w:cs="黑体" w:hint="eastAsia"/>
          <w:kern w:val="0"/>
          <w:sz w:val="32"/>
          <w:szCs w:val="32"/>
        </w:rPr>
      </w:pPr>
    </w:p>
    <w:p w14:paraId="6C325F8E" w14:textId="77777777" w:rsidR="00D13675" w:rsidRDefault="00D13675">
      <w:pPr>
        <w:widowControl/>
        <w:shd w:val="clear" w:color="FFFFFF" w:fill="FFFFFF"/>
        <w:spacing w:line="800" w:lineRule="exact"/>
        <w:jc w:val="center"/>
        <w:outlineLvl w:val="0"/>
        <w:rPr>
          <w:rFonts w:eastAsia="黑体" w:cs="黑体" w:hint="eastAsia"/>
          <w:kern w:val="0"/>
          <w:sz w:val="32"/>
          <w:szCs w:val="32"/>
        </w:rPr>
      </w:pPr>
    </w:p>
    <w:p w14:paraId="6388C0AC" w14:textId="77777777" w:rsidR="00D13675" w:rsidRDefault="00D13675">
      <w:pPr>
        <w:widowControl/>
        <w:shd w:val="clear" w:color="FFFFFF" w:fill="FFFFFF"/>
        <w:spacing w:line="800" w:lineRule="exact"/>
        <w:jc w:val="center"/>
        <w:outlineLvl w:val="0"/>
        <w:rPr>
          <w:rFonts w:eastAsia="黑体" w:cs="黑体" w:hint="eastAsia"/>
          <w:kern w:val="0"/>
          <w:sz w:val="32"/>
          <w:szCs w:val="32"/>
        </w:rPr>
      </w:pPr>
    </w:p>
    <w:p w14:paraId="10546A84" w14:textId="77777777" w:rsidR="00D13675" w:rsidRDefault="00D13675">
      <w:pPr>
        <w:widowControl/>
        <w:shd w:val="clear" w:color="FFFFFF" w:fill="FFFFFF"/>
        <w:spacing w:line="800" w:lineRule="exact"/>
        <w:jc w:val="center"/>
        <w:outlineLvl w:val="0"/>
        <w:rPr>
          <w:rFonts w:eastAsia="黑体" w:cs="黑体" w:hint="eastAsia"/>
          <w:kern w:val="0"/>
          <w:sz w:val="32"/>
          <w:szCs w:val="32"/>
        </w:rPr>
      </w:pPr>
    </w:p>
    <w:p w14:paraId="1187103D" w14:textId="77777777" w:rsidR="00D13675" w:rsidRDefault="00D13675">
      <w:pPr>
        <w:widowControl/>
        <w:shd w:val="clear" w:color="FFFFFF" w:fill="FFFFFF"/>
        <w:spacing w:line="800" w:lineRule="exact"/>
        <w:jc w:val="center"/>
        <w:outlineLvl w:val="0"/>
        <w:rPr>
          <w:rFonts w:eastAsia="黑体" w:cs="黑体"/>
          <w:kern w:val="0"/>
          <w:sz w:val="32"/>
          <w:szCs w:val="32"/>
        </w:rPr>
      </w:pPr>
    </w:p>
    <w:p w14:paraId="371870D4" w14:textId="3E4DD02C" w:rsidR="00984E51" w:rsidRPr="00484F22" w:rsidRDefault="00984E51">
      <w:pPr>
        <w:widowControl/>
        <w:shd w:val="clear" w:color="FFFFFF" w:fill="FFFFFF"/>
        <w:spacing w:line="800" w:lineRule="exact"/>
        <w:jc w:val="center"/>
        <w:outlineLvl w:val="0"/>
        <w:rPr>
          <w:rFonts w:eastAsia="黑体" w:cs="黑体"/>
          <w:kern w:val="0"/>
          <w:sz w:val="32"/>
          <w:szCs w:val="32"/>
        </w:rPr>
      </w:pPr>
      <w:bookmarkStart w:id="15" w:name="_Toc50566263"/>
      <w:r>
        <w:rPr>
          <w:rFonts w:eastAsia="黑体" w:cs="黑体" w:hint="eastAsia"/>
          <w:kern w:val="0"/>
          <w:sz w:val="32"/>
          <w:szCs w:val="32"/>
        </w:rPr>
        <w:lastRenderedPageBreak/>
        <w:t>引</w:t>
      </w:r>
      <w:r>
        <w:rPr>
          <w:rFonts w:eastAsia="黑体" w:cs="黑体" w:hint="eastAsia"/>
          <w:kern w:val="0"/>
          <w:sz w:val="32"/>
          <w:szCs w:val="32"/>
        </w:rPr>
        <w:t xml:space="preserve"> </w:t>
      </w:r>
      <w:r>
        <w:rPr>
          <w:rFonts w:eastAsia="黑体" w:cs="黑体"/>
          <w:kern w:val="0"/>
          <w:sz w:val="32"/>
          <w:szCs w:val="32"/>
        </w:rPr>
        <w:t xml:space="preserve"> </w:t>
      </w:r>
      <w:r w:rsidRPr="00484F22">
        <w:rPr>
          <w:rFonts w:eastAsia="黑体" w:cs="黑体" w:hint="eastAsia"/>
          <w:kern w:val="0"/>
          <w:sz w:val="32"/>
          <w:szCs w:val="32"/>
        </w:rPr>
        <w:t>言</w:t>
      </w:r>
      <w:bookmarkEnd w:id="15"/>
    </w:p>
    <w:p w14:paraId="3FAD37C7" w14:textId="77777777" w:rsidR="00984E51" w:rsidRDefault="00984E51" w:rsidP="00984E51">
      <w:pPr>
        <w:widowControl/>
        <w:spacing w:line="276" w:lineRule="auto"/>
        <w:ind w:firstLineChars="200" w:firstLine="420"/>
        <w:rPr>
          <w:kern w:val="0"/>
          <w:szCs w:val="21"/>
          <w:lang w:val="zh-CN"/>
        </w:rPr>
      </w:pPr>
    </w:p>
    <w:p w14:paraId="7341A10F" w14:textId="7D3DC5C1" w:rsidR="00984E51" w:rsidRPr="00484F22" w:rsidRDefault="00984E51" w:rsidP="00984E51">
      <w:pPr>
        <w:widowControl/>
        <w:spacing w:line="276" w:lineRule="auto"/>
        <w:ind w:firstLineChars="200" w:firstLine="420"/>
        <w:rPr>
          <w:kern w:val="0"/>
          <w:szCs w:val="21"/>
          <w:lang w:val="zh-CN"/>
        </w:rPr>
      </w:pPr>
      <w:r w:rsidRPr="00484F22">
        <w:rPr>
          <w:kern w:val="0"/>
          <w:szCs w:val="21"/>
          <w:lang w:val="zh-CN"/>
        </w:rPr>
        <w:t>为贯彻《中华人民共和国环境保护法》、《中华人民共和国大气污染防治法》</w:t>
      </w:r>
      <w:r w:rsidRPr="00484F22">
        <w:rPr>
          <w:rFonts w:hint="eastAsia"/>
          <w:kern w:val="0"/>
          <w:szCs w:val="21"/>
          <w:lang w:val="zh-CN"/>
        </w:rPr>
        <w:t>、《江苏省大气污</w:t>
      </w:r>
      <w:r w:rsidR="0032342B">
        <w:rPr>
          <w:rFonts w:hint="eastAsia"/>
          <w:kern w:val="0"/>
          <w:szCs w:val="21"/>
          <w:lang w:val="zh-CN"/>
        </w:rPr>
        <w:t>染</w:t>
      </w:r>
      <w:r w:rsidRPr="00484F22">
        <w:rPr>
          <w:rFonts w:hint="eastAsia"/>
          <w:kern w:val="0"/>
          <w:szCs w:val="21"/>
          <w:lang w:val="zh-CN"/>
        </w:rPr>
        <w:t>防治条例》</w:t>
      </w:r>
      <w:r w:rsidRPr="00484F22">
        <w:rPr>
          <w:kern w:val="0"/>
          <w:szCs w:val="21"/>
          <w:lang w:val="zh-CN"/>
        </w:rPr>
        <w:t>，加强江苏省</w:t>
      </w:r>
      <w:r w:rsidRPr="00484F22">
        <w:rPr>
          <w:rFonts w:hint="eastAsia"/>
          <w:kern w:val="0"/>
          <w:szCs w:val="21"/>
          <w:lang w:val="zh-CN"/>
        </w:rPr>
        <w:t>大气污染物</w:t>
      </w:r>
      <w:r w:rsidRPr="00484F22">
        <w:rPr>
          <w:kern w:val="0"/>
          <w:szCs w:val="21"/>
          <w:lang w:val="zh-CN"/>
        </w:rPr>
        <w:t>排放控制，保障人体健康，改善环境空气质量，促进</w:t>
      </w:r>
      <w:r w:rsidRPr="00484F22">
        <w:rPr>
          <w:rFonts w:hint="eastAsia"/>
          <w:kern w:val="0"/>
          <w:szCs w:val="21"/>
          <w:lang w:val="zh-CN"/>
        </w:rPr>
        <w:t>汽车零部件制造行业表面涂装作业</w:t>
      </w:r>
      <w:r w:rsidRPr="00484F22">
        <w:rPr>
          <w:kern w:val="0"/>
          <w:szCs w:val="21"/>
          <w:lang w:val="zh-CN"/>
        </w:rPr>
        <w:t>生产工艺和污染治理</w:t>
      </w:r>
      <w:r w:rsidRPr="00484F22">
        <w:rPr>
          <w:rFonts w:hint="eastAsia"/>
          <w:kern w:val="0"/>
          <w:szCs w:val="21"/>
          <w:lang w:val="zh-CN"/>
        </w:rPr>
        <w:t>水平的提升</w:t>
      </w:r>
      <w:r w:rsidRPr="00484F22">
        <w:rPr>
          <w:kern w:val="0"/>
          <w:szCs w:val="21"/>
          <w:lang w:val="zh-CN"/>
        </w:rPr>
        <w:t>，制定本标准。</w:t>
      </w:r>
    </w:p>
    <w:p w14:paraId="54A52012" w14:textId="77777777" w:rsidR="00A32F36" w:rsidRDefault="00A32F36" w:rsidP="004D7015">
      <w:pPr>
        <w:widowControl/>
        <w:snapToGrid w:val="0"/>
        <w:spacing w:line="276" w:lineRule="auto"/>
        <w:ind w:firstLineChars="200" w:firstLine="420"/>
        <w:rPr>
          <w:kern w:val="0"/>
          <w:szCs w:val="21"/>
          <w:lang w:val="zh-CN"/>
        </w:rPr>
        <w:sectPr w:rsidR="00A32F36" w:rsidSect="00A32F36">
          <w:footerReference w:type="default" r:id="rId11"/>
          <w:pgSz w:w="11906" w:h="16838"/>
          <w:pgMar w:top="1440" w:right="1800" w:bottom="1440" w:left="1800" w:header="851" w:footer="992" w:gutter="0"/>
          <w:pgNumType w:fmt="upperRoman" w:start="1"/>
          <w:cols w:space="425"/>
          <w:docGrid w:type="lines" w:linePitch="312"/>
        </w:sectPr>
      </w:pPr>
    </w:p>
    <w:p w14:paraId="2EEB8EB6" w14:textId="35B8C94D" w:rsidR="004D7015" w:rsidRPr="004D7015" w:rsidRDefault="004D7015" w:rsidP="003405AC">
      <w:pPr>
        <w:widowControl/>
        <w:snapToGrid w:val="0"/>
        <w:spacing w:before="640" w:after="560" w:line="460" w:lineRule="exact"/>
        <w:jc w:val="center"/>
        <w:rPr>
          <w:rFonts w:eastAsia="黑体" w:cs="黑体"/>
          <w:kern w:val="0"/>
          <w:sz w:val="32"/>
          <w:szCs w:val="32"/>
        </w:rPr>
      </w:pPr>
      <w:r w:rsidRPr="004D7015">
        <w:rPr>
          <w:rFonts w:eastAsia="黑体" w:cs="黑体" w:hint="eastAsia"/>
          <w:kern w:val="0"/>
          <w:sz w:val="32"/>
          <w:szCs w:val="32"/>
        </w:rPr>
        <w:lastRenderedPageBreak/>
        <w:t>表面涂装（汽车零部件）大气污染物排放标准</w:t>
      </w:r>
    </w:p>
    <w:p w14:paraId="1DCEB476" w14:textId="77777777" w:rsidR="004D7015" w:rsidRPr="005B7B66" w:rsidRDefault="004D7015" w:rsidP="00274249">
      <w:pPr>
        <w:pStyle w:val="a4"/>
      </w:pPr>
      <w:bookmarkStart w:id="16" w:name="_Toc361647774"/>
      <w:bookmarkStart w:id="17" w:name="_Toc27723835"/>
      <w:bookmarkStart w:id="18" w:name="_Toc50566264"/>
      <w:r w:rsidRPr="005B7B66">
        <w:rPr>
          <w:rFonts w:hint="eastAsia"/>
        </w:rPr>
        <w:t>范围</w:t>
      </w:r>
      <w:bookmarkEnd w:id="16"/>
      <w:bookmarkEnd w:id="17"/>
      <w:bookmarkEnd w:id="18"/>
    </w:p>
    <w:p w14:paraId="1DEDCC44" w14:textId="77777777" w:rsidR="004D7015" w:rsidRPr="004D7015" w:rsidRDefault="004D7015" w:rsidP="004D7015">
      <w:pPr>
        <w:spacing w:line="276" w:lineRule="auto"/>
        <w:ind w:firstLineChars="200" w:firstLine="420"/>
        <w:rPr>
          <w:kern w:val="0"/>
          <w:szCs w:val="21"/>
        </w:rPr>
      </w:pPr>
      <w:bookmarkStart w:id="19" w:name="_Hlk19122017"/>
      <w:r w:rsidRPr="004D7015">
        <w:rPr>
          <w:rFonts w:hint="eastAsia"/>
          <w:kern w:val="0"/>
          <w:szCs w:val="21"/>
        </w:rPr>
        <w:t>本标准规定了汽车零部件制造行业表面涂装作业中大气污染物排放控制要求、监测和监督管理要求。</w:t>
      </w:r>
    </w:p>
    <w:p w14:paraId="46C2056C" w14:textId="310800C6" w:rsidR="004D7015" w:rsidRPr="004D7015" w:rsidRDefault="004D7015" w:rsidP="004D7015">
      <w:pPr>
        <w:spacing w:line="276" w:lineRule="auto"/>
        <w:ind w:firstLineChars="200" w:firstLine="420"/>
        <w:rPr>
          <w:kern w:val="0"/>
          <w:szCs w:val="21"/>
        </w:rPr>
      </w:pPr>
      <w:r w:rsidRPr="004D7015">
        <w:rPr>
          <w:kern w:val="0"/>
          <w:szCs w:val="21"/>
        </w:rPr>
        <w:t>本标准适用于现有汽车</w:t>
      </w:r>
      <w:r w:rsidRPr="004D7015">
        <w:rPr>
          <w:rFonts w:hint="eastAsia"/>
          <w:kern w:val="0"/>
          <w:szCs w:val="21"/>
        </w:rPr>
        <w:t>零部件制造</w:t>
      </w:r>
      <w:r w:rsidR="00F97363">
        <w:rPr>
          <w:rFonts w:hint="eastAsia"/>
          <w:kern w:val="0"/>
          <w:szCs w:val="21"/>
        </w:rPr>
        <w:t>企</w:t>
      </w:r>
      <w:r w:rsidRPr="004D7015">
        <w:rPr>
          <w:rFonts w:hint="eastAsia"/>
          <w:kern w:val="0"/>
          <w:szCs w:val="21"/>
        </w:rPr>
        <w:t>业大气污染物</w:t>
      </w:r>
      <w:r w:rsidRPr="004D7015">
        <w:rPr>
          <w:kern w:val="0"/>
          <w:szCs w:val="21"/>
        </w:rPr>
        <w:t>排放控制，以及汽车</w:t>
      </w:r>
      <w:r w:rsidRPr="004D7015">
        <w:rPr>
          <w:rFonts w:hint="eastAsia"/>
          <w:kern w:val="0"/>
          <w:szCs w:val="21"/>
        </w:rPr>
        <w:t>零部件制造企业建设项目</w:t>
      </w:r>
      <w:r w:rsidRPr="004D7015">
        <w:rPr>
          <w:kern w:val="0"/>
          <w:szCs w:val="21"/>
        </w:rPr>
        <w:t>的环境影响评价、</w:t>
      </w:r>
      <w:r w:rsidRPr="004D7015">
        <w:rPr>
          <w:rFonts w:hint="eastAsia"/>
          <w:kern w:val="0"/>
          <w:szCs w:val="21"/>
        </w:rPr>
        <w:t>环境保护</w:t>
      </w:r>
      <w:r w:rsidR="003031BC">
        <w:rPr>
          <w:rFonts w:hint="eastAsia"/>
          <w:kern w:val="0"/>
          <w:szCs w:val="21"/>
        </w:rPr>
        <w:t>设施设计</w:t>
      </w:r>
      <w:r w:rsidRPr="004D7015">
        <w:rPr>
          <w:kern w:val="0"/>
          <w:szCs w:val="21"/>
        </w:rPr>
        <w:t>、竣工</w:t>
      </w:r>
      <w:r w:rsidRPr="004D7015">
        <w:rPr>
          <w:rFonts w:hint="eastAsia"/>
          <w:kern w:val="0"/>
          <w:szCs w:val="21"/>
        </w:rPr>
        <w:t>环境保护</w:t>
      </w:r>
      <w:r w:rsidRPr="004D7015">
        <w:rPr>
          <w:kern w:val="0"/>
          <w:szCs w:val="21"/>
        </w:rPr>
        <w:t>验收</w:t>
      </w:r>
      <w:r w:rsidRPr="004D7015">
        <w:rPr>
          <w:rFonts w:hint="eastAsia"/>
          <w:kern w:val="0"/>
          <w:szCs w:val="21"/>
        </w:rPr>
        <w:t>、排污许可证核发</w:t>
      </w:r>
      <w:r w:rsidRPr="004D7015">
        <w:rPr>
          <w:kern w:val="0"/>
          <w:szCs w:val="21"/>
        </w:rPr>
        <w:t>及其</w:t>
      </w:r>
      <w:r w:rsidRPr="004D7015">
        <w:rPr>
          <w:rFonts w:hint="eastAsia"/>
          <w:kern w:val="0"/>
          <w:szCs w:val="21"/>
        </w:rPr>
        <w:t>投产</w:t>
      </w:r>
      <w:r w:rsidRPr="004D7015">
        <w:rPr>
          <w:kern w:val="0"/>
          <w:szCs w:val="21"/>
        </w:rPr>
        <w:t>后的</w:t>
      </w:r>
      <w:r w:rsidRPr="004D7015">
        <w:rPr>
          <w:rFonts w:hint="eastAsia"/>
          <w:kern w:val="0"/>
          <w:szCs w:val="21"/>
        </w:rPr>
        <w:t>大气污染物</w:t>
      </w:r>
      <w:r w:rsidRPr="004D7015">
        <w:rPr>
          <w:kern w:val="0"/>
          <w:szCs w:val="21"/>
        </w:rPr>
        <w:t>排放</w:t>
      </w:r>
      <w:r w:rsidR="003031BC">
        <w:rPr>
          <w:rFonts w:hint="eastAsia"/>
          <w:kern w:val="0"/>
          <w:szCs w:val="21"/>
        </w:rPr>
        <w:t>管理</w:t>
      </w:r>
      <w:r w:rsidRPr="004D7015">
        <w:rPr>
          <w:kern w:val="0"/>
          <w:szCs w:val="21"/>
        </w:rPr>
        <w:t>。</w:t>
      </w:r>
    </w:p>
    <w:p w14:paraId="1C56ED55" w14:textId="77777777" w:rsidR="004D7015" w:rsidRPr="005B7B66" w:rsidRDefault="004D7015" w:rsidP="00274249">
      <w:pPr>
        <w:pStyle w:val="a4"/>
      </w:pPr>
      <w:bookmarkStart w:id="20" w:name="_Toc361647775"/>
      <w:bookmarkStart w:id="21" w:name="_Toc27723836"/>
      <w:bookmarkStart w:id="22" w:name="_Toc50566265"/>
      <w:bookmarkEnd w:id="19"/>
      <w:r w:rsidRPr="005B7B66">
        <w:rPr>
          <w:rFonts w:hint="eastAsia"/>
        </w:rPr>
        <w:t>规范性引用文件</w:t>
      </w:r>
      <w:bookmarkEnd w:id="20"/>
      <w:bookmarkEnd w:id="21"/>
      <w:bookmarkEnd w:id="22"/>
    </w:p>
    <w:p w14:paraId="4DDB9B56" w14:textId="77777777" w:rsidR="004D7015" w:rsidRPr="004D7015" w:rsidRDefault="004D7015" w:rsidP="004D7015">
      <w:pPr>
        <w:widowControl/>
        <w:autoSpaceDE w:val="0"/>
        <w:autoSpaceDN w:val="0"/>
        <w:spacing w:line="276" w:lineRule="auto"/>
        <w:ind w:firstLineChars="200" w:firstLine="420"/>
        <w:rPr>
          <w:kern w:val="0"/>
          <w:szCs w:val="21"/>
        </w:rPr>
      </w:pPr>
      <w:r w:rsidRPr="004D7015">
        <w:rPr>
          <w:rFonts w:hint="eastAsia"/>
          <w:kern w:val="0"/>
          <w:szCs w:val="21"/>
        </w:rPr>
        <w:t>下列文件对于本标准的应用是必不可少的。凡是注日期的引用文件，仅注日期的版本适用于本文件。凡是不注日期的引用文件，其最新版本（包括所有的修改单）适用于本文件。</w:t>
      </w:r>
    </w:p>
    <w:p w14:paraId="7CE31AB0" w14:textId="77777777" w:rsidR="004D7015" w:rsidRPr="004D7015" w:rsidRDefault="004D7015" w:rsidP="004D7015">
      <w:pPr>
        <w:widowControl/>
        <w:spacing w:line="276" w:lineRule="auto"/>
        <w:ind w:leftChars="200" w:left="420"/>
        <w:rPr>
          <w:color w:val="000000"/>
          <w:kern w:val="0"/>
          <w:szCs w:val="21"/>
        </w:rPr>
      </w:pPr>
      <w:r w:rsidRPr="004D7015">
        <w:rPr>
          <w:color w:val="000000"/>
          <w:kern w:val="0"/>
          <w:szCs w:val="21"/>
        </w:rPr>
        <w:t xml:space="preserve">GB/T 16157 </w:t>
      </w:r>
      <w:r w:rsidR="00BD583A">
        <w:rPr>
          <w:rFonts w:hint="eastAsia"/>
          <w:color w:val="000000"/>
          <w:kern w:val="0"/>
          <w:szCs w:val="21"/>
        </w:rPr>
        <w:t xml:space="preserve"> </w:t>
      </w:r>
      <w:r w:rsidRPr="004D7015">
        <w:rPr>
          <w:color w:val="000000"/>
          <w:kern w:val="0"/>
          <w:szCs w:val="21"/>
        </w:rPr>
        <w:t>固定污染源排气中颗粒物测定与气态污染物采样方法</w:t>
      </w:r>
    </w:p>
    <w:p w14:paraId="2F83DA15" w14:textId="191CDB65" w:rsidR="007A0248" w:rsidRDefault="007A0248" w:rsidP="007A0248">
      <w:pPr>
        <w:widowControl/>
        <w:spacing w:line="276" w:lineRule="auto"/>
        <w:ind w:leftChars="200" w:left="420"/>
        <w:rPr>
          <w:szCs w:val="21"/>
        </w:rPr>
      </w:pPr>
      <w:r w:rsidRPr="004D7015">
        <w:rPr>
          <w:rFonts w:hint="eastAsia"/>
          <w:szCs w:val="21"/>
        </w:rPr>
        <w:t>GB 37822</w:t>
      </w:r>
      <w:r w:rsidRPr="004D7015">
        <w:rPr>
          <w:szCs w:val="21"/>
        </w:rPr>
        <w:t xml:space="preserve"> </w:t>
      </w:r>
      <w:r w:rsidR="00BD583A">
        <w:rPr>
          <w:rFonts w:hint="eastAsia"/>
          <w:szCs w:val="21"/>
        </w:rPr>
        <w:t xml:space="preserve"> </w:t>
      </w:r>
      <w:r w:rsidRPr="004D7015">
        <w:rPr>
          <w:rFonts w:hint="eastAsia"/>
          <w:szCs w:val="21"/>
        </w:rPr>
        <w:t>挥发性有机物无组织排放</w:t>
      </w:r>
      <w:r w:rsidR="00D32734">
        <w:rPr>
          <w:rFonts w:hint="eastAsia"/>
          <w:szCs w:val="21"/>
        </w:rPr>
        <w:t>控制</w:t>
      </w:r>
      <w:r w:rsidRPr="004D7015">
        <w:rPr>
          <w:rFonts w:hint="eastAsia"/>
          <w:szCs w:val="21"/>
        </w:rPr>
        <w:t>标准</w:t>
      </w:r>
    </w:p>
    <w:p w14:paraId="7052331D" w14:textId="77777777" w:rsidR="004D7015" w:rsidRPr="008652BB" w:rsidRDefault="004D7015" w:rsidP="004D7015">
      <w:pPr>
        <w:widowControl/>
        <w:spacing w:line="276" w:lineRule="auto"/>
        <w:ind w:leftChars="200" w:left="420"/>
        <w:rPr>
          <w:szCs w:val="21"/>
        </w:rPr>
      </w:pPr>
      <w:r w:rsidRPr="004D7015">
        <w:rPr>
          <w:rFonts w:hint="eastAsia"/>
          <w:szCs w:val="21"/>
        </w:rPr>
        <w:t>HJ</w:t>
      </w:r>
      <w:r w:rsidRPr="004D7015">
        <w:rPr>
          <w:szCs w:val="21"/>
        </w:rPr>
        <w:t xml:space="preserve"> 38 </w:t>
      </w:r>
      <w:r w:rsidR="00BD583A">
        <w:rPr>
          <w:rFonts w:hint="eastAsia"/>
          <w:szCs w:val="21"/>
        </w:rPr>
        <w:t xml:space="preserve"> </w:t>
      </w:r>
      <w:r w:rsidR="00AD2E59" w:rsidRPr="008652BB">
        <w:rPr>
          <w:rFonts w:hint="eastAsia"/>
          <w:szCs w:val="21"/>
        </w:rPr>
        <w:t>固定污染源废气</w:t>
      </w:r>
      <w:r w:rsidR="00AD2E59" w:rsidRPr="008652BB">
        <w:rPr>
          <w:szCs w:val="21"/>
        </w:rPr>
        <w:t xml:space="preserve"> </w:t>
      </w:r>
      <w:r w:rsidR="00AD2E59" w:rsidRPr="008652BB">
        <w:rPr>
          <w:rFonts w:hint="eastAsia"/>
          <w:szCs w:val="21"/>
        </w:rPr>
        <w:t>总烃、甲烷和非甲烷总烃的测定</w:t>
      </w:r>
      <w:r w:rsidR="00AD2E59" w:rsidRPr="008652BB">
        <w:rPr>
          <w:szCs w:val="21"/>
        </w:rPr>
        <w:t xml:space="preserve"> </w:t>
      </w:r>
      <w:r w:rsidR="00AD2E59" w:rsidRPr="008652BB">
        <w:rPr>
          <w:rFonts w:hint="eastAsia"/>
          <w:szCs w:val="21"/>
        </w:rPr>
        <w:t>气相色谱法</w:t>
      </w:r>
    </w:p>
    <w:p w14:paraId="061BD594" w14:textId="36737199" w:rsidR="005B29BE" w:rsidRPr="001950DF" w:rsidRDefault="005B29BE" w:rsidP="005B29BE">
      <w:pPr>
        <w:widowControl/>
        <w:spacing w:line="276" w:lineRule="auto"/>
        <w:ind w:leftChars="200" w:left="420"/>
        <w:rPr>
          <w:szCs w:val="21"/>
        </w:rPr>
      </w:pPr>
      <w:r w:rsidRPr="001950DF">
        <w:rPr>
          <w:szCs w:val="21"/>
        </w:rPr>
        <w:t xml:space="preserve">HJ/T 42 </w:t>
      </w:r>
      <w:r w:rsidR="00D72117">
        <w:rPr>
          <w:szCs w:val="21"/>
        </w:rPr>
        <w:t xml:space="preserve"> </w:t>
      </w:r>
      <w:r w:rsidRPr="001950DF">
        <w:rPr>
          <w:rFonts w:hint="eastAsia"/>
          <w:szCs w:val="21"/>
        </w:rPr>
        <w:t>固定污染源排气中氮氧化物的测定</w:t>
      </w:r>
      <w:r w:rsidRPr="001950DF">
        <w:rPr>
          <w:szCs w:val="21"/>
        </w:rPr>
        <w:t xml:space="preserve"> </w:t>
      </w:r>
      <w:r w:rsidRPr="001950DF">
        <w:rPr>
          <w:rFonts w:hint="eastAsia"/>
          <w:szCs w:val="21"/>
        </w:rPr>
        <w:t>紫外分光光度法</w:t>
      </w:r>
    </w:p>
    <w:p w14:paraId="595289EB" w14:textId="05D9CC08" w:rsidR="005B29BE" w:rsidRPr="001950DF" w:rsidRDefault="005B29BE" w:rsidP="005B29BE">
      <w:pPr>
        <w:widowControl/>
        <w:spacing w:line="276" w:lineRule="auto"/>
        <w:ind w:leftChars="200" w:left="420"/>
        <w:rPr>
          <w:szCs w:val="21"/>
        </w:rPr>
      </w:pPr>
      <w:r w:rsidRPr="001950DF">
        <w:rPr>
          <w:szCs w:val="21"/>
        </w:rPr>
        <w:t xml:space="preserve">HJ/T 43 </w:t>
      </w:r>
      <w:r w:rsidR="00D72117">
        <w:rPr>
          <w:szCs w:val="21"/>
        </w:rPr>
        <w:t xml:space="preserve"> </w:t>
      </w:r>
      <w:r w:rsidRPr="001950DF">
        <w:rPr>
          <w:rFonts w:hint="eastAsia"/>
          <w:szCs w:val="21"/>
        </w:rPr>
        <w:t>固定污染源排气中氮氧化物的测定</w:t>
      </w:r>
      <w:r w:rsidRPr="001950DF">
        <w:rPr>
          <w:szCs w:val="21"/>
        </w:rPr>
        <w:t xml:space="preserve"> </w:t>
      </w:r>
      <w:r w:rsidRPr="001950DF">
        <w:rPr>
          <w:rFonts w:hint="eastAsia"/>
          <w:szCs w:val="21"/>
        </w:rPr>
        <w:t>盐酸</w:t>
      </w:r>
      <w:proofErr w:type="gramStart"/>
      <w:r w:rsidRPr="001950DF">
        <w:rPr>
          <w:rFonts w:hint="eastAsia"/>
          <w:szCs w:val="21"/>
        </w:rPr>
        <w:t>萘</w:t>
      </w:r>
      <w:proofErr w:type="gramEnd"/>
      <w:r w:rsidRPr="001950DF">
        <w:rPr>
          <w:rFonts w:hint="eastAsia"/>
          <w:szCs w:val="21"/>
        </w:rPr>
        <w:t>乙二胺分光光度法</w:t>
      </w:r>
    </w:p>
    <w:p w14:paraId="1C7FD76C" w14:textId="6F0EE575" w:rsidR="004D7015" w:rsidRPr="001950DF" w:rsidRDefault="004D7015" w:rsidP="004D7015">
      <w:pPr>
        <w:widowControl/>
        <w:spacing w:line="276" w:lineRule="auto"/>
        <w:ind w:leftChars="200" w:left="420"/>
        <w:rPr>
          <w:szCs w:val="21"/>
        </w:rPr>
      </w:pPr>
      <w:r w:rsidRPr="001950DF">
        <w:rPr>
          <w:szCs w:val="21"/>
        </w:rPr>
        <w:t>HJ/T 55</w:t>
      </w:r>
      <w:r w:rsidR="00BD583A" w:rsidRPr="001950DF">
        <w:rPr>
          <w:szCs w:val="21"/>
        </w:rPr>
        <w:t xml:space="preserve"> </w:t>
      </w:r>
      <w:r w:rsidRPr="001950DF">
        <w:rPr>
          <w:szCs w:val="21"/>
        </w:rPr>
        <w:t xml:space="preserve"> </w:t>
      </w:r>
      <w:r w:rsidRPr="001950DF">
        <w:rPr>
          <w:rFonts w:hint="eastAsia"/>
          <w:szCs w:val="21"/>
        </w:rPr>
        <w:t>大气污染物无组织排放监测技术导则</w:t>
      </w:r>
    </w:p>
    <w:p w14:paraId="0A89A028" w14:textId="0F751365" w:rsidR="005B29BE" w:rsidRPr="001950DF" w:rsidRDefault="005B29BE" w:rsidP="004D7015">
      <w:pPr>
        <w:widowControl/>
        <w:spacing w:line="276" w:lineRule="auto"/>
        <w:ind w:leftChars="200" w:left="420"/>
        <w:rPr>
          <w:szCs w:val="21"/>
        </w:rPr>
      </w:pPr>
      <w:r w:rsidRPr="001950DF">
        <w:rPr>
          <w:szCs w:val="21"/>
        </w:rPr>
        <w:t xml:space="preserve">HJ/T 56  </w:t>
      </w:r>
      <w:r w:rsidRPr="001950DF">
        <w:rPr>
          <w:rFonts w:hint="eastAsia"/>
          <w:szCs w:val="21"/>
        </w:rPr>
        <w:t>固定污染源排气中二氧化硫的测定</w:t>
      </w:r>
      <w:r w:rsidRPr="001950DF">
        <w:rPr>
          <w:szCs w:val="21"/>
        </w:rPr>
        <w:t xml:space="preserve"> </w:t>
      </w:r>
      <w:r w:rsidRPr="001950DF">
        <w:rPr>
          <w:rFonts w:hint="eastAsia"/>
          <w:szCs w:val="21"/>
        </w:rPr>
        <w:t>碘量法</w:t>
      </w:r>
    </w:p>
    <w:p w14:paraId="16267349" w14:textId="5503AB00" w:rsidR="005B29BE" w:rsidRDefault="005B29BE" w:rsidP="004D7015">
      <w:pPr>
        <w:widowControl/>
        <w:spacing w:line="276" w:lineRule="auto"/>
        <w:ind w:leftChars="200" w:left="420"/>
        <w:rPr>
          <w:szCs w:val="21"/>
        </w:rPr>
      </w:pPr>
      <w:r w:rsidRPr="001950DF">
        <w:rPr>
          <w:szCs w:val="21"/>
        </w:rPr>
        <w:t xml:space="preserve">HJ 57 </w:t>
      </w:r>
      <w:r w:rsidR="00D72117">
        <w:rPr>
          <w:szCs w:val="21"/>
        </w:rPr>
        <w:t xml:space="preserve"> </w:t>
      </w:r>
      <w:r w:rsidRPr="001950DF">
        <w:rPr>
          <w:rFonts w:hint="eastAsia"/>
          <w:szCs w:val="21"/>
        </w:rPr>
        <w:t>固定污染源废气</w:t>
      </w:r>
      <w:r w:rsidRPr="001950DF">
        <w:rPr>
          <w:szCs w:val="21"/>
        </w:rPr>
        <w:t xml:space="preserve"> </w:t>
      </w:r>
      <w:r w:rsidRPr="001950DF">
        <w:rPr>
          <w:rFonts w:hint="eastAsia"/>
          <w:szCs w:val="21"/>
        </w:rPr>
        <w:t>二氧化硫的测定</w:t>
      </w:r>
      <w:r w:rsidRPr="001950DF">
        <w:rPr>
          <w:szCs w:val="21"/>
        </w:rPr>
        <w:t xml:space="preserve"> </w:t>
      </w:r>
      <w:r w:rsidRPr="001950DF">
        <w:rPr>
          <w:rFonts w:hint="eastAsia"/>
          <w:szCs w:val="21"/>
        </w:rPr>
        <w:t>定电位电解法</w:t>
      </w:r>
    </w:p>
    <w:p w14:paraId="7B666CBF" w14:textId="7F9C376C" w:rsidR="00BB13D8" w:rsidRPr="00575AF3" w:rsidRDefault="00BB13D8" w:rsidP="00BB13D8">
      <w:pPr>
        <w:widowControl/>
        <w:spacing w:line="276" w:lineRule="auto"/>
        <w:ind w:leftChars="200" w:left="420"/>
        <w:rPr>
          <w:szCs w:val="21"/>
        </w:rPr>
      </w:pPr>
      <w:r w:rsidRPr="00575AF3">
        <w:rPr>
          <w:szCs w:val="21"/>
        </w:rPr>
        <w:t xml:space="preserve">HJ 77.2 </w:t>
      </w:r>
      <w:r w:rsidR="00D72117">
        <w:rPr>
          <w:szCs w:val="21"/>
        </w:rPr>
        <w:t xml:space="preserve"> </w:t>
      </w:r>
      <w:r w:rsidRPr="00575AF3">
        <w:rPr>
          <w:rFonts w:hint="eastAsia"/>
          <w:szCs w:val="21"/>
        </w:rPr>
        <w:t>环境空气和废气</w:t>
      </w:r>
      <w:r w:rsidR="00D72117">
        <w:rPr>
          <w:szCs w:val="21"/>
        </w:rPr>
        <w:t xml:space="preserve"> </w:t>
      </w:r>
      <w:r w:rsidRPr="00575AF3">
        <w:rPr>
          <w:rFonts w:hint="eastAsia"/>
          <w:szCs w:val="21"/>
        </w:rPr>
        <w:t>二</w:t>
      </w:r>
      <w:proofErr w:type="gramStart"/>
      <w:r w:rsidRPr="00575AF3">
        <w:rPr>
          <w:rFonts w:hint="eastAsia"/>
          <w:szCs w:val="21"/>
        </w:rPr>
        <w:t>噁英类的</w:t>
      </w:r>
      <w:proofErr w:type="gramEnd"/>
      <w:r w:rsidRPr="00575AF3">
        <w:rPr>
          <w:rFonts w:hint="eastAsia"/>
          <w:szCs w:val="21"/>
        </w:rPr>
        <w:t>测定</w:t>
      </w:r>
      <w:r w:rsidRPr="00575AF3">
        <w:rPr>
          <w:szCs w:val="21"/>
        </w:rPr>
        <w:t xml:space="preserve"> </w:t>
      </w:r>
      <w:r w:rsidRPr="00575AF3">
        <w:rPr>
          <w:rFonts w:hint="eastAsia"/>
          <w:szCs w:val="21"/>
        </w:rPr>
        <w:t>同位素</w:t>
      </w:r>
      <w:proofErr w:type="gramStart"/>
      <w:r w:rsidRPr="00575AF3">
        <w:rPr>
          <w:rFonts w:hint="eastAsia"/>
          <w:szCs w:val="21"/>
        </w:rPr>
        <w:t>稀释高</w:t>
      </w:r>
      <w:proofErr w:type="gramEnd"/>
      <w:r w:rsidRPr="00575AF3">
        <w:rPr>
          <w:rFonts w:hint="eastAsia"/>
          <w:szCs w:val="21"/>
        </w:rPr>
        <w:t>分辨气相色谱</w:t>
      </w:r>
      <w:r w:rsidRPr="00575AF3">
        <w:rPr>
          <w:szCs w:val="21"/>
        </w:rPr>
        <w:t>-</w:t>
      </w:r>
      <w:r w:rsidRPr="00575AF3">
        <w:rPr>
          <w:rFonts w:hint="eastAsia"/>
          <w:szCs w:val="21"/>
        </w:rPr>
        <w:t>高分辨质谱法</w:t>
      </w:r>
    </w:p>
    <w:p w14:paraId="6F7815AF" w14:textId="77777777" w:rsidR="007A0248" w:rsidRDefault="007A0248" w:rsidP="007A0248">
      <w:pPr>
        <w:widowControl/>
        <w:spacing w:line="276" w:lineRule="auto"/>
        <w:ind w:leftChars="200" w:left="420"/>
        <w:rPr>
          <w:color w:val="000000"/>
          <w:kern w:val="0"/>
          <w:szCs w:val="21"/>
        </w:rPr>
      </w:pPr>
      <w:r w:rsidRPr="004D7015">
        <w:rPr>
          <w:rFonts w:hint="eastAsia"/>
          <w:color w:val="000000"/>
          <w:kern w:val="0"/>
          <w:szCs w:val="21"/>
        </w:rPr>
        <w:t>HJ/T 373</w:t>
      </w:r>
      <w:r w:rsidR="00BD583A">
        <w:rPr>
          <w:rFonts w:hint="eastAsia"/>
          <w:color w:val="000000"/>
          <w:kern w:val="0"/>
          <w:szCs w:val="21"/>
        </w:rPr>
        <w:t xml:space="preserve"> </w:t>
      </w:r>
      <w:r w:rsidRPr="004D7015">
        <w:rPr>
          <w:rFonts w:hint="eastAsia"/>
          <w:color w:val="000000"/>
          <w:kern w:val="0"/>
          <w:szCs w:val="21"/>
        </w:rPr>
        <w:t xml:space="preserve"> </w:t>
      </w:r>
      <w:r w:rsidRPr="004D7015">
        <w:rPr>
          <w:rFonts w:hint="eastAsia"/>
          <w:color w:val="000000"/>
          <w:kern w:val="0"/>
          <w:szCs w:val="21"/>
        </w:rPr>
        <w:t>固定污染源监测质量保证与质量控制技术规范（试行）</w:t>
      </w:r>
    </w:p>
    <w:p w14:paraId="6CE4D767" w14:textId="77777777" w:rsidR="004D7015" w:rsidRPr="004D7015" w:rsidRDefault="004D7015" w:rsidP="004D7015">
      <w:pPr>
        <w:widowControl/>
        <w:spacing w:line="276" w:lineRule="auto"/>
        <w:ind w:leftChars="200" w:left="420"/>
        <w:rPr>
          <w:color w:val="000000"/>
          <w:kern w:val="0"/>
          <w:szCs w:val="21"/>
        </w:rPr>
      </w:pPr>
      <w:r w:rsidRPr="004D7015">
        <w:rPr>
          <w:rFonts w:hint="eastAsia"/>
          <w:color w:val="000000"/>
          <w:kern w:val="0"/>
          <w:szCs w:val="21"/>
        </w:rPr>
        <w:t>HJ/T 397</w:t>
      </w:r>
      <w:r w:rsidR="00BD583A">
        <w:rPr>
          <w:rFonts w:hint="eastAsia"/>
          <w:color w:val="000000"/>
          <w:kern w:val="0"/>
          <w:szCs w:val="21"/>
        </w:rPr>
        <w:t xml:space="preserve"> </w:t>
      </w:r>
      <w:r w:rsidRPr="004D7015">
        <w:rPr>
          <w:rFonts w:hint="eastAsia"/>
          <w:color w:val="000000"/>
          <w:kern w:val="0"/>
          <w:szCs w:val="21"/>
        </w:rPr>
        <w:t xml:space="preserve"> </w:t>
      </w:r>
      <w:proofErr w:type="gramStart"/>
      <w:r w:rsidRPr="004D7015">
        <w:rPr>
          <w:rFonts w:hint="eastAsia"/>
          <w:color w:val="000000"/>
          <w:kern w:val="0"/>
          <w:szCs w:val="21"/>
        </w:rPr>
        <w:t>固定源</w:t>
      </w:r>
      <w:proofErr w:type="gramEnd"/>
      <w:r w:rsidRPr="004D7015">
        <w:rPr>
          <w:rFonts w:hint="eastAsia"/>
          <w:color w:val="000000"/>
          <w:kern w:val="0"/>
          <w:szCs w:val="21"/>
        </w:rPr>
        <w:t>废气监测技术规范</w:t>
      </w:r>
    </w:p>
    <w:p w14:paraId="22287BF0" w14:textId="77777777" w:rsidR="004D7015" w:rsidRPr="004D7015" w:rsidRDefault="004D7015" w:rsidP="004D7015">
      <w:pPr>
        <w:widowControl/>
        <w:spacing w:line="276" w:lineRule="auto"/>
        <w:ind w:leftChars="200" w:left="420"/>
        <w:rPr>
          <w:color w:val="000000"/>
          <w:kern w:val="0"/>
          <w:szCs w:val="21"/>
        </w:rPr>
      </w:pPr>
      <w:r w:rsidRPr="004D7015">
        <w:rPr>
          <w:color w:val="000000"/>
          <w:kern w:val="0"/>
          <w:szCs w:val="21"/>
        </w:rPr>
        <w:t xml:space="preserve">HJ 583 </w:t>
      </w:r>
      <w:r w:rsidR="00BD583A">
        <w:rPr>
          <w:rFonts w:hint="eastAsia"/>
          <w:color w:val="000000"/>
          <w:kern w:val="0"/>
          <w:szCs w:val="21"/>
        </w:rPr>
        <w:t xml:space="preserve"> </w:t>
      </w:r>
      <w:r w:rsidRPr="004D7015">
        <w:rPr>
          <w:color w:val="000000"/>
          <w:kern w:val="0"/>
          <w:szCs w:val="21"/>
        </w:rPr>
        <w:t>环境空气</w:t>
      </w:r>
      <w:r w:rsidRPr="004D7015">
        <w:rPr>
          <w:color w:val="000000"/>
          <w:kern w:val="0"/>
          <w:szCs w:val="21"/>
        </w:rPr>
        <w:t xml:space="preserve"> </w:t>
      </w:r>
      <w:r w:rsidRPr="004D7015">
        <w:rPr>
          <w:color w:val="000000"/>
          <w:kern w:val="0"/>
          <w:szCs w:val="21"/>
        </w:rPr>
        <w:t>苯系物的测定</w:t>
      </w:r>
      <w:r w:rsidRPr="004D7015">
        <w:rPr>
          <w:color w:val="000000"/>
          <w:kern w:val="0"/>
          <w:szCs w:val="21"/>
        </w:rPr>
        <w:t xml:space="preserve"> </w:t>
      </w:r>
      <w:r w:rsidRPr="004D7015">
        <w:rPr>
          <w:color w:val="000000"/>
          <w:kern w:val="0"/>
          <w:szCs w:val="21"/>
        </w:rPr>
        <w:t>固体吸附</w:t>
      </w:r>
      <w:r w:rsidRPr="004D7015">
        <w:rPr>
          <w:color w:val="000000"/>
          <w:kern w:val="0"/>
          <w:szCs w:val="21"/>
        </w:rPr>
        <w:t>/</w:t>
      </w:r>
      <w:r w:rsidRPr="004D7015">
        <w:rPr>
          <w:color w:val="000000"/>
          <w:kern w:val="0"/>
          <w:szCs w:val="21"/>
        </w:rPr>
        <w:t>热脱附</w:t>
      </w:r>
      <w:r w:rsidRPr="004D7015">
        <w:rPr>
          <w:color w:val="000000"/>
          <w:kern w:val="0"/>
          <w:szCs w:val="21"/>
        </w:rPr>
        <w:t>-</w:t>
      </w:r>
      <w:r w:rsidRPr="004D7015">
        <w:rPr>
          <w:color w:val="000000"/>
          <w:kern w:val="0"/>
          <w:szCs w:val="21"/>
        </w:rPr>
        <w:t>气相色谱法</w:t>
      </w:r>
    </w:p>
    <w:p w14:paraId="062760DC" w14:textId="56727395" w:rsidR="004D7015" w:rsidRDefault="004D7015" w:rsidP="004D7015">
      <w:pPr>
        <w:widowControl/>
        <w:spacing w:line="276" w:lineRule="auto"/>
        <w:ind w:leftChars="200" w:left="420"/>
        <w:rPr>
          <w:color w:val="000000"/>
          <w:kern w:val="0"/>
          <w:szCs w:val="21"/>
        </w:rPr>
      </w:pPr>
      <w:r w:rsidRPr="004D7015">
        <w:rPr>
          <w:color w:val="000000"/>
          <w:kern w:val="0"/>
          <w:szCs w:val="21"/>
        </w:rPr>
        <w:t xml:space="preserve">HJ 584 </w:t>
      </w:r>
      <w:r w:rsidR="00BD583A">
        <w:rPr>
          <w:rFonts w:hint="eastAsia"/>
          <w:color w:val="000000"/>
          <w:kern w:val="0"/>
          <w:szCs w:val="21"/>
        </w:rPr>
        <w:t xml:space="preserve"> </w:t>
      </w:r>
      <w:r w:rsidRPr="004D7015">
        <w:rPr>
          <w:color w:val="000000"/>
          <w:kern w:val="0"/>
          <w:szCs w:val="21"/>
        </w:rPr>
        <w:t>环境空气</w:t>
      </w:r>
      <w:r w:rsidRPr="004D7015">
        <w:rPr>
          <w:color w:val="000000"/>
          <w:kern w:val="0"/>
          <w:szCs w:val="21"/>
        </w:rPr>
        <w:t xml:space="preserve"> </w:t>
      </w:r>
      <w:r w:rsidRPr="004D7015">
        <w:rPr>
          <w:color w:val="000000"/>
          <w:kern w:val="0"/>
          <w:szCs w:val="21"/>
        </w:rPr>
        <w:t>苯系物的测定</w:t>
      </w:r>
      <w:r w:rsidRPr="004D7015">
        <w:rPr>
          <w:color w:val="000000"/>
          <w:kern w:val="0"/>
          <w:szCs w:val="21"/>
        </w:rPr>
        <w:t xml:space="preserve"> </w:t>
      </w:r>
      <w:r w:rsidRPr="004D7015">
        <w:rPr>
          <w:color w:val="000000"/>
          <w:kern w:val="0"/>
          <w:szCs w:val="21"/>
        </w:rPr>
        <w:t>活性炭吸附</w:t>
      </w:r>
      <w:r w:rsidRPr="004D7015">
        <w:rPr>
          <w:color w:val="000000"/>
          <w:kern w:val="0"/>
          <w:szCs w:val="21"/>
        </w:rPr>
        <w:t>/</w:t>
      </w:r>
      <w:r w:rsidRPr="004D7015">
        <w:rPr>
          <w:color w:val="000000"/>
          <w:kern w:val="0"/>
          <w:szCs w:val="21"/>
        </w:rPr>
        <w:t>二硫化碳解吸</w:t>
      </w:r>
      <w:r w:rsidRPr="004D7015">
        <w:rPr>
          <w:color w:val="000000"/>
          <w:kern w:val="0"/>
          <w:szCs w:val="21"/>
        </w:rPr>
        <w:t>-</w:t>
      </w:r>
      <w:r w:rsidRPr="004D7015">
        <w:rPr>
          <w:color w:val="000000"/>
          <w:kern w:val="0"/>
          <w:szCs w:val="21"/>
        </w:rPr>
        <w:t>气相色谱法</w:t>
      </w:r>
    </w:p>
    <w:p w14:paraId="5C75F3BD" w14:textId="77777777" w:rsidR="001B4714" w:rsidRPr="001950DF" w:rsidRDefault="001B4714" w:rsidP="001B4714">
      <w:pPr>
        <w:widowControl/>
        <w:spacing w:line="276" w:lineRule="auto"/>
        <w:ind w:leftChars="200" w:left="420"/>
        <w:rPr>
          <w:szCs w:val="21"/>
        </w:rPr>
      </w:pPr>
      <w:r w:rsidRPr="001950DF">
        <w:rPr>
          <w:szCs w:val="21"/>
        </w:rPr>
        <w:t xml:space="preserve">HJ 629 </w:t>
      </w:r>
      <w:r>
        <w:rPr>
          <w:szCs w:val="21"/>
        </w:rPr>
        <w:t xml:space="preserve"> </w:t>
      </w:r>
      <w:r w:rsidRPr="001950DF">
        <w:rPr>
          <w:rFonts w:hint="eastAsia"/>
          <w:szCs w:val="21"/>
        </w:rPr>
        <w:t>固定污染源废气</w:t>
      </w:r>
      <w:r w:rsidRPr="001950DF">
        <w:rPr>
          <w:szCs w:val="21"/>
        </w:rPr>
        <w:t xml:space="preserve"> </w:t>
      </w:r>
      <w:r w:rsidRPr="001950DF">
        <w:rPr>
          <w:rFonts w:hint="eastAsia"/>
          <w:szCs w:val="21"/>
        </w:rPr>
        <w:t>二氧化硫的测定</w:t>
      </w:r>
      <w:r w:rsidRPr="001950DF">
        <w:rPr>
          <w:szCs w:val="21"/>
        </w:rPr>
        <w:t xml:space="preserve"> </w:t>
      </w:r>
      <w:r w:rsidRPr="001950DF">
        <w:rPr>
          <w:rFonts w:hint="eastAsia"/>
          <w:szCs w:val="21"/>
        </w:rPr>
        <w:t>非分散红外吸收法</w:t>
      </w:r>
    </w:p>
    <w:p w14:paraId="2FBB9404" w14:textId="21BA8110" w:rsidR="004D7015" w:rsidRPr="001950DF" w:rsidRDefault="004D7015" w:rsidP="004D7015">
      <w:pPr>
        <w:widowControl/>
        <w:spacing w:line="276" w:lineRule="auto"/>
        <w:ind w:leftChars="200" w:left="420"/>
        <w:rPr>
          <w:szCs w:val="21"/>
        </w:rPr>
      </w:pPr>
      <w:r w:rsidRPr="001950DF">
        <w:rPr>
          <w:szCs w:val="21"/>
        </w:rPr>
        <w:t xml:space="preserve">HJ 644 </w:t>
      </w:r>
      <w:r w:rsidR="00BD583A" w:rsidRPr="001950DF">
        <w:rPr>
          <w:szCs w:val="21"/>
        </w:rPr>
        <w:t xml:space="preserve"> </w:t>
      </w:r>
      <w:r w:rsidRPr="001950DF">
        <w:rPr>
          <w:rFonts w:hint="eastAsia"/>
          <w:szCs w:val="21"/>
        </w:rPr>
        <w:t>环境空气</w:t>
      </w:r>
      <w:r w:rsidRPr="001950DF">
        <w:rPr>
          <w:szCs w:val="21"/>
        </w:rPr>
        <w:t xml:space="preserve"> </w:t>
      </w:r>
      <w:r w:rsidRPr="001950DF">
        <w:rPr>
          <w:rFonts w:hint="eastAsia"/>
          <w:szCs w:val="21"/>
        </w:rPr>
        <w:t>挥发性有机物的测定</w:t>
      </w:r>
      <w:r w:rsidRPr="001950DF">
        <w:rPr>
          <w:szCs w:val="21"/>
        </w:rPr>
        <w:t xml:space="preserve"> </w:t>
      </w:r>
      <w:r w:rsidRPr="001950DF">
        <w:rPr>
          <w:rFonts w:hint="eastAsia"/>
          <w:szCs w:val="21"/>
        </w:rPr>
        <w:t>吸附管采样</w:t>
      </w:r>
      <w:r w:rsidRPr="001950DF">
        <w:rPr>
          <w:szCs w:val="21"/>
        </w:rPr>
        <w:t>-</w:t>
      </w:r>
      <w:r w:rsidRPr="001950DF">
        <w:rPr>
          <w:rFonts w:hint="eastAsia"/>
          <w:szCs w:val="21"/>
        </w:rPr>
        <w:t>热脱附</w:t>
      </w:r>
      <w:r w:rsidRPr="001950DF">
        <w:rPr>
          <w:szCs w:val="21"/>
        </w:rPr>
        <w:t>/</w:t>
      </w:r>
      <w:r w:rsidRPr="001950DF">
        <w:rPr>
          <w:rFonts w:hint="eastAsia"/>
          <w:szCs w:val="21"/>
        </w:rPr>
        <w:t>气相色谱</w:t>
      </w:r>
      <w:r w:rsidRPr="001950DF">
        <w:rPr>
          <w:szCs w:val="21"/>
        </w:rPr>
        <w:t>-</w:t>
      </w:r>
      <w:r w:rsidRPr="001950DF">
        <w:rPr>
          <w:rFonts w:hint="eastAsia"/>
          <w:szCs w:val="21"/>
        </w:rPr>
        <w:t>质谱法</w:t>
      </w:r>
    </w:p>
    <w:p w14:paraId="0AF607D3" w14:textId="3767BF5B" w:rsidR="005B29BE" w:rsidRPr="001950DF" w:rsidRDefault="005B29BE" w:rsidP="004D7015">
      <w:pPr>
        <w:widowControl/>
        <w:spacing w:line="276" w:lineRule="auto"/>
        <w:ind w:leftChars="200" w:left="420"/>
        <w:rPr>
          <w:szCs w:val="21"/>
        </w:rPr>
      </w:pPr>
      <w:r w:rsidRPr="001950DF">
        <w:rPr>
          <w:szCs w:val="21"/>
        </w:rPr>
        <w:t xml:space="preserve">HJ 692 </w:t>
      </w:r>
      <w:r w:rsidR="00D72117">
        <w:rPr>
          <w:szCs w:val="21"/>
        </w:rPr>
        <w:t xml:space="preserve"> </w:t>
      </w:r>
      <w:r w:rsidRPr="001950DF">
        <w:rPr>
          <w:rFonts w:hint="eastAsia"/>
          <w:szCs w:val="21"/>
        </w:rPr>
        <w:t>固定污染源废气</w:t>
      </w:r>
      <w:r w:rsidRPr="001950DF">
        <w:rPr>
          <w:szCs w:val="21"/>
        </w:rPr>
        <w:t xml:space="preserve"> </w:t>
      </w:r>
      <w:r w:rsidRPr="001950DF">
        <w:rPr>
          <w:rFonts w:hint="eastAsia"/>
          <w:szCs w:val="21"/>
        </w:rPr>
        <w:t>氮氧化物的测定</w:t>
      </w:r>
      <w:r w:rsidRPr="001950DF">
        <w:rPr>
          <w:szCs w:val="21"/>
        </w:rPr>
        <w:t xml:space="preserve"> </w:t>
      </w:r>
      <w:r w:rsidRPr="001950DF">
        <w:rPr>
          <w:rFonts w:hint="eastAsia"/>
          <w:szCs w:val="21"/>
        </w:rPr>
        <w:t>非分散红外吸收法</w:t>
      </w:r>
    </w:p>
    <w:p w14:paraId="6D098AC9" w14:textId="7C18A770" w:rsidR="005B29BE" w:rsidRPr="001950DF" w:rsidRDefault="005B29BE" w:rsidP="004D7015">
      <w:pPr>
        <w:widowControl/>
        <w:spacing w:line="276" w:lineRule="auto"/>
        <w:ind w:leftChars="200" w:left="420"/>
        <w:rPr>
          <w:szCs w:val="21"/>
        </w:rPr>
      </w:pPr>
      <w:r w:rsidRPr="001950DF">
        <w:rPr>
          <w:szCs w:val="21"/>
        </w:rPr>
        <w:t xml:space="preserve">HJ 693 </w:t>
      </w:r>
      <w:r w:rsidR="00D72117">
        <w:rPr>
          <w:szCs w:val="21"/>
        </w:rPr>
        <w:t xml:space="preserve"> </w:t>
      </w:r>
      <w:r w:rsidRPr="001950DF">
        <w:rPr>
          <w:rFonts w:hint="eastAsia"/>
          <w:szCs w:val="21"/>
        </w:rPr>
        <w:t>固定污染源废气</w:t>
      </w:r>
      <w:r w:rsidRPr="001950DF">
        <w:rPr>
          <w:szCs w:val="21"/>
        </w:rPr>
        <w:t xml:space="preserve"> </w:t>
      </w:r>
      <w:r w:rsidRPr="001950DF">
        <w:rPr>
          <w:rFonts w:hint="eastAsia"/>
          <w:szCs w:val="21"/>
        </w:rPr>
        <w:t>氮氧化物的测定</w:t>
      </w:r>
      <w:r w:rsidRPr="001950DF">
        <w:rPr>
          <w:szCs w:val="21"/>
        </w:rPr>
        <w:t xml:space="preserve"> </w:t>
      </w:r>
      <w:r w:rsidRPr="001950DF">
        <w:rPr>
          <w:rFonts w:hint="eastAsia"/>
          <w:szCs w:val="21"/>
        </w:rPr>
        <w:t>定电位电解法</w:t>
      </w:r>
    </w:p>
    <w:p w14:paraId="4A2A2ADB" w14:textId="3794322B" w:rsidR="004D7015" w:rsidRPr="004D7015" w:rsidRDefault="004D7015" w:rsidP="004D7015">
      <w:pPr>
        <w:widowControl/>
        <w:spacing w:line="276" w:lineRule="auto"/>
        <w:ind w:leftChars="200" w:left="420"/>
        <w:rPr>
          <w:color w:val="000000"/>
          <w:kern w:val="0"/>
          <w:szCs w:val="21"/>
        </w:rPr>
      </w:pPr>
      <w:r w:rsidRPr="004D7015">
        <w:rPr>
          <w:color w:val="000000"/>
          <w:kern w:val="0"/>
          <w:szCs w:val="21"/>
        </w:rPr>
        <w:t xml:space="preserve">HJ 732 </w:t>
      </w:r>
      <w:r w:rsidR="00BD583A">
        <w:rPr>
          <w:rFonts w:hint="eastAsia"/>
          <w:color w:val="000000"/>
          <w:kern w:val="0"/>
          <w:szCs w:val="21"/>
        </w:rPr>
        <w:t xml:space="preserve"> </w:t>
      </w:r>
      <w:r w:rsidRPr="004D7015">
        <w:rPr>
          <w:rFonts w:hint="eastAsia"/>
          <w:color w:val="000000"/>
          <w:kern w:val="0"/>
          <w:szCs w:val="21"/>
        </w:rPr>
        <w:t>固定污染源废气</w:t>
      </w:r>
      <w:r w:rsidR="00D72117">
        <w:rPr>
          <w:color w:val="000000"/>
          <w:kern w:val="0"/>
          <w:szCs w:val="21"/>
        </w:rPr>
        <w:t xml:space="preserve"> </w:t>
      </w:r>
      <w:r w:rsidRPr="004D7015">
        <w:rPr>
          <w:rFonts w:hint="eastAsia"/>
          <w:color w:val="000000"/>
          <w:kern w:val="0"/>
          <w:szCs w:val="21"/>
        </w:rPr>
        <w:t>挥发性有机物的采样</w:t>
      </w:r>
      <w:r w:rsidRPr="004D7015">
        <w:rPr>
          <w:rFonts w:hint="eastAsia"/>
          <w:color w:val="000000"/>
          <w:kern w:val="0"/>
          <w:szCs w:val="21"/>
        </w:rPr>
        <w:t xml:space="preserve"> </w:t>
      </w:r>
      <w:r w:rsidRPr="004D7015">
        <w:rPr>
          <w:rFonts w:hint="eastAsia"/>
          <w:color w:val="000000"/>
          <w:kern w:val="0"/>
          <w:szCs w:val="21"/>
        </w:rPr>
        <w:t>气袋法</w:t>
      </w:r>
    </w:p>
    <w:p w14:paraId="4EBADF63" w14:textId="77777777" w:rsidR="004D7015" w:rsidRDefault="004D7015" w:rsidP="00F973EC">
      <w:pPr>
        <w:widowControl/>
        <w:spacing w:line="276" w:lineRule="auto"/>
        <w:ind w:leftChars="200" w:left="420"/>
        <w:rPr>
          <w:color w:val="000000"/>
          <w:kern w:val="0"/>
          <w:szCs w:val="21"/>
        </w:rPr>
      </w:pPr>
      <w:r w:rsidRPr="004D7015">
        <w:rPr>
          <w:color w:val="000000"/>
          <w:kern w:val="0"/>
          <w:szCs w:val="21"/>
        </w:rPr>
        <w:t xml:space="preserve">HJ 734 </w:t>
      </w:r>
      <w:r w:rsidR="00BD583A">
        <w:rPr>
          <w:rFonts w:hint="eastAsia"/>
          <w:color w:val="000000"/>
          <w:kern w:val="0"/>
          <w:szCs w:val="21"/>
        </w:rPr>
        <w:t xml:space="preserve"> </w:t>
      </w:r>
      <w:r w:rsidRPr="004D7015">
        <w:rPr>
          <w:rFonts w:hint="eastAsia"/>
          <w:color w:val="000000"/>
          <w:kern w:val="0"/>
          <w:szCs w:val="21"/>
        </w:rPr>
        <w:t>固定污染源废气</w:t>
      </w:r>
      <w:r w:rsidRPr="004D7015">
        <w:rPr>
          <w:rFonts w:hint="eastAsia"/>
          <w:color w:val="000000"/>
          <w:kern w:val="0"/>
          <w:szCs w:val="21"/>
        </w:rPr>
        <w:t xml:space="preserve"> </w:t>
      </w:r>
      <w:r w:rsidRPr="004D7015">
        <w:rPr>
          <w:rFonts w:hint="eastAsia"/>
          <w:color w:val="000000"/>
          <w:kern w:val="0"/>
          <w:szCs w:val="21"/>
        </w:rPr>
        <w:t>挥发性有机物的测定</w:t>
      </w:r>
      <w:r w:rsidRPr="004D7015">
        <w:rPr>
          <w:rFonts w:hint="eastAsia"/>
          <w:color w:val="000000"/>
          <w:kern w:val="0"/>
          <w:szCs w:val="21"/>
        </w:rPr>
        <w:t xml:space="preserve"> </w:t>
      </w:r>
      <w:r w:rsidRPr="004D7015">
        <w:rPr>
          <w:rFonts w:hint="eastAsia"/>
          <w:color w:val="000000"/>
          <w:kern w:val="0"/>
          <w:szCs w:val="21"/>
        </w:rPr>
        <w:t>固相吸附</w:t>
      </w:r>
      <w:r w:rsidRPr="004D7015">
        <w:rPr>
          <w:rFonts w:hint="eastAsia"/>
          <w:color w:val="000000"/>
          <w:kern w:val="0"/>
          <w:szCs w:val="21"/>
        </w:rPr>
        <w:t>-</w:t>
      </w:r>
      <w:r w:rsidRPr="004D7015">
        <w:rPr>
          <w:rFonts w:hint="eastAsia"/>
          <w:color w:val="000000"/>
          <w:kern w:val="0"/>
          <w:szCs w:val="21"/>
        </w:rPr>
        <w:t>热脱附</w:t>
      </w:r>
      <w:r w:rsidRPr="004D7015">
        <w:rPr>
          <w:rFonts w:hint="eastAsia"/>
          <w:color w:val="000000"/>
          <w:kern w:val="0"/>
          <w:szCs w:val="21"/>
        </w:rPr>
        <w:t>/</w:t>
      </w:r>
      <w:r w:rsidRPr="004D7015">
        <w:rPr>
          <w:rFonts w:hint="eastAsia"/>
          <w:color w:val="000000"/>
          <w:kern w:val="0"/>
          <w:szCs w:val="21"/>
        </w:rPr>
        <w:t>气相色谱</w:t>
      </w:r>
      <w:r w:rsidRPr="004D7015">
        <w:rPr>
          <w:rFonts w:hint="eastAsia"/>
          <w:color w:val="000000"/>
          <w:kern w:val="0"/>
          <w:szCs w:val="21"/>
        </w:rPr>
        <w:t>-</w:t>
      </w:r>
      <w:r w:rsidRPr="004D7015">
        <w:rPr>
          <w:rFonts w:hint="eastAsia"/>
          <w:color w:val="000000"/>
          <w:kern w:val="0"/>
          <w:szCs w:val="21"/>
        </w:rPr>
        <w:t>质谱法</w:t>
      </w:r>
    </w:p>
    <w:p w14:paraId="7218ABE8" w14:textId="77777777" w:rsidR="005F0E56" w:rsidRPr="004D7015" w:rsidRDefault="005F0E56" w:rsidP="00F973EC">
      <w:pPr>
        <w:widowControl/>
        <w:spacing w:line="276" w:lineRule="auto"/>
        <w:ind w:leftChars="200" w:left="420"/>
        <w:rPr>
          <w:color w:val="000000"/>
          <w:kern w:val="0"/>
          <w:szCs w:val="21"/>
        </w:rPr>
      </w:pPr>
      <w:r>
        <w:rPr>
          <w:rFonts w:hint="eastAsia"/>
          <w:color w:val="000000"/>
          <w:kern w:val="0"/>
          <w:szCs w:val="21"/>
        </w:rPr>
        <w:t>HJ</w:t>
      </w:r>
      <w:r w:rsidR="00C5442E">
        <w:rPr>
          <w:color w:val="000000"/>
          <w:kern w:val="0"/>
          <w:szCs w:val="21"/>
        </w:rPr>
        <w:t xml:space="preserve"> </w:t>
      </w:r>
      <w:r>
        <w:rPr>
          <w:color w:val="000000"/>
          <w:kern w:val="0"/>
          <w:szCs w:val="21"/>
        </w:rPr>
        <w:t xml:space="preserve">819 </w:t>
      </w:r>
      <w:r w:rsidR="00BD583A">
        <w:rPr>
          <w:rFonts w:hint="eastAsia"/>
          <w:color w:val="000000"/>
          <w:kern w:val="0"/>
          <w:szCs w:val="21"/>
        </w:rPr>
        <w:t xml:space="preserve"> </w:t>
      </w:r>
      <w:r>
        <w:rPr>
          <w:rFonts w:hint="eastAsia"/>
          <w:color w:val="000000"/>
          <w:kern w:val="0"/>
          <w:szCs w:val="21"/>
        </w:rPr>
        <w:t>排污单位自行监测技术指南</w:t>
      </w:r>
      <w:r>
        <w:rPr>
          <w:rFonts w:hint="eastAsia"/>
          <w:color w:val="000000"/>
          <w:kern w:val="0"/>
          <w:szCs w:val="21"/>
        </w:rPr>
        <w:t xml:space="preserve"> </w:t>
      </w:r>
      <w:r>
        <w:rPr>
          <w:rFonts w:hint="eastAsia"/>
          <w:color w:val="000000"/>
          <w:kern w:val="0"/>
          <w:szCs w:val="21"/>
        </w:rPr>
        <w:t>总则</w:t>
      </w:r>
    </w:p>
    <w:p w14:paraId="3787E668" w14:textId="1C272B5E" w:rsidR="004D7015" w:rsidRDefault="004D7015" w:rsidP="004D7015">
      <w:pPr>
        <w:widowControl/>
        <w:spacing w:line="276" w:lineRule="auto"/>
        <w:ind w:leftChars="200" w:left="420"/>
        <w:rPr>
          <w:color w:val="000000"/>
          <w:kern w:val="0"/>
          <w:szCs w:val="21"/>
        </w:rPr>
      </w:pPr>
      <w:r w:rsidRPr="004D7015">
        <w:rPr>
          <w:color w:val="000000"/>
          <w:kern w:val="0"/>
          <w:szCs w:val="21"/>
        </w:rPr>
        <w:t xml:space="preserve">HJ 836 </w:t>
      </w:r>
      <w:r w:rsidR="00BD583A">
        <w:rPr>
          <w:rFonts w:hint="eastAsia"/>
          <w:color w:val="000000"/>
          <w:kern w:val="0"/>
          <w:szCs w:val="21"/>
        </w:rPr>
        <w:t xml:space="preserve"> </w:t>
      </w:r>
      <w:r w:rsidRPr="004D7015">
        <w:rPr>
          <w:rFonts w:hint="eastAsia"/>
          <w:color w:val="000000"/>
          <w:kern w:val="0"/>
          <w:szCs w:val="21"/>
        </w:rPr>
        <w:t>固定污染源废气</w:t>
      </w:r>
      <w:r w:rsidRPr="004D7015">
        <w:rPr>
          <w:rFonts w:hint="eastAsia"/>
          <w:color w:val="000000"/>
          <w:kern w:val="0"/>
          <w:szCs w:val="21"/>
        </w:rPr>
        <w:t xml:space="preserve"> </w:t>
      </w:r>
      <w:r w:rsidRPr="004D7015">
        <w:rPr>
          <w:rFonts w:hint="eastAsia"/>
          <w:color w:val="000000"/>
          <w:kern w:val="0"/>
          <w:szCs w:val="21"/>
        </w:rPr>
        <w:t>低浓度颗粒物的测定</w:t>
      </w:r>
      <w:r w:rsidR="0032342B">
        <w:rPr>
          <w:rFonts w:hint="eastAsia"/>
          <w:color w:val="000000"/>
          <w:kern w:val="0"/>
          <w:szCs w:val="21"/>
        </w:rPr>
        <w:t xml:space="preserve"> </w:t>
      </w:r>
      <w:r w:rsidR="0032342B">
        <w:rPr>
          <w:rFonts w:hint="eastAsia"/>
          <w:color w:val="000000"/>
          <w:kern w:val="0"/>
          <w:szCs w:val="21"/>
        </w:rPr>
        <w:t>重量法</w:t>
      </w:r>
    </w:p>
    <w:p w14:paraId="739EF8D2" w14:textId="0DE1EC9E" w:rsidR="00BA141A" w:rsidRDefault="00BA141A" w:rsidP="00BA141A">
      <w:pPr>
        <w:widowControl/>
        <w:spacing w:line="276" w:lineRule="auto"/>
        <w:ind w:leftChars="200" w:left="420"/>
      </w:pPr>
      <w:r w:rsidRPr="00354C10">
        <w:rPr>
          <w:rFonts w:hint="eastAsia"/>
        </w:rPr>
        <w:t>HJ</w:t>
      </w:r>
      <w:r w:rsidRPr="00354C10">
        <w:t xml:space="preserve"> 944</w:t>
      </w:r>
      <w:r w:rsidR="00BD583A">
        <w:rPr>
          <w:rFonts w:hint="eastAsia"/>
        </w:rPr>
        <w:t xml:space="preserve"> </w:t>
      </w:r>
      <w:r w:rsidR="00D72117">
        <w:t xml:space="preserve"> </w:t>
      </w:r>
      <w:r w:rsidRPr="00354C10">
        <w:rPr>
          <w:rFonts w:hint="eastAsia"/>
        </w:rPr>
        <w:t>排污单位环境管理</w:t>
      </w:r>
      <w:proofErr w:type="gramStart"/>
      <w:r w:rsidRPr="00354C10">
        <w:rPr>
          <w:rFonts w:hint="eastAsia"/>
        </w:rPr>
        <w:t>台账及排污</w:t>
      </w:r>
      <w:proofErr w:type="gramEnd"/>
      <w:r w:rsidRPr="00354C10">
        <w:rPr>
          <w:rFonts w:hint="eastAsia"/>
        </w:rPr>
        <w:t>许可证执行报告技术规范</w:t>
      </w:r>
      <w:r w:rsidRPr="00354C10">
        <w:rPr>
          <w:rFonts w:hint="eastAsia"/>
        </w:rPr>
        <w:t xml:space="preserve"> </w:t>
      </w:r>
      <w:r w:rsidRPr="00354C10">
        <w:rPr>
          <w:rFonts w:hint="eastAsia"/>
        </w:rPr>
        <w:t>总则（试行）</w:t>
      </w:r>
    </w:p>
    <w:p w14:paraId="2F3F27F7" w14:textId="552A141F" w:rsidR="005D3D2E" w:rsidRDefault="005D3D2E" w:rsidP="00BA141A">
      <w:pPr>
        <w:widowControl/>
        <w:spacing w:line="276" w:lineRule="auto"/>
        <w:ind w:leftChars="200" w:left="420"/>
      </w:pPr>
      <w:r>
        <w:rPr>
          <w:rFonts w:hint="eastAsia"/>
        </w:rPr>
        <w:t>HJ</w:t>
      </w:r>
      <w:r>
        <w:t xml:space="preserve"> 1131 </w:t>
      </w:r>
      <w:r>
        <w:rPr>
          <w:rFonts w:hint="eastAsia"/>
          <w:sz w:val="18"/>
        </w:rPr>
        <w:t>固定污染源废气</w:t>
      </w:r>
      <w:r>
        <w:rPr>
          <w:rFonts w:hint="eastAsia"/>
          <w:sz w:val="18"/>
        </w:rPr>
        <w:t xml:space="preserve"> </w:t>
      </w:r>
      <w:r>
        <w:rPr>
          <w:rFonts w:hint="eastAsia"/>
          <w:sz w:val="18"/>
        </w:rPr>
        <w:t>二氧化硫的测定</w:t>
      </w:r>
      <w:r>
        <w:rPr>
          <w:rFonts w:hint="eastAsia"/>
          <w:sz w:val="18"/>
        </w:rPr>
        <w:t xml:space="preserve"> </w:t>
      </w:r>
      <w:r>
        <w:rPr>
          <w:rFonts w:hint="eastAsia"/>
          <w:sz w:val="18"/>
        </w:rPr>
        <w:t>便携式紫外吸收法</w:t>
      </w:r>
    </w:p>
    <w:p w14:paraId="013A9B2A" w14:textId="2432998E" w:rsidR="005D3D2E" w:rsidRPr="00354C10" w:rsidRDefault="005D3D2E" w:rsidP="00BA141A">
      <w:pPr>
        <w:widowControl/>
        <w:spacing w:line="276" w:lineRule="auto"/>
        <w:ind w:leftChars="200" w:left="420"/>
      </w:pPr>
      <w:r>
        <w:rPr>
          <w:rFonts w:hint="eastAsia"/>
        </w:rPr>
        <w:lastRenderedPageBreak/>
        <w:t>HJ</w:t>
      </w:r>
      <w:r>
        <w:t xml:space="preserve"> 1132 </w:t>
      </w:r>
      <w:r>
        <w:rPr>
          <w:rFonts w:hint="eastAsia"/>
          <w:sz w:val="18"/>
        </w:rPr>
        <w:t>固定污染源废气</w:t>
      </w:r>
      <w:r>
        <w:rPr>
          <w:rFonts w:hint="eastAsia"/>
          <w:sz w:val="18"/>
        </w:rPr>
        <w:t xml:space="preserve"> </w:t>
      </w:r>
      <w:r>
        <w:rPr>
          <w:rFonts w:hint="eastAsia"/>
          <w:sz w:val="18"/>
        </w:rPr>
        <w:t>氮氧化物的测定</w:t>
      </w:r>
      <w:r>
        <w:rPr>
          <w:rFonts w:hint="eastAsia"/>
          <w:sz w:val="18"/>
        </w:rPr>
        <w:t xml:space="preserve"> </w:t>
      </w:r>
      <w:r>
        <w:rPr>
          <w:rFonts w:hint="eastAsia"/>
          <w:sz w:val="18"/>
        </w:rPr>
        <w:t>便携式紫外吸收法</w:t>
      </w:r>
    </w:p>
    <w:p w14:paraId="796B1A77" w14:textId="77777777" w:rsidR="00884FF5" w:rsidRDefault="00884FF5" w:rsidP="004D7015">
      <w:pPr>
        <w:widowControl/>
        <w:spacing w:line="276" w:lineRule="auto"/>
        <w:ind w:leftChars="200" w:left="420"/>
        <w:rPr>
          <w:color w:val="000000"/>
          <w:kern w:val="0"/>
          <w:szCs w:val="21"/>
        </w:rPr>
      </w:pPr>
      <w:r>
        <w:rPr>
          <w:rFonts w:hint="eastAsia"/>
          <w:color w:val="000000"/>
          <w:kern w:val="0"/>
          <w:szCs w:val="21"/>
        </w:rPr>
        <w:t>《污染源自动监控管理办法》</w:t>
      </w:r>
      <w:r w:rsidR="00BD583A">
        <w:rPr>
          <w:rFonts w:hint="eastAsia"/>
          <w:color w:val="000000"/>
          <w:kern w:val="0"/>
          <w:szCs w:val="21"/>
        </w:rPr>
        <w:t xml:space="preserve"> </w:t>
      </w:r>
      <w:r>
        <w:rPr>
          <w:rFonts w:hint="eastAsia"/>
          <w:color w:val="000000"/>
          <w:kern w:val="0"/>
          <w:szCs w:val="21"/>
        </w:rPr>
        <w:t>（国家环境保护总局令第</w:t>
      </w:r>
      <w:r>
        <w:rPr>
          <w:rFonts w:hint="eastAsia"/>
          <w:color w:val="000000"/>
          <w:kern w:val="0"/>
          <w:szCs w:val="21"/>
        </w:rPr>
        <w:t>2</w:t>
      </w:r>
      <w:r>
        <w:rPr>
          <w:color w:val="000000"/>
          <w:kern w:val="0"/>
          <w:szCs w:val="21"/>
        </w:rPr>
        <w:t>8</w:t>
      </w:r>
      <w:r>
        <w:rPr>
          <w:rFonts w:hint="eastAsia"/>
          <w:color w:val="000000"/>
          <w:kern w:val="0"/>
          <w:szCs w:val="21"/>
        </w:rPr>
        <w:t>号）</w:t>
      </w:r>
    </w:p>
    <w:p w14:paraId="1CE352AD" w14:textId="524A87AD" w:rsidR="005F0E56" w:rsidRDefault="005F0E56" w:rsidP="004D7015">
      <w:pPr>
        <w:widowControl/>
        <w:spacing w:line="276" w:lineRule="auto"/>
        <w:ind w:leftChars="200" w:left="420"/>
        <w:rPr>
          <w:color w:val="000000"/>
          <w:kern w:val="0"/>
          <w:szCs w:val="21"/>
        </w:rPr>
      </w:pPr>
      <w:r>
        <w:rPr>
          <w:rFonts w:hint="eastAsia"/>
          <w:color w:val="000000"/>
          <w:kern w:val="0"/>
          <w:szCs w:val="21"/>
        </w:rPr>
        <w:t>《环境监测管理办法》</w:t>
      </w:r>
      <w:r w:rsidR="00BD583A">
        <w:rPr>
          <w:rFonts w:hint="eastAsia"/>
          <w:color w:val="000000"/>
          <w:kern w:val="0"/>
          <w:szCs w:val="21"/>
        </w:rPr>
        <w:t xml:space="preserve"> </w:t>
      </w:r>
      <w:r>
        <w:rPr>
          <w:rFonts w:hint="eastAsia"/>
          <w:color w:val="000000"/>
          <w:kern w:val="0"/>
          <w:szCs w:val="21"/>
        </w:rPr>
        <w:t>（国家环境保护总局令第</w:t>
      </w:r>
      <w:r>
        <w:rPr>
          <w:rFonts w:hint="eastAsia"/>
          <w:color w:val="000000"/>
          <w:kern w:val="0"/>
          <w:szCs w:val="21"/>
        </w:rPr>
        <w:t>3</w:t>
      </w:r>
      <w:r>
        <w:rPr>
          <w:color w:val="000000"/>
          <w:kern w:val="0"/>
          <w:szCs w:val="21"/>
        </w:rPr>
        <w:t>9</w:t>
      </w:r>
      <w:r>
        <w:rPr>
          <w:rFonts w:hint="eastAsia"/>
          <w:color w:val="000000"/>
          <w:kern w:val="0"/>
          <w:szCs w:val="21"/>
        </w:rPr>
        <w:t>号）</w:t>
      </w:r>
    </w:p>
    <w:p w14:paraId="57E76BAC" w14:textId="77777777" w:rsidR="004D7015" w:rsidRPr="005B7B66" w:rsidRDefault="004D7015" w:rsidP="00274249">
      <w:pPr>
        <w:pStyle w:val="a4"/>
      </w:pPr>
      <w:bookmarkStart w:id="23" w:name="_Toc361647776"/>
      <w:bookmarkStart w:id="24" w:name="_Toc27723837"/>
      <w:bookmarkStart w:id="25" w:name="_Toc50566266"/>
      <w:r w:rsidRPr="005B7B66">
        <w:rPr>
          <w:rFonts w:hint="eastAsia"/>
        </w:rPr>
        <w:t>术语和定义</w:t>
      </w:r>
      <w:bookmarkEnd w:id="23"/>
      <w:bookmarkEnd w:id="24"/>
      <w:bookmarkEnd w:id="25"/>
    </w:p>
    <w:p w14:paraId="641A817F" w14:textId="52C53319" w:rsidR="004D7015" w:rsidRPr="001950DF" w:rsidRDefault="0032342B" w:rsidP="004D7015">
      <w:pPr>
        <w:widowControl/>
        <w:spacing w:line="360" w:lineRule="auto"/>
        <w:ind w:firstLineChars="200" w:firstLine="420"/>
        <w:rPr>
          <w:szCs w:val="21"/>
        </w:rPr>
      </w:pPr>
      <w:r w:rsidRPr="001B4714">
        <w:rPr>
          <w:szCs w:val="21"/>
        </w:rPr>
        <w:t>GB37822</w:t>
      </w:r>
      <w:r w:rsidRPr="001B4714">
        <w:rPr>
          <w:rFonts w:hint="eastAsia"/>
          <w:szCs w:val="21"/>
        </w:rPr>
        <w:t>界定的</w:t>
      </w:r>
      <w:r w:rsidR="00AD61E4" w:rsidRPr="001B4714">
        <w:rPr>
          <w:rFonts w:hint="eastAsia"/>
          <w:szCs w:val="21"/>
        </w:rPr>
        <w:t>以及下列</w:t>
      </w:r>
      <w:r w:rsidRPr="001B4714">
        <w:rPr>
          <w:rFonts w:hint="eastAsia"/>
          <w:szCs w:val="21"/>
        </w:rPr>
        <w:t>术语</w:t>
      </w:r>
      <w:r w:rsidR="001B4714" w:rsidRPr="001B4714">
        <w:rPr>
          <w:rFonts w:hint="eastAsia"/>
          <w:szCs w:val="21"/>
        </w:rPr>
        <w:t>和定义</w:t>
      </w:r>
      <w:r w:rsidRPr="001B4714">
        <w:rPr>
          <w:rFonts w:hint="eastAsia"/>
          <w:szCs w:val="21"/>
        </w:rPr>
        <w:t>适用于本文件。</w:t>
      </w:r>
    </w:p>
    <w:p w14:paraId="67E6C112" w14:textId="77777777" w:rsidR="004D7015" w:rsidRPr="005B7B66" w:rsidRDefault="004D7015" w:rsidP="00274249">
      <w:pPr>
        <w:pStyle w:val="a5"/>
      </w:pPr>
      <w:bookmarkStart w:id="26" w:name="_Toc37332674"/>
      <w:bookmarkStart w:id="27" w:name="_Toc50566267"/>
      <w:bookmarkEnd w:id="26"/>
      <w:bookmarkEnd w:id="27"/>
    </w:p>
    <w:p w14:paraId="1A89CAE0" w14:textId="77777777" w:rsidR="004D7015" w:rsidRPr="004D7015" w:rsidRDefault="004D7015" w:rsidP="004D7015">
      <w:pPr>
        <w:spacing w:line="360" w:lineRule="auto"/>
        <w:ind w:firstLineChars="200" w:firstLine="420"/>
        <w:rPr>
          <w:bCs/>
          <w:kern w:val="0"/>
          <w:szCs w:val="21"/>
        </w:rPr>
      </w:pPr>
      <w:r w:rsidRPr="004D7015">
        <w:rPr>
          <w:rFonts w:eastAsia="黑体" w:hint="eastAsia"/>
          <w:bCs/>
          <w:kern w:val="0"/>
          <w:szCs w:val="21"/>
        </w:rPr>
        <w:t>表面涂装</w:t>
      </w:r>
      <w:r w:rsidRPr="004D7015">
        <w:rPr>
          <w:rFonts w:hint="eastAsia"/>
          <w:szCs w:val="21"/>
        </w:rPr>
        <w:t xml:space="preserve"> </w:t>
      </w:r>
      <w:r w:rsidRPr="004D7015">
        <w:rPr>
          <w:bCs/>
          <w:kern w:val="0"/>
          <w:szCs w:val="21"/>
        </w:rPr>
        <w:t>surface coating</w:t>
      </w:r>
    </w:p>
    <w:p w14:paraId="3338A61A" w14:textId="77777777" w:rsidR="004D7015" w:rsidRPr="004D7015" w:rsidRDefault="004D7015" w:rsidP="004D7015">
      <w:pPr>
        <w:spacing w:line="360" w:lineRule="auto"/>
        <w:ind w:firstLineChars="200" w:firstLine="420"/>
        <w:rPr>
          <w:szCs w:val="21"/>
        </w:rPr>
      </w:pPr>
      <w:r w:rsidRPr="004D7015">
        <w:rPr>
          <w:rFonts w:hint="eastAsia"/>
          <w:szCs w:val="21"/>
        </w:rPr>
        <w:t>将涂料涂覆于基底表面形成具有防护、装饰或特定功能涂层的过程。</w:t>
      </w:r>
    </w:p>
    <w:p w14:paraId="1F490C2A" w14:textId="77777777" w:rsidR="004D7015" w:rsidRPr="005B7B66" w:rsidRDefault="004D7015" w:rsidP="00274249">
      <w:pPr>
        <w:pStyle w:val="a5"/>
      </w:pPr>
      <w:bookmarkStart w:id="28" w:name="_Toc37332675"/>
      <w:bookmarkStart w:id="29" w:name="_Toc50566268"/>
      <w:bookmarkEnd w:id="28"/>
      <w:bookmarkEnd w:id="29"/>
    </w:p>
    <w:p w14:paraId="50645D21" w14:textId="77777777" w:rsidR="004D7015" w:rsidRPr="004D7015" w:rsidRDefault="004D7015" w:rsidP="004D7015">
      <w:pPr>
        <w:autoSpaceDE w:val="0"/>
        <w:autoSpaceDN w:val="0"/>
        <w:adjustRightInd w:val="0"/>
        <w:spacing w:line="360" w:lineRule="auto"/>
        <w:ind w:firstLineChars="150" w:firstLine="315"/>
        <w:jc w:val="left"/>
        <w:rPr>
          <w:kern w:val="0"/>
          <w:szCs w:val="21"/>
        </w:rPr>
      </w:pPr>
      <w:r w:rsidRPr="004D7015">
        <w:rPr>
          <w:rFonts w:eastAsia="黑体" w:hint="eastAsia"/>
          <w:bCs/>
          <w:kern w:val="0"/>
          <w:szCs w:val="21"/>
        </w:rPr>
        <w:t xml:space="preserve"> </w:t>
      </w:r>
      <w:r w:rsidRPr="004D7015">
        <w:rPr>
          <w:rFonts w:eastAsia="黑体" w:hint="eastAsia"/>
          <w:bCs/>
          <w:kern w:val="0"/>
          <w:szCs w:val="21"/>
        </w:rPr>
        <w:t>挥发性有机物</w:t>
      </w:r>
      <w:r w:rsidRPr="004D7015">
        <w:rPr>
          <w:rFonts w:hint="eastAsia"/>
          <w:szCs w:val="21"/>
        </w:rPr>
        <w:t xml:space="preserve">  </w:t>
      </w:r>
      <w:r w:rsidRPr="004D7015">
        <w:rPr>
          <w:bCs/>
          <w:kern w:val="0"/>
          <w:szCs w:val="21"/>
        </w:rPr>
        <w:t>volatile organic compounds</w:t>
      </w:r>
      <w:r w:rsidRPr="004D7015">
        <w:rPr>
          <w:rFonts w:hint="eastAsia"/>
          <w:bCs/>
          <w:kern w:val="0"/>
          <w:szCs w:val="21"/>
        </w:rPr>
        <w:t>（</w:t>
      </w:r>
      <w:r w:rsidRPr="004D7015">
        <w:rPr>
          <w:rFonts w:hint="eastAsia"/>
          <w:bCs/>
          <w:kern w:val="0"/>
          <w:szCs w:val="21"/>
        </w:rPr>
        <w:t>VOCs</w:t>
      </w:r>
      <w:r w:rsidRPr="004D7015">
        <w:rPr>
          <w:rFonts w:hint="eastAsia"/>
          <w:bCs/>
          <w:kern w:val="0"/>
          <w:szCs w:val="21"/>
        </w:rPr>
        <w:t>）</w:t>
      </w:r>
    </w:p>
    <w:p w14:paraId="659CA98C" w14:textId="0510748B" w:rsidR="00BA141A" w:rsidRPr="003C5338" w:rsidRDefault="004D7015" w:rsidP="001950DF">
      <w:pPr>
        <w:autoSpaceDE w:val="0"/>
        <w:autoSpaceDN w:val="0"/>
        <w:adjustRightInd w:val="0"/>
        <w:spacing w:line="276" w:lineRule="auto"/>
        <w:ind w:firstLineChars="200" w:firstLine="420"/>
        <w:rPr>
          <w:kern w:val="0"/>
        </w:rPr>
      </w:pPr>
      <w:r w:rsidRPr="004D7015">
        <w:rPr>
          <w:rFonts w:cs="Arial" w:hint="eastAsia"/>
          <w:color w:val="333333"/>
          <w:szCs w:val="21"/>
          <w:shd w:val="clear" w:color="auto" w:fill="FFFFFF"/>
        </w:rPr>
        <w:t>参与大气光化学反应的有机化合物，或者</w:t>
      </w:r>
      <w:r w:rsidRPr="004D7015">
        <w:rPr>
          <w:rFonts w:cs="Arial"/>
          <w:color w:val="333333"/>
          <w:szCs w:val="21"/>
          <w:shd w:val="clear" w:color="auto" w:fill="FFFFFF"/>
        </w:rPr>
        <w:t>根据</w:t>
      </w:r>
      <w:r w:rsidRPr="004D7015">
        <w:rPr>
          <w:rFonts w:cs="Arial" w:hint="eastAsia"/>
          <w:color w:val="333333"/>
          <w:szCs w:val="21"/>
          <w:shd w:val="clear" w:color="auto" w:fill="FFFFFF"/>
        </w:rPr>
        <w:t>有关</w:t>
      </w:r>
      <w:r w:rsidRPr="004D7015">
        <w:rPr>
          <w:rFonts w:cs="Arial"/>
          <w:color w:val="333333"/>
          <w:szCs w:val="21"/>
          <w:shd w:val="clear" w:color="auto" w:fill="FFFFFF"/>
        </w:rPr>
        <w:t>规定</w:t>
      </w:r>
      <w:r w:rsidRPr="004D7015">
        <w:rPr>
          <w:rFonts w:cs="Arial" w:hint="eastAsia"/>
          <w:color w:val="333333"/>
          <w:szCs w:val="21"/>
          <w:shd w:val="clear" w:color="auto" w:fill="FFFFFF"/>
        </w:rPr>
        <w:t>确定的有机化合物，简称</w:t>
      </w:r>
      <w:r w:rsidRPr="004D7015">
        <w:rPr>
          <w:rFonts w:cs="Arial" w:hint="eastAsia"/>
          <w:color w:val="333333"/>
          <w:szCs w:val="21"/>
          <w:shd w:val="clear" w:color="auto" w:fill="FFFFFF"/>
        </w:rPr>
        <w:t>VOCs</w:t>
      </w:r>
      <w:r w:rsidRPr="004D7015">
        <w:rPr>
          <w:rFonts w:cs="Arial" w:hint="eastAsia"/>
          <w:color w:val="333333"/>
          <w:szCs w:val="21"/>
          <w:shd w:val="clear" w:color="auto" w:fill="FFFFFF"/>
        </w:rPr>
        <w:t>。在表征</w:t>
      </w:r>
      <w:r w:rsidRPr="004D7015">
        <w:rPr>
          <w:rFonts w:cs="Arial" w:hint="eastAsia"/>
          <w:color w:val="333333"/>
          <w:szCs w:val="21"/>
          <w:shd w:val="clear" w:color="auto" w:fill="FFFFFF"/>
        </w:rPr>
        <w:t xml:space="preserve"> VOCs </w:t>
      </w:r>
      <w:r w:rsidRPr="004D7015">
        <w:rPr>
          <w:rFonts w:cs="Arial" w:hint="eastAsia"/>
          <w:color w:val="333333"/>
          <w:szCs w:val="21"/>
          <w:shd w:val="clear" w:color="auto" w:fill="FFFFFF"/>
        </w:rPr>
        <w:t>总体排放情况时，根据行业特征和环境管理要求，采用</w:t>
      </w:r>
      <w:r w:rsidR="00EE18EF">
        <w:rPr>
          <w:rFonts w:cs="Arial" w:hint="eastAsia"/>
          <w:color w:val="333333"/>
          <w:szCs w:val="21"/>
          <w:shd w:val="clear" w:color="auto" w:fill="FFFFFF"/>
        </w:rPr>
        <w:t>总挥发性有机物（以</w:t>
      </w:r>
      <w:r w:rsidR="00EE18EF">
        <w:rPr>
          <w:rFonts w:cs="Arial" w:hint="eastAsia"/>
          <w:color w:val="333333"/>
          <w:szCs w:val="21"/>
          <w:shd w:val="clear" w:color="auto" w:fill="FFFFFF"/>
        </w:rPr>
        <w:t>TVOC</w:t>
      </w:r>
      <w:r w:rsidR="00EE18EF">
        <w:rPr>
          <w:rFonts w:cs="Arial" w:hint="eastAsia"/>
          <w:color w:val="333333"/>
          <w:szCs w:val="21"/>
          <w:shd w:val="clear" w:color="auto" w:fill="FFFFFF"/>
        </w:rPr>
        <w:t>表示）、</w:t>
      </w:r>
      <w:r w:rsidRPr="004D7015">
        <w:rPr>
          <w:rFonts w:cs="Arial" w:hint="eastAsia"/>
          <w:color w:val="333333"/>
          <w:szCs w:val="21"/>
          <w:shd w:val="clear" w:color="auto" w:fill="FFFFFF"/>
        </w:rPr>
        <w:t>非甲烷总烃（以</w:t>
      </w:r>
      <w:r w:rsidRPr="004D7015">
        <w:rPr>
          <w:rFonts w:cs="Arial" w:hint="eastAsia"/>
          <w:color w:val="333333"/>
          <w:szCs w:val="21"/>
          <w:shd w:val="clear" w:color="auto" w:fill="FFFFFF"/>
        </w:rPr>
        <w:t xml:space="preserve"> NMHC </w:t>
      </w:r>
      <w:r w:rsidRPr="004D7015">
        <w:rPr>
          <w:rFonts w:cs="Arial" w:hint="eastAsia"/>
          <w:color w:val="333333"/>
          <w:szCs w:val="21"/>
          <w:shd w:val="clear" w:color="auto" w:fill="FFFFFF"/>
        </w:rPr>
        <w:t>表示）作为污染物控制项目。</w:t>
      </w:r>
      <w:bookmarkStart w:id="30" w:name="_Toc37332676"/>
      <w:bookmarkEnd w:id="30"/>
    </w:p>
    <w:p w14:paraId="46214071" w14:textId="77777777" w:rsidR="004D7015" w:rsidRPr="005B7B66" w:rsidRDefault="004D7015" w:rsidP="00274249">
      <w:pPr>
        <w:pStyle w:val="a5"/>
      </w:pPr>
      <w:bookmarkStart w:id="31" w:name="_Toc37332677"/>
      <w:bookmarkStart w:id="32" w:name="_Toc50566269"/>
      <w:bookmarkEnd w:id="31"/>
      <w:bookmarkEnd w:id="32"/>
    </w:p>
    <w:p w14:paraId="04B20E10" w14:textId="61E71C24" w:rsidR="004D7015" w:rsidRPr="004D7015" w:rsidRDefault="0032342B" w:rsidP="004D7015">
      <w:pPr>
        <w:spacing w:line="360" w:lineRule="auto"/>
        <w:ind w:firstLineChars="200" w:firstLine="420"/>
        <w:rPr>
          <w:szCs w:val="21"/>
        </w:rPr>
      </w:pPr>
      <w:r>
        <w:rPr>
          <w:rFonts w:eastAsia="黑体" w:hint="eastAsia"/>
          <w:bCs/>
          <w:kern w:val="0"/>
          <w:szCs w:val="21"/>
        </w:rPr>
        <w:t>苯系物</w:t>
      </w:r>
      <w:r w:rsidR="00F97363">
        <w:rPr>
          <w:rFonts w:eastAsia="黑体"/>
          <w:bCs/>
          <w:kern w:val="0"/>
          <w:szCs w:val="21"/>
        </w:rPr>
        <w:t>benzene homologues</w:t>
      </w:r>
    </w:p>
    <w:p w14:paraId="3DD23B94" w14:textId="75E1E96B" w:rsidR="004D7015" w:rsidRDefault="00F97363" w:rsidP="00CE335A">
      <w:pPr>
        <w:spacing w:line="276" w:lineRule="auto"/>
        <w:ind w:firstLineChars="200" w:firstLine="420"/>
        <w:rPr>
          <w:rFonts w:cs="Arial"/>
          <w:color w:val="333333"/>
          <w:szCs w:val="21"/>
          <w:shd w:val="clear" w:color="auto" w:fill="FFFFFF"/>
        </w:rPr>
      </w:pPr>
      <w:r>
        <w:rPr>
          <w:rFonts w:cs="Arial" w:hint="eastAsia"/>
          <w:color w:val="333333"/>
          <w:szCs w:val="21"/>
          <w:shd w:val="clear" w:color="auto" w:fill="FFFFFF"/>
        </w:rPr>
        <w:t>指含苯的单环芳烃</w:t>
      </w:r>
      <w:r w:rsidR="00C4661A">
        <w:rPr>
          <w:rFonts w:cs="Arial" w:hint="eastAsia"/>
          <w:color w:val="333333"/>
          <w:szCs w:val="21"/>
          <w:shd w:val="clear" w:color="auto" w:fill="FFFFFF"/>
        </w:rPr>
        <w:t>，</w:t>
      </w:r>
      <w:r>
        <w:rPr>
          <w:rFonts w:cs="Arial" w:hint="eastAsia"/>
          <w:color w:val="333333"/>
          <w:szCs w:val="21"/>
          <w:shd w:val="clear" w:color="auto" w:fill="FFFFFF"/>
        </w:rPr>
        <w:t>包括</w:t>
      </w:r>
      <w:r w:rsidR="008340C9" w:rsidRPr="001950DF">
        <w:rPr>
          <w:rFonts w:cs="Arial" w:hint="eastAsia"/>
          <w:color w:val="333333"/>
          <w:szCs w:val="21"/>
          <w:shd w:val="clear" w:color="auto" w:fill="FFFFFF"/>
        </w:rPr>
        <w:t>苯、甲苯、二甲苯（间、对二甲苯和邻二甲苯）、三甲苯（</w:t>
      </w:r>
      <w:r w:rsidR="008340C9" w:rsidRPr="001950DF">
        <w:rPr>
          <w:rFonts w:cs="Arial"/>
          <w:color w:val="333333"/>
          <w:szCs w:val="21"/>
          <w:shd w:val="clear" w:color="auto" w:fill="FFFFFF"/>
        </w:rPr>
        <w:t>1,2,3-</w:t>
      </w:r>
      <w:r w:rsidR="008340C9" w:rsidRPr="001950DF">
        <w:rPr>
          <w:rFonts w:cs="Arial" w:hint="eastAsia"/>
          <w:color w:val="333333"/>
          <w:szCs w:val="21"/>
          <w:shd w:val="clear" w:color="auto" w:fill="FFFFFF"/>
        </w:rPr>
        <w:t>三甲苯、</w:t>
      </w:r>
      <w:r w:rsidR="008340C9" w:rsidRPr="001950DF">
        <w:rPr>
          <w:rFonts w:cs="Arial"/>
          <w:color w:val="333333"/>
          <w:szCs w:val="21"/>
          <w:shd w:val="clear" w:color="auto" w:fill="FFFFFF"/>
        </w:rPr>
        <w:t>1,2,4-</w:t>
      </w:r>
      <w:r w:rsidR="008340C9" w:rsidRPr="001950DF">
        <w:rPr>
          <w:rFonts w:cs="Arial" w:hint="eastAsia"/>
          <w:color w:val="333333"/>
          <w:szCs w:val="21"/>
          <w:shd w:val="clear" w:color="auto" w:fill="FFFFFF"/>
        </w:rPr>
        <w:t>三甲苯和</w:t>
      </w:r>
      <w:r w:rsidR="008340C9" w:rsidRPr="001950DF">
        <w:rPr>
          <w:rFonts w:cs="Arial"/>
          <w:color w:val="333333"/>
          <w:szCs w:val="21"/>
          <w:shd w:val="clear" w:color="auto" w:fill="FFFFFF"/>
        </w:rPr>
        <w:t>1,3,5-</w:t>
      </w:r>
      <w:r w:rsidR="008340C9" w:rsidRPr="001950DF">
        <w:rPr>
          <w:rFonts w:cs="Arial" w:hint="eastAsia"/>
          <w:color w:val="333333"/>
          <w:szCs w:val="21"/>
          <w:shd w:val="clear" w:color="auto" w:fill="FFFFFF"/>
        </w:rPr>
        <w:t>三甲苯）、乙苯和苯乙烯浓度的数学加</w:t>
      </w:r>
      <w:proofErr w:type="gramStart"/>
      <w:r w:rsidR="008340C9" w:rsidRPr="001950DF">
        <w:rPr>
          <w:rFonts w:cs="Arial" w:hint="eastAsia"/>
          <w:color w:val="333333"/>
          <w:szCs w:val="21"/>
          <w:shd w:val="clear" w:color="auto" w:fill="FFFFFF"/>
        </w:rPr>
        <w:t>和</w:t>
      </w:r>
      <w:proofErr w:type="gramEnd"/>
      <w:r w:rsidR="004D7015" w:rsidRPr="001950DF">
        <w:rPr>
          <w:rFonts w:cs="Arial" w:hint="eastAsia"/>
          <w:color w:val="333333"/>
          <w:szCs w:val="21"/>
          <w:shd w:val="clear" w:color="auto" w:fill="FFFFFF"/>
        </w:rPr>
        <w:t>。</w:t>
      </w:r>
      <w:r w:rsidR="00F54C3A">
        <w:rPr>
          <w:rFonts w:cs="Arial" w:hint="eastAsia"/>
          <w:color w:val="333333"/>
          <w:szCs w:val="21"/>
          <w:shd w:val="clear" w:color="auto" w:fill="FFFFFF"/>
        </w:rPr>
        <w:t>无标气物种以甲苯计。</w:t>
      </w:r>
    </w:p>
    <w:p w14:paraId="62843469" w14:textId="77777777" w:rsidR="004D7015" w:rsidRPr="00015565" w:rsidRDefault="004D7015" w:rsidP="00274249">
      <w:pPr>
        <w:pStyle w:val="a5"/>
      </w:pPr>
      <w:bookmarkStart w:id="33" w:name="_Toc37332678"/>
      <w:bookmarkStart w:id="34" w:name="_Toc37332679"/>
      <w:bookmarkStart w:id="35" w:name="_Toc37332680"/>
      <w:bookmarkStart w:id="36" w:name="_Toc37332681"/>
      <w:bookmarkStart w:id="37" w:name="_Toc37332682"/>
      <w:bookmarkStart w:id="38" w:name="_Toc50566270"/>
      <w:bookmarkEnd w:id="33"/>
      <w:bookmarkEnd w:id="34"/>
      <w:bookmarkEnd w:id="35"/>
      <w:bookmarkEnd w:id="36"/>
      <w:bookmarkEnd w:id="37"/>
      <w:bookmarkEnd w:id="38"/>
    </w:p>
    <w:p w14:paraId="04DB81DB" w14:textId="1848DC30" w:rsidR="004D7015" w:rsidRPr="004D7015" w:rsidRDefault="001C5304" w:rsidP="004D7015">
      <w:pPr>
        <w:widowControl/>
        <w:spacing w:beforeLines="50" w:before="156" w:afterLines="50" w:after="156" w:line="276" w:lineRule="auto"/>
        <w:ind w:left="440"/>
        <w:jc w:val="left"/>
        <w:rPr>
          <w:rFonts w:eastAsia="黑体"/>
          <w:bCs/>
          <w:kern w:val="0"/>
          <w:szCs w:val="21"/>
        </w:rPr>
      </w:pPr>
      <w:r>
        <w:rPr>
          <w:rFonts w:eastAsia="黑体" w:hint="eastAsia"/>
          <w:bCs/>
          <w:kern w:val="0"/>
          <w:szCs w:val="21"/>
        </w:rPr>
        <w:t>大气污染物控制设施</w:t>
      </w:r>
      <w:r w:rsidR="004D7015" w:rsidRPr="004D7015">
        <w:rPr>
          <w:rFonts w:eastAsia="黑体"/>
          <w:bCs/>
          <w:kern w:val="0"/>
          <w:szCs w:val="21"/>
        </w:rPr>
        <w:t xml:space="preserve">  control </w:t>
      </w:r>
      <w:r w:rsidR="006B072A">
        <w:rPr>
          <w:rFonts w:eastAsia="黑体"/>
          <w:bCs/>
          <w:kern w:val="0"/>
          <w:szCs w:val="21"/>
        </w:rPr>
        <w:t xml:space="preserve">facilities </w:t>
      </w:r>
      <w:r w:rsidR="004D7015" w:rsidRPr="004D7015">
        <w:rPr>
          <w:rFonts w:eastAsia="黑体"/>
          <w:bCs/>
          <w:kern w:val="0"/>
          <w:szCs w:val="21"/>
        </w:rPr>
        <w:t xml:space="preserve">for </w:t>
      </w:r>
      <w:r w:rsidR="006B072A">
        <w:rPr>
          <w:rFonts w:eastAsia="黑体"/>
          <w:bCs/>
          <w:kern w:val="0"/>
          <w:szCs w:val="21"/>
        </w:rPr>
        <w:t>air pollutants</w:t>
      </w:r>
    </w:p>
    <w:p w14:paraId="74115CA3" w14:textId="4F4547D5" w:rsidR="004D7015" w:rsidRPr="004D7015" w:rsidRDefault="001C5304" w:rsidP="004D7015">
      <w:pPr>
        <w:autoSpaceDE w:val="0"/>
        <w:autoSpaceDN w:val="0"/>
        <w:adjustRightInd w:val="0"/>
        <w:ind w:firstLineChars="200" w:firstLine="420"/>
        <w:rPr>
          <w:kern w:val="0"/>
          <w:szCs w:val="21"/>
        </w:rPr>
      </w:pPr>
      <w:r>
        <w:rPr>
          <w:rFonts w:hint="eastAsia"/>
          <w:kern w:val="0"/>
          <w:szCs w:val="21"/>
        </w:rPr>
        <w:t>用于减少污染物向空气排放而设立的除尘设备、热氧化</w:t>
      </w:r>
      <w:r w:rsidR="00782FCA">
        <w:rPr>
          <w:rFonts w:hint="eastAsia"/>
          <w:kern w:val="0"/>
          <w:szCs w:val="21"/>
        </w:rPr>
        <w:t>处理装置</w:t>
      </w:r>
      <w:r>
        <w:rPr>
          <w:rFonts w:hint="eastAsia"/>
          <w:kern w:val="0"/>
          <w:szCs w:val="21"/>
        </w:rPr>
        <w:t>、吸附</w:t>
      </w:r>
      <w:r w:rsidR="00782FCA">
        <w:rPr>
          <w:rFonts w:hint="eastAsia"/>
          <w:kern w:val="0"/>
          <w:szCs w:val="21"/>
        </w:rPr>
        <w:t>装置</w:t>
      </w:r>
      <w:r>
        <w:rPr>
          <w:rFonts w:hint="eastAsia"/>
          <w:kern w:val="0"/>
          <w:szCs w:val="21"/>
        </w:rPr>
        <w:t>或其他</w:t>
      </w:r>
      <w:r w:rsidR="00C4661A">
        <w:rPr>
          <w:rFonts w:hint="eastAsia"/>
          <w:kern w:val="0"/>
          <w:szCs w:val="21"/>
        </w:rPr>
        <w:t>有效</w:t>
      </w:r>
      <w:r w:rsidR="004D7015" w:rsidRPr="004D7015">
        <w:rPr>
          <w:rFonts w:hint="eastAsia"/>
          <w:kern w:val="0"/>
          <w:szCs w:val="21"/>
        </w:rPr>
        <w:t>的污染</w:t>
      </w:r>
      <w:r w:rsidR="00C4661A">
        <w:rPr>
          <w:rFonts w:hint="eastAsia"/>
          <w:kern w:val="0"/>
          <w:szCs w:val="21"/>
        </w:rPr>
        <w:t>控制</w:t>
      </w:r>
      <w:r w:rsidR="00782FCA">
        <w:rPr>
          <w:rFonts w:hint="eastAsia"/>
          <w:kern w:val="0"/>
          <w:szCs w:val="21"/>
        </w:rPr>
        <w:t>设施。</w:t>
      </w:r>
    </w:p>
    <w:p w14:paraId="1A481F16" w14:textId="349624A2" w:rsidR="008340C9" w:rsidRDefault="008340C9" w:rsidP="00CE335A">
      <w:pPr>
        <w:pStyle w:val="a5"/>
      </w:pPr>
      <w:bookmarkStart w:id="39" w:name="_Toc37332683"/>
      <w:bookmarkStart w:id="40" w:name="_Toc37332684"/>
      <w:bookmarkStart w:id="41" w:name="_Toc50566271"/>
      <w:bookmarkEnd w:id="39"/>
      <w:bookmarkEnd w:id="40"/>
      <w:bookmarkEnd w:id="41"/>
    </w:p>
    <w:p w14:paraId="7F083284" w14:textId="51D420BB" w:rsidR="008340C9" w:rsidRPr="001950DF" w:rsidRDefault="008340C9" w:rsidP="001950DF">
      <w:pPr>
        <w:widowControl/>
        <w:spacing w:beforeLines="50" w:before="156" w:afterLines="50" w:after="156" w:line="276" w:lineRule="auto"/>
        <w:ind w:left="440"/>
        <w:jc w:val="left"/>
        <w:rPr>
          <w:rFonts w:eastAsia="黑体"/>
          <w:bCs/>
          <w:szCs w:val="21"/>
        </w:rPr>
      </w:pPr>
      <w:r w:rsidRPr="001950DF">
        <w:rPr>
          <w:rFonts w:eastAsia="黑体" w:hint="eastAsia"/>
          <w:bCs/>
          <w:kern w:val="0"/>
          <w:szCs w:val="21"/>
        </w:rPr>
        <w:t>处理效率</w:t>
      </w:r>
      <w:r w:rsidRPr="001950DF">
        <w:rPr>
          <w:rFonts w:eastAsia="黑体"/>
          <w:bCs/>
          <w:kern w:val="0"/>
          <w:szCs w:val="21"/>
        </w:rPr>
        <w:t xml:space="preserve"> treatment </w:t>
      </w:r>
      <w:r w:rsidR="00F97363" w:rsidRPr="00F97363">
        <w:rPr>
          <w:rFonts w:eastAsia="黑体"/>
          <w:bCs/>
          <w:kern w:val="0"/>
          <w:szCs w:val="21"/>
        </w:rPr>
        <w:t>efficiency</w:t>
      </w:r>
    </w:p>
    <w:p w14:paraId="78990110" w14:textId="7B14F630" w:rsidR="008340C9" w:rsidRPr="00D44765" w:rsidRDefault="001C5304" w:rsidP="001950DF">
      <w:pPr>
        <w:pStyle w:val="aff6"/>
      </w:pPr>
      <w:r>
        <w:rPr>
          <w:rFonts w:hint="eastAsia"/>
        </w:rPr>
        <w:t>污染物治理设施去除污染物的量与处理前污染物的量之比。</w:t>
      </w:r>
    </w:p>
    <w:p w14:paraId="14CB2C42" w14:textId="77777777" w:rsidR="004D7015" w:rsidRPr="00015565" w:rsidRDefault="004D7015" w:rsidP="00274249">
      <w:pPr>
        <w:pStyle w:val="a4"/>
      </w:pPr>
      <w:bookmarkStart w:id="42" w:name="_Toc361647777"/>
      <w:bookmarkStart w:id="43" w:name="_Toc27723838"/>
      <w:bookmarkStart w:id="44" w:name="_Toc50566272"/>
      <w:r w:rsidRPr="00015565">
        <w:rPr>
          <w:rFonts w:hint="eastAsia"/>
        </w:rPr>
        <w:t>大气污染物排放控制要求</w:t>
      </w:r>
      <w:bookmarkEnd w:id="42"/>
      <w:bookmarkEnd w:id="43"/>
      <w:bookmarkEnd w:id="44"/>
    </w:p>
    <w:p w14:paraId="157AE8F6" w14:textId="29CE92DB" w:rsidR="004D7015" w:rsidRPr="004D7015" w:rsidRDefault="004D7015" w:rsidP="004D7015">
      <w:pPr>
        <w:spacing w:line="360" w:lineRule="auto"/>
        <w:rPr>
          <w:rFonts w:eastAsia="黑体" w:cs="黑体"/>
          <w:color w:val="000000"/>
          <w:szCs w:val="21"/>
        </w:rPr>
      </w:pPr>
      <w:r w:rsidRPr="001A72E7">
        <w:rPr>
          <w:rFonts w:ascii="黑体" w:eastAsia="黑体" w:hAnsi="黑体" w:cs="黑体" w:hint="eastAsia"/>
          <w:color w:val="000000"/>
          <w:szCs w:val="21"/>
        </w:rPr>
        <w:t>4.</w:t>
      </w:r>
      <w:r w:rsidR="005E7671">
        <w:rPr>
          <w:rFonts w:ascii="黑体" w:eastAsia="黑体" w:hAnsi="黑体" w:cs="黑体"/>
          <w:color w:val="000000"/>
          <w:szCs w:val="21"/>
        </w:rPr>
        <w:t>1</w:t>
      </w:r>
      <w:r w:rsidRPr="001A72E7">
        <w:rPr>
          <w:rFonts w:ascii="黑体" w:eastAsia="黑体" w:hAnsi="黑体" w:cs="黑体" w:hint="eastAsia"/>
          <w:color w:val="000000"/>
          <w:szCs w:val="21"/>
        </w:rPr>
        <w:t xml:space="preserve"> </w:t>
      </w:r>
      <w:r w:rsidRPr="004D7015">
        <w:rPr>
          <w:rFonts w:eastAsia="黑体" w:cs="黑体" w:hint="eastAsia"/>
          <w:color w:val="000000"/>
          <w:szCs w:val="21"/>
        </w:rPr>
        <w:t>有组织排放控制要求</w:t>
      </w:r>
    </w:p>
    <w:p w14:paraId="49D7CE75" w14:textId="265AD8AB" w:rsidR="00840BB1" w:rsidRDefault="004D7015" w:rsidP="005D3D2E">
      <w:pPr>
        <w:widowControl/>
        <w:spacing w:after="100" w:line="276" w:lineRule="auto"/>
        <w:jc w:val="left"/>
        <w:rPr>
          <w:kern w:val="0"/>
          <w:szCs w:val="21"/>
        </w:rPr>
      </w:pPr>
      <w:r w:rsidRPr="001A72E7">
        <w:rPr>
          <w:rFonts w:ascii="黑体" w:eastAsia="黑体" w:hAnsi="黑体" w:cs="黑体"/>
          <w:color w:val="000000"/>
          <w:szCs w:val="21"/>
        </w:rPr>
        <w:t>4.</w:t>
      </w:r>
      <w:r w:rsidR="005E7671">
        <w:rPr>
          <w:rFonts w:ascii="黑体" w:eastAsia="黑体" w:hAnsi="黑体" w:cs="黑体"/>
          <w:color w:val="000000"/>
          <w:szCs w:val="21"/>
        </w:rPr>
        <w:t>1</w:t>
      </w:r>
      <w:r w:rsidRPr="001A72E7">
        <w:rPr>
          <w:rFonts w:ascii="黑体" w:eastAsia="黑体" w:hAnsi="黑体" w:cs="黑体"/>
          <w:color w:val="000000"/>
          <w:szCs w:val="21"/>
        </w:rPr>
        <w:t>.1</w:t>
      </w:r>
      <w:r w:rsidR="005E7671" w:rsidRPr="004D7015">
        <w:rPr>
          <w:rFonts w:hint="eastAsia"/>
          <w:kern w:val="0"/>
          <w:szCs w:val="21"/>
        </w:rPr>
        <w:t>新建</w:t>
      </w:r>
      <w:r w:rsidR="005E7671">
        <w:rPr>
          <w:rFonts w:hint="eastAsia"/>
          <w:kern w:val="0"/>
          <w:szCs w:val="21"/>
        </w:rPr>
        <w:t>企业</w:t>
      </w:r>
      <w:r w:rsidR="005E7671" w:rsidRPr="004D7015">
        <w:rPr>
          <w:rFonts w:hint="eastAsia"/>
          <w:kern w:val="0"/>
          <w:szCs w:val="21"/>
        </w:rPr>
        <w:t>自本标准实施之日起</w:t>
      </w:r>
      <w:r w:rsidR="005B29BE">
        <w:rPr>
          <w:rFonts w:hint="eastAsia"/>
          <w:kern w:val="0"/>
          <w:szCs w:val="21"/>
        </w:rPr>
        <w:t>，</w:t>
      </w:r>
      <w:r w:rsidR="005E7671" w:rsidRPr="004D7015">
        <w:rPr>
          <w:rFonts w:hint="eastAsia"/>
          <w:kern w:val="0"/>
          <w:szCs w:val="21"/>
        </w:rPr>
        <w:t>现有</w:t>
      </w:r>
      <w:r w:rsidR="005E7671">
        <w:rPr>
          <w:rFonts w:hint="eastAsia"/>
          <w:kern w:val="0"/>
          <w:szCs w:val="21"/>
        </w:rPr>
        <w:t>企业</w:t>
      </w:r>
      <w:r w:rsidR="005E7671" w:rsidRPr="004D7015">
        <w:rPr>
          <w:rFonts w:hint="eastAsia"/>
          <w:kern w:val="0"/>
          <w:szCs w:val="21"/>
        </w:rPr>
        <w:t>自</w:t>
      </w:r>
      <w:r w:rsidR="005B29BE">
        <w:rPr>
          <w:kern w:val="0"/>
          <w:szCs w:val="21"/>
        </w:rPr>
        <w:t>2021</w:t>
      </w:r>
      <w:r w:rsidR="005E7671">
        <w:rPr>
          <w:rFonts w:hint="eastAsia"/>
          <w:kern w:val="0"/>
          <w:szCs w:val="21"/>
        </w:rPr>
        <w:t>年</w:t>
      </w:r>
      <w:r w:rsidR="00D13675">
        <w:rPr>
          <w:rFonts w:hint="eastAsia"/>
          <w:kern w:val="0"/>
          <w:szCs w:val="21"/>
        </w:rPr>
        <w:t>8</w:t>
      </w:r>
      <w:r w:rsidR="005E7671">
        <w:rPr>
          <w:rFonts w:hint="eastAsia"/>
          <w:kern w:val="0"/>
          <w:szCs w:val="21"/>
        </w:rPr>
        <w:t>月</w:t>
      </w:r>
      <w:r w:rsidR="00D13675">
        <w:rPr>
          <w:rFonts w:hint="eastAsia"/>
          <w:kern w:val="0"/>
          <w:szCs w:val="21"/>
        </w:rPr>
        <w:t>8</w:t>
      </w:r>
      <w:bookmarkStart w:id="45" w:name="_GoBack"/>
      <w:bookmarkEnd w:id="45"/>
      <w:r w:rsidR="005E7671">
        <w:rPr>
          <w:rFonts w:hint="eastAsia"/>
          <w:kern w:val="0"/>
          <w:szCs w:val="21"/>
        </w:rPr>
        <w:t>日起</w:t>
      </w:r>
      <w:r w:rsidR="005B29BE">
        <w:rPr>
          <w:rFonts w:hint="eastAsia"/>
          <w:kern w:val="0"/>
          <w:szCs w:val="21"/>
        </w:rPr>
        <w:t>，</w:t>
      </w:r>
      <w:r w:rsidR="005E7671" w:rsidRPr="004D7015">
        <w:rPr>
          <w:rFonts w:hint="eastAsia"/>
          <w:kern w:val="0"/>
          <w:szCs w:val="21"/>
        </w:rPr>
        <w:t>执行</w:t>
      </w:r>
      <w:r w:rsidR="005E7671">
        <w:rPr>
          <w:rFonts w:hint="eastAsia"/>
          <w:kern w:val="0"/>
          <w:szCs w:val="21"/>
        </w:rPr>
        <w:t>表</w:t>
      </w:r>
      <w:r w:rsidR="005E7671">
        <w:rPr>
          <w:rFonts w:hint="eastAsia"/>
          <w:kern w:val="0"/>
          <w:szCs w:val="21"/>
        </w:rPr>
        <w:t>1</w:t>
      </w:r>
      <w:r w:rsidR="005E7671" w:rsidRPr="004D7015">
        <w:rPr>
          <w:rFonts w:hint="eastAsia"/>
          <w:kern w:val="0"/>
          <w:szCs w:val="21"/>
        </w:rPr>
        <w:t>的</w:t>
      </w:r>
      <w:r w:rsidR="005E7671">
        <w:rPr>
          <w:rFonts w:hint="eastAsia"/>
          <w:kern w:val="0"/>
          <w:szCs w:val="21"/>
        </w:rPr>
        <w:t>大气污染物</w:t>
      </w:r>
      <w:r w:rsidR="005E7671" w:rsidRPr="004D7015">
        <w:rPr>
          <w:rFonts w:hint="eastAsia"/>
          <w:kern w:val="0"/>
          <w:szCs w:val="21"/>
        </w:rPr>
        <w:t>排放限值。</w:t>
      </w:r>
      <w:r w:rsidR="00840BB1">
        <w:rPr>
          <w:kern w:val="0"/>
          <w:szCs w:val="21"/>
        </w:rPr>
        <w:br w:type="page"/>
      </w:r>
    </w:p>
    <w:p w14:paraId="4045128C" w14:textId="529E88BE" w:rsidR="004D7015" w:rsidRPr="004D7015" w:rsidRDefault="004D7015" w:rsidP="00A67650">
      <w:pPr>
        <w:widowControl/>
        <w:spacing w:line="360" w:lineRule="auto"/>
        <w:jc w:val="center"/>
        <w:rPr>
          <w:rFonts w:eastAsia="黑体"/>
          <w:kern w:val="0"/>
          <w:szCs w:val="20"/>
        </w:rPr>
      </w:pPr>
      <w:r w:rsidRPr="004D7015">
        <w:rPr>
          <w:rFonts w:eastAsia="黑体" w:hint="eastAsia"/>
          <w:kern w:val="0"/>
          <w:szCs w:val="21"/>
        </w:rPr>
        <w:lastRenderedPageBreak/>
        <w:t>表</w:t>
      </w:r>
      <w:r w:rsidRPr="004D7015">
        <w:rPr>
          <w:rFonts w:eastAsia="黑体"/>
          <w:kern w:val="0"/>
          <w:szCs w:val="21"/>
        </w:rPr>
        <w:t xml:space="preserve">1 </w:t>
      </w:r>
      <w:r w:rsidRPr="004D7015">
        <w:rPr>
          <w:rFonts w:eastAsia="黑体" w:hint="eastAsia"/>
          <w:kern w:val="0"/>
          <w:szCs w:val="21"/>
        </w:rPr>
        <w:t>大气污染物排放限值</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606"/>
        <w:gridCol w:w="1866"/>
        <w:gridCol w:w="1701"/>
        <w:gridCol w:w="2516"/>
      </w:tblGrid>
      <w:tr w:rsidR="001C2570" w:rsidRPr="004D7015" w14:paraId="6BE8B1C8" w14:textId="77777777" w:rsidTr="008652BB">
        <w:trPr>
          <w:trHeight w:val="507"/>
          <w:jc w:val="center"/>
        </w:trPr>
        <w:tc>
          <w:tcPr>
            <w:tcW w:w="634" w:type="dxa"/>
            <w:shd w:val="clear" w:color="auto" w:fill="auto"/>
            <w:vAlign w:val="center"/>
          </w:tcPr>
          <w:p w14:paraId="34E55F73" w14:textId="77777777" w:rsidR="001C2570" w:rsidRDefault="001C2570" w:rsidP="0081380B">
            <w:pPr>
              <w:jc w:val="center"/>
              <w:rPr>
                <w:rFonts w:cs="宋体"/>
                <w:color w:val="000000"/>
                <w:kern w:val="0"/>
                <w:sz w:val="18"/>
                <w:szCs w:val="18"/>
              </w:rPr>
            </w:pPr>
            <w:bookmarkStart w:id="46" w:name="_Hlk36214728"/>
            <w:r>
              <w:rPr>
                <w:rFonts w:cs="宋体" w:hint="eastAsia"/>
                <w:color w:val="000000"/>
                <w:kern w:val="0"/>
                <w:sz w:val="18"/>
                <w:szCs w:val="18"/>
              </w:rPr>
              <w:t>序号</w:t>
            </w:r>
          </w:p>
        </w:tc>
        <w:tc>
          <w:tcPr>
            <w:tcW w:w="1606" w:type="dxa"/>
            <w:shd w:val="clear" w:color="auto" w:fill="auto"/>
            <w:vAlign w:val="center"/>
          </w:tcPr>
          <w:p w14:paraId="5E8B8968" w14:textId="77777777" w:rsidR="001C2570" w:rsidRPr="004D7015" w:rsidRDefault="001C2570" w:rsidP="004D7015">
            <w:pPr>
              <w:jc w:val="center"/>
              <w:rPr>
                <w:rFonts w:cs="宋体"/>
                <w:color w:val="000000"/>
                <w:kern w:val="0"/>
                <w:sz w:val="18"/>
                <w:szCs w:val="18"/>
              </w:rPr>
            </w:pPr>
            <w:r w:rsidRPr="004D7015">
              <w:rPr>
                <w:rFonts w:cs="宋体" w:hint="eastAsia"/>
                <w:color w:val="000000"/>
                <w:kern w:val="0"/>
                <w:sz w:val="18"/>
                <w:szCs w:val="18"/>
              </w:rPr>
              <w:t>项目</w:t>
            </w:r>
          </w:p>
        </w:tc>
        <w:tc>
          <w:tcPr>
            <w:tcW w:w="1866" w:type="dxa"/>
            <w:shd w:val="clear" w:color="auto" w:fill="auto"/>
            <w:vAlign w:val="center"/>
          </w:tcPr>
          <w:p w14:paraId="2A233153" w14:textId="77777777" w:rsidR="001C2570" w:rsidRDefault="001C2570" w:rsidP="008652BB">
            <w:pPr>
              <w:spacing w:line="260" w:lineRule="exact"/>
              <w:jc w:val="center"/>
              <w:rPr>
                <w:rFonts w:cs="宋体"/>
                <w:color w:val="000000"/>
                <w:kern w:val="0"/>
                <w:sz w:val="18"/>
                <w:szCs w:val="18"/>
              </w:rPr>
            </w:pPr>
            <w:r>
              <w:rPr>
                <w:rFonts w:cs="宋体" w:hint="eastAsia"/>
                <w:color w:val="000000"/>
                <w:kern w:val="0"/>
                <w:sz w:val="18"/>
                <w:szCs w:val="18"/>
              </w:rPr>
              <w:t>浓度限值（</w:t>
            </w:r>
            <w:r>
              <w:rPr>
                <w:rFonts w:cs="宋体" w:hint="eastAsia"/>
                <w:color w:val="000000"/>
                <w:kern w:val="0"/>
                <w:sz w:val="18"/>
                <w:szCs w:val="18"/>
              </w:rPr>
              <w:t>m</w:t>
            </w:r>
            <w:r>
              <w:rPr>
                <w:rFonts w:cs="宋体"/>
                <w:color w:val="000000"/>
                <w:kern w:val="0"/>
                <w:sz w:val="18"/>
                <w:szCs w:val="18"/>
              </w:rPr>
              <w:t>g</w:t>
            </w:r>
            <w:r>
              <w:rPr>
                <w:rFonts w:cs="宋体" w:hint="eastAsia"/>
                <w:color w:val="000000"/>
                <w:kern w:val="0"/>
                <w:sz w:val="18"/>
                <w:szCs w:val="18"/>
              </w:rPr>
              <w:t>/</w:t>
            </w:r>
            <w:r>
              <w:rPr>
                <w:rFonts w:cs="宋体"/>
                <w:color w:val="000000"/>
                <w:kern w:val="0"/>
                <w:sz w:val="18"/>
                <w:szCs w:val="18"/>
              </w:rPr>
              <w:t>m</w:t>
            </w:r>
            <w:r w:rsidRPr="00A67650">
              <w:rPr>
                <w:rFonts w:cs="宋体"/>
                <w:color w:val="000000"/>
                <w:kern w:val="0"/>
                <w:sz w:val="18"/>
                <w:szCs w:val="18"/>
                <w:vertAlign w:val="superscript"/>
              </w:rPr>
              <w:t>3</w:t>
            </w:r>
            <w:r>
              <w:rPr>
                <w:rFonts w:cs="宋体" w:hint="eastAsia"/>
                <w:color w:val="000000"/>
                <w:kern w:val="0"/>
                <w:sz w:val="18"/>
                <w:szCs w:val="18"/>
              </w:rPr>
              <w:t>）</w:t>
            </w:r>
          </w:p>
        </w:tc>
        <w:tc>
          <w:tcPr>
            <w:tcW w:w="1701" w:type="dxa"/>
            <w:shd w:val="clear" w:color="auto" w:fill="auto"/>
            <w:vAlign w:val="center"/>
          </w:tcPr>
          <w:p w14:paraId="23280F20" w14:textId="7F511E85" w:rsidR="001C2570" w:rsidRDefault="001C2570" w:rsidP="00955E5E">
            <w:pPr>
              <w:spacing w:line="240" w:lineRule="exact"/>
              <w:jc w:val="center"/>
              <w:rPr>
                <w:rFonts w:cs="宋体"/>
                <w:color w:val="000000"/>
                <w:kern w:val="0"/>
                <w:sz w:val="18"/>
                <w:szCs w:val="18"/>
              </w:rPr>
            </w:pPr>
            <w:r>
              <w:rPr>
                <w:rFonts w:cs="宋体" w:hint="eastAsia"/>
                <w:color w:val="000000"/>
                <w:kern w:val="0"/>
                <w:sz w:val="18"/>
                <w:szCs w:val="18"/>
              </w:rPr>
              <w:t>速率限值</w:t>
            </w:r>
            <w:r w:rsidR="004B22B1">
              <w:rPr>
                <w:rFonts w:cs="宋体"/>
                <w:color w:val="000000"/>
                <w:kern w:val="0"/>
                <w:sz w:val="18"/>
                <w:szCs w:val="18"/>
                <w:vertAlign w:val="superscript"/>
              </w:rPr>
              <w:t>a</w:t>
            </w:r>
            <w:r w:rsidR="004B22B1">
              <w:rPr>
                <w:rFonts w:cs="宋体" w:hint="eastAsia"/>
                <w:color w:val="000000"/>
                <w:kern w:val="0"/>
                <w:sz w:val="18"/>
                <w:szCs w:val="18"/>
              </w:rPr>
              <w:t xml:space="preserve"> </w:t>
            </w:r>
            <w:r>
              <w:rPr>
                <w:rFonts w:cs="宋体" w:hint="eastAsia"/>
                <w:color w:val="000000"/>
                <w:kern w:val="0"/>
                <w:sz w:val="18"/>
                <w:szCs w:val="18"/>
              </w:rPr>
              <w:t>(</w:t>
            </w:r>
            <w:r>
              <w:rPr>
                <w:rFonts w:cs="宋体"/>
                <w:color w:val="000000"/>
                <w:kern w:val="0"/>
                <w:sz w:val="18"/>
                <w:szCs w:val="18"/>
              </w:rPr>
              <w:t>kg/h)</w:t>
            </w:r>
          </w:p>
        </w:tc>
        <w:tc>
          <w:tcPr>
            <w:tcW w:w="2516" w:type="dxa"/>
            <w:shd w:val="clear" w:color="auto" w:fill="auto"/>
            <w:vAlign w:val="center"/>
          </w:tcPr>
          <w:p w14:paraId="52D90D86" w14:textId="77777777" w:rsidR="001C2570" w:rsidRPr="004D7015" w:rsidRDefault="001C2570" w:rsidP="004D7015">
            <w:pPr>
              <w:jc w:val="center"/>
              <w:rPr>
                <w:rFonts w:cs="宋体"/>
                <w:color w:val="000000"/>
                <w:kern w:val="0"/>
                <w:sz w:val="18"/>
                <w:szCs w:val="18"/>
              </w:rPr>
            </w:pPr>
            <w:r w:rsidRPr="004D7015">
              <w:rPr>
                <w:rFonts w:cs="宋体" w:hint="eastAsia"/>
                <w:color w:val="000000"/>
                <w:kern w:val="0"/>
                <w:sz w:val="18"/>
                <w:szCs w:val="18"/>
              </w:rPr>
              <w:t>污染物排放监控位置</w:t>
            </w:r>
          </w:p>
        </w:tc>
      </w:tr>
      <w:tr w:rsidR="003369ED" w:rsidRPr="004D7015" w14:paraId="0308F4B3" w14:textId="77777777" w:rsidTr="00D14A32">
        <w:trPr>
          <w:trHeight w:val="300"/>
          <w:jc w:val="center"/>
        </w:trPr>
        <w:tc>
          <w:tcPr>
            <w:tcW w:w="634" w:type="dxa"/>
            <w:shd w:val="clear" w:color="auto" w:fill="auto"/>
            <w:vAlign w:val="center"/>
            <w:hideMark/>
          </w:tcPr>
          <w:p w14:paraId="58F93945" w14:textId="77777777" w:rsidR="003369ED" w:rsidRPr="004D7015" w:rsidRDefault="003369ED" w:rsidP="0081380B">
            <w:pPr>
              <w:widowControl/>
              <w:jc w:val="center"/>
              <w:rPr>
                <w:color w:val="000000"/>
                <w:kern w:val="0"/>
                <w:sz w:val="18"/>
                <w:szCs w:val="18"/>
              </w:rPr>
            </w:pPr>
            <w:r>
              <w:rPr>
                <w:rFonts w:hint="eastAsia"/>
                <w:color w:val="000000"/>
                <w:kern w:val="0"/>
                <w:sz w:val="18"/>
                <w:szCs w:val="18"/>
              </w:rPr>
              <w:t>1</w:t>
            </w:r>
          </w:p>
        </w:tc>
        <w:tc>
          <w:tcPr>
            <w:tcW w:w="1606" w:type="dxa"/>
            <w:shd w:val="clear" w:color="auto" w:fill="auto"/>
            <w:vAlign w:val="center"/>
          </w:tcPr>
          <w:p w14:paraId="6C16F065" w14:textId="77777777" w:rsidR="003369ED" w:rsidRPr="004D7015" w:rsidRDefault="003369ED" w:rsidP="004D7015">
            <w:pPr>
              <w:jc w:val="center"/>
              <w:rPr>
                <w:color w:val="000000"/>
                <w:kern w:val="0"/>
                <w:sz w:val="18"/>
                <w:szCs w:val="18"/>
              </w:rPr>
            </w:pPr>
            <w:r w:rsidRPr="004D7015">
              <w:rPr>
                <w:rFonts w:hint="eastAsia"/>
                <w:color w:val="000000"/>
                <w:kern w:val="0"/>
                <w:sz w:val="18"/>
                <w:szCs w:val="18"/>
              </w:rPr>
              <w:t>苯</w:t>
            </w:r>
          </w:p>
        </w:tc>
        <w:tc>
          <w:tcPr>
            <w:tcW w:w="1866" w:type="dxa"/>
            <w:shd w:val="clear" w:color="auto" w:fill="auto"/>
            <w:vAlign w:val="center"/>
          </w:tcPr>
          <w:p w14:paraId="471134D9" w14:textId="77777777" w:rsidR="003369ED" w:rsidRPr="004D7015" w:rsidRDefault="003369ED" w:rsidP="004D7015">
            <w:pPr>
              <w:jc w:val="center"/>
              <w:rPr>
                <w:color w:val="000000"/>
                <w:kern w:val="0"/>
                <w:sz w:val="18"/>
                <w:szCs w:val="18"/>
              </w:rPr>
            </w:pPr>
            <w:r w:rsidRPr="004D7015">
              <w:rPr>
                <w:rFonts w:hint="eastAsia"/>
                <w:color w:val="000000"/>
                <w:kern w:val="0"/>
                <w:sz w:val="18"/>
                <w:szCs w:val="18"/>
              </w:rPr>
              <w:t>0.</w:t>
            </w:r>
            <w:r w:rsidRPr="004D7015">
              <w:rPr>
                <w:color w:val="000000"/>
                <w:kern w:val="0"/>
                <w:sz w:val="18"/>
                <w:szCs w:val="18"/>
              </w:rPr>
              <w:t>5</w:t>
            </w:r>
          </w:p>
        </w:tc>
        <w:tc>
          <w:tcPr>
            <w:tcW w:w="1701" w:type="dxa"/>
            <w:shd w:val="clear" w:color="auto" w:fill="auto"/>
            <w:vAlign w:val="center"/>
          </w:tcPr>
          <w:p w14:paraId="7A2540DF" w14:textId="77777777" w:rsidR="003369ED" w:rsidRPr="004D7015" w:rsidRDefault="003369ED" w:rsidP="00A67650">
            <w:pPr>
              <w:jc w:val="center"/>
              <w:rPr>
                <w:color w:val="000000"/>
                <w:kern w:val="0"/>
                <w:sz w:val="18"/>
                <w:szCs w:val="18"/>
              </w:rPr>
            </w:pPr>
            <w:r>
              <w:rPr>
                <w:rFonts w:hint="eastAsia"/>
                <w:color w:val="000000"/>
                <w:kern w:val="0"/>
                <w:sz w:val="18"/>
                <w:szCs w:val="18"/>
              </w:rPr>
              <w:t>0</w:t>
            </w:r>
            <w:r>
              <w:rPr>
                <w:color w:val="000000"/>
                <w:kern w:val="0"/>
                <w:sz w:val="18"/>
                <w:szCs w:val="18"/>
              </w:rPr>
              <w:t>.2</w:t>
            </w:r>
          </w:p>
        </w:tc>
        <w:tc>
          <w:tcPr>
            <w:tcW w:w="2516" w:type="dxa"/>
            <w:vMerge w:val="restart"/>
            <w:shd w:val="clear" w:color="auto" w:fill="auto"/>
            <w:vAlign w:val="center"/>
          </w:tcPr>
          <w:p w14:paraId="02369544" w14:textId="77777777" w:rsidR="003369ED" w:rsidRPr="004D7015" w:rsidRDefault="003369ED" w:rsidP="004D7015">
            <w:pPr>
              <w:jc w:val="center"/>
              <w:rPr>
                <w:color w:val="000000"/>
                <w:kern w:val="0"/>
                <w:sz w:val="18"/>
                <w:szCs w:val="18"/>
              </w:rPr>
            </w:pPr>
            <w:r w:rsidRPr="004D7015">
              <w:rPr>
                <w:rFonts w:cs="Calibri" w:hint="eastAsia"/>
                <w:color w:val="000000"/>
                <w:kern w:val="0"/>
                <w:sz w:val="18"/>
                <w:szCs w:val="18"/>
              </w:rPr>
              <w:t>车间或生产设施排气筒出口</w:t>
            </w:r>
          </w:p>
        </w:tc>
      </w:tr>
      <w:tr w:rsidR="003369ED" w:rsidRPr="004D7015" w14:paraId="6E162B1E" w14:textId="77777777" w:rsidTr="00D14A32">
        <w:trPr>
          <w:trHeight w:val="300"/>
          <w:jc w:val="center"/>
        </w:trPr>
        <w:tc>
          <w:tcPr>
            <w:tcW w:w="634" w:type="dxa"/>
            <w:shd w:val="clear" w:color="auto" w:fill="auto"/>
            <w:vAlign w:val="center"/>
          </w:tcPr>
          <w:p w14:paraId="09A023D7" w14:textId="77777777" w:rsidR="003369ED" w:rsidRPr="004D7015" w:rsidRDefault="003369ED" w:rsidP="0081380B">
            <w:pPr>
              <w:widowControl/>
              <w:jc w:val="center"/>
              <w:rPr>
                <w:color w:val="000000"/>
                <w:kern w:val="0"/>
                <w:sz w:val="18"/>
                <w:szCs w:val="18"/>
              </w:rPr>
            </w:pPr>
            <w:r>
              <w:rPr>
                <w:rFonts w:hint="eastAsia"/>
                <w:color w:val="000000"/>
                <w:kern w:val="0"/>
                <w:sz w:val="18"/>
                <w:szCs w:val="18"/>
              </w:rPr>
              <w:t>2</w:t>
            </w:r>
          </w:p>
        </w:tc>
        <w:tc>
          <w:tcPr>
            <w:tcW w:w="1606" w:type="dxa"/>
            <w:shd w:val="clear" w:color="auto" w:fill="auto"/>
            <w:vAlign w:val="center"/>
          </w:tcPr>
          <w:p w14:paraId="5F8BAB0B" w14:textId="77777777" w:rsidR="003369ED" w:rsidRPr="004D7015" w:rsidRDefault="003369ED" w:rsidP="004D7015">
            <w:pPr>
              <w:jc w:val="center"/>
              <w:rPr>
                <w:color w:val="000000"/>
                <w:kern w:val="0"/>
                <w:sz w:val="18"/>
                <w:szCs w:val="18"/>
              </w:rPr>
            </w:pPr>
            <w:r w:rsidRPr="004D7015">
              <w:rPr>
                <w:rFonts w:hint="eastAsia"/>
                <w:color w:val="000000"/>
                <w:kern w:val="0"/>
                <w:sz w:val="18"/>
                <w:szCs w:val="18"/>
              </w:rPr>
              <w:t>甲苯与二甲苯</w:t>
            </w:r>
          </w:p>
        </w:tc>
        <w:tc>
          <w:tcPr>
            <w:tcW w:w="1866" w:type="dxa"/>
            <w:shd w:val="clear" w:color="auto" w:fill="auto"/>
            <w:vAlign w:val="center"/>
          </w:tcPr>
          <w:p w14:paraId="0C2DA334" w14:textId="36DDF55B" w:rsidR="003369ED" w:rsidRPr="004D7015" w:rsidRDefault="003369ED" w:rsidP="004D7015">
            <w:pPr>
              <w:jc w:val="center"/>
              <w:rPr>
                <w:color w:val="000000"/>
                <w:kern w:val="0"/>
                <w:sz w:val="18"/>
                <w:szCs w:val="18"/>
              </w:rPr>
            </w:pPr>
            <w:r w:rsidRPr="004D7015">
              <w:rPr>
                <w:rFonts w:hint="eastAsia"/>
                <w:color w:val="000000"/>
                <w:kern w:val="0"/>
                <w:sz w:val="18"/>
                <w:szCs w:val="18"/>
              </w:rPr>
              <w:t>1</w:t>
            </w:r>
            <w:r w:rsidRPr="004D7015">
              <w:rPr>
                <w:color w:val="000000"/>
                <w:kern w:val="0"/>
                <w:sz w:val="18"/>
                <w:szCs w:val="18"/>
              </w:rPr>
              <w:t>5</w:t>
            </w:r>
          </w:p>
        </w:tc>
        <w:tc>
          <w:tcPr>
            <w:tcW w:w="1701" w:type="dxa"/>
            <w:shd w:val="clear" w:color="auto" w:fill="auto"/>
            <w:vAlign w:val="center"/>
          </w:tcPr>
          <w:p w14:paraId="4DDAB9DD" w14:textId="7C1A8503" w:rsidR="003369ED" w:rsidRPr="004D7015" w:rsidRDefault="00EC00BE" w:rsidP="00016608">
            <w:pPr>
              <w:jc w:val="center"/>
              <w:rPr>
                <w:color w:val="000000"/>
                <w:kern w:val="0"/>
                <w:sz w:val="18"/>
                <w:szCs w:val="18"/>
              </w:rPr>
            </w:pPr>
            <w:r>
              <w:rPr>
                <w:color w:val="000000"/>
                <w:kern w:val="0"/>
                <w:sz w:val="18"/>
                <w:szCs w:val="18"/>
              </w:rPr>
              <w:t>0.8</w:t>
            </w:r>
          </w:p>
        </w:tc>
        <w:tc>
          <w:tcPr>
            <w:tcW w:w="2516" w:type="dxa"/>
            <w:vMerge/>
            <w:shd w:val="clear" w:color="auto" w:fill="auto"/>
            <w:vAlign w:val="center"/>
          </w:tcPr>
          <w:p w14:paraId="5B19210F" w14:textId="77777777" w:rsidR="003369ED" w:rsidRPr="004D7015" w:rsidRDefault="003369ED" w:rsidP="004D7015">
            <w:pPr>
              <w:jc w:val="center"/>
              <w:rPr>
                <w:rFonts w:cs="Calibri"/>
                <w:color w:val="000000"/>
                <w:kern w:val="0"/>
                <w:sz w:val="18"/>
                <w:szCs w:val="18"/>
              </w:rPr>
            </w:pPr>
          </w:p>
        </w:tc>
      </w:tr>
      <w:tr w:rsidR="003369ED" w:rsidRPr="004D7015" w14:paraId="1312006A" w14:textId="77777777" w:rsidTr="00D14A32">
        <w:trPr>
          <w:trHeight w:val="300"/>
          <w:jc w:val="center"/>
        </w:trPr>
        <w:tc>
          <w:tcPr>
            <w:tcW w:w="634" w:type="dxa"/>
            <w:shd w:val="clear" w:color="auto" w:fill="auto"/>
            <w:vAlign w:val="center"/>
            <w:hideMark/>
          </w:tcPr>
          <w:p w14:paraId="6381029A" w14:textId="77777777" w:rsidR="003369ED" w:rsidRPr="004D7015" w:rsidRDefault="003369ED" w:rsidP="0081380B">
            <w:pPr>
              <w:widowControl/>
              <w:jc w:val="center"/>
              <w:rPr>
                <w:color w:val="000000"/>
                <w:kern w:val="0"/>
                <w:sz w:val="18"/>
                <w:szCs w:val="18"/>
              </w:rPr>
            </w:pPr>
            <w:r>
              <w:rPr>
                <w:rFonts w:hint="eastAsia"/>
                <w:color w:val="000000"/>
                <w:kern w:val="0"/>
                <w:sz w:val="18"/>
                <w:szCs w:val="18"/>
              </w:rPr>
              <w:t>3</w:t>
            </w:r>
          </w:p>
        </w:tc>
        <w:tc>
          <w:tcPr>
            <w:tcW w:w="1606" w:type="dxa"/>
            <w:shd w:val="clear" w:color="auto" w:fill="auto"/>
            <w:vAlign w:val="center"/>
          </w:tcPr>
          <w:p w14:paraId="674DAC94" w14:textId="660CC36F" w:rsidR="003369ED" w:rsidRPr="004D7015" w:rsidRDefault="003369ED" w:rsidP="004D7015">
            <w:pPr>
              <w:jc w:val="center"/>
              <w:rPr>
                <w:color w:val="000000"/>
                <w:kern w:val="0"/>
                <w:sz w:val="18"/>
                <w:szCs w:val="18"/>
              </w:rPr>
            </w:pPr>
            <w:r w:rsidRPr="004D7015">
              <w:rPr>
                <w:rFonts w:hint="eastAsia"/>
                <w:color w:val="000000"/>
                <w:kern w:val="0"/>
                <w:sz w:val="18"/>
                <w:szCs w:val="18"/>
              </w:rPr>
              <w:t>苯系物</w:t>
            </w:r>
          </w:p>
        </w:tc>
        <w:tc>
          <w:tcPr>
            <w:tcW w:w="1866" w:type="dxa"/>
            <w:shd w:val="clear" w:color="auto" w:fill="auto"/>
            <w:vAlign w:val="center"/>
          </w:tcPr>
          <w:p w14:paraId="29E2936B" w14:textId="77777777" w:rsidR="003369ED" w:rsidRPr="004D7015" w:rsidRDefault="003369ED" w:rsidP="004D7015">
            <w:pPr>
              <w:jc w:val="center"/>
              <w:rPr>
                <w:color w:val="000000"/>
                <w:kern w:val="0"/>
                <w:sz w:val="18"/>
                <w:szCs w:val="18"/>
              </w:rPr>
            </w:pPr>
            <w:r w:rsidRPr="004D7015">
              <w:rPr>
                <w:rFonts w:hint="eastAsia"/>
                <w:color w:val="000000"/>
                <w:kern w:val="0"/>
                <w:sz w:val="18"/>
                <w:szCs w:val="18"/>
              </w:rPr>
              <w:t>2</w:t>
            </w:r>
            <w:r w:rsidRPr="004D7015">
              <w:rPr>
                <w:color w:val="000000"/>
                <w:kern w:val="0"/>
                <w:sz w:val="18"/>
                <w:szCs w:val="18"/>
              </w:rPr>
              <w:t>0</w:t>
            </w:r>
          </w:p>
        </w:tc>
        <w:tc>
          <w:tcPr>
            <w:tcW w:w="1701" w:type="dxa"/>
            <w:shd w:val="clear" w:color="auto" w:fill="auto"/>
            <w:vAlign w:val="center"/>
          </w:tcPr>
          <w:p w14:paraId="743E27B1" w14:textId="77777777" w:rsidR="003369ED" w:rsidRPr="004D7015" w:rsidRDefault="003369ED" w:rsidP="00A67650">
            <w:pPr>
              <w:jc w:val="center"/>
              <w:rPr>
                <w:color w:val="000000"/>
                <w:kern w:val="0"/>
                <w:sz w:val="18"/>
                <w:szCs w:val="18"/>
              </w:rPr>
            </w:pPr>
            <w:r>
              <w:rPr>
                <w:rFonts w:hint="eastAsia"/>
                <w:color w:val="000000"/>
                <w:kern w:val="0"/>
                <w:sz w:val="18"/>
                <w:szCs w:val="18"/>
              </w:rPr>
              <w:t>1</w:t>
            </w:r>
            <w:r>
              <w:rPr>
                <w:color w:val="000000"/>
                <w:kern w:val="0"/>
                <w:sz w:val="18"/>
                <w:szCs w:val="18"/>
              </w:rPr>
              <w:t>.</w:t>
            </w:r>
            <w:r w:rsidR="00EC00BE">
              <w:rPr>
                <w:color w:val="000000"/>
                <w:kern w:val="0"/>
                <w:sz w:val="18"/>
                <w:szCs w:val="18"/>
              </w:rPr>
              <w:t>0</w:t>
            </w:r>
          </w:p>
        </w:tc>
        <w:tc>
          <w:tcPr>
            <w:tcW w:w="2516" w:type="dxa"/>
            <w:vMerge/>
            <w:shd w:val="clear" w:color="auto" w:fill="auto"/>
            <w:vAlign w:val="center"/>
          </w:tcPr>
          <w:p w14:paraId="0F859782" w14:textId="77777777" w:rsidR="003369ED" w:rsidRPr="004D7015" w:rsidRDefault="003369ED" w:rsidP="004D7015">
            <w:pPr>
              <w:widowControl/>
              <w:jc w:val="center"/>
              <w:rPr>
                <w:color w:val="000000"/>
                <w:kern w:val="0"/>
                <w:sz w:val="18"/>
                <w:szCs w:val="18"/>
              </w:rPr>
            </w:pPr>
          </w:p>
        </w:tc>
      </w:tr>
      <w:tr w:rsidR="003369ED" w:rsidRPr="004D7015" w14:paraId="0CEF27AD" w14:textId="77777777" w:rsidTr="00D14A32">
        <w:trPr>
          <w:trHeight w:val="300"/>
          <w:jc w:val="center"/>
        </w:trPr>
        <w:tc>
          <w:tcPr>
            <w:tcW w:w="634" w:type="dxa"/>
            <w:shd w:val="clear" w:color="auto" w:fill="auto"/>
            <w:vAlign w:val="center"/>
            <w:hideMark/>
          </w:tcPr>
          <w:p w14:paraId="34A6A01A" w14:textId="77777777" w:rsidR="003369ED" w:rsidRPr="004D7015" w:rsidRDefault="003369ED" w:rsidP="0081380B">
            <w:pPr>
              <w:widowControl/>
              <w:jc w:val="center"/>
              <w:rPr>
                <w:color w:val="000000"/>
                <w:kern w:val="0"/>
                <w:sz w:val="18"/>
                <w:szCs w:val="18"/>
              </w:rPr>
            </w:pPr>
            <w:r>
              <w:rPr>
                <w:rFonts w:hint="eastAsia"/>
                <w:color w:val="000000"/>
                <w:kern w:val="0"/>
                <w:sz w:val="18"/>
                <w:szCs w:val="18"/>
              </w:rPr>
              <w:t>4</w:t>
            </w:r>
          </w:p>
        </w:tc>
        <w:tc>
          <w:tcPr>
            <w:tcW w:w="1606" w:type="dxa"/>
            <w:shd w:val="clear" w:color="auto" w:fill="auto"/>
            <w:vAlign w:val="center"/>
          </w:tcPr>
          <w:p w14:paraId="7758C4C2" w14:textId="77777777" w:rsidR="003369ED" w:rsidRPr="004D7015" w:rsidRDefault="003369ED" w:rsidP="004D7015">
            <w:pPr>
              <w:jc w:val="center"/>
              <w:rPr>
                <w:color w:val="000000"/>
                <w:kern w:val="0"/>
                <w:sz w:val="18"/>
                <w:szCs w:val="18"/>
              </w:rPr>
            </w:pPr>
            <w:r w:rsidRPr="004D7015">
              <w:rPr>
                <w:rFonts w:hint="eastAsia"/>
                <w:color w:val="000000"/>
                <w:kern w:val="0"/>
                <w:sz w:val="18"/>
                <w:szCs w:val="18"/>
              </w:rPr>
              <w:t>非甲烷总烃</w:t>
            </w:r>
          </w:p>
        </w:tc>
        <w:tc>
          <w:tcPr>
            <w:tcW w:w="1866" w:type="dxa"/>
            <w:shd w:val="clear" w:color="auto" w:fill="auto"/>
            <w:vAlign w:val="center"/>
          </w:tcPr>
          <w:p w14:paraId="238132FA" w14:textId="77777777" w:rsidR="003369ED" w:rsidRPr="004D7015" w:rsidRDefault="003369ED" w:rsidP="004D7015">
            <w:pPr>
              <w:jc w:val="center"/>
              <w:rPr>
                <w:color w:val="000000"/>
                <w:kern w:val="0"/>
                <w:sz w:val="18"/>
                <w:szCs w:val="18"/>
              </w:rPr>
            </w:pPr>
            <w:r>
              <w:rPr>
                <w:color w:val="000000"/>
                <w:kern w:val="0"/>
                <w:sz w:val="18"/>
                <w:szCs w:val="18"/>
              </w:rPr>
              <w:t>4</w:t>
            </w:r>
            <w:r w:rsidRPr="004D7015">
              <w:rPr>
                <w:color w:val="000000"/>
                <w:kern w:val="0"/>
                <w:sz w:val="18"/>
                <w:szCs w:val="18"/>
              </w:rPr>
              <w:t>0</w:t>
            </w:r>
          </w:p>
        </w:tc>
        <w:tc>
          <w:tcPr>
            <w:tcW w:w="1701" w:type="dxa"/>
            <w:shd w:val="clear" w:color="auto" w:fill="auto"/>
            <w:vAlign w:val="center"/>
          </w:tcPr>
          <w:p w14:paraId="2E8D54E6" w14:textId="77777777" w:rsidR="003369ED" w:rsidRPr="004D7015" w:rsidRDefault="00EC00BE" w:rsidP="00A67650">
            <w:pPr>
              <w:jc w:val="center"/>
              <w:rPr>
                <w:color w:val="000000"/>
                <w:kern w:val="0"/>
                <w:sz w:val="18"/>
                <w:szCs w:val="18"/>
              </w:rPr>
            </w:pPr>
            <w:r>
              <w:rPr>
                <w:color w:val="000000"/>
                <w:kern w:val="0"/>
                <w:sz w:val="18"/>
                <w:szCs w:val="18"/>
              </w:rPr>
              <w:t>1.8</w:t>
            </w:r>
          </w:p>
        </w:tc>
        <w:tc>
          <w:tcPr>
            <w:tcW w:w="2516" w:type="dxa"/>
            <w:vMerge/>
            <w:shd w:val="clear" w:color="auto" w:fill="auto"/>
            <w:vAlign w:val="center"/>
          </w:tcPr>
          <w:p w14:paraId="7EFEB83E" w14:textId="77777777" w:rsidR="003369ED" w:rsidRPr="004D7015" w:rsidRDefault="003369ED" w:rsidP="004D7015">
            <w:pPr>
              <w:widowControl/>
              <w:jc w:val="center"/>
              <w:rPr>
                <w:color w:val="000000"/>
                <w:kern w:val="0"/>
                <w:sz w:val="18"/>
                <w:szCs w:val="18"/>
              </w:rPr>
            </w:pPr>
          </w:p>
        </w:tc>
      </w:tr>
      <w:tr w:rsidR="003369ED" w:rsidRPr="004D7015" w14:paraId="053875CD" w14:textId="77777777" w:rsidTr="00A35CAE">
        <w:trPr>
          <w:trHeight w:val="300"/>
          <w:jc w:val="center"/>
        </w:trPr>
        <w:tc>
          <w:tcPr>
            <w:tcW w:w="634" w:type="dxa"/>
            <w:shd w:val="clear" w:color="auto" w:fill="auto"/>
            <w:vAlign w:val="center"/>
          </w:tcPr>
          <w:p w14:paraId="4DD1C2C8" w14:textId="77777777" w:rsidR="003369ED" w:rsidRPr="00C10989" w:rsidRDefault="003369ED" w:rsidP="0081380B">
            <w:pPr>
              <w:widowControl/>
              <w:jc w:val="center"/>
              <w:rPr>
                <w:color w:val="000000"/>
                <w:kern w:val="0"/>
                <w:sz w:val="18"/>
                <w:szCs w:val="18"/>
              </w:rPr>
            </w:pPr>
            <w:r w:rsidRPr="00C10989">
              <w:rPr>
                <w:color w:val="000000"/>
                <w:kern w:val="0"/>
                <w:sz w:val="18"/>
                <w:szCs w:val="18"/>
              </w:rPr>
              <w:t>5</w:t>
            </w:r>
          </w:p>
        </w:tc>
        <w:tc>
          <w:tcPr>
            <w:tcW w:w="1606" w:type="dxa"/>
            <w:shd w:val="clear" w:color="auto" w:fill="auto"/>
            <w:vAlign w:val="center"/>
          </w:tcPr>
          <w:p w14:paraId="032A4F92" w14:textId="12B2618D" w:rsidR="003369ED" w:rsidRPr="00C10989" w:rsidRDefault="003369ED" w:rsidP="003369ED">
            <w:pPr>
              <w:jc w:val="center"/>
              <w:rPr>
                <w:color w:val="000000"/>
                <w:kern w:val="0"/>
                <w:sz w:val="18"/>
                <w:szCs w:val="18"/>
              </w:rPr>
            </w:pPr>
            <w:r w:rsidRPr="00C10989">
              <w:rPr>
                <w:color w:val="000000"/>
                <w:kern w:val="0"/>
                <w:sz w:val="18"/>
                <w:szCs w:val="18"/>
              </w:rPr>
              <w:t>TVOC</w:t>
            </w:r>
            <w:r w:rsidR="004B22B1">
              <w:rPr>
                <w:color w:val="000000"/>
                <w:kern w:val="0"/>
                <w:sz w:val="18"/>
                <w:szCs w:val="18"/>
                <w:vertAlign w:val="superscript"/>
              </w:rPr>
              <w:t>b</w:t>
            </w:r>
          </w:p>
        </w:tc>
        <w:tc>
          <w:tcPr>
            <w:tcW w:w="1866" w:type="dxa"/>
            <w:shd w:val="clear" w:color="auto" w:fill="auto"/>
            <w:vAlign w:val="center"/>
          </w:tcPr>
          <w:p w14:paraId="093B5083" w14:textId="77777777" w:rsidR="003369ED" w:rsidRPr="00C10989" w:rsidRDefault="006E7153" w:rsidP="004D7015">
            <w:pPr>
              <w:jc w:val="center"/>
              <w:rPr>
                <w:color w:val="000000"/>
                <w:kern w:val="0"/>
                <w:sz w:val="18"/>
                <w:szCs w:val="18"/>
              </w:rPr>
            </w:pPr>
            <w:r>
              <w:rPr>
                <w:color w:val="000000"/>
                <w:kern w:val="0"/>
                <w:sz w:val="18"/>
                <w:szCs w:val="18"/>
              </w:rPr>
              <w:t>6</w:t>
            </w:r>
            <w:r w:rsidR="007415CD" w:rsidRPr="008652BB">
              <w:rPr>
                <w:color w:val="000000"/>
                <w:kern w:val="0"/>
                <w:sz w:val="18"/>
                <w:szCs w:val="18"/>
              </w:rPr>
              <w:t>0</w:t>
            </w:r>
          </w:p>
        </w:tc>
        <w:tc>
          <w:tcPr>
            <w:tcW w:w="1701" w:type="dxa"/>
            <w:shd w:val="clear" w:color="auto" w:fill="auto"/>
            <w:vAlign w:val="center"/>
          </w:tcPr>
          <w:p w14:paraId="438C551C" w14:textId="60552B19" w:rsidR="003369ED" w:rsidRPr="00C10989" w:rsidRDefault="00436910" w:rsidP="00016608">
            <w:pPr>
              <w:jc w:val="center"/>
              <w:rPr>
                <w:color w:val="000000"/>
                <w:kern w:val="0"/>
                <w:sz w:val="18"/>
                <w:szCs w:val="18"/>
              </w:rPr>
            </w:pPr>
            <w:r w:rsidRPr="008652BB">
              <w:rPr>
                <w:color w:val="000000"/>
                <w:kern w:val="0"/>
                <w:sz w:val="18"/>
                <w:szCs w:val="18"/>
              </w:rPr>
              <w:t>2.</w:t>
            </w:r>
            <w:r w:rsidR="004B22B1">
              <w:rPr>
                <w:color w:val="000000"/>
                <w:kern w:val="0"/>
                <w:sz w:val="18"/>
                <w:szCs w:val="18"/>
              </w:rPr>
              <w:t>0</w:t>
            </w:r>
          </w:p>
        </w:tc>
        <w:tc>
          <w:tcPr>
            <w:tcW w:w="2516" w:type="dxa"/>
            <w:vMerge/>
            <w:shd w:val="clear" w:color="auto" w:fill="auto"/>
            <w:vAlign w:val="center"/>
          </w:tcPr>
          <w:p w14:paraId="79A9E162" w14:textId="77777777" w:rsidR="003369ED" w:rsidRPr="004D7015" w:rsidRDefault="003369ED" w:rsidP="004D7015">
            <w:pPr>
              <w:widowControl/>
              <w:jc w:val="center"/>
              <w:rPr>
                <w:color w:val="000000"/>
                <w:kern w:val="0"/>
                <w:sz w:val="18"/>
                <w:szCs w:val="18"/>
              </w:rPr>
            </w:pPr>
          </w:p>
        </w:tc>
      </w:tr>
      <w:tr w:rsidR="003369ED" w:rsidRPr="004D7015" w14:paraId="1E29C7B2" w14:textId="77777777" w:rsidTr="00D14A32">
        <w:trPr>
          <w:trHeight w:val="300"/>
          <w:jc w:val="center"/>
        </w:trPr>
        <w:tc>
          <w:tcPr>
            <w:tcW w:w="634" w:type="dxa"/>
            <w:shd w:val="clear" w:color="auto" w:fill="auto"/>
            <w:vAlign w:val="center"/>
            <w:hideMark/>
          </w:tcPr>
          <w:p w14:paraId="620BDD10" w14:textId="77777777" w:rsidR="003369ED" w:rsidRPr="004D7015" w:rsidRDefault="009F3415" w:rsidP="0081380B">
            <w:pPr>
              <w:widowControl/>
              <w:jc w:val="center"/>
              <w:rPr>
                <w:color w:val="000000"/>
                <w:kern w:val="0"/>
                <w:sz w:val="18"/>
                <w:szCs w:val="18"/>
              </w:rPr>
            </w:pPr>
            <w:r>
              <w:rPr>
                <w:color w:val="000000"/>
                <w:kern w:val="0"/>
                <w:sz w:val="18"/>
                <w:szCs w:val="18"/>
              </w:rPr>
              <w:t>6</w:t>
            </w:r>
          </w:p>
        </w:tc>
        <w:tc>
          <w:tcPr>
            <w:tcW w:w="1606" w:type="dxa"/>
            <w:shd w:val="clear" w:color="auto" w:fill="auto"/>
            <w:vAlign w:val="center"/>
          </w:tcPr>
          <w:p w14:paraId="7C2C935D" w14:textId="77777777" w:rsidR="003369ED" w:rsidRPr="004D7015" w:rsidRDefault="003369ED" w:rsidP="004D7015">
            <w:pPr>
              <w:jc w:val="center"/>
              <w:rPr>
                <w:color w:val="000000"/>
                <w:kern w:val="0"/>
                <w:sz w:val="18"/>
                <w:szCs w:val="18"/>
              </w:rPr>
            </w:pPr>
            <w:r w:rsidRPr="004D7015">
              <w:rPr>
                <w:rFonts w:hint="eastAsia"/>
                <w:color w:val="000000"/>
                <w:kern w:val="0"/>
                <w:sz w:val="18"/>
                <w:szCs w:val="18"/>
              </w:rPr>
              <w:t>颗粒物</w:t>
            </w:r>
          </w:p>
        </w:tc>
        <w:tc>
          <w:tcPr>
            <w:tcW w:w="1866" w:type="dxa"/>
            <w:shd w:val="clear" w:color="auto" w:fill="auto"/>
            <w:vAlign w:val="center"/>
          </w:tcPr>
          <w:p w14:paraId="551E4DD8" w14:textId="77777777" w:rsidR="003369ED" w:rsidRPr="004D7015" w:rsidRDefault="003369ED" w:rsidP="004D7015">
            <w:pPr>
              <w:jc w:val="center"/>
              <w:rPr>
                <w:color w:val="000000"/>
                <w:kern w:val="0"/>
                <w:sz w:val="18"/>
                <w:szCs w:val="18"/>
              </w:rPr>
            </w:pPr>
            <w:r w:rsidRPr="004D7015">
              <w:rPr>
                <w:rFonts w:hint="eastAsia"/>
                <w:color w:val="000000"/>
                <w:kern w:val="0"/>
                <w:sz w:val="18"/>
                <w:szCs w:val="18"/>
              </w:rPr>
              <w:t>1</w:t>
            </w:r>
            <w:r w:rsidRPr="004D7015">
              <w:rPr>
                <w:color w:val="000000"/>
                <w:kern w:val="0"/>
                <w:sz w:val="18"/>
                <w:szCs w:val="18"/>
              </w:rPr>
              <w:t>0</w:t>
            </w:r>
          </w:p>
        </w:tc>
        <w:tc>
          <w:tcPr>
            <w:tcW w:w="1701" w:type="dxa"/>
            <w:shd w:val="clear" w:color="auto" w:fill="auto"/>
            <w:vAlign w:val="center"/>
          </w:tcPr>
          <w:p w14:paraId="069D4970" w14:textId="77777777" w:rsidR="003369ED" w:rsidRPr="004D7015" w:rsidRDefault="003369ED" w:rsidP="00016608">
            <w:pPr>
              <w:jc w:val="center"/>
              <w:rPr>
                <w:color w:val="000000"/>
                <w:kern w:val="0"/>
                <w:sz w:val="18"/>
                <w:szCs w:val="18"/>
              </w:rPr>
            </w:pPr>
            <w:r>
              <w:rPr>
                <w:rFonts w:hint="eastAsia"/>
                <w:color w:val="000000"/>
                <w:kern w:val="0"/>
                <w:sz w:val="18"/>
                <w:szCs w:val="18"/>
              </w:rPr>
              <w:t>0</w:t>
            </w:r>
            <w:r>
              <w:rPr>
                <w:color w:val="000000"/>
                <w:kern w:val="0"/>
                <w:sz w:val="18"/>
                <w:szCs w:val="18"/>
              </w:rPr>
              <w:t>.6</w:t>
            </w:r>
          </w:p>
        </w:tc>
        <w:tc>
          <w:tcPr>
            <w:tcW w:w="2516" w:type="dxa"/>
            <w:vMerge/>
            <w:shd w:val="clear" w:color="auto" w:fill="auto"/>
            <w:vAlign w:val="center"/>
          </w:tcPr>
          <w:p w14:paraId="5B170BBA" w14:textId="77777777" w:rsidR="003369ED" w:rsidRPr="004D7015" w:rsidRDefault="003369ED" w:rsidP="004D7015">
            <w:pPr>
              <w:widowControl/>
              <w:jc w:val="center"/>
              <w:rPr>
                <w:color w:val="000000"/>
                <w:kern w:val="0"/>
                <w:sz w:val="18"/>
                <w:szCs w:val="18"/>
              </w:rPr>
            </w:pPr>
          </w:p>
        </w:tc>
      </w:tr>
      <w:tr w:rsidR="004D7015" w:rsidRPr="004D7015" w14:paraId="6B61BAB1" w14:textId="77777777" w:rsidTr="00111B83">
        <w:trPr>
          <w:trHeight w:val="300"/>
          <w:jc w:val="center"/>
        </w:trPr>
        <w:tc>
          <w:tcPr>
            <w:tcW w:w="8323" w:type="dxa"/>
            <w:gridSpan w:val="5"/>
            <w:shd w:val="clear" w:color="auto" w:fill="auto"/>
            <w:vAlign w:val="center"/>
          </w:tcPr>
          <w:p w14:paraId="552F3E02" w14:textId="3637AC3D" w:rsidR="00B86BB2" w:rsidRDefault="004B22B1" w:rsidP="002334C6">
            <w:pPr>
              <w:spacing w:line="340" w:lineRule="exact"/>
              <w:jc w:val="left"/>
              <w:rPr>
                <w:kern w:val="0"/>
                <w:sz w:val="18"/>
                <w:szCs w:val="18"/>
              </w:rPr>
            </w:pPr>
            <w:bookmarkStart w:id="47" w:name="_Hlk17644949"/>
            <w:r>
              <w:rPr>
                <w:kern w:val="0"/>
                <w:sz w:val="18"/>
                <w:szCs w:val="18"/>
                <w:vertAlign w:val="superscript"/>
              </w:rPr>
              <w:t>a</w:t>
            </w:r>
            <w:r w:rsidR="00955E5E" w:rsidRPr="008652BB">
              <w:rPr>
                <w:rFonts w:hint="eastAsia"/>
                <w:kern w:val="0"/>
                <w:sz w:val="18"/>
                <w:szCs w:val="18"/>
              </w:rPr>
              <w:t>污染治理设施</w:t>
            </w:r>
            <w:r w:rsidR="00B86BB2" w:rsidRPr="008652BB">
              <w:rPr>
                <w:rFonts w:hint="eastAsia"/>
                <w:kern w:val="0"/>
                <w:sz w:val="18"/>
                <w:szCs w:val="18"/>
              </w:rPr>
              <w:t>去除效率≥</w:t>
            </w:r>
            <w:r w:rsidR="00B86BB2" w:rsidRPr="008652BB">
              <w:rPr>
                <w:kern w:val="0"/>
                <w:sz w:val="18"/>
                <w:szCs w:val="18"/>
              </w:rPr>
              <w:t>90%</w:t>
            </w:r>
            <w:r w:rsidR="00B86BB2" w:rsidRPr="008652BB">
              <w:rPr>
                <w:rFonts w:hint="eastAsia"/>
                <w:kern w:val="0"/>
                <w:sz w:val="18"/>
                <w:szCs w:val="18"/>
              </w:rPr>
              <w:t>时，等同于</w:t>
            </w:r>
            <w:r w:rsidR="001B4714">
              <w:rPr>
                <w:rFonts w:hint="eastAsia"/>
                <w:kern w:val="0"/>
                <w:sz w:val="18"/>
                <w:szCs w:val="18"/>
              </w:rPr>
              <w:t>符合</w:t>
            </w:r>
            <w:r w:rsidR="00A67650" w:rsidRPr="008652BB">
              <w:rPr>
                <w:rFonts w:hint="eastAsia"/>
                <w:kern w:val="0"/>
                <w:sz w:val="18"/>
                <w:szCs w:val="18"/>
              </w:rPr>
              <w:t>排放</w:t>
            </w:r>
            <w:r w:rsidR="00955E5E" w:rsidRPr="008652BB">
              <w:rPr>
                <w:rFonts w:hint="eastAsia"/>
                <w:kern w:val="0"/>
                <w:sz w:val="18"/>
                <w:szCs w:val="18"/>
              </w:rPr>
              <w:t>速率限值</w:t>
            </w:r>
            <w:r w:rsidR="00A67650" w:rsidRPr="008652BB">
              <w:rPr>
                <w:rFonts w:hint="eastAsia"/>
                <w:kern w:val="0"/>
                <w:sz w:val="18"/>
                <w:szCs w:val="18"/>
              </w:rPr>
              <w:t>要求</w:t>
            </w:r>
            <w:r w:rsidR="00BD583A">
              <w:rPr>
                <w:rFonts w:hint="eastAsia"/>
                <w:kern w:val="0"/>
                <w:sz w:val="18"/>
                <w:szCs w:val="18"/>
              </w:rPr>
              <w:t>。</w:t>
            </w:r>
          </w:p>
          <w:p w14:paraId="106AC705" w14:textId="29353D53" w:rsidR="003369ED" w:rsidRPr="008652BB" w:rsidRDefault="004B22B1">
            <w:pPr>
              <w:spacing w:line="340" w:lineRule="exact"/>
              <w:jc w:val="left"/>
              <w:rPr>
                <w:kern w:val="0"/>
                <w:sz w:val="18"/>
                <w:szCs w:val="18"/>
              </w:rPr>
            </w:pPr>
            <w:r>
              <w:rPr>
                <w:kern w:val="0"/>
                <w:sz w:val="18"/>
                <w:szCs w:val="18"/>
                <w:vertAlign w:val="superscript"/>
              </w:rPr>
              <w:t>b</w:t>
            </w:r>
            <w:r w:rsidR="00EE18EF" w:rsidRPr="008652BB">
              <w:rPr>
                <w:rFonts w:hint="eastAsia"/>
                <w:kern w:val="0"/>
                <w:sz w:val="18"/>
                <w:szCs w:val="18"/>
              </w:rPr>
              <w:t>根据</w:t>
            </w:r>
            <w:r w:rsidR="00556473">
              <w:rPr>
                <w:rFonts w:hint="eastAsia"/>
                <w:kern w:val="0"/>
                <w:sz w:val="18"/>
                <w:szCs w:val="18"/>
              </w:rPr>
              <w:t>企业使用的原料、生产工艺过程，</w:t>
            </w:r>
            <w:r w:rsidR="00715AC4">
              <w:rPr>
                <w:rFonts w:hint="eastAsia"/>
                <w:kern w:val="0"/>
                <w:sz w:val="18"/>
                <w:szCs w:val="18"/>
              </w:rPr>
              <w:t>参考</w:t>
            </w:r>
            <w:r w:rsidR="00556473">
              <w:rPr>
                <w:rFonts w:hint="eastAsia"/>
                <w:kern w:val="0"/>
                <w:sz w:val="18"/>
                <w:szCs w:val="18"/>
              </w:rPr>
              <w:t>附录</w:t>
            </w:r>
            <w:r w:rsidR="00556473">
              <w:rPr>
                <w:rFonts w:hint="eastAsia"/>
                <w:kern w:val="0"/>
                <w:sz w:val="18"/>
                <w:szCs w:val="18"/>
              </w:rPr>
              <w:t>A</w:t>
            </w:r>
            <w:r w:rsidR="00556473">
              <w:rPr>
                <w:rFonts w:hint="eastAsia"/>
                <w:kern w:val="0"/>
                <w:sz w:val="18"/>
                <w:szCs w:val="18"/>
              </w:rPr>
              <w:t>和有关环境管理要求等，筛选确定计入</w:t>
            </w:r>
            <w:r w:rsidR="00556473">
              <w:rPr>
                <w:rFonts w:hint="eastAsia"/>
                <w:kern w:val="0"/>
                <w:sz w:val="18"/>
                <w:szCs w:val="18"/>
              </w:rPr>
              <w:t>TVOC</w:t>
            </w:r>
            <w:r w:rsidR="00556473">
              <w:rPr>
                <w:rFonts w:hint="eastAsia"/>
                <w:kern w:val="0"/>
                <w:sz w:val="18"/>
                <w:szCs w:val="18"/>
              </w:rPr>
              <w:t>的物质</w:t>
            </w:r>
            <w:r w:rsidR="003369ED">
              <w:rPr>
                <w:rFonts w:hint="eastAsia"/>
                <w:kern w:val="0"/>
                <w:sz w:val="18"/>
                <w:szCs w:val="18"/>
              </w:rPr>
              <w:t>。</w:t>
            </w:r>
          </w:p>
        </w:tc>
      </w:tr>
    </w:tbl>
    <w:p w14:paraId="12D17A29" w14:textId="0166F027" w:rsidR="004D7015" w:rsidRDefault="004D7015" w:rsidP="004D7015">
      <w:pPr>
        <w:spacing w:before="60"/>
        <w:rPr>
          <w:bCs/>
          <w:szCs w:val="22"/>
        </w:rPr>
      </w:pPr>
      <w:bookmarkStart w:id="48" w:name="_Hlk12544971"/>
      <w:bookmarkEnd w:id="46"/>
      <w:bookmarkEnd w:id="47"/>
      <w:r w:rsidRPr="001A72E7">
        <w:rPr>
          <w:rFonts w:ascii="黑体" w:eastAsia="黑体" w:hAnsi="黑体" w:cs="黑体" w:hint="eastAsia"/>
          <w:color w:val="000000"/>
          <w:szCs w:val="21"/>
        </w:rPr>
        <w:t>4.</w:t>
      </w:r>
      <w:r w:rsidRPr="001A72E7">
        <w:rPr>
          <w:rFonts w:ascii="黑体" w:eastAsia="黑体" w:hAnsi="黑体" w:cs="黑体"/>
          <w:color w:val="000000"/>
          <w:szCs w:val="21"/>
        </w:rPr>
        <w:t>2.</w:t>
      </w:r>
      <w:r w:rsidR="00987CDB">
        <w:rPr>
          <w:rFonts w:ascii="黑体" w:eastAsia="黑体" w:hAnsi="黑体" w:cs="黑体"/>
          <w:color w:val="000000"/>
          <w:szCs w:val="21"/>
        </w:rPr>
        <w:t>2</w:t>
      </w:r>
      <w:r w:rsidRPr="004D7015">
        <w:rPr>
          <w:bCs/>
          <w:szCs w:val="22"/>
        </w:rPr>
        <w:t>排气筒高度</w:t>
      </w:r>
      <w:r w:rsidR="005321AC">
        <w:rPr>
          <w:rFonts w:hint="eastAsia"/>
          <w:bCs/>
          <w:szCs w:val="22"/>
        </w:rPr>
        <w:t>一般</w:t>
      </w:r>
      <w:r w:rsidRPr="004D7015">
        <w:rPr>
          <w:bCs/>
          <w:szCs w:val="22"/>
        </w:rPr>
        <w:t>不低于</w:t>
      </w:r>
      <w:r w:rsidRPr="004D7015">
        <w:rPr>
          <w:rFonts w:cs="Calibri"/>
          <w:kern w:val="0"/>
          <w:szCs w:val="21"/>
        </w:rPr>
        <w:t>15m</w:t>
      </w:r>
      <w:r w:rsidRPr="004D7015">
        <w:rPr>
          <w:bCs/>
          <w:szCs w:val="22"/>
        </w:rPr>
        <w:t>，具体高度以及与周围建筑物的</w:t>
      </w:r>
      <w:r w:rsidR="00987CDB">
        <w:rPr>
          <w:rFonts w:hint="eastAsia"/>
          <w:bCs/>
          <w:szCs w:val="22"/>
        </w:rPr>
        <w:t>相关高度关系</w:t>
      </w:r>
      <w:r w:rsidRPr="004D7015">
        <w:rPr>
          <w:bCs/>
          <w:szCs w:val="22"/>
        </w:rPr>
        <w:t>应根据环境影响评价文件确定。</w:t>
      </w:r>
    </w:p>
    <w:p w14:paraId="6517B460" w14:textId="5B93FF76" w:rsidR="001C5304" w:rsidRDefault="001C5304" w:rsidP="004D7015">
      <w:pPr>
        <w:spacing w:before="60"/>
        <w:rPr>
          <w:bCs/>
          <w:szCs w:val="22"/>
        </w:rPr>
      </w:pPr>
      <w:r w:rsidRPr="001950DF">
        <w:rPr>
          <w:rFonts w:ascii="黑体" w:eastAsia="黑体" w:hAnsi="黑体" w:cs="黑体"/>
          <w:color w:val="000000"/>
          <w:szCs w:val="21"/>
        </w:rPr>
        <w:t>4.2.3</w:t>
      </w:r>
      <w:bookmarkStart w:id="49" w:name="_Hlk50321639"/>
      <w:r w:rsidR="00A2434D" w:rsidRPr="001950DF">
        <w:rPr>
          <w:rFonts w:hint="eastAsia"/>
          <w:bCs/>
          <w:szCs w:val="22"/>
        </w:rPr>
        <w:t>污染物</w:t>
      </w:r>
      <w:r w:rsidR="00782FCA" w:rsidRPr="001950DF">
        <w:rPr>
          <w:rFonts w:hint="eastAsia"/>
          <w:bCs/>
          <w:szCs w:val="22"/>
        </w:rPr>
        <w:t>处理</w:t>
      </w:r>
      <w:r w:rsidR="00782FCA">
        <w:rPr>
          <w:rFonts w:hint="eastAsia"/>
          <w:bCs/>
          <w:szCs w:val="22"/>
        </w:rPr>
        <w:t>效率</w:t>
      </w:r>
      <w:r w:rsidR="00A2434D">
        <w:rPr>
          <w:rFonts w:hint="eastAsia"/>
          <w:bCs/>
          <w:szCs w:val="22"/>
        </w:rPr>
        <w:t>通过同时测定处理前后废气中污染物的排放浓度和排气量，以被去除的污染物与处理前的污染物的质量百分比计，具体见</w:t>
      </w:r>
      <w:r w:rsidR="006B072A">
        <w:rPr>
          <w:rFonts w:hint="eastAsia"/>
          <w:bCs/>
          <w:szCs w:val="22"/>
        </w:rPr>
        <w:t>式</w:t>
      </w:r>
      <w:r w:rsidR="00A2434D">
        <w:rPr>
          <w:rFonts w:hint="eastAsia"/>
          <w:bCs/>
          <w:szCs w:val="22"/>
        </w:rPr>
        <w:t>（</w:t>
      </w:r>
      <w:r w:rsidR="00A2434D">
        <w:rPr>
          <w:rFonts w:hint="eastAsia"/>
          <w:bCs/>
          <w:szCs w:val="22"/>
        </w:rPr>
        <w:t>1</w:t>
      </w:r>
      <w:r w:rsidR="00A2434D">
        <w:rPr>
          <w:rFonts w:hint="eastAsia"/>
          <w:bCs/>
          <w:szCs w:val="22"/>
        </w:rPr>
        <w:t>）：</w:t>
      </w:r>
    </w:p>
    <w:p w14:paraId="05C96929" w14:textId="1B193963" w:rsidR="006B072A" w:rsidRDefault="006B072A" w:rsidP="001950DF">
      <w:pPr>
        <w:spacing w:before="60"/>
        <w:jc w:val="center"/>
        <w:rPr>
          <w:bCs/>
          <w:szCs w:val="22"/>
        </w:rPr>
      </w:pPr>
      <w:r>
        <w:rPr>
          <w:rFonts w:hint="eastAsia"/>
          <w:bCs/>
          <w:sz w:val="28"/>
          <w:szCs w:val="32"/>
        </w:rPr>
        <w:t xml:space="preserve"> </w:t>
      </w:r>
      <w:r>
        <w:rPr>
          <w:bCs/>
          <w:sz w:val="28"/>
          <w:szCs w:val="32"/>
        </w:rPr>
        <w:t xml:space="preserve">   </w:t>
      </w:r>
      <w:bookmarkStart w:id="50" w:name="_Hlk50321655"/>
      <w:r>
        <w:rPr>
          <w:bCs/>
          <w:sz w:val="28"/>
          <w:szCs w:val="32"/>
        </w:rPr>
        <w:t xml:space="preserve">  </w:t>
      </w:r>
      <m:oMath>
        <m:r>
          <w:rPr>
            <w:rFonts w:ascii="Cambria Math" w:hAnsi="Cambria Math"/>
            <w:sz w:val="28"/>
            <w:szCs w:val="32"/>
          </w:rPr>
          <m:t>η=</m:t>
        </m:r>
        <m:f>
          <m:fPr>
            <m:ctrlPr>
              <w:rPr>
                <w:rFonts w:ascii="Cambria Math" w:hAnsi="Cambria Math"/>
                <w:bCs/>
                <w:i/>
                <w:sz w:val="28"/>
                <w:szCs w:val="32"/>
              </w:rPr>
            </m:ctrlPr>
          </m:fPr>
          <m:num>
            <m:nary>
              <m:naryPr>
                <m:chr m:val="∑"/>
                <m:limLoc m:val="undOvr"/>
                <m:subHide m:val="1"/>
                <m:supHide m:val="1"/>
                <m:ctrlPr>
                  <w:rPr>
                    <w:rFonts w:ascii="Cambria Math" w:hAnsi="Cambria Math"/>
                    <w:bCs/>
                    <w:i/>
                    <w:sz w:val="28"/>
                    <w:szCs w:val="32"/>
                  </w:rPr>
                </m:ctrlPr>
              </m:naryPr>
              <m:sub/>
              <m:sup/>
              <m:e>
                <m:sSub>
                  <m:sSubPr>
                    <m:ctrlPr>
                      <w:rPr>
                        <w:rFonts w:ascii="Cambria Math" w:hAnsi="Cambria Math"/>
                        <w:bCs/>
                        <w:iCs/>
                        <w:sz w:val="28"/>
                        <w:szCs w:val="32"/>
                      </w:rPr>
                    </m:ctrlPr>
                  </m:sSubPr>
                  <m:e>
                    <m:r>
                      <m:rPr>
                        <m:sty m:val="p"/>
                      </m:rPr>
                      <w:rPr>
                        <w:rFonts w:ascii="Cambria Math" w:hAnsi="Cambria Math"/>
                        <w:sz w:val="28"/>
                        <w:szCs w:val="32"/>
                      </w:rPr>
                      <m:t>C</m:t>
                    </m:r>
                  </m:e>
                  <m:sub>
                    <m:r>
                      <m:rPr>
                        <m:sty m:val="p"/>
                      </m:rPr>
                      <w:rPr>
                        <w:rFonts w:ascii="Cambria Math" w:hAnsi="Cambria Math" w:hint="eastAsia"/>
                        <w:sz w:val="28"/>
                        <w:szCs w:val="32"/>
                      </w:rPr>
                      <m:t>前</m:t>
                    </m:r>
                  </m:sub>
                </m:sSub>
                <m:r>
                  <w:rPr>
                    <w:rFonts w:ascii="Cambria Math" w:hAnsi="Cambria Math"/>
                    <w:sz w:val="28"/>
                    <w:szCs w:val="32"/>
                  </w:rPr>
                  <m:t>×</m:t>
                </m:r>
                <m:sSub>
                  <m:sSubPr>
                    <m:ctrlPr>
                      <w:rPr>
                        <w:rFonts w:ascii="Cambria Math" w:hAnsi="Cambria Math"/>
                        <w:bCs/>
                        <w:iCs/>
                        <w:sz w:val="28"/>
                        <w:szCs w:val="32"/>
                      </w:rPr>
                    </m:ctrlPr>
                  </m:sSubPr>
                  <m:e>
                    <m:r>
                      <m:rPr>
                        <m:sty m:val="p"/>
                      </m:rPr>
                      <w:rPr>
                        <w:rFonts w:ascii="Cambria Math" w:hAnsi="Cambria Math"/>
                        <w:sz w:val="28"/>
                        <w:szCs w:val="32"/>
                      </w:rPr>
                      <m:t>Q</m:t>
                    </m:r>
                  </m:e>
                  <m:sub>
                    <m:r>
                      <m:rPr>
                        <m:sty m:val="p"/>
                      </m:rPr>
                      <w:rPr>
                        <w:rFonts w:ascii="Cambria Math" w:hAnsi="Cambria Math" w:hint="eastAsia"/>
                        <w:sz w:val="28"/>
                        <w:szCs w:val="32"/>
                      </w:rPr>
                      <m:t>前</m:t>
                    </m:r>
                  </m:sub>
                </m:sSub>
                <m:r>
                  <w:rPr>
                    <w:rFonts w:ascii="Cambria Math" w:hAnsi="Cambria Math"/>
                    <w:sz w:val="28"/>
                    <w:szCs w:val="32"/>
                  </w:rPr>
                  <m:t>-</m:t>
                </m:r>
                <m:nary>
                  <m:naryPr>
                    <m:chr m:val="∑"/>
                    <m:limLoc m:val="undOvr"/>
                    <m:subHide m:val="1"/>
                    <m:supHide m:val="1"/>
                    <m:ctrlPr>
                      <w:rPr>
                        <w:rFonts w:ascii="Cambria Math" w:hAnsi="Cambria Math"/>
                        <w:bCs/>
                        <w:i/>
                        <w:sz w:val="28"/>
                        <w:szCs w:val="32"/>
                      </w:rPr>
                    </m:ctrlPr>
                  </m:naryPr>
                  <m:sub/>
                  <m:sup/>
                  <m:e>
                    <m:sSub>
                      <m:sSubPr>
                        <m:ctrlPr>
                          <w:rPr>
                            <w:rFonts w:ascii="Cambria Math" w:hAnsi="Cambria Math"/>
                            <w:bCs/>
                            <w:iCs/>
                            <w:sz w:val="28"/>
                            <w:szCs w:val="32"/>
                          </w:rPr>
                        </m:ctrlPr>
                      </m:sSubPr>
                      <m:e>
                        <m:r>
                          <m:rPr>
                            <m:sty m:val="p"/>
                          </m:rPr>
                          <w:rPr>
                            <w:rFonts w:ascii="Cambria Math" w:hAnsi="Cambria Math"/>
                            <w:sz w:val="28"/>
                            <w:szCs w:val="32"/>
                          </w:rPr>
                          <m:t>C</m:t>
                        </m:r>
                      </m:e>
                      <m:sub>
                        <m:r>
                          <m:rPr>
                            <m:sty m:val="p"/>
                          </m:rPr>
                          <w:rPr>
                            <w:rFonts w:ascii="Cambria Math" w:hAnsi="Cambria Math" w:hint="eastAsia"/>
                            <w:sz w:val="28"/>
                            <w:szCs w:val="32"/>
                          </w:rPr>
                          <m:t>后</m:t>
                        </m:r>
                      </m:sub>
                    </m:sSub>
                    <m:r>
                      <w:rPr>
                        <w:rFonts w:ascii="Cambria Math" w:hAnsi="Cambria Math"/>
                        <w:sz w:val="28"/>
                        <w:szCs w:val="32"/>
                      </w:rPr>
                      <m:t>×</m:t>
                    </m:r>
                    <m:sSub>
                      <m:sSubPr>
                        <m:ctrlPr>
                          <w:rPr>
                            <w:rFonts w:ascii="Cambria Math" w:hAnsi="Cambria Math"/>
                            <w:bCs/>
                            <w:iCs/>
                            <w:sz w:val="28"/>
                            <w:szCs w:val="32"/>
                          </w:rPr>
                        </m:ctrlPr>
                      </m:sSubPr>
                      <m:e>
                        <m:r>
                          <m:rPr>
                            <m:sty m:val="p"/>
                          </m:rPr>
                          <w:rPr>
                            <w:rFonts w:ascii="Cambria Math" w:hAnsi="Cambria Math"/>
                            <w:sz w:val="28"/>
                            <w:szCs w:val="32"/>
                          </w:rPr>
                          <m:t>Q</m:t>
                        </m:r>
                      </m:e>
                      <m:sub>
                        <m:r>
                          <m:rPr>
                            <m:sty m:val="p"/>
                          </m:rPr>
                          <w:rPr>
                            <w:rFonts w:ascii="Cambria Math" w:hAnsi="Cambria Math" w:hint="eastAsia"/>
                            <w:sz w:val="28"/>
                            <w:szCs w:val="32"/>
                          </w:rPr>
                          <m:t>后</m:t>
                        </m:r>
                      </m:sub>
                    </m:sSub>
                  </m:e>
                </m:nary>
              </m:e>
            </m:nary>
          </m:num>
          <m:den>
            <m:nary>
              <m:naryPr>
                <m:chr m:val="∑"/>
                <m:limLoc m:val="undOvr"/>
                <m:subHide m:val="1"/>
                <m:supHide m:val="1"/>
                <m:ctrlPr>
                  <w:rPr>
                    <w:rFonts w:ascii="Cambria Math" w:hAnsi="Cambria Math"/>
                    <w:bCs/>
                    <w:i/>
                    <w:sz w:val="28"/>
                    <w:szCs w:val="32"/>
                  </w:rPr>
                </m:ctrlPr>
              </m:naryPr>
              <m:sub/>
              <m:sup/>
              <m:e>
                <m:sSub>
                  <m:sSubPr>
                    <m:ctrlPr>
                      <w:rPr>
                        <w:rFonts w:ascii="Cambria Math" w:hAnsi="Cambria Math"/>
                        <w:bCs/>
                        <w:iCs/>
                        <w:sz w:val="28"/>
                        <w:szCs w:val="32"/>
                      </w:rPr>
                    </m:ctrlPr>
                  </m:sSubPr>
                  <m:e>
                    <m:r>
                      <m:rPr>
                        <m:sty m:val="p"/>
                      </m:rPr>
                      <w:rPr>
                        <w:rFonts w:ascii="Cambria Math" w:hAnsi="Cambria Math"/>
                        <w:sz w:val="28"/>
                        <w:szCs w:val="32"/>
                      </w:rPr>
                      <m:t>C</m:t>
                    </m:r>
                  </m:e>
                  <m:sub>
                    <m:r>
                      <m:rPr>
                        <m:sty m:val="p"/>
                      </m:rPr>
                      <w:rPr>
                        <w:rFonts w:ascii="Cambria Math" w:hAnsi="Cambria Math" w:hint="eastAsia"/>
                        <w:sz w:val="28"/>
                        <w:szCs w:val="32"/>
                      </w:rPr>
                      <m:t>前</m:t>
                    </m:r>
                  </m:sub>
                </m:sSub>
                <m:r>
                  <w:rPr>
                    <w:rFonts w:ascii="Cambria Math" w:hAnsi="Cambria Math"/>
                    <w:sz w:val="28"/>
                    <w:szCs w:val="32"/>
                  </w:rPr>
                  <m:t>×</m:t>
                </m:r>
                <m:sSub>
                  <m:sSubPr>
                    <m:ctrlPr>
                      <w:rPr>
                        <w:rFonts w:ascii="Cambria Math" w:hAnsi="Cambria Math"/>
                        <w:bCs/>
                        <w:iCs/>
                        <w:sz w:val="28"/>
                        <w:szCs w:val="32"/>
                      </w:rPr>
                    </m:ctrlPr>
                  </m:sSubPr>
                  <m:e>
                    <m:r>
                      <m:rPr>
                        <m:sty m:val="p"/>
                      </m:rPr>
                      <w:rPr>
                        <w:rFonts w:ascii="Cambria Math" w:hAnsi="Cambria Math"/>
                        <w:sz w:val="28"/>
                        <w:szCs w:val="32"/>
                      </w:rPr>
                      <m:t>Q</m:t>
                    </m:r>
                  </m:e>
                  <m:sub>
                    <m:r>
                      <m:rPr>
                        <m:sty m:val="p"/>
                      </m:rPr>
                      <w:rPr>
                        <w:rFonts w:ascii="Cambria Math" w:hAnsi="Cambria Math" w:hint="eastAsia"/>
                        <w:sz w:val="28"/>
                        <w:szCs w:val="32"/>
                      </w:rPr>
                      <m:t>前</m:t>
                    </m:r>
                  </m:sub>
                </m:sSub>
              </m:e>
            </m:nary>
          </m:den>
        </m:f>
        <m:r>
          <w:rPr>
            <w:rFonts w:ascii="Cambria Math" w:hAnsi="Cambria Math"/>
            <w:sz w:val="28"/>
            <w:szCs w:val="32"/>
          </w:rPr>
          <m:t>×100%</m:t>
        </m:r>
      </m:oMath>
      <w:r>
        <w:rPr>
          <w:rFonts w:hint="eastAsia"/>
          <w:bCs/>
          <w:i/>
          <w:szCs w:val="22"/>
        </w:rPr>
        <w:t xml:space="preserve"> </w:t>
      </w:r>
      <w:r>
        <w:rPr>
          <w:bCs/>
          <w:i/>
          <w:szCs w:val="22"/>
        </w:rPr>
        <w:t xml:space="preserve"> </w:t>
      </w:r>
      <w:bookmarkEnd w:id="50"/>
      <w:r>
        <w:rPr>
          <w:bCs/>
          <w:i/>
          <w:szCs w:val="22"/>
        </w:rPr>
        <w:t xml:space="preserve">                  </w:t>
      </w:r>
      <w:r>
        <w:rPr>
          <w:rFonts w:hint="eastAsia"/>
          <w:bCs/>
          <w:szCs w:val="22"/>
        </w:rPr>
        <w:t>（</w:t>
      </w:r>
      <w:r>
        <w:rPr>
          <w:bCs/>
          <w:szCs w:val="22"/>
        </w:rPr>
        <w:t>1</w:t>
      </w:r>
      <w:r>
        <w:rPr>
          <w:rFonts w:hint="eastAsia"/>
          <w:bCs/>
          <w:szCs w:val="22"/>
        </w:rPr>
        <w:t>）</w:t>
      </w:r>
    </w:p>
    <w:p w14:paraId="3164CADE" w14:textId="0167CA52" w:rsidR="00A2434D" w:rsidRPr="001950DF" w:rsidRDefault="00A2434D" w:rsidP="004D7015">
      <w:pPr>
        <w:spacing w:before="60"/>
        <w:rPr>
          <w:bCs/>
          <w:i/>
          <w:szCs w:val="22"/>
        </w:rPr>
      </w:pPr>
      <w:r>
        <w:rPr>
          <w:rFonts w:hint="eastAsia"/>
          <w:bCs/>
          <w:szCs w:val="22"/>
        </w:rPr>
        <w:t>式中：</w:t>
      </w:r>
    </w:p>
    <w:p w14:paraId="6D968BBE" w14:textId="77F27FBC" w:rsidR="00A2434D" w:rsidRDefault="006B072A" w:rsidP="00A2434D">
      <w:pPr>
        <w:autoSpaceDE w:val="0"/>
        <w:autoSpaceDN w:val="0"/>
        <w:adjustRightInd w:val="0"/>
        <w:snapToGrid w:val="0"/>
        <w:spacing w:before="60" w:line="300" w:lineRule="auto"/>
        <w:ind w:firstLineChars="200" w:firstLine="420"/>
        <w:jc w:val="left"/>
        <w:rPr>
          <w:kern w:val="0"/>
        </w:rPr>
      </w:pPr>
      <m:oMath>
        <m:r>
          <w:rPr>
            <w:rFonts w:ascii="Cambria Math" w:hAnsi="Cambria Math"/>
            <w:szCs w:val="22"/>
          </w:rPr>
          <m:t>η</m:t>
        </m:r>
      </m:oMath>
      <w:r w:rsidR="00A2434D">
        <w:rPr>
          <w:kern w:val="0"/>
          <w:lang w:val="zh-CN"/>
        </w:rPr>
        <w:t>——</w:t>
      </w:r>
      <w:r>
        <w:rPr>
          <w:rFonts w:hint="eastAsia"/>
          <w:kern w:val="0"/>
          <w:lang w:val="zh-CN"/>
        </w:rPr>
        <w:t>处理设施的处理效率</w:t>
      </w:r>
      <w:r w:rsidR="00A2434D">
        <w:rPr>
          <w:kern w:val="0"/>
          <w:lang w:val="zh-CN"/>
        </w:rPr>
        <w:t>，</w:t>
      </w:r>
      <w:r>
        <w:rPr>
          <w:rFonts w:hint="eastAsia"/>
          <w:kern w:val="0"/>
          <w:lang w:val="zh-CN"/>
        </w:rPr>
        <w:t>%</w:t>
      </w:r>
      <w:r w:rsidR="00A2434D">
        <w:rPr>
          <w:kern w:val="0"/>
          <w:lang w:val="zh-CN"/>
        </w:rPr>
        <w:t>；</w:t>
      </w:r>
    </w:p>
    <w:p w14:paraId="437BDFF3" w14:textId="0C174A18" w:rsidR="00A2434D" w:rsidRDefault="00AB462C" w:rsidP="00A2434D">
      <w:pPr>
        <w:autoSpaceDE w:val="0"/>
        <w:autoSpaceDN w:val="0"/>
        <w:adjustRightInd w:val="0"/>
        <w:snapToGrid w:val="0"/>
        <w:spacing w:before="60" w:line="300" w:lineRule="auto"/>
        <w:ind w:firstLineChars="200" w:firstLine="420"/>
        <w:jc w:val="left"/>
        <w:rPr>
          <w:kern w:val="0"/>
        </w:rPr>
      </w:pPr>
      <m:oMath>
        <m:sSub>
          <m:sSubPr>
            <m:ctrlPr>
              <w:rPr>
                <w:rFonts w:ascii="Cambria Math" w:hAnsi="Cambria Math"/>
                <w:bCs/>
                <w:iCs/>
                <w:szCs w:val="22"/>
              </w:rPr>
            </m:ctrlPr>
          </m:sSubPr>
          <m:e>
            <m:r>
              <m:rPr>
                <m:sty m:val="p"/>
              </m:rPr>
              <w:rPr>
                <w:rFonts w:ascii="Cambria Math" w:hAnsi="Cambria Math"/>
                <w:szCs w:val="22"/>
              </w:rPr>
              <m:t>C</m:t>
            </m:r>
          </m:e>
          <m:sub>
            <m:r>
              <m:rPr>
                <m:sty m:val="p"/>
              </m:rPr>
              <w:rPr>
                <w:rFonts w:ascii="Cambria Math" w:hAnsi="Cambria Math" w:hint="eastAsia"/>
                <w:szCs w:val="22"/>
              </w:rPr>
              <m:t>前</m:t>
            </m:r>
          </m:sub>
        </m:sSub>
      </m:oMath>
      <w:r w:rsidR="00A2434D">
        <w:rPr>
          <w:kern w:val="0"/>
          <w:lang w:val="zh-CN"/>
        </w:rPr>
        <w:t>——</w:t>
      </w:r>
      <w:r w:rsidR="006B072A">
        <w:rPr>
          <w:rFonts w:hint="eastAsia"/>
          <w:kern w:val="0"/>
          <w:lang w:val="zh-CN"/>
        </w:rPr>
        <w:t>处理前的污染物浓度</w:t>
      </w:r>
      <w:r w:rsidR="00A2434D">
        <w:rPr>
          <w:kern w:val="0"/>
          <w:lang w:val="zh-CN"/>
        </w:rPr>
        <w:t>，</w:t>
      </w:r>
      <w:r w:rsidR="006B072A">
        <w:rPr>
          <w:kern w:val="0"/>
        </w:rPr>
        <w:t>mg/</w:t>
      </w:r>
      <w:r w:rsidR="006B072A">
        <w:rPr>
          <w:rFonts w:hint="eastAsia"/>
          <w:kern w:val="0"/>
        </w:rPr>
        <w:t>m</w:t>
      </w:r>
      <w:r w:rsidR="006B072A" w:rsidRPr="001950DF">
        <w:rPr>
          <w:kern w:val="0"/>
          <w:vertAlign w:val="superscript"/>
        </w:rPr>
        <w:t>3</w:t>
      </w:r>
      <w:r w:rsidR="00A2434D">
        <w:rPr>
          <w:kern w:val="0"/>
          <w:lang w:val="zh-CN"/>
        </w:rPr>
        <w:t>；</w:t>
      </w:r>
    </w:p>
    <w:p w14:paraId="674303E1" w14:textId="2C5E0A7C" w:rsidR="006B072A" w:rsidRDefault="00AB462C" w:rsidP="006B072A">
      <w:pPr>
        <w:autoSpaceDE w:val="0"/>
        <w:autoSpaceDN w:val="0"/>
        <w:adjustRightInd w:val="0"/>
        <w:snapToGrid w:val="0"/>
        <w:spacing w:before="60" w:line="300" w:lineRule="auto"/>
        <w:ind w:firstLineChars="200" w:firstLine="420"/>
        <w:jc w:val="left"/>
        <w:rPr>
          <w:kern w:val="0"/>
        </w:rPr>
      </w:pPr>
      <m:oMath>
        <m:sSub>
          <m:sSubPr>
            <m:ctrlPr>
              <w:rPr>
                <w:rFonts w:ascii="Cambria Math" w:hAnsi="Cambria Math"/>
                <w:bCs/>
                <w:iCs/>
                <w:szCs w:val="22"/>
              </w:rPr>
            </m:ctrlPr>
          </m:sSubPr>
          <m:e>
            <m:r>
              <m:rPr>
                <m:sty m:val="p"/>
              </m:rPr>
              <w:rPr>
                <w:rFonts w:ascii="Cambria Math" w:hAnsi="Cambria Math"/>
                <w:szCs w:val="22"/>
              </w:rPr>
              <m:t>Q</m:t>
            </m:r>
          </m:e>
          <m:sub>
            <m:r>
              <m:rPr>
                <m:sty m:val="p"/>
              </m:rPr>
              <w:rPr>
                <w:rFonts w:ascii="Cambria Math" w:hAnsi="Cambria Math" w:hint="eastAsia"/>
                <w:szCs w:val="22"/>
              </w:rPr>
              <m:t>前</m:t>
            </m:r>
          </m:sub>
        </m:sSub>
      </m:oMath>
      <w:r w:rsidR="006B072A">
        <w:rPr>
          <w:kern w:val="0"/>
          <w:lang w:val="zh-CN"/>
        </w:rPr>
        <w:t>——</w:t>
      </w:r>
      <w:r w:rsidR="006B072A">
        <w:rPr>
          <w:rFonts w:hint="eastAsia"/>
          <w:kern w:val="0"/>
          <w:lang w:val="zh-CN"/>
        </w:rPr>
        <w:t>进入废气处理系统前的排气流量</w:t>
      </w:r>
      <w:r w:rsidR="006B072A">
        <w:rPr>
          <w:kern w:val="0"/>
          <w:lang w:val="zh-CN"/>
        </w:rPr>
        <w:t>，</w:t>
      </w:r>
      <w:r w:rsidR="006B072A">
        <w:rPr>
          <w:kern w:val="0"/>
        </w:rPr>
        <w:t>m</w:t>
      </w:r>
      <w:r w:rsidR="006B072A" w:rsidRPr="001950DF">
        <w:rPr>
          <w:kern w:val="0"/>
          <w:vertAlign w:val="superscript"/>
        </w:rPr>
        <w:t>3</w:t>
      </w:r>
      <w:r w:rsidR="006B072A">
        <w:rPr>
          <w:kern w:val="0"/>
        </w:rPr>
        <w:t>/h</w:t>
      </w:r>
      <w:r w:rsidR="006B072A">
        <w:rPr>
          <w:kern w:val="0"/>
          <w:lang w:val="zh-CN"/>
        </w:rPr>
        <w:t>；</w:t>
      </w:r>
    </w:p>
    <w:p w14:paraId="5E18D907" w14:textId="2E1065BF" w:rsidR="006B072A" w:rsidRDefault="00AB462C" w:rsidP="006B072A">
      <w:pPr>
        <w:autoSpaceDE w:val="0"/>
        <w:autoSpaceDN w:val="0"/>
        <w:adjustRightInd w:val="0"/>
        <w:snapToGrid w:val="0"/>
        <w:spacing w:before="60" w:line="300" w:lineRule="auto"/>
        <w:ind w:firstLineChars="200" w:firstLine="420"/>
        <w:jc w:val="left"/>
        <w:rPr>
          <w:kern w:val="0"/>
          <w:lang w:val="zh-CN"/>
        </w:rPr>
      </w:pPr>
      <m:oMath>
        <m:sSub>
          <m:sSubPr>
            <m:ctrlPr>
              <w:rPr>
                <w:rFonts w:ascii="Cambria Math" w:hAnsi="Cambria Math"/>
                <w:bCs/>
                <w:iCs/>
                <w:szCs w:val="22"/>
              </w:rPr>
            </m:ctrlPr>
          </m:sSubPr>
          <m:e>
            <m:r>
              <m:rPr>
                <m:sty m:val="p"/>
              </m:rPr>
              <w:rPr>
                <w:rFonts w:ascii="Cambria Math" w:hAnsi="Cambria Math"/>
                <w:szCs w:val="22"/>
              </w:rPr>
              <m:t>C</m:t>
            </m:r>
          </m:e>
          <m:sub>
            <m:r>
              <m:rPr>
                <m:sty m:val="p"/>
              </m:rPr>
              <w:rPr>
                <w:rFonts w:ascii="Cambria Math" w:hAnsi="Cambria Math" w:hint="eastAsia"/>
                <w:szCs w:val="22"/>
              </w:rPr>
              <m:t>后</m:t>
            </m:r>
          </m:sub>
        </m:sSub>
      </m:oMath>
      <w:r w:rsidR="006B072A">
        <w:rPr>
          <w:kern w:val="0"/>
          <w:lang w:val="zh-CN"/>
        </w:rPr>
        <w:t>——</w:t>
      </w:r>
      <w:r w:rsidR="006B072A">
        <w:rPr>
          <w:rFonts w:hint="eastAsia"/>
          <w:kern w:val="0"/>
          <w:lang w:val="zh-CN"/>
        </w:rPr>
        <w:t>处理设施后的污染物浓度</w:t>
      </w:r>
      <w:r w:rsidR="006B072A">
        <w:rPr>
          <w:kern w:val="0"/>
          <w:lang w:val="zh-CN"/>
        </w:rPr>
        <w:t>，</w:t>
      </w:r>
      <w:r w:rsidR="006B072A">
        <w:rPr>
          <w:kern w:val="0"/>
        </w:rPr>
        <w:t>mg/</w:t>
      </w:r>
      <w:r w:rsidR="006B072A">
        <w:rPr>
          <w:rFonts w:hint="eastAsia"/>
          <w:kern w:val="0"/>
        </w:rPr>
        <w:t>m</w:t>
      </w:r>
      <w:r w:rsidR="006B072A" w:rsidRPr="006C67E1">
        <w:rPr>
          <w:kern w:val="0"/>
          <w:vertAlign w:val="superscript"/>
        </w:rPr>
        <w:t>3</w:t>
      </w:r>
      <w:r w:rsidR="006B072A">
        <w:rPr>
          <w:kern w:val="0"/>
          <w:lang w:val="zh-CN"/>
        </w:rPr>
        <w:t>；</w:t>
      </w:r>
    </w:p>
    <w:p w14:paraId="196BCDA5" w14:textId="13F4E22B" w:rsidR="006B072A" w:rsidRDefault="00AB462C" w:rsidP="006B072A">
      <w:pPr>
        <w:autoSpaceDE w:val="0"/>
        <w:autoSpaceDN w:val="0"/>
        <w:adjustRightInd w:val="0"/>
        <w:snapToGrid w:val="0"/>
        <w:spacing w:before="60" w:line="300" w:lineRule="auto"/>
        <w:ind w:firstLineChars="200" w:firstLine="420"/>
        <w:jc w:val="left"/>
        <w:rPr>
          <w:kern w:val="0"/>
        </w:rPr>
      </w:pPr>
      <m:oMath>
        <m:sSub>
          <m:sSubPr>
            <m:ctrlPr>
              <w:rPr>
                <w:rFonts w:ascii="Cambria Math" w:hAnsi="Cambria Math"/>
                <w:bCs/>
                <w:iCs/>
                <w:szCs w:val="22"/>
              </w:rPr>
            </m:ctrlPr>
          </m:sSubPr>
          <m:e>
            <m:r>
              <m:rPr>
                <m:sty m:val="p"/>
              </m:rPr>
              <w:rPr>
                <w:rFonts w:ascii="Cambria Math" w:hAnsi="Cambria Math"/>
                <w:szCs w:val="22"/>
              </w:rPr>
              <m:t>Q</m:t>
            </m:r>
          </m:e>
          <m:sub>
            <m:r>
              <m:rPr>
                <m:sty m:val="p"/>
              </m:rPr>
              <w:rPr>
                <w:rFonts w:ascii="Cambria Math" w:hAnsi="Cambria Math" w:hint="eastAsia"/>
                <w:szCs w:val="22"/>
              </w:rPr>
              <m:t>后</m:t>
            </m:r>
          </m:sub>
        </m:sSub>
      </m:oMath>
      <w:r w:rsidR="006B072A">
        <w:rPr>
          <w:kern w:val="0"/>
          <w:lang w:val="zh-CN"/>
        </w:rPr>
        <w:t>——</w:t>
      </w:r>
      <w:r w:rsidR="006B072A">
        <w:rPr>
          <w:rFonts w:hint="eastAsia"/>
          <w:kern w:val="0"/>
          <w:lang w:val="zh-CN"/>
        </w:rPr>
        <w:t>经最终处理后排入环境空气的排气流量</w:t>
      </w:r>
      <w:r w:rsidR="006B072A">
        <w:rPr>
          <w:kern w:val="0"/>
          <w:lang w:val="zh-CN"/>
        </w:rPr>
        <w:t>，</w:t>
      </w:r>
      <w:r w:rsidR="006B072A">
        <w:rPr>
          <w:kern w:val="0"/>
        </w:rPr>
        <w:t>m</w:t>
      </w:r>
      <w:r w:rsidR="006B072A" w:rsidRPr="006C67E1">
        <w:rPr>
          <w:kern w:val="0"/>
          <w:vertAlign w:val="superscript"/>
        </w:rPr>
        <w:t>3</w:t>
      </w:r>
      <w:r w:rsidR="006B072A">
        <w:rPr>
          <w:kern w:val="0"/>
        </w:rPr>
        <w:t>/h</w:t>
      </w:r>
      <w:r w:rsidR="006B072A">
        <w:rPr>
          <w:rFonts w:hint="eastAsia"/>
          <w:kern w:val="0"/>
        </w:rPr>
        <w:t>。</w:t>
      </w:r>
    </w:p>
    <w:p w14:paraId="62A63584" w14:textId="3539E8FA" w:rsidR="001C5304" w:rsidRDefault="006B072A">
      <w:pPr>
        <w:autoSpaceDE w:val="0"/>
        <w:autoSpaceDN w:val="0"/>
        <w:adjustRightInd w:val="0"/>
        <w:snapToGrid w:val="0"/>
        <w:spacing w:before="60" w:line="300" w:lineRule="auto"/>
        <w:ind w:firstLineChars="200" w:firstLine="420"/>
        <w:rPr>
          <w:rFonts w:ascii="宋体" w:hAnsi="宋体"/>
        </w:rPr>
      </w:pPr>
      <w:r>
        <w:rPr>
          <w:rFonts w:hint="eastAsia"/>
          <w:kern w:val="0"/>
        </w:rPr>
        <w:t>当处理设施为多级串联处理工艺时，处理效率为多级处理的总效率，即以第一级进口为“处理前”，最后一级出口为“处理后”进行计算；当处理设施处理多个来源的废气时，应以各来源废气的污染物总量为“处理前”，以处理设施总出口为“处理后”进行计算。当污染物控制设施有多个排放出口，则以各排放口的污染物总量为“处理后”。</w:t>
      </w:r>
      <w:r w:rsidR="00F1472F" w:rsidRPr="0069582F">
        <w:rPr>
          <w:rFonts w:ascii="宋体" w:hAnsi="宋体" w:hint="eastAsia"/>
        </w:rPr>
        <w:t>其中冷凝处理按其用途判定是否为废气处理设施。</w:t>
      </w:r>
    </w:p>
    <w:bookmarkEnd w:id="49"/>
    <w:p w14:paraId="3FC4146A" w14:textId="0C951110" w:rsidR="005B29BE" w:rsidRDefault="004B22B1" w:rsidP="005B29BE">
      <w:pPr>
        <w:spacing w:before="60"/>
      </w:pPr>
      <w:r w:rsidRPr="001950DF">
        <w:rPr>
          <w:rFonts w:ascii="黑体" w:eastAsia="黑体" w:hAnsi="黑体" w:cs="黑体"/>
          <w:color w:val="000000"/>
          <w:szCs w:val="21"/>
        </w:rPr>
        <w:t>4.2.4</w:t>
      </w:r>
      <w:r>
        <w:rPr>
          <w:rFonts w:ascii="黑体" w:eastAsia="黑体" w:hAnsi="黑体" w:cs="黑体"/>
          <w:color w:val="000000"/>
          <w:szCs w:val="21"/>
        </w:rPr>
        <w:t xml:space="preserve"> </w:t>
      </w:r>
      <w:r w:rsidR="005B29BE">
        <w:t>VOCs</w:t>
      </w:r>
      <w:r w:rsidR="005B29BE">
        <w:t>燃烧（焚烧、氧化）装置除</w:t>
      </w:r>
      <w:r w:rsidR="001B4714">
        <w:rPr>
          <w:rFonts w:hint="eastAsia"/>
        </w:rPr>
        <w:t>符合</w:t>
      </w:r>
      <w:r w:rsidR="005B29BE">
        <w:t>表</w:t>
      </w:r>
      <w:r w:rsidR="005B29BE">
        <w:t>1</w:t>
      </w:r>
      <w:r w:rsidR="005B29BE">
        <w:t>的大气污染物排放要求外，还需对排放烟气中的二氧化硫、氮氧化物和二噁英类进行控制，达到表</w:t>
      </w:r>
      <w:r w:rsidR="00D72117">
        <w:t>2</w:t>
      </w:r>
      <w:r w:rsidR="005B29BE">
        <w:t>规定的限值。利用锅炉、工业炉窑、固废焚烧炉焚烧处理有机废气的，还应</w:t>
      </w:r>
      <w:r w:rsidR="001B4714">
        <w:rPr>
          <w:rFonts w:hint="eastAsia"/>
        </w:rPr>
        <w:t>符合</w:t>
      </w:r>
      <w:r w:rsidR="005B29BE">
        <w:t>相应排放标准的控制要求。</w:t>
      </w:r>
    </w:p>
    <w:p w14:paraId="604FFB40" w14:textId="3E01A1A5" w:rsidR="005B29BE" w:rsidRDefault="005B29BE" w:rsidP="00020093">
      <w:pPr>
        <w:pStyle w:val="af7"/>
        <w:numPr>
          <w:ilvl w:val="0"/>
          <w:numId w:val="0"/>
        </w:numPr>
        <w:rPr>
          <w:rFonts w:ascii="Times New Roman"/>
        </w:rPr>
      </w:pPr>
      <w:r>
        <w:rPr>
          <w:rFonts w:ascii="Times New Roman" w:hint="eastAsia"/>
        </w:rPr>
        <w:t>表</w:t>
      </w:r>
      <w:r>
        <w:rPr>
          <w:rFonts w:ascii="Times New Roman" w:hint="eastAsia"/>
        </w:rPr>
        <w:t>2</w:t>
      </w:r>
      <w:r>
        <w:rPr>
          <w:rFonts w:ascii="Times New Roman"/>
        </w:rPr>
        <w:t xml:space="preserve">  </w:t>
      </w:r>
      <w:r>
        <w:rPr>
          <w:rFonts w:ascii="Times New Roman"/>
        </w:rPr>
        <w:t>燃烧装置大气污染物排放限值</w:t>
      </w:r>
    </w:p>
    <w:p w14:paraId="7766B0CC" w14:textId="77777777" w:rsidR="005B29BE" w:rsidRDefault="005B29BE" w:rsidP="005B29BE">
      <w:pPr>
        <w:jc w:val="right"/>
      </w:pPr>
      <w:r>
        <w:t>单位：</w:t>
      </w:r>
      <w:r>
        <w:t>mg/m</w:t>
      </w:r>
      <w:r>
        <w:rPr>
          <w:vertAlign w:val="super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68"/>
        <w:gridCol w:w="2268"/>
        <w:gridCol w:w="2835"/>
      </w:tblGrid>
      <w:tr w:rsidR="005B29BE" w14:paraId="7FF1A6A2" w14:textId="77777777" w:rsidTr="005B29BE">
        <w:trPr>
          <w:trHeight w:val="352"/>
        </w:trPr>
        <w:tc>
          <w:tcPr>
            <w:tcW w:w="1242" w:type="dxa"/>
            <w:vAlign w:val="center"/>
          </w:tcPr>
          <w:p w14:paraId="39996730" w14:textId="77777777" w:rsidR="005B29BE" w:rsidRDefault="005B29BE" w:rsidP="005B29BE">
            <w:pPr>
              <w:spacing w:before="60" w:afterLines="25" w:after="78"/>
              <w:contextualSpacing/>
              <w:jc w:val="center"/>
              <w:rPr>
                <w:sz w:val="18"/>
              </w:rPr>
            </w:pPr>
            <w:r>
              <w:rPr>
                <w:sz w:val="18"/>
              </w:rPr>
              <w:t>序号</w:t>
            </w:r>
          </w:p>
        </w:tc>
        <w:tc>
          <w:tcPr>
            <w:tcW w:w="2268" w:type="dxa"/>
            <w:vAlign w:val="center"/>
          </w:tcPr>
          <w:p w14:paraId="4D1877A0" w14:textId="77777777" w:rsidR="005B29BE" w:rsidRDefault="005B29BE" w:rsidP="005B29BE">
            <w:pPr>
              <w:adjustRightInd w:val="0"/>
              <w:spacing w:before="60" w:afterLines="25" w:after="78"/>
              <w:contextualSpacing/>
              <w:jc w:val="center"/>
              <w:rPr>
                <w:sz w:val="18"/>
                <w:szCs w:val="18"/>
              </w:rPr>
            </w:pPr>
            <w:r>
              <w:rPr>
                <w:sz w:val="18"/>
                <w:szCs w:val="18"/>
              </w:rPr>
              <w:t>污染物项目</w:t>
            </w:r>
          </w:p>
        </w:tc>
        <w:tc>
          <w:tcPr>
            <w:tcW w:w="2268" w:type="dxa"/>
            <w:vAlign w:val="center"/>
          </w:tcPr>
          <w:p w14:paraId="3EB21123" w14:textId="77777777" w:rsidR="005B29BE" w:rsidRDefault="005B29BE" w:rsidP="005B29BE">
            <w:pPr>
              <w:adjustRightInd w:val="0"/>
              <w:spacing w:before="60" w:afterLines="25" w:after="78"/>
              <w:contextualSpacing/>
              <w:jc w:val="center"/>
              <w:rPr>
                <w:sz w:val="18"/>
                <w:szCs w:val="18"/>
              </w:rPr>
            </w:pPr>
            <w:r>
              <w:rPr>
                <w:sz w:val="18"/>
                <w:szCs w:val="18"/>
              </w:rPr>
              <w:t>排放限值</w:t>
            </w:r>
          </w:p>
        </w:tc>
        <w:tc>
          <w:tcPr>
            <w:tcW w:w="2835" w:type="dxa"/>
            <w:vAlign w:val="center"/>
          </w:tcPr>
          <w:p w14:paraId="504847A7" w14:textId="77777777" w:rsidR="005B29BE" w:rsidRDefault="005B29BE" w:rsidP="005B29BE">
            <w:pPr>
              <w:adjustRightInd w:val="0"/>
              <w:spacing w:before="60" w:afterLines="25" w:after="78"/>
              <w:contextualSpacing/>
              <w:jc w:val="center"/>
              <w:rPr>
                <w:sz w:val="18"/>
                <w:szCs w:val="18"/>
              </w:rPr>
            </w:pPr>
            <w:r>
              <w:rPr>
                <w:sz w:val="18"/>
                <w:szCs w:val="18"/>
              </w:rPr>
              <w:t>污染物排放监控位置</w:t>
            </w:r>
          </w:p>
        </w:tc>
      </w:tr>
      <w:tr w:rsidR="005B29BE" w14:paraId="6E02F187" w14:textId="77777777" w:rsidTr="005B29BE">
        <w:trPr>
          <w:trHeight w:val="191"/>
        </w:trPr>
        <w:tc>
          <w:tcPr>
            <w:tcW w:w="1242" w:type="dxa"/>
            <w:vAlign w:val="center"/>
          </w:tcPr>
          <w:p w14:paraId="7492944D" w14:textId="77777777" w:rsidR="005B29BE" w:rsidRDefault="005B29BE" w:rsidP="005B29BE">
            <w:pPr>
              <w:adjustRightInd w:val="0"/>
              <w:spacing w:before="60" w:afterLines="25" w:after="78"/>
              <w:contextualSpacing/>
              <w:jc w:val="center"/>
              <w:rPr>
                <w:sz w:val="18"/>
                <w:szCs w:val="18"/>
              </w:rPr>
            </w:pPr>
            <w:r>
              <w:rPr>
                <w:sz w:val="18"/>
                <w:szCs w:val="18"/>
              </w:rPr>
              <w:t>1</w:t>
            </w:r>
          </w:p>
        </w:tc>
        <w:tc>
          <w:tcPr>
            <w:tcW w:w="2268" w:type="dxa"/>
            <w:vAlign w:val="center"/>
          </w:tcPr>
          <w:p w14:paraId="36504D20" w14:textId="77777777" w:rsidR="005B29BE" w:rsidRDefault="005B29BE" w:rsidP="005B29BE">
            <w:pPr>
              <w:spacing w:before="60" w:afterLines="25" w:after="78"/>
              <w:contextualSpacing/>
              <w:jc w:val="center"/>
              <w:rPr>
                <w:sz w:val="18"/>
              </w:rPr>
            </w:pPr>
            <w:r>
              <w:rPr>
                <w:sz w:val="18"/>
              </w:rPr>
              <w:t>SO</w:t>
            </w:r>
            <w:r>
              <w:rPr>
                <w:sz w:val="18"/>
                <w:vertAlign w:val="subscript"/>
              </w:rPr>
              <w:t>2</w:t>
            </w:r>
          </w:p>
        </w:tc>
        <w:tc>
          <w:tcPr>
            <w:tcW w:w="2268" w:type="dxa"/>
            <w:vAlign w:val="center"/>
          </w:tcPr>
          <w:p w14:paraId="41ABA7E8" w14:textId="77777777" w:rsidR="005B29BE" w:rsidRDefault="005B29BE" w:rsidP="005B29BE">
            <w:pPr>
              <w:adjustRightInd w:val="0"/>
              <w:spacing w:before="60" w:afterLines="25" w:after="78"/>
              <w:contextualSpacing/>
              <w:jc w:val="center"/>
              <w:rPr>
                <w:sz w:val="18"/>
                <w:szCs w:val="18"/>
              </w:rPr>
            </w:pPr>
            <w:r>
              <w:rPr>
                <w:sz w:val="18"/>
                <w:szCs w:val="18"/>
              </w:rPr>
              <w:t>200</w:t>
            </w:r>
          </w:p>
        </w:tc>
        <w:tc>
          <w:tcPr>
            <w:tcW w:w="2835" w:type="dxa"/>
            <w:vMerge w:val="restart"/>
            <w:vAlign w:val="center"/>
          </w:tcPr>
          <w:p w14:paraId="71553C9B" w14:textId="77777777" w:rsidR="005B29BE" w:rsidRDefault="005B29BE" w:rsidP="005B29BE">
            <w:pPr>
              <w:adjustRightInd w:val="0"/>
              <w:spacing w:before="60" w:afterLines="25" w:after="78"/>
              <w:contextualSpacing/>
              <w:jc w:val="center"/>
              <w:rPr>
                <w:sz w:val="18"/>
                <w:szCs w:val="18"/>
              </w:rPr>
            </w:pPr>
            <w:r>
              <w:rPr>
                <w:sz w:val="18"/>
                <w:szCs w:val="18"/>
              </w:rPr>
              <w:t>燃烧（焚烧、氧化）装置排气筒</w:t>
            </w:r>
          </w:p>
        </w:tc>
      </w:tr>
      <w:tr w:rsidR="005B29BE" w14:paraId="7C81A258" w14:textId="77777777" w:rsidTr="005B29BE">
        <w:trPr>
          <w:trHeight w:val="191"/>
        </w:trPr>
        <w:tc>
          <w:tcPr>
            <w:tcW w:w="1242" w:type="dxa"/>
            <w:vAlign w:val="center"/>
          </w:tcPr>
          <w:p w14:paraId="01F8C58D" w14:textId="77777777" w:rsidR="005B29BE" w:rsidRDefault="005B29BE" w:rsidP="005B29BE">
            <w:pPr>
              <w:adjustRightInd w:val="0"/>
              <w:spacing w:before="60" w:afterLines="25" w:after="78"/>
              <w:contextualSpacing/>
              <w:jc w:val="center"/>
              <w:rPr>
                <w:sz w:val="18"/>
                <w:szCs w:val="18"/>
              </w:rPr>
            </w:pPr>
            <w:r>
              <w:rPr>
                <w:sz w:val="18"/>
                <w:szCs w:val="18"/>
              </w:rPr>
              <w:t>2</w:t>
            </w:r>
          </w:p>
        </w:tc>
        <w:tc>
          <w:tcPr>
            <w:tcW w:w="2268" w:type="dxa"/>
            <w:vAlign w:val="center"/>
          </w:tcPr>
          <w:p w14:paraId="3FBF6F4A" w14:textId="77777777" w:rsidR="005B29BE" w:rsidRDefault="005B29BE" w:rsidP="005B29BE">
            <w:pPr>
              <w:adjustRightInd w:val="0"/>
              <w:spacing w:before="60" w:afterLines="25" w:after="78"/>
              <w:contextualSpacing/>
              <w:jc w:val="center"/>
              <w:rPr>
                <w:sz w:val="18"/>
                <w:szCs w:val="18"/>
              </w:rPr>
            </w:pPr>
            <w:r>
              <w:rPr>
                <w:sz w:val="18"/>
                <w:szCs w:val="18"/>
              </w:rPr>
              <w:t>NOx</w:t>
            </w:r>
          </w:p>
        </w:tc>
        <w:tc>
          <w:tcPr>
            <w:tcW w:w="2268" w:type="dxa"/>
            <w:vAlign w:val="center"/>
          </w:tcPr>
          <w:p w14:paraId="2E1D4526" w14:textId="77777777" w:rsidR="005B29BE" w:rsidRDefault="005B29BE" w:rsidP="005B29BE">
            <w:pPr>
              <w:adjustRightInd w:val="0"/>
              <w:spacing w:before="60" w:afterLines="25" w:after="78"/>
              <w:contextualSpacing/>
              <w:jc w:val="center"/>
              <w:rPr>
                <w:sz w:val="18"/>
                <w:szCs w:val="18"/>
              </w:rPr>
            </w:pPr>
            <w:r>
              <w:rPr>
                <w:sz w:val="18"/>
                <w:szCs w:val="18"/>
              </w:rPr>
              <w:t>200</w:t>
            </w:r>
          </w:p>
        </w:tc>
        <w:tc>
          <w:tcPr>
            <w:tcW w:w="2835" w:type="dxa"/>
            <w:vMerge/>
            <w:vAlign w:val="center"/>
          </w:tcPr>
          <w:p w14:paraId="33F2966D" w14:textId="77777777" w:rsidR="005B29BE" w:rsidRDefault="005B29BE" w:rsidP="005B29BE">
            <w:pPr>
              <w:adjustRightInd w:val="0"/>
              <w:spacing w:before="60" w:afterLines="25" w:after="78"/>
              <w:contextualSpacing/>
              <w:jc w:val="center"/>
              <w:rPr>
                <w:sz w:val="18"/>
                <w:szCs w:val="18"/>
              </w:rPr>
            </w:pPr>
          </w:p>
        </w:tc>
      </w:tr>
      <w:tr w:rsidR="005B29BE" w14:paraId="5A61B7F1" w14:textId="77777777" w:rsidTr="005B29BE">
        <w:trPr>
          <w:trHeight w:val="191"/>
        </w:trPr>
        <w:tc>
          <w:tcPr>
            <w:tcW w:w="1242" w:type="dxa"/>
            <w:vAlign w:val="center"/>
          </w:tcPr>
          <w:p w14:paraId="143E0681" w14:textId="77777777" w:rsidR="005B29BE" w:rsidRDefault="005B29BE" w:rsidP="005B29BE">
            <w:pPr>
              <w:adjustRightInd w:val="0"/>
              <w:spacing w:before="60" w:afterLines="25" w:after="78"/>
              <w:contextualSpacing/>
              <w:jc w:val="center"/>
              <w:rPr>
                <w:sz w:val="18"/>
                <w:szCs w:val="18"/>
              </w:rPr>
            </w:pPr>
            <w:r>
              <w:rPr>
                <w:sz w:val="18"/>
                <w:szCs w:val="18"/>
              </w:rPr>
              <w:t>3</w:t>
            </w:r>
          </w:p>
        </w:tc>
        <w:tc>
          <w:tcPr>
            <w:tcW w:w="2268" w:type="dxa"/>
            <w:vAlign w:val="center"/>
          </w:tcPr>
          <w:p w14:paraId="2A8C3225" w14:textId="77777777" w:rsidR="005B29BE" w:rsidRDefault="005B29BE" w:rsidP="005B29BE">
            <w:pPr>
              <w:adjustRightInd w:val="0"/>
              <w:spacing w:before="60" w:afterLines="25" w:after="78"/>
              <w:contextualSpacing/>
              <w:jc w:val="center"/>
              <w:rPr>
                <w:sz w:val="18"/>
                <w:szCs w:val="18"/>
              </w:rPr>
            </w:pPr>
            <w:r>
              <w:rPr>
                <w:sz w:val="18"/>
                <w:szCs w:val="18"/>
              </w:rPr>
              <w:t>二</w:t>
            </w:r>
            <w:proofErr w:type="gramStart"/>
            <w:r>
              <w:rPr>
                <w:sz w:val="18"/>
                <w:szCs w:val="18"/>
              </w:rPr>
              <w:t>噁英类</w:t>
            </w:r>
            <w:proofErr w:type="gramEnd"/>
            <w:r>
              <w:rPr>
                <w:sz w:val="18"/>
                <w:szCs w:val="18"/>
                <w:vertAlign w:val="superscript"/>
              </w:rPr>
              <w:t>a</w:t>
            </w:r>
          </w:p>
        </w:tc>
        <w:tc>
          <w:tcPr>
            <w:tcW w:w="2268" w:type="dxa"/>
            <w:vAlign w:val="center"/>
          </w:tcPr>
          <w:p w14:paraId="5F6C8085" w14:textId="77777777" w:rsidR="005B29BE" w:rsidRDefault="005B29BE" w:rsidP="005B29BE">
            <w:pPr>
              <w:spacing w:before="60" w:afterLines="25" w:after="78"/>
              <w:contextualSpacing/>
              <w:jc w:val="center"/>
              <w:rPr>
                <w:sz w:val="18"/>
              </w:rPr>
            </w:pPr>
            <w:r>
              <w:rPr>
                <w:sz w:val="18"/>
              </w:rPr>
              <w:t>0.1 ng-TEQ/m</w:t>
            </w:r>
            <w:r>
              <w:rPr>
                <w:sz w:val="18"/>
                <w:vertAlign w:val="superscript"/>
              </w:rPr>
              <w:t>3</w:t>
            </w:r>
          </w:p>
        </w:tc>
        <w:tc>
          <w:tcPr>
            <w:tcW w:w="2835" w:type="dxa"/>
            <w:vMerge/>
            <w:vAlign w:val="center"/>
          </w:tcPr>
          <w:p w14:paraId="608B484E" w14:textId="77777777" w:rsidR="005B29BE" w:rsidRDefault="005B29BE" w:rsidP="005B29BE">
            <w:pPr>
              <w:adjustRightInd w:val="0"/>
              <w:spacing w:before="60" w:afterLines="25" w:after="78"/>
              <w:contextualSpacing/>
              <w:jc w:val="center"/>
              <w:rPr>
                <w:sz w:val="18"/>
                <w:szCs w:val="18"/>
              </w:rPr>
            </w:pPr>
          </w:p>
        </w:tc>
      </w:tr>
      <w:tr w:rsidR="005B29BE" w14:paraId="68D584C9" w14:textId="77777777" w:rsidTr="005B29BE">
        <w:trPr>
          <w:trHeight w:val="191"/>
        </w:trPr>
        <w:tc>
          <w:tcPr>
            <w:tcW w:w="8613" w:type="dxa"/>
            <w:gridSpan w:val="4"/>
          </w:tcPr>
          <w:p w14:paraId="71DA900F" w14:textId="77777777" w:rsidR="005B29BE" w:rsidRDefault="005B29BE" w:rsidP="005B29BE">
            <w:pPr>
              <w:rPr>
                <w:sz w:val="18"/>
              </w:rPr>
            </w:pPr>
            <w:r>
              <w:rPr>
                <w:sz w:val="18"/>
                <w:vertAlign w:val="superscript"/>
              </w:rPr>
              <w:lastRenderedPageBreak/>
              <w:t xml:space="preserve">a   </w:t>
            </w:r>
            <w:r>
              <w:rPr>
                <w:sz w:val="18"/>
              </w:rPr>
              <w:t>燃烧含氯有机废气时，需监测该指标。</w:t>
            </w:r>
          </w:p>
        </w:tc>
      </w:tr>
    </w:tbl>
    <w:p w14:paraId="09484114" w14:textId="77777777" w:rsidR="004D7015" w:rsidRPr="003369ED" w:rsidRDefault="004D7015" w:rsidP="004D7015">
      <w:pPr>
        <w:spacing w:line="360" w:lineRule="auto"/>
        <w:rPr>
          <w:rFonts w:eastAsia="黑体" w:cs="黑体"/>
          <w:color w:val="000000"/>
          <w:szCs w:val="21"/>
        </w:rPr>
      </w:pPr>
      <w:r w:rsidRPr="001A72E7">
        <w:rPr>
          <w:rFonts w:ascii="黑体" w:eastAsia="黑体" w:hAnsi="黑体" w:cs="黑体"/>
          <w:color w:val="000000"/>
          <w:szCs w:val="21"/>
        </w:rPr>
        <w:t>4.3</w:t>
      </w:r>
      <w:r w:rsidRPr="00C67F0E">
        <w:rPr>
          <w:rFonts w:eastAsia="黑体" w:cs="黑体" w:hint="eastAsia"/>
          <w:color w:val="000000"/>
          <w:szCs w:val="21"/>
        </w:rPr>
        <w:t>无组织排放</w:t>
      </w:r>
      <w:r w:rsidR="001D0E48">
        <w:rPr>
          <w:rFonts w:eastAsia="黑体" w:cs="黑体" w:hint="eastAsia"/>
          <w:color w:val="000000"/>
          <w:szCs w:val="21"/>
        </w:rPr>
        <w:t>限值</w:t>
      </w:r>
      <w:r w:rsidRPr="00C67F0E">
        <w:rPr>
          <w:rFonts w:eastAsia="黑体" w:cs="黑体" w:hint="eastAsia"/>
          <w:color w:val="000000"/>
          <w:szCs w:val="21"/>
        </w:rPr>
        <w:t>要求</w:t>
      </w:r>
    </w:p>
    <w:p w14:paraId="33F54900" w14:textId="68194648" w:rsidR="004D7015" w:rsidRDefault="00F1472F" w:rsidP="001B4714">
      <w:pPr>
        <w:spacing w:before="78"/>
        <w:ind w:firstLineChars="200" w:firstLine="420"/>
        <w:rPr>
          <w:szCs w:val="22"/>
        </w:rPr>
      </w:pPr>
      <w:r>
        <w:rPr>
          <w:rFonts w:hint="eastAsia"/>
          <w:szCs w:val="22"/>
        </w:rPr>
        <w:t>自标准实施之日起，</w:t>
      </w:r>
      <w:r w:rsidRPr="00BD6180">
        <w:t>现有企业</w:t>
      </w:r>
      <w:r>
        <w:rPr>
          <w:rFonts w:hint="eastAsia"/>
        </w:rPr>
        <w:t>和新建企业的</w:t>
      </w:r>
      <w:r w:rsidRPr="00CB4D49">
        <w:t>厂区内</w:t>
      </w:r>
      <w:r w:rsidR="00C5452F">
        <w:rPr>
          <w:rFonts w:hint="eastAsia"/>
        </w:rPr>
        <w:t>大气污染物</w:t>
      </w:r>
      <w:r w:rsidRPr="00CB4D49">
        <w:t>无组织排放监控点限值应</w:t>
      </w:r>
      <w:r w:rsidR="001B4714">
        <w:rPr>
          <w:rFonts w:hint="eastAsia"/>
        </w:rPr>
        <w:t>符合</w:t>
      </w:r>
      <w:r w:rsidRPr="00CB4D49">
        <w:t>表</w:t>
      </w:r>
      <w:r>
        <w:rPr>
          <w:rFonts w:hint="eastAsia"/>
        </w:rPr>
        <w:t>2</w:t>
      </w:r>
      <w:r w:rsidRPr="00CB4D49">
        <w:rPr>
          <w:rFonts w:hint="eastAsia"/>
        </w:rPr>
        <w:t>规定的要求。</w:t>
      </w:r>
    </w:p>
    <w:p w14:paraId="63FE4955" w14:textId="77777777" w:rsidR="004D7015" w:rsidRPr="004D7015" w:rsidRDefault="004D7015" w:rsidP="004D7015">
      <w:pPr>
        <w:widowControl/>
        <w:spacing w:beforeLines="50" w:before="156"/>
        <w:jc w:val="center"/>
        <w:rPr>
          <w:rFonts w:eastAsia="黑体"/>
          <w:kern w:val="0"/>
          <w:szCs w:val="20"/>
        </w:rPr>
      </w:pPr>
      <w:r w:rsidRPr="004D7015">
        <w:rPr>
          <w:rFonts w:eastAsia="黑体"/>
          <w:kern w:val="0"/>
          <w:szCs w:val="20"/>
        </w:rPr>
        <w:t>表</w:t>
      </w:r>
      <w:r w:rsidRPr="004D7015">
        <w:rPr>
          <w:rFonts w:eastAsia="黑体" w:cs="黑体"/>
          <w:kern w:val="0"/>
          <w:szCs w:val="20"/>
        </w:rPr>
        <w:t>2</w:t>
      </w:r>
      <w:r w:rsidRPr="004D7015">
        <w:rPr>
          <w:rFonts w:eastAsia="黑体"/>
          <w:kern w:val="0"/>
          <w:szCs w:val="20"/>
        </w:rPr>
        <w:t xml:space="preserve"> </w:t>
      </w:r>
      <w:r w:rsidR="000B6B1B">
        <w:rPr>
          <w:rFonts w:eastAsia="黑体" w:hint="eastAsia"/>
          <w:kern w:val="0"/>
          <w:szCs w:val="20"/>
        </w:rPr>
        <w:t>厂区内大气污染物</w:t>
      </w:r>
      <w:r w:rsidRPr="004D7015">
        <w:rPr>
          <w:rFonts w:eastAsia="黑体"/>
          <w:kern w:val="0"/>
          <w:szCs w:val="20"/>
        </w:rPr>
        <w:t>无组织排放限值</w:t>
      </w:r>
    </w:p>
    <w:p w14:paraId="2D5034E5" w14:textId="77777777" w:rsidR="004D7015" w:rsidRPr="004D7015" w:rsidRDefault="004D7015" w:rsidP="00184A96">
      <w:pPr>
        <w:ind w:right="210"/>
        <w:jc w:val="right"/>
        <w:rPr>
          <w:szCs w:val="22"/>
          <w:vertAlign w:val="superscript"/>
        </w:rPr>
      </w:pPr>
      <w:r w:rsidRPr="004D7015">
        <w:rPr>
          <w:szCs w:val="22"/>
        </w:rPr>
        <w:t>单位：</w:t>
      </w:r>
      <w:r w:rsidRPr="004D7015">
        <w:rPr>
          <w:szCs w:val="22"/>
        </w:rPr>
        <w:t>mg/m</w:t>
      </w:r>
      <w:r w:rsidRPr="004D7015">
        <w:rPr>
          <w:szCs w:val="22"/>
          <w:vertAlign w:val="superscript"/>
        </w:rPr>
        <w:t>3</w:t>
      </w:r>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1730"/>
        <w:gridCol w:w="1134"/>
        <w:gridCol w:w="2551"/>
        <w:gridCol w:w="2098"/>
      </w:tblGrid>
      <w:tr w:rsidR="0081380B" w:rsidRPr="004D7015" w14:paraId="444BC151" w14:textId="77777777" w:rsidTr="008652BB">
        <w:trPr>
          <w:trHeight w:val="170"/>
        </w:trPr>
        <w:tc>
          <w:tcPr>
            <w:tcW w:w="822" w:type="dxa"/>
          </w:tcPr>
          <w:p w14:paraId="790A080F" w14:textId="77777777" w:rsidR="0081380B" w:rsidRPr="004D7015" w:rsidRDefault="0081380B" w:rsidP="00184A96">
            <w:pPr>
              <w:jc w:val="center"/>
              <w:rPr>
                <w:sz w:val="18"/>
                <w:szCs w:val="18"/>
              </w:rPr>
            </w:pPr>
            <w:bookmarkStart w:id="51" w:name="_Hlk36563304"/>
            <w:r>
              <w:rPr>
                <w:rFonts w:hint="eastAsia"/>
                <w:sz w:val="18"/>
                <w:szCs w:val="18"/>
              </w:rPr>
              <w:t>序号</w:t>
            </w:r>
          </w:p>
        </w:tc>
        <w:tc>
          <w:tcPr>
            <w:tcW w:w="1730" w:type="dxa"/>
            <w:vAlign w:val="center"/>
          </w:tcPr>
          <w:p w14:paraId="10E4239C" w14:textId="77777777" w:rsidR="0081380B" w:rsidRPr="004D7015" w:rsidRDefault="0081380B" w:rsidP="00184A96">
            <w:pPr>
              <w:jc w:val="center"/>
              <w:rPr>
                <w:sz w:val="18"/>
                <w:szCs w:val="18"/>
              </w:rPr>
            </w:pPr>
            <w:r w:rsidRPr="004D7015">
              <w:rPr>
                <w:sz w:val="18"/>
                <w:szCs w:val="18"/>
              </w:rPr>
              <w:t>污染物项目</w:t>
            </w:r>
          </w:p>
        </w:tc>
        <w:tc>
          <w:tcPr>
            <w:tcW w:w="1134" w:type="dxa"/>
            <w:vAlign w:val="center"/>
          </w:tcPr>
          <w:p w14:paraId="1B36CA67" w14:textId="77777777" w:rsidR="0081380B" w:rsidRPr="004D7015" w:rsidRDefault="0081380B" w:rsidP="00184A96">
            <w:pPr>
              <w:jc w:val="center"/>
              <w:rPr>
                <w:sz w:val="18"/>
                <w:szCs w:val="18"/>
              </w:rPr>
            </w:pPr>
            <w:r w:rsidRPr="004D7015">
              <w:rPr>
                <w:rFonts w:hint="eastAsia"/>
                <w:sz w:val="18"/>
                <w:szCs w:val="18"/>
              </w:rPr>
              <w:t>浓度</w:t>
            </w:r>
          </w:p>
        </w:tc>
        <w:tc>
          <w:tcPr>
            <w:tcW w:w="2551" w:type="dxa"/>
            <w:vAlign w:val="center"/>
          </w:tcPr>
          <w:p w14:paraId="1FFF83C6" w14:textId="77777777" w:rsidR="0081380B" w:rsidRPr="004D7015" w:rsidRDefault="0081380B" w:rsidP="00184A96">
            <w:pPr>
              <w:jc w:val="center"/>
              <w:rPr>
                <w:sz w:val="18"/>
                <w:szCs w:val="18"/>
              </w:rPr>
            </w:pPr>
            <w:r w:rsidRPr="004D7015">
              <w:rPr>
                <w:sz w:val="18"/>
                <w:szCs w:val="18"/>
              </w:rPr>
              <w:t>限值含义</w:t>
            </w:r>
          </w:p>
        </w:tc>
        <w:tc>
          <w:tcPr>
            <w:tcW w:w="2098" w:type="dxa"/>
            <w:vAlign w:val="center"/>
          </w:tcPr>
          <w:p w14:paraId="286EF8CE" w14:textId="77777777" w:rsidR="0081380B" w:rsidRPr="004D7015" w:rsidRDefault="0081380B" w:rsidP="00184A96">
            <w:pPr>
              <w:jc w:val="center"/>
              <w:rPr>
                <w:sz w:val="18"/>
                <w:szCs w:val="18"/>
              </w:rPr>
            </w:pPr>
            <w:r w:rsidRPr="004D7015">
              <w:rPr>
                <w:sz w:val="18"/>
                <w:szCs w:val="18"/>
              </w:rPr>
              <w:t>无组织排放监控位置</w:t>
            </w:r>
          </w:p>
        </w:tc>
      </w:tr>
      <w:tr w:rsidR="0081380B" w:rsidRPr="004D7015" w14:paraId="270A197A" w14:textId="77777777" w:rsidTr="00A35CAE">
        <w:trPr>
          <w:trHeight w:val="170"/>
        </w:trPr>
        <w:tc>
          <w:tcPr>
            <w:tcW w:w="822" w:type="dxa"/>
          </w:tcPr>
          <w:p w14:paraId="29440908" w14:textId="77777777" w:rsidR="0081380B" w:rsidRPr="004D7015" w:rsidRDefault="006E0E60" w:rsidP="00184A96">
            <w:pPr>
              <w:jc w:val="center"/>
              <w:rPr>
                <w:sz w:val="18"/>
                <w:szCs w:val="18"/>
              </w:rPr>
            </w:pPr>
            <w:r>
              <w:rPr>
                <w:sz w:val="18"/>
                <w:szCs w:val="18"/>
              </w:rPr>
              <w:t>1</w:t>
            </w:r>
          </w:p>
        </w:tc>
        <w:tc>
          <w:tcPr>
            <w:tcW w:w="1730" w:type="dxa"/>
            <w:vMerge w:val="restart"/>
            <w:vAlign w:val="center"/>
          </w:tcPr>
          <w:p w14:paraId="321B521F" w14:textId="77777777" w:rsidR="0081380B" w:rsidRPr="004D7015" w:rsidRDefault="0081380B" w:rsidP="00184A96">
            <w:pPr>
              <w:jc w:val="center"/>
              <w:rPr>
                <w:sz w:val="18"/>
                <w:szCs w:val="18"/>
              </w:rPr>
            </w:pPr>
            <w:r w:rsidRPr="004D7015">
              <w:rPr>
                <w:rFonts w:hint="eastAsia"/>
                <w:sz w:val="18"/>
                <w:szCs w:val="18"/>
              </w:rPr>
              <w:t>非甲烷总烃</w:t>
            </w:r>
          </w:p>
        </w:tc>
        <w:tc>
          <w:tcPr>
            <w:tcW w:w="1134" w:type="dxa"/>
            <w:vAlign w:val="center"/>
          </w:tcPr>
          <w:p w14:paraId="5D2A3D69" w14:textId="77777777" w:rsidR="0081380B" w:rsidRPr="004D7015" w:rsidRDefault="00C93EF1" w:rsidP="00184A96">
            <w:pPr>
              <w:jc w:val="center"/>
              <w:rPr>
                <w:sz w:val="18"/>
                <w:szCs w:val="18"/>
              </w:rPr>
            </w:pPr>
            <w:r>
              <w:rPr>
                <w:sz w:val="18"/>
                <w:szCs w:val="18"/>
              </w:rPr>
              <w:t>6</w:t>
            </w:r>
          </w:p>
        </w:tc>
        <w:tc>
          <w:tcPr>
            <w:tcW w:w="2551" w:type="dxa"/>
            <w:vAlign w:val="center"/>
          </w:tcPr>
          <w:p w14:paraId="3882D04B" w14:textId="77777777" w:rsidR="0081380B" w:rsidRPr="004D7015" w:rsidRDefault="000F2BE1" w:rsidP="00184A96">
            <w:pPr>
              <w:jc w:val="center"/>
              <w:rPr>
                <w:sz w:val="18"/>
                <w:szCs w:val="18"/>
              </w:rPr>
            </w:pPr>
            <w:r w:rsidRPr="004D7015">
              <w:rPr>
                <w:sz w:val="18"/>
                <w:szCs w:val="18"/>
              </w:rPr>
              <w:t>监控点处</w:t>
            </w:r>
            <w:r w:rsidRPr="004D7015">
              <w:rPr>
                <w:sz w:val="18"/>
                <w:szCs w:val="18"/>
              </w:rPr>
              <w:t>1</w:t>
            </w:r>
            <w:r w:rsidRPr="004D7015">
              <w:rPr>
                <w:sz w:val="18"/>
                <w:szCs w:val="18"/>
              </w:rPr>
              <w:t>小时平均浓度值</w:t>
            </w:r>
          </w:p>
        </w:tc>
        <w:tc>
          <w:tcPr>
            <w:tcW w:w="2098" w:type="dxa"/>
            <w:vMerge w:val="restart"/>
            <w:vAlign w:val="center"/>
          </w:tcPr>
          <w:p w14:paraId="0D7D9D59" w14:textId="77777777" w:rsidR="0081380B" w:rsidRPr="004D7015" w:rsidRDefault="000F2BE1" w:rsidP="00184A96">
            <w:pPr>
              <w:jc w:val="center"/>
              <w:rPr>
                <w:sz w:val="18"/>
                <w:szCs w:val="18"/>
              </w:rPr>
            </w:pPr>
            <w:r>
              <w:rPr>
                <w:rFonts w:hint="eastAsia"/>
                <w:sz w:val="18"/>
                <w:szCs w:val="18"/>
              </w:rPr>
              <w:t>在厂房外设置监控点</w:t>
            </w:r>
          </w:p>
        </w:tc>
      </w:tr>
      <w:tr w:rsidR="0081380B" w:rsidRPr="004D7015" w14:paraId="2ED8DC35" w14:textId="77777777" w:rsidTr="008652BB">
        <w:trPr>
          <w:trHeight w:val="170"/>
        </w:trPr>
        <w:tc>
          <w:tcPr>
            <w:tcW w:w="822" w:type="dxa"/>
          </w:tcPr>
          <w:p w14:paraId="4980355C" w14:textId="77777777" w:rsidR="0081380B" w:rsidRPr="004D7015" w:rsidRDefault="006E0E60" w:rsidP="00184A96">
            <w:pPr>
              <w:jc w:val="center"/>
              <w:rPr>
                <w:sz w:val="18"/>
                <w:szCs w:val="18"/>
              </w:rPr>
            </w:pPr>
            <w:r>
              <w:rPr>
                <w:sz w:val="18"/>
                <w:szCs w:val="18"/>
              </w:rPr>
              <w:t>2</w:t>
            </w:r>
          </w:p>
        </w:tc>
        <w:tc>
          <w:tcPr>
            <w:tcW w:w="1730" w:type="dxa"/>
            <w:vMerge/>
            <w:vAlign w:val="center"/>
          </w:tcPr>
          <w:p w14:paraId="568BF4AB" w14:textId="77777777" w:rsidR="0081380B" w:rsidRPr="004D7015" w:rsidRDefault="0081380B" w:rsidP="00184A96">
            <w:pPr>
              <w:jc w:val="center"/>
              <w:rPr>
                <w:sz w:val="18"/>
                <w:szCs w:val="18"/>
              </w:rPr>
            </w:pPr>
          </w:p>
        </w:tc>
        <w:tc>
          <w:tcPr>
            <w:tcW w:w="1134" w:type="dxa"/>
            <w:vAlign w:val="center"/>
          </w:tcPr>
          <w:p w14:paraId="523633B0" w14:textId="77777777" w:rsidR="0081380B" w:rsidRPr="004D7015" w:rsidRDefault="0081380B" w:rsidP="00184A96">
            <w:pPr>
              <w:jc w:val="center"/>
              <w:rPr>
                <w:sz w:val="18"/>
                <w:szCs w:val="18"/>
              </w:rPr>
            </w:pPr>
            <w:r w:rsidRPr="004D7015">
              <w:rPr>
                <w:sz w:val="18"/>
                <w:szCs w:val="18"/>
              </w:rPr>
              <w:t>20</w:t>
            </w:r>
          </w:p>
        </w:tc>
        <w:tc>
          <w:tcPr>
            <w:tcW w:w="2551" w:type="dxa"/>
            <w:vAlign w:val="center"/>
          </w:tcPr>
          <w:p w14:paraId="0469D28A" w14:textId="77777777" w:rsidR="0081380B" w:rsidRPr="004D7015" w:rsidRDefault="0081380B" w:rsidP="00184A96">
            <w:pPr>
              <w:jc w:val="center"/>
              <w:rPr>
                <w:sz w:val="18"/>
                <w:szCs w:val="18"/>
              </w:rPr>
            </w:pPr>
            <w:r w:rsidRPr="004D7015">
              <w:rPr>
                <w:sz w:val="18"/>
                <w:szCs w:val="18"/>
              </w:rPr>
              <w:t>监控点处任意一次浓度值</w:t>
            </w:r>
          </w:p>
        </w:tc>
        <w:tc>
          <w:tcPr>
            <w:tcW w:w="2098" w:type="dxa"/>
            <w:vMerge/>
            <w:vAlign w:val="center"/>
          </w:tcPr>
          <w:p w14:paraId="6ABEA550" w14:textId="77777777" w:rsidR="0081380B" w:rsidRPr="004D7015" w:rsidRDefault="0081380B" w:rsidP="00184A96">
            <w:pPr>
              <w:jc w:val="center"/>
              <w:rPr>
                <w:sz w:val="18"/>
                <w:szCs w:val="18"/>
              </w:rPr>
            </w:pPr>
          </w:p>
        </w:tc>
      </w:tr>
    </w:tbl>
    <w:bookmarkEnd w:id="48"/>
    <w:bookmarkEnd w:id="51"/>
    <w:p w14:paraId="3F8BBEDD" w14:textId="0A995DEE" w:rsidR="00DC584F" w:rsidRDefault="0037076E" w:rsidP="00274249">
      <w:pPr>
        <w:widowControl/>
        <w:spacing w:beforeLines="50" w:before="156" w:after="100" w:line="276" w:lineRule="auto"/>
        <w:jc w:val="left"/>
        <w:rPr>
          <w:rFonts w:eastAsia="黑体" w:cs="黑体"/>
          <w:color w:val="000000"/>
          <w:kern w:val="0"/>
          <w:szCs w:val="21"/>
        </w:rPr>
      </w:pPr>
      <w:r w:rsidRPr="001A72E7">
        <w:rPr>
          <w:rFonts w:ascii="黑体" w:eastAsia="黑体" w:hAnsi="黑体" w:cs="黑体" w:hint="eastAsia"/>
          <w:color w:val="000000"/>
          <w:szCs w:val="21"/>
        </w:rPr>
        <w:t>4</w:t>
      </w:r>
      <w:r w:rsidRPr="001A72E7">
        <w:rPr>
          <w:rFonts w:ascii="黑体" w:eastAsia="黑体" w:hAnsi="黑体" w:cs="黑体"/>
          <w:color w:val="000000"/>
          <w:szCs w:val="21"/>
        </w:rPr>
        <w:t>.</w:t>
      </w:r>
      <w:r w:rsidR="005B29BE">
        <w:rPr>
          <w:rFonts w:ascii="黑体" w:eastAsia="黑体" w:hAnsi="黑体" w:cs="黑体"/>
          <w:color w:val="000000"/>
          <w:szCs w:val="21"/>
        </w:rPr>
        <w:t>4</w:t>
      </w:r>
      <w:r w:rsidR="00D14A32" w:rsidRPr="00274249">
        <w:rPr>
          <w:rFonts w:eastAsia="黑体" w:cs="黑体" w:hint="eastAsia"/>
          <w:color w:val="000000"/>
          <w:kern w:val="0"/>
          <w:szCs w:val="21"/>
        </w:rPr>
        <w:t>无组织排放控制</w:t>
      </w:r>
      <w:r w:rsidR="001D0E48" w:rsidRPr="00274249">
        <w:rPr>
          <w:rFonts w:eastAsia="黑体" w:cs="黑体" w:hint="eastAsia"/>
          <w:color w:val="000000"/>
          <w:kern w:val="0"/>
          <w:szCs w:val="21"/>
        </w:rPr>
        <w:t>要求</w:t>
      </w:r>
    </w:p>
    <w:p w14:paraId="18C6E188" w14:textId="1A5B6313" w:rsidR="00DF2FB2" w:rsidRPr="001950DF" w:rsidRDefault="00DF2FB2" w:rsidP="00274249">
      <w:pPr>
        <w:widowControl/>
        <w:spacing w:beforeLines="50" w:before="156" w:after="100" w:line="276" w:lineRule="auto"/>
        <w:jc w:val="left"/>
        <w:rPr>
          <w:rFonts w:ascii="黑体" w:eastAsia="黑体" w:hAnsi="黑体" w:cs="黑体"/>
          <w:color w:val="000000"/>
          <w:szCs w:val="21"/>
        </w:rPr>
      </w:pPr>
      <w:r w:rsidRPr="001950DF">
        <w:rPr>
          <w:rFonts w:ascii="黑体" w:eastAsia="黑体" w:hAnsi="黑体" w:cs="黑体"/>
          <w:color w:val="000000"/>
          <w:szCs w:val="21"/>
        </w:rPr>
        <w:t>4.</w:t>
      </w:r>
      <w:r w:rsidR="005B29BE">
        <w:rPr>
          <w:rFonts w:ascii="黑体" w:eastAsia="黑体" w:hAnsi="黑体" w:cs="黑体"/>
          <w:color w:val="000000"/>
          <w:szCs w:val="21"/>
        </w:rPr>
        <w:t>4</w:t>
      </w:r>
      <w:r w:rsidRPr="001950DF">
        <w:rPr>
          <w:rFonts w:ascii="黑体" w:eastAsia="黑体" w:hAnsi="黑体" w:cs="黑体"/>
          <w:color w:val="000000"/>
          <w:szCs w:val="21"/>
        </w:rPr>
        <w:t>.1</w:t>
      </w:r>
      <w:r w:rsidRPr="001950DF">
        <w:rPr>
          <w:rFonts w:hint="eastAsia"/>
          <w:kern w:val="0"/>
        </w:rPr>
        <w:t>自标准实施之日起，现</w:t>
      </w:r>
      <w:r w:rsidRPr="00BD6180">
        <w:t>有企业</w:t>
      </w:r>
      <w:r>
        <w:rPr>
          <w:rFonts w:hint="eastAsia"/>
        </w:rPr>
        <w:t>和新建企业</w:t>
      </w:r>
      <w:r w:rsidR="00136F50">
        <w:rPr>
          <w:rFonts w:hint="eastAsia"/>
        </w:rPr>
        <w:t>应</w:t>
      </w:r>
      <w:r>
        <w:rPr>
          <w:rFonts w:hint="eastAsia"/>
        </w:rPr>
        <w:t>按照本标准规定的</w:t>
      </w:r>
      <w:r w:rsidRPr="00BD6180">
        <w:t>无组织排放控制</w:t>
      </w:r>
      <w:r>
        <w:rPr>
          <w:rFonts w:hint="eastAsia"/>
        </w:rPr>
        <w:t>要求执行。</w:t>
      </w:r>
    </w:p>
    <w:p w14:paraId="6F260889" w14:textId="19C81882" w:rsidR="00F40E8D" w:rsidRDefault="001D0E48" w:rsidP="007C71AD">
      <w:pPr>
        <w:pStyle w:val="a6"/>
        <w:numPr>
          <w:ilvl w:val="0"/>
          <w:numId w:val="0"/>
        </w:numPr>
        <w:spacing w:before="156" w:after="156"/>
        <w:jc w:val="both"/>
        <w:rPr>
          <w:rFonts w:ascii="Times New Roman" w:eastAsia="宋体"/>
          <w:szCs w:val="24"/>
        </w:rPr>
      </w:pPr>
      <w:bookmarkStart w:id="52" w:name="_Hlk36563436"/>
      <w:r w:rsidRPr="001A72E7">
        <w:rPr>
          <w:rFonts w:hAnsi="黑体" w:cs="黑体" w:hint="eastAsia"/>
          <w:color w:val="000000"/>
          <w:kern w:val="2"/>
        </w:rPr>
        <w:t>4</w:t>
      </w:r>
      <w:r w:rsidRPr="001A72E7">
        <w:rPr>
          <w:rFonts w:hAnsi="黑体" w:cs="黑体"/>
          <w:color w:val="000000"/>
          <w:kern w:val="2"/>
        </w:rPr>
        <w:t>.</w:t>
      </w:r>
      <w:r w:rsidR="005B29BE">
        <w:rPr>
          <w:rFonts w:hAnsi="黑体" w:cs="黑体"/>
          <w:color w:val="000000"/>
          <w:kern w:val="2"/>
        </w:rPr>
        <w:t>4</w:t>
      </w:r>
      <w:r w:rsidRPr="001A72E7">
        <w:rPr>
          <w:rFonts w:hAnsi="黑体" w:cs="黑体"/>
          <w:color w:val="000000"/>
          <w:kern w:val="2"/>
        </w:rPr>
        <w:t>.</w:t>
      </w:r>
      <w:r w:rsidR="00750152">
        <w:rPr>
          <w:rFonts w:hAnsi="黑体" w:cs="黑体"/>
          <w:color w:val="000000"/>
          <w:kern w:val="2"/>
        </w:rPr>
        <w:t>2</w:t>
      </w:r>
      <w:r w:rsidR="0032342B" w:rsidRPr="0032342B">
        <w:t xml:space="preserve"> </w:t>
      </w:r>
      <w:r w:rsidR="0032342B" w:rsidRPr="001950DF">
        <w:rPr>
          <w:rFonts w:ascii="Times New Roman" w:eastAsia="宋体"/>
          <w:szCs w:val="24"/>
        </w:rPr>
        <w:t>VOCs</w:t>
      </w:r>
      <w:r w:rsidR="0032342B" w:rsidRPr="001950DF">
        <w:rPr>
          <w:rFonts w:ascii="Times New Roman" w:eastAsia="宋体" w:hint="eastAsia"/>
          <w:szCs w:val="24"/>
        </w:rPr>
        <w:t>质量占比大于等于</w:t>
      </w:r>
      <w:r w:rsidR="0032342B" w:rsidRPr="001950DF">
        <w:rPr>
          <w:rFonts w:ascii="Times New Roman" w:eastAsia="宋体"/>
          <w:szCs w:val="24"/>
        </w:rPr>
        <w:t>10%</w:t>
      </w:r>
      <w:r w:rsidR="0032342B" w:rsidRPr="001950DF">
        <w:rPr>
          <w:rFonts w:ascii="Times New Roman" w:eastAsia="宋体" w:hint="eastAsia"/>
          <w:szCs w:val="24"/>
        </w:rPr>
        <w:t>的含</w:t>
      </w:r>
      <w:r w:rsidR="0032342B" w:rsidRPr="001950DF">
        <w:rPr>
          <w:rFonts w:ascii="Times New Roman" w:eastAsia="宋体"/>
          <w:szCs w:val="24"/>
        </w:rPr>
        <w:t>VOCs</w:t>
      </w:r>
      <w:r w:rsidR="0032342B" w:rsidRPr="001950DF">
        <w:rPr>
          <w:rFonts w:ascii="Times New Roman" w:eastAsia="宋体" w:hint="eastAsia"/>
          <w:szCs w:val="24"/>
        </w:rPr>
        <w:t>产品，包括</w:t>
      </w:r>
      <w:r w:rsidR="00F40E8D">
        <w:rPr>
          <w:rFonts w:ascii="Times New Roman" w:eastAsia="宋体" w:hint="eastAsia"/>
          <w:szCs w:val="24"/>
        </w:rPr>
        <w:t>涂料、稀释剂、胶黏剂、固化剂、清洗剂等应储存于密闭的容器、包装袋或储罐中。</w:t>
      </w:r>
      <w:r w:rsidR="00F40E8D" w:rsidRPr="00FB2C0F">
        <w:rPr>
          <w:rFonts w:ascii="Times New Roman" w:eastAsia="宋体" w:hint="eastAsia"/>
          <w:szCs w:val="24"/>
        </w:rPr>
        <w:t>盛装</w:t>
      </w:r>
      <w:r w:rsidR="00F40E8D" w:rsidRPr="00FB2C0F">
        <w:rPr>
          <w:rFonts w:ascii="Times New Roman" w:eastAsia="宋体" w:hint="eastAsia"/>
          <w:szCs w:val="24"/>
        </w:rPr>
        <w:t>VOCs</w:t>
      </w:r>
      <w:r w:rsidR="00F40E8D" w:rsidRPr="00FB2C0F">
        <w:rPr>
          <w:rFonts w:ascii="Times New Roman" w:eastAsia="宋体" w:hint="eastAsia"/>
          <w:szCs w:val="24"/>
        </w:rPr>
        <w:t>物料的容器或包装袋应存放于</w:t>
      </w:r>
      <w:r w:rsidR="00F40E8D">
        <w:rPr>
          <w:rFonts w:ascii="Times New Roman" w:eastAsia="宋体" w:hint="eastAsia"/>
          <w:szCs w:val="24"/>
        </w:rPr>
        <w:t>密闭空间</w:t>
      </w:r>
      <w:r w:rsidR="00F40E8D" w:rsidRPr="00FB2C0F">
        <w:rPr>
          <w:rFonts w:ascii="Times New Roman" w:eastAsia="宋体" w:hint="eastAsia"/>
          <w:szCs w:val="24"/>
        </w:rPr>
        <w:t>，在</w:t>
      </w:r>
      <w:r w:rsidR="00F40E8D">
        <w:rPr>
          <w:rFonts w:ascii="Times New Roman" w:eastAsia="宋体" w:hint="eastAsia"/>
          <w:szCs w:val="24"/>
        </w:rPr>
        <w:t>物料</w:t>
      </w:r>
      <w:r w:rsidR="00F40E8D" w:rsidRPr="00FB2C0F">
        <w:rPr>
          <w:rFonts w:ascii="Times New Roman" w:eastAsia="宋体" w:hint="eastAsia"/>
          <w:szCs w:val="24"/>
        </w:rPr>
        <w:t>非取用状态时应加盖、封口，保持密闭。</w:t>
      </w:r>
      <w:r w:rsidR="00F40E8D" w:rsidRPr="007A199F">
        <w:rPr>
          <w:rFonts w:ascii="Times New Roman" w:eastAsia="宋体" w:hint="eastAsia"/>
          <w:szCs w:val="24"/>
        </w:rPr>
        <w:t>VOCs</w:t>
      </w:r>
      <w:r w:rsidR="00F40E8D" w:rsidRPr="007A199F">
        <w:rPr>
          <w:rFonts w:ascii="Times New Roman" w:eastAsia="宋体" w:hint="eastAsia"/>
          <w:szCs w:val="24"/>
        </w:rPr>
        <w:t>物料的转移和输送过程应保持密闭。</w:t>
      </w:r>
    </w:p>
    <w:p w14:paraId="21227153" w14:textId="5D09AD04" w:rsidR="00F40E8D" w:rsidRPr="00354C10" w:rsidRDefault="00F40E8D" w:rsidP="00987CDB">
      <w:pPr>
        <w:pStyle w:val="a6"/>
        <w:numPr>
          <w:ilvl w:val="0"/>
          <w:numId w:val="0"/>
        </w:numPr>
        <w:spacing w:before="156" w:after="156"/>
        <w:jc w:val="both"/>
        <w:rPr>
          <w:rFonts w:ascii="Times New Roman" w:eastAsia="宋体"/>
          <w:szCs w:val="24"/>
        </w:rPr>
      </w:pPr>
      <w:r w:rsidRPr="001A72E7">
        <w:rPr>
          <w:rFonts w:hAnsi="黑体" w:cs="黑体" w:hint="eastAsia"/>
          <w:color w:val="000000"/>
          <w:kern w:val="2"/>
        </w:rPr>
        <w:t>4</w:t>
      </w:r>
      <w:r w:rsidRPr="001A72E7">
        <w:rPr>
          <w:rFonts w:hAnsi="黑体" w:cs="黑体"/>
          <w:color w:val="000000"/>
          <w:kern w:val="2"/>
        </w:rPr>
        <w:t>.</w:t>
      </w:r>
      <w:r w:rsidR="005B29BE">
        <w:rPr>
          <w:rFonts w:hAnsi="黑体" w:cs="黑体"/>
          <w:color w:val="000000"/>
          <w:kern w:val="2"/>
        </w:rPr>
        <w:t>4</w:t>
      </w:r>
      <w:r w:rsidRPr="001A72E7">
        <w:rPr>
          <w:rFonts w:hAnsi="黑体" w:cs="黑体"/>
          <w:color w:val="000000"/>
          <w:kern w:val="2"/>
        </w:rPr>
        <w:t>.</w:t>
      </w:r>
      <w:r w:rsidR="00750152">
        <w:rPr>
          <w:rFonts w:hAnsi="黑体" w:cs="黑体"/>
          <w:color w:val="000000"/>
          <w:kern w:val="2"/>
        </w:rPr>
        <w:t>3</w:t>
      </w:r>
      <w:bookmarkStart w:id="53" w:name="_Hlk35590221"/>
      <w:r w:rsidRPr="00A51280">
        <w:rPr>
          <w:rFonts w:ascii="Times New Roman" w:eastAsia="宋体" w:hint="eastAsia"/>
          <w:szCs w:val="24"/>
        </w:rPr>
        <w:t>打磨</w:t>
      </w:r>
      <w:r>
        <w:rPr>
          <w:rFonts w:ascii="Times New Roman" w:eastAsia="宋体" w:hint="eastAsia"/>
          <w:szCs w:val="24"/>
        </w:rPr>
        <w:t>、清洗、调漆、烘干、流平等</w:t>
      </w:r>
      <w:r w:rsidRPr="00A51280">
        <w:rPr>
          <w:rFonts w:ascii="Times New Roman" w:eastAsia="宋体" w:hint="eastAsia"/>
          <w:szCs w:val="24"/>
        </w:rPr>
        <w:t>工序应</w:t>
      </w:r>
      <w:r>
        <w:rPr>
          <w:rFonts w:ascii="Times New Roman" w:eastAsia="宋体" w:hint="eastAsia"/>
          <w:szCs w:val="24"/>
        </w:rPr>
        <w:t>采用密闭设备或</w:t>
      </w:r>
      <w:r w:rsidRPr="00A51280">
        <w:rPr>
          <w:rFonts w:ascii="Times New Roman" w:eastAsia="宋体" w:hint="eastAsia"/>
          <w:szCs w:val="24"/>
        </w:rPr>
        <w:t>在密闭空间内操作</w:t>
      </w:r>
      <w:bookmarkEnd w:id="53"/>
      <w:r w:rsidRPr="00A51280">
        <w:rPr>
          <w:rFonts w:ascii="Times New Roman" w:eastAsia="宋体" w:hint="eastAsia"/>
          <w:szCs w:val="24"/>
        </w:rPr>
        <w:t>，</w:t>
      </w:r>
      <w:bookmarkStart w:id="54" w:name="_Hlk35590080"/>
      <w:r>
        <w:rPr>
          <w:rFonts w:ascii="Times New Roman" w:eastAsia="宋体" w:hint="eastAsia"/>
          <w:szCs w:val="24"/>
        </w:rPr>
        <w:t>废气应排至废气收集处理系统，清洗后的废液应密闭收集处理。</w:t>
      </w:r>
      <w:r w:rsidR="000E18AB" w:rsidRPr="008C2421">
        <w:rPr>
          <w:rFonts w:ascii="Times New Roman" w:eastAsia="宋体" w:hint="eastAsia"/>
          <w:szCs w:val="24"/>
        </w:rPr>
        <w:t>涂装作业过程中</w:t>
      </w:r>
      <w:r w:rsidR="00136F50" w:rsidRPr="008C2421">
        <w:rPr>
          <w:rFonts w:ascii="Times New Roman" w:eastAsia="宋体" w:hint="eastAsia"/>
          <w:szCs w:val="24"/>
        </w:rPr>
        <w:t>，</w:t>
      </w:r>
      <w:r w:rsidR="00EB6FF0" w:rsidRPr="008C2421">
        <w:rPr>
          <w:rFonts w:ascii="Times New Roman" w:eastAsia="宋体" w:hint="eastAsia"/>
          <w:szCs w:val="24"/>
        </w:rPr>
        <w:t>除</w:t>
      </w:r>
      <w:r w:rsidR="000E18AB" w:rsidRPr="008C2421">
        <w:rPr>
          <w:rFonts w:ascii="Times New Roman" w:eastAsia="宋体" w:hint="eastAsia"/>
          <w:szCs w:val="24"/>
        </w:rPr>
        <w:t>全部</w:t>
      </w:r>
      <w:r w:rsidR="00EB6FF0" w:rsidRPr="008C2421">
        <w:rPr>
          <w:rFonts w:ascii="Times New Roman" w:eastAsia="宋体" w:hint="eastAsia"/>
          <w:szCs w:val="24"/>
        </w:rPr>
        <w:t>使用</w:t>
      </w:r>
      <w:r w:rsidR="00EB6FF0" w:rsidRPr="008C2421">
        <w:rPr>
          <w:rFonts w:ascii="Times New Roman" w:eastAsia="宋体"/>
          <w:szCs w:val="24"/>
        </w:rPr>
        <w:t>VOCs</w:t>
      </w:r>
      <w:r w:rsidR="00EB6FF0" w:rsidRPr="008C2421">
        <w:rPr>
          <w:rFonts w:ascii="Times New Roman" w:eastAsia="宋体" w:hint="eastAsia"/>
          <w:szCs w:val="24"/>
        </w:rPr>
        <w:t>质量占比</w:t>
      </w:r>
      <w:r w:rsidR="000E18AB" w:rsidRPr="008C2421">
        <w:rPr>
          <w:rFonts w:ascii="Times New Roman" w:eastAsia="宋体" w:hint="eastAsia"/>
          <w:szCs w:val="24"/>
        </w:rPr>
        <w:t>小</w:t>
      </w:r>
      <w:r w:rsidR="00EB6FF0" w:rsidRPr="008C2421">
        <w:rPr>
          <w:rFonts w:ascii="Times New Roman" w:eastAsia="宋体" w:hint="eastAsia"/>
          <w:szCs w:val="24"/>
        </w:rPr>
        <w:t>于</w:t>
      </w:r>
      <w:r w:rsidR="00EB6FF0" w:rsidRPr="008C2421">
        <w:rPr>
          <w:rFonts w:ascii="Times New Roman" w:eastAsia="宋体"/>
          <w:szCs w:val="24"/>
        </w:rPr>
        <w:t>10%</w:t>
      </w:r>
      <w:r w:rsidR="00EB6FF0" w:rsidRPr="008C2421">
        <w:rPr>
          <w:rFonts w:ascii="Times New Roman" w:eastAsia="宋体" w:hint="eastAsia"/>
          <w:szCs w:val="24"/>
        </w:rPr>
        <w:t>的物料外，</w:t>
      </w:r>
      <w:r w:rsidRPr="008C2421">
        <w:rPr>
          <w:rFonts w:ascii="Times New Roman" w:eastAsia="宋体" w:hint="eastAsia"/>
          <w:szCs w:val="24"/>
        </w:rPr>
        <w:t>禁止露天或在开放式空间内进行</w:t>
      </w:r>
      <w:r w:rsidR="000A3D6A">
        <w:rPr>
          <w:rFonts w:ascii="Times New Roman" w:eastAsia="宋体" w:hint="eastAsia"/>
          <w:szCs w:val="24"/>
        </w:rPr>
        <w:t>调漆、</w:t>
      </w:r>
      <w:r w:rsidRPr="008C2421">
        <w:rPr>
          <w:rFonts w:ascii="Times New Roman" w:eastAsia="宋体" w:hint="eastAsia"/>
          <w:szCs w:val="24"/>
        </w:rPr>
        <w:t>喷漆、干燥</w:t>
      </w:r>
      <w:r w:rsidR="000A3D6A">
        <w:rPr>
          <w:rFonts w:ascii="Times New Roman" w:eastAsia="宋体" w:hint="eastAsia"/>
          <w:szCs w:val="24"/>
        </w:rPr>
        <w:t>、清洗、流平</w:t>
      </w:r>
      <w:r w:rsidRPr="008C2421">
        <w:rPr>
          <w:rFonts w:ascii="Times New Roman" w:eastAsia="宋体" w:hint="eastAsia"/>
          <w:szCs w:val="24"/>
        </w:rPr>
        <w:t>作业</w:t>
      </w:r>
      <w:bookmarkEnd w:id="54"/>
      <w:r w:rsidRPr="008C2421">
        <w:rPr>
          <w:rFonts w:ascii="Times New Roman" w:eastAsia="宋体" w:hint="eastAsia"/>
          <w:szCs w:val="24"/>
        </w:rPr>
        <w:t>。</w:t>
      </w:r>
      <w:r>
        <w:rPr>
          <w:rFonts w:ascii="Times New Roman" w:eastAsia="宋体" w:hint="eastAsia"/>
          <w:szCs w:val="24"/>
        </w:rPr>
        <w:t>VOCs</w:t>
      </w:r>
      <w:r>
        <w:rPr>
          <w:rFonts w:ascii="Times New Roman" w:eastAsia="宋体" w:hint="eastAsia"/>
          <w:szCs w:val="24"/>
        </w:rPr>
        <w:t>无组织排放废气收集处理系统应</w:t>
      </w:r>
      <w:r w:rsidR="001B4714">
        <w:rPr>
          <w:rFonts w:ascii="Times New Roman" w:eastAsia="宋体" w:hint="eastAsia"/>
          <w:szCs w:val="24"/>
        </w:rPr>
        <w:t>符合</w:t>
      </w:r>
      <w:r>
        <w:rPr>
          <w:rFonts w:ascii="Times New Roman" w:eastAsia="宋体" w:hint="eastAsia"/>
          <w:szCs w:val="24"/>
        </w:rPr>
        <w:t>GB</w:t>
      </w:r>
      <w:r>
        <w:rPr>
          <w:rFonts w:ascii="Times New Roman" w:eastAsia="宋体"/>
          <w:szCs w:val="24"/>
        </w:rPr>
        <w:t xml:space="preserve"> </w:t>
      </w:r>
      <w:r>
        <w:rPr>
          <w:rFonts w:ascii="Times New Roman" w:eastAsia="宋体" w:hint="eastAsia"/>
          <w:szCs w:val="24"/>
        </w:rPr>
        <w:t>37822</w:t>
      </w:r>
      <w:r>
        <w:rPr>
          <w:rFonts w:ascii="Times New Roman" w:eastAsia="宋体"/>
          <w:szCs w:val="24"/>
        </w:rPr>
        <w:t xml:space="preserve"> </w:t>
      </w:r>
      <w:r>
        <w:rPr>
          <w:rFonts w:ascii="Times New Roman" w:eastAsia="宋体" w:hint="eastAsia"/>
          <w:szCs w:val="24"/>
        </w:rPr>
        <w:t>要求。</w:t>
      </w:r>
    </w:p>
    <w:p w14:paraId="416232E0" w14:textId="30425B2D" w:rsidR="00F40E8D" w:rsidRDefault="00F40E8D">
      <w:pPr>
        <w:pStyle w:val="a6"/>
        <w:numPr>
          <w:ilvl w:val="0"/>
          <w:numId w:val="0"/>
        </w:numPr>
        <w:spacing w:before="156" w:after="156"/>
        <w:jc w:val="both"/>
        <w:rPr>
          <w:rFonts w:ascii="Times New Roman" w:eastAsia="宋体"/>
          <w:szCs w:val="24"/>
        </w:rPr>
      </w:pPr>
      <w:r w:rsidRPr="001A72E7">
        <w:rPr>
          <w:rFonts w:hAnsi="黑体" w:cs="黑体"/>
          <w:color w:val="000000"/>
          <w:kern w:val="2"/>
        </w:rPr>
        <w:t>4.</w:t>
      </w:r>
      <w:r w:rsidR="005B29BE">
        <w:rPr>
          <w:rFonts w:hAnsi="黑体" w:cs="黑体"/>
          <w:color w:val="000000"/>
          <w:kern w:val="2"/>
        </w:rPr>
        <w:t>4</w:t>
      </w:r>
      <w:r w:rsidRPr="001A72E7">
        <w:rPr>
          <w:rFonts w:hAnsi="黑体" w:cs="黑体"/>
          <w:color w:val="000000"/>
          <w:kern w:val="2"/>
        </w:rPr>
        <w:t>.</w:t>
      </w:r>
      <w:r w:rsidR="00750152">
        <w:rPr>
          <w:rFonts w:hAnsi="黑体" w:cs="黑体"/>
          <w:color w:val="000000"/>
          <w:kern w:val="2"/>
        </w:rPr>
        <w:t>4</w:t>
      </w:r>
      <w:r w:rsidRPr="004936FF">
        <w:rPr>
          <w:rFonts w:ascii="Times New Roman" w:eastAsia="宋体" w:hint="eastAsia"/>
          <w:szCs w:val="24"/>
        </w:rPr>
        <w:t>存放过</w:t>
      </w:r>
      <w:r w:rsidRPr="004936FF">
        <w:rPr>
          <w:rFonts w:ascii="Times New Roman" w:eastAsia="宋体" w:hint="eastAsia"/>
          <w:szCs w:val="24"/>
        </w:rPr>
        <w:t>VOCs</w:t>
      </w:r>
      <w:r w:rsidRPr="004936FF">
        <w:rPr>
          <w:rFonts w:ascii="Times New Roman" w:eastAsia="宋体" w:hint="eastAsia"/>
          <w:szCs w:val="24"/>
        </w:rPr>
        <w:t>物料的容器或包装袋应加盖、密封，保持密闭</w:t>
      </w:r>
      <w:r>
        <w:rPr>
          <w:rFonts w:ascii="Times New Roman" w:eastAsia="宋体" w:hint="eastAsia"/>
          <w:szCs w:val="24"/>
        </w:rPr>
        <w:t>。</w:t>
      </w:r>
      <w:r w:rsidRPr="004936FF">
        <w:rPr>
          <w:rFonts w:ascii="Times New Roman" w:eastAsia="宋体" w:hint="eastAsia"/>
          <w:szCs w:val="24"/>
        </w:rPr>
        <w:t>废溶剂、废吸附剂、沾有涂料或溶剂的棉纱</w:t>
      </w:r>
      <w:r w:rsidRPr="004936FF">
        <w:rPr>
          <w:rFonts w:ascii="Times New Roman" w:eastAsia="宋体" w:hint="eastAsia"/>
          <w:szCs w:val="24"/>
        </w:rPr>
        <w:t>/</w:t>
      </w:r>
      <w:r w:rsidRPr="004936FF">
        <w:rPr>
          <w:rFonts w:ascii="Times New Roman" w:eastAsia="宋体" w:hint="eastAsia"/>
          <w:szCs w:val="24"/>
        </w:rPr>
        <w:t>抹布等</w:t>
      </w:r>
      <w:r>
        <w:rPr>
          <w:rFonts w:ascii="Times New Roman" w:eastAsia="宋体" w:hint="eastAsia"/>
          <w:szCs w:val="24"/>
        </w:rPr>
        <w:t>废弃物应放入具有标识的密闭容器中，</w:t>
      </w:r>
      <w:r w:rsidRPr="004936FF">
        <w:rPr>
          <w:rFonts w:ascii="Times New Roman" w:eastAsia="宋体" w:hint="eastAsia"/>
          <w:szCs w:val="24"/>
        </w:rPr>
        <w:t>定期处理，并记录处理量和去向，相关合同、票据至少保存</w:t>
      </w:r>
      <w:r w:rsidRPr="004936FF">
        <w:rPr>
          <w:rFonts w:ascii="Times New Roman" w:eastAsia="宋体" w:hint="eastAsia"/>
          <w:szCs w:val="24"/>
        </w:rPr>
        <w:t>3</w:t>
      </w:r>
      <w:r w:rsidRPr="004936FF">
        <w:rPr>
          <w:rFonts w:ascii="Times New Roman" w:eastAsia="宋体" w:hint="eastAsia"/>
          <w:szCs w:val="24"/>
        </w:rPr>
        <w:t>年。</w:t>
      </w:r>
    </w:p>
    <w:p w14:paraId="237C152C" w14:textId="573F6A56" w:rsidR="0088217B" w:rsidRPr="0088217B" w:rsidRDefault="0088217B" w:rsidP="001950DF">
      <w:pPr>
        <w:pStyle w:val="aff6"/>
        <w:ind w:firstLineChars="0" w:firstLine="0"/>
        <w:rPr>
          <w:rFonts w:ascii="黑体" w:eastAsia="黑体" w:hAnsi="黑体" w:cs="黑体"/>
          <w:noProof w:val="0"/>
          <w:color w:val="000000"/>
          <w:kern w:val="2"/>
          <w:szCs w:val="21"/>
        </w:rPr>
      </w:pPr>
      <w:r w:rsidRPr="00987CDB">
        <w:rPr>
          <w:rFonts w:ascii="黑体" w:eastAsia="黑体" w:hAnsi="黑体" w:cs="黑体"/>
          <w:noProof w:val="0"/>
          <w:color w:val="000000"/>
          <w:kern w:val="2"/>
          <w:szCs w:val="21"/>
        </w:rPr>
        <w:t>4.</w:t>
      </w:r>
      <w:r w:rsidR="005B29BE">
        <w:rPr>
          <w:rFonts w:ascii="黑体" w:eastAsia="黑体" w:hAnsi="黑体" w:cs="黑体"/>
          <w:noProof w:val="0"/>
          <w:color w:val="000000"/>
          <w:kern w:val="2"/>
          <w:szCs w:val="21"/>
        </w:rPr>
        <w:t>4</w:t>
      </w:r>
      <w:r w:rsidRPr="00987CDB">
        <w:rPr>
          <w:rFonts w:ascii="黑体" w:eastAsia="黑体" w:hAnsi="黑体" w:cs="黑体"/>
          <w:noProof w:val="0"/>
          <w:color w:val="000000"/>
          <w:kern w:val="2"/>
          <w:szCs w:val="21"/>
        </w:rPr>
        <w:t>.</w:t>
      </w:r>
      <w:r w:rsidR="00750152">
        <w:rPr>
          <w:rFonts w:ascii="黑体" w:eastAsia="黑体" w:hAnsi="黑体" w:cs="黑体"/>
          <w:noProof w:val="0"/>
          <w:color w:val="000000"/>
          <w:kern w:val="2"/>
          <w:szCs w:val="21"/>
        </w:rPr>
        <w:t>5</w:t>
      </w:r>
      <w:r w:rsidR="00977A67">
        <w:rPr>
          <w:rFonts w:ascii="黑体" w:eastAsia="黑体" w:hAnsi="黑体" w:cs="黑体"/>
          <w:noProof w:val="0"/>
          <w:color w:val="000000"/>
          <w:kern w:val="2"/>
          <w:szCs w:val="21"/>
        </w:rPr>
        <w:t xml:space="preserve"> </w:t>
      </w:r>
      <w:r w:rsidR="00987CDB">
        <w:t>敞开液面</w:t>
      </w:r>
      <w:r w:rsidR="00FC1651" w:rsidRPr="004936FF">
        <w:rPr>
          <w:rFonts w:ascii="Times New Roman" w:hint="eastAsia"/>
          <w:szCs w:val="24"/>
        </w:rPr>
        <w:t>VOCs</w:t>
      </w:r>
      <w:r w:rsidR="00987CDB" w:rsidRPr="0021021D">
        <w:rPr>
          <w:rFonts w:hint="eastAsia"/>
        </w:rPr>
        <w:t>无组织排放</w:t>
      </w:r>
      <w:r w:rsidR="00987CDB">
        <w:t>控制要求应符合</w:t>
      </w:r>
      <w:r w:rsidR="005560F1">
        <w:rPr>
          <w:rFonts w:ascii="Times New Roman" w:hint="eastAsia"/>
          <w:szCs w:val="24"/>
        </w:rPr>
        <w:t>GB</w:t>
      </w:r>
      <w:r w:rsidR="005560F1">
        <w:rPr>
          <w:rFonts w:ascii="Times New Roman"/>
          <w:szCs w:val="24"/>
        </w:rPr>
        <w:t xml:space="preserve"> </w:t>
      </w:r>
      <w:r w:rsidR="005560F1">
        <w:rPr>
          <w:rFonts w:ascii="Times New Roman" w:hint="eastAsia"/>
          <w:szCs w:val="24"/>
        </w:rPr>
        <w:t>37822</w:t>
      </w:r>
      <w:r w:rsidR="00987CDB">
        <w:t>规定，其中废水储存、处理设施排放的废气</w:t>
      </w:r>
      <w:r w:rsidR="00987CDB">
        <w:rPr>
          <w:color w:val="000000"/>
        </w:rPr>
        <w:t>应</w:t>
      </w:r>
      <w:r w:rsidR="001B4714">
        <w:rPr>
          <w:rFonts w:hint="eastAsia"/>
          <w:color w:val="000000"/>
        </w:rPr>
        <w:t>符合</w:t>
      </w:r>
      <w:r w:rsidR="00987CDB">
        <w:rPr>
          <w:color w:val="000000"/>
        </w:rPr>
        <w:t>表1要求</w:t>
      </w:r>
      <w:r w:rsidR="00987CDB">
        <w:rPr>
          <w:rFonts w:hint="eastAsia"/>
          <w:color w:val="000000"/>
        </w:rPr>
        <w:t>。</w:t>
      </w:r>
    </w:p>
    <w:p w14:paraId="6F469E47" w14:textId="096AC2DB" w:rsidR="00F40E8D" w:rsidRPr="00A51280" w:rsidRDefault="00F40E8D" w:rsidP="001950DF">
      <w:pPr>
        <w:pStyle w:val="a6"/>
        <w:numPr>
          <w:ilvl w:val="0"/>
          <w:numId w:val="0"/>
        </w:numPr>
        <w:spacing w:before="156" w:after="156"/>
        <w:ind w:firstLine="1"/>
        <w:jc w:val="both"/>
        <w:rPr>
          <w:rFonts w:ascii="Times New Roman" w:eastAsia="宋体"/>
          <w:szCs w:val="24"/>
        </w:rPr>
      </w:pPr>
      <w:r w:rsidRPr="001A72E7">
        <w:rPr>
          <w:rFonts w:hAnsi="黑体" w:cs="黑体"/>
          <w:color w:val="000000"/>
          <w:kern w:val="2"/>
        </w:rPr>
        <w:t>4.</w:t>
      </w:r>
      <w:r w:rsidR="005B29BE">
        <w:rPr>
          <w:rFonts w:hAnsi="黑体" w:cs="黑体"/>
          <w:color w:val="000000"/>
          <w:kern w:val="2"/>
        </w:rPr>
        <w:t>4</w:t>
      </w:r>
      <w:r w:rsidRPr="001A72E7">
        <w:rPr>
          <w:rFonts w:hAnsi="黑体" w:cs="黑体"/>
          <w:color w:val="000000"/>
          <w:kern w:val="2"/>
        </w:rPr>
        <w:t>.</w:t>
      </w:r>
      <w:r w:rsidR="00750152">
        <w:rPr>
          <w:rFonts w:hAnsi="黑体" w:cs="黑体"/>
          <w:color w:val="000000"/>
          <w:kern w:val="2"/>
        </w:rPr>
        <w:t>6</w:t>
      </w:r>
      <w:r w:rsidRPr="00A51280">
        <w:rPr>
          <w:rFonts w:ascii="Times New Roman" w:eastAsia="宋体"/>
          <w:szCs w:val="24"/>
        </w:rPr>
        <w:t>废气收集处理系统应与生产工艺设备同步运行。废气收集处理系统发生故障或检修时，对应的生产工艺设备应停止运行，待检修完毕后同步投入使用；生产工艺设备不能停止运行或不能及时停止运行的，应设置废气应急处理设施或采取其他替代措施。</w:t>
      </w:r>
    </w:p>
    <w:p w14:paraId="03330102" w14:textId="599B5526" w:rsidR="00F40E8D" w:rsidRPr="00A51280" w:rsidRDefault="00F40E8D">
      <w:pPr>
        <w:pStyle w:val="a6"/>
        <w:numPr>
          <w:ilvl w:val="0"/>
          <w:numId w:val="0"/>
        </w:numPr>
        <w:spacing w:before="156" w:after="156"/>
        <w:jc w:val="both"/>
        <w:rPr>
          <w:rFonts w:ascii="Times New Roman" w:eastAsia="宋体"/>
          <w:szCs w:val="24"/>
        </w:rPr>
      </w:pPr>
      <w:r w:rsidRPr="001A72E7">
        <w:rPr>
          <w:rFonts w:hAnsi="黑体" w:cs="黑体"/>
          <w:color w:val="000000"/>
          <w:kern w:val="2"/>
        </w:rPr>
        <w:t>4.</w:t>
      </w:r>
      <w:r w:rsidR="005B29BE">
        <w:rPr>
          <w:rFonts w:hAnsi="黑体" w:cs="黑体"/>
          <w:color w:val="000000"/>
          <w:kern w:val="2"/>
        </w:rPr>
        <w:t>4</w:t>
      </w:r>
      <w:r w:rsidRPr="001A72E7">
        <w:rPr>
          <w:rFonts w:hAnsi="黑体" w:cs="黑体"/>
          <w:color w:val="000000"/>
          <w:kern w:val="2"/>
        </w:rPr>
        <w:t>.</w:t>
      </w:r>
      <w:r w:rsidR="00750152">
        <w:rPr>
          <w:rFonts w:hAnsi="黑体" w:cs="黑体"/>
          <w:color w:val="000000"/>
          <w:kern w:val="2"/>
        </w:rPr>
        <w:t>7</w:t>
      </w:r>
      <w:r w:rsidR="006E0E60">
        <w:rPr>
          <w:rFonts w:ascii="Times New Roman" w:eastAsia="宋体" w:hint="eastAsia"/>
          <w:szCs w:val="24"/>
        </w:rPr>
        <w:t>企业</w:t>
      </w:r>
      <w:r w:rsidRPr="00FB616D">
        <w:rPr>
          <w:rFonts w:ascii="Times New Roman" w:eastAsia="宋体" w:hint="eastAsia"/>
          <w:szCs w:val="24"/>
        </w:rPr>
        <w:t>应按照</w:t>
      </w:r>
      <w:r w:rsidRPr="00FB616D">
        <w:rPr>
          <w:rFonts w:ascii="Times New Roman" w:eastAsia="宋体" w:hint="eastAsia"/>
          <w:szCs w:val="24"/>
        </w:rPr>
        <w:t xml:space="preserve"> HJ 944 </w:t>
      </w:r>
      <w:r w:rsidRPr="00FB616D">
        <w:rPr>
          <w:rFonts w:ascii="Times New Roman" w:eastAsia="宋体" w:hint="eastAsia"/>
          <w:szCs w:val="24"/>
        </w:rPr>
        <w:t>要求建立台账，</w:t>
      </w:r>
      <w:r w:rsidRPr="00A51280">
        <w:rPr>
          <w:rFonts w:ascii="Times New Roman" w:eastAsia="宋体" w:hint="eastAsia"/>
          <w:szCs w:val="24"/>
        </w:rPr>
        <w:t>每月</w:t>
      </w:r>
      <w:r w:rsidRPr="00A51280">
        <w:rPr>
          <w:rFonts w:ascii="Times New Roman" w:eastAsia="宋体"/>
          <w:szCs w:val="24"/>
        </w:rPr>
        <w:t>记录使用</w:t>
      </w:r>
      <w:r>
        <w:rPr>
          <w:rFonts w:ascii="Times New Roman" w:eastAsia="宋体" w:hint="eastAsia"/>
          <w:szCs w:val="24"/>
        </w:rPr>
        <w:t>VOCs</w:t>
      </w:r>
      <w:r>
        <w:rPr>
          <w:rFonts w:ascii="Times New Roman" w:eastAsia="宋体" w:hint="eastAsia"/>
          <w:szCs w:val="24"/>
        </w:rPr>
        <w:t>物料</w:t>
      </w:r>
      <w:r w:rsidRPr="00A51280">
        <w:rPr>
          <w:rFonts w:ascii="Times New Roman" w:eastAsia="宋体"/>
          <w:szCs w:val="24"/>
        </w:rPr>
        <w:t>的购置、储存、使用及处理等资料，并至少保存</w:t>
      </w:r>
      <w:r w:rsidRPr="00A51280">
        <w:rPr>
          <w:rFonts w:ascii="Times New Roman" w:eastAsia="宋体"/>
          <w:szCs w:val="24"/>
        </w:rPr>
        <w:t>3</w:t>
      </w:r>
      <w:r w:rsidRPr="00A51280">
        <w:rPr>
          <w:rFonts w:ascii="Times New Roman" w:eastAsia="宋体"/>
          <w:szCs w:val="24"/>
        </w:rPr>
        <w:t>年，供主管部门查验。</w:t>
      </w:r>
      <w:r w:rsidR="00D44765">
        <w:rPr>
          <w:rFonts w:ascii="Times New Roman" w:eastAsia="宋体" w:hint="eastAsia"/>
          <w:szCs w:val="24"/>
        </w:rPr>
        <w:t>应</w:t>
      </w:r>
      <w:r w:rsidRPr="00A51280">
        <w:rPr>
          <w:rFonts w:ascii="Times New Roman" w:eastAsia="宋体"/>
          <w:szCs w:val="24"/>
        </w:rPr>
        <w:t>记录的数据包括：</w:t>
      </w:r>
    </w:p>
    <w:p w14:paraId="56BA5CE7" w14:textId="371E6933" w:rsidR="00F40E8D" w:rsidRDefault="00F40E8D">
      <w:pPr>
        <w:pStyle w:val="af4"/>
      </w:pPr>
      <w:r w:rsidRPr="00AD5538">
        <w:rPr>
          <w:rFonts w:ascii="Times New Roman" w:hint="eastAsia"/>
          <w:szCs w:val="24"/>
        </w:rPr>
        <w:t>每种</w:t>
      </w:r>
      <w:r>
        <w:rPr>
          <w:rFonts w:ascii="Times New Roman" w:hint="eastAsia"/>
          <w:szCs w:val="24"/>
        </w:rPr>
        <w:t>VOCs</w:t>
      </w:r>
      <w:r>
        <w:rPr>
          <w:rFonts w:ascii="Times New Roman" w:hint="eastAsia"/>
          <w:szCs w:val="24"/>
        </w:rPr>
        <w:t>物料</w:t>
      </w:r>
      <w:r w:rsidRPr="00AD5538">
        <w:rPr>
          <w:rFonts w:ascii="Times New Roman" w:hint="eastAsia"/>
          <w:szCs w:val="24"/>
        </w:rPr>
        <w:t>中</w:t>
      </w:r>
      <w:r w:rsidRPr="00AD5538">
        <w:rPr>
          <w:rFonts w:ascii="Times New Roman"/>
          <w:szCs w:val="24"/>
        </w:rPr>
        <w:t>VOCs</w:t>
      </w:r>
      <w:r>
        <w:rPr>
          <w:rFonts w:ascii="Times New Roman" w:hint="eastAsia"/>
          <w:szCs w:val="24"/>
        </w:rPr>
        <w:t>的</w:t>
      </w:r>
      <w:r w:rsidRPr="00AD5538">
        <w:rPr>
          <w:rFonts w:ascii="Times New Roman" w:hint="eastAsia"/>
          <w:szCs w:val="24"/>
        </w:rPr>
        <w:t>含量</w:t>
      </w:r>
      <w:r>
        <w:rPr>
          <w:rFonts w:ascii="Times New Roman" w:hint="eastAsia"/>
          <w:szCs w:val="24"/>
        </w:rPr>
        <w:t>，</w:t>
      </w:r>
      <w:r>
        <w:rPr>
          <w:rFonts w:ascii="Times New Roman" w:hint="eastAsia"/>
          <w:szCs w:val="24"/>
        </w:rPr>
        <w:t>VOCs</w:t>
      </w:r>
      <w:r>
        <w:rPr>
          <w:rFonts w:ascii="Times New Roman" w:hint="eastAsia"/>
          <w:szCs w:val="24"/>
        </w:rPr>
        <w:t>物料每</w:t>
      </w:r>
      <w:r w:rsidRPr="00AD5538">
        <w:rPr>
          <w:rFonts w:ascii="Times New Roman" w:hint="eastAsia"/>
          <w:szCs w:val="24"/>
        </w:rPr>
        <w:t>月的使</w:t>
      </w:r>
      <w:r w:rsidRPr="00AD5538">
        <w:rPr>
          <w:rFonts w:ascii="Times New Roman"/>
          <w:szCs w:val="24"/>
        </w:rPr>
        <w:t>用量</w:t>
      </w:r>
      <w:r w:rsidRPr="00AD5538">
        <w:rPr>
          <w:rFonts w:ascii="Times New Roman" w:hint="eastAsia"/>
          <w:szCs w:val="24"/>
        </w:rPr>
        <w:t>、回收和处置量，回收和处置方式，</w:t>
      </w:r>
      <w:r w:rsidR="005C764D">
        <w:rPr>
          <w:rFonts w:ascii="Times New Roman" w:hint="eastAsia"/>
          <w:szCs w:val="24"/>
        </w:rPr>
        <w:t>物</w:t>
      </w:r>
      <w:r>
        <w:rPr>
          <w:rFonts w:ascii="Times New Roman" w:hint="eastAsia"/>
          <w:szCs w:val="24"/>
        </w:rPr>
        <w:t>料中</w:t>
      </w:r>
      <w:r>
        <w:rPr>
          <w:rFonts w:ascii="Times New Roman" w:hint="eastAsia"/>
          <w:szCs w:val="24"/>
        </w:rPr>
        <w:t>VOCs</w:t>
      </w:r>
      <w:r>
        <w:rPr>
          <w:rFonts w:ascii="Times New Roman" w:hint="eastAsia"/>
          <w:szCs w:val="24"/>
        </w:rPr>
        <w:t>含量以有资质检测单位出具的</w:t>
      </w:r>
      <w:r>
        <w:rPr>
          <w:rFonts w:ascii="Times New Roman" w:hint="eastAsia"/>
          <w:szCs w:val="24"/>
        </w:rPr>
        <w:t>VOCs</w:t>
      </w:r>
      <w:r>
        <w:rPr>
          <w:rFonts w:ascii="Times New Roman" w:hint="eastAsia"/>
          <w:szCs w:val="24"/>
        </w:rPr>
        <w:t>含量检测报告为准</w:t>
      </w:r>
      <w:r w:rsidRPr="00CC01F8">
        <w:rPr>
          <w:rFonts w:hint="eastAsia"/>
        </w:rPr>
        <w:t>；</w:t>
      </w:r>
    </w:p>
    <w:p w14:paraId="468AE615" w14:textId="77777777" w:rsidR="00F40E8D" w:rsidRPr="00A51280" w:rsidRDefault="00F40E8D">
      <w:pPr>
        <w:pStyle w:val="af4"/>
      </w:pPr>
      <w:r>
        <w:rPr>
          <w:rFonts w:hint="eastAsia"/>
        </w:rPr>
        <w:t>废气收集系统和</w:t>
      </w:r>
      <w:r w:rsidRPr="00CC01F8">
        <w:t>污染治理</w:t>
      </w:r>
      <w:r>
        <w:rPr>
          <w:rFonts w:hint="eastAsia"/>
        </w:rPr>
        <w:t>设施的运行时间、废气处理量。</w:t>
      </w:r>
      <w:r w:rsidRPr="00CC01F8">
        <w:rPr>
          <w:rFonts w:hint="eastAsia"/>
        </w:rPr>
        <w:t>吸附装置应记录吸附剂种类、更换</w:t>
      </w:r>
      <w:r>
        <w:rPr>
          <w:rFonts w:hint="eastAsia"/>
        </w:rPr>
        <w:t>/再生</w:t>
      </w:r>
      <w:r w:rsidRPr="00CC01F8">
        <w:rPr>
          <w:rFonts w:hint="eastAsia"/>
        </w:rPr>
        <w:t>周期</w:t>
      </w:r>
      <w:r>
        <w:rPr>
          <w:rFonts w:hint="eastAsia"/>
        </w:rPr>
        <w:t>与</w:t>
      </w:r>
      <w:r w:rsidRPr="00CC01F8">
        <w:rPr>
          <w:rFonts w:hint="eastAsia"/>
        </w:rPr>
        <w:t>更换量</w:t>
      </w:r>
      <w:r>
        <w:rPr>
          <w:rFonts w:hint="eastAsia"/>
        </w:rPr>
        <w:t>、操作温度等</w:t>
      </w:r>
      <w:r w:rsidRPr="00CC01F8">
        <w:rPr>
          <w:rFonts w:hint="eastAsia"/>
        </w:rPr>
        <w:t>；热力燃烧装置应</w:t>
      </w:r>
      <w:r>
        <w:rPr>
          <w:rFonts w:hint="eastAsia"/>
        </w:rPr>
        <w:t>每日</w:t>
      </w:r>
      <w:r w:rsidRPr="00CC01F8">
        <w:rPr>
          <w:rFonts w:hint="eastAsia"/>
        </w:rPr>
        <w:t>记录燃烧温度、烟气停留时间</w:t>
      </w:r>
      <w:r>
        <w:rPr>
          <w:rFonts w:hint="eastAsia"/>
        </w:rPr>
        <w:t>等</w:t>
      </w:r>
      <w:r w:rsidRPr="00CC01F8">
        <w:rPr>
          <w:rFonts w:hint="eastAsia"/>
        </w:rPr>
        <w:t>；催化氧化装置应记录催化剂种类、催化剂更换日期、操作温度</w:t>
      </w:r>
      <w:r>
        <w:rPr>
          <w:rFonts w:hint="eastAsia"/>
        </w:rPr>
        <w:t>等</w:t>
      </w:r>
      <w:r w:rsidRPr="00CC01F8">
        <w:rPr>
          <w:rFonts w:hint="eastAsia"/>
        </w:rPr>
        <w:t>；其他污染控制设备，应记录</w:t>
      </w:r>
      <w:r>
        <w:rPr>
          <w:rFonts w:hint="eastAsia"/>
        </w:rPr>
        <w:t>保养</w:t>
      </w:r>
      <w:r w:rsidRPr="00CC01F8">
        <w:rPr>
          <w:rFonts w:hint="eastAsia"/>
        </w:rPr>
        <w:t>维护事项，并每日记录主要操作参数；</w:t>
      </w:r>
    </w:p>
    <w:p w14:paraId="59A98E24" w14:textId="77777777" w:rsidR="00F40E8D" w:rsidRDefault="00F40E8D" w:rsidP="00F40E8D">
      <w:pPr>
        <w:pStyle w:val="af4"/>
      </w:pPr>
      <w:r w:rsidRPr="00CC01F8">
        <w:rPr>
          <w:rFonts w:hint="eastAsia"/>
        </w:rPr>
        <w:t>过滤材料的更换和处置记录。</w:t>
      </w:r>
    </w:p>
    <w:p w14:paraId="58BEE51A" w14:textId="77777777" w:rsidR="004D7015" w:rsidRPr="005B7B66" w:rsidRDefault="004D7015" w:rsidP="00274249">
      <w:pPr>
        <w:pStyle w:val="a4"/>
      </w:pPr>
      <w:bookmarkStart w:id="55" w:name="_Toc12288496"/>
      <w:bookmarkStart w:id="56" w:name="_Toc27723839"/>
      <w:bookmarkStart w:id="57" w:name="_Toc50566273"/>
      <w:bookmarkEnd w:id="52"/>
      <w:r w:rsidRPr="00015565">
        <w:rPr>
          <w:rFonts w:hint="eastAsia"/>
        </w:rPr>
        <w:lastRenderedPageBreak/>
        <w:t>大气污染物监测要求</w:t>
      </w:r>
      <w:bookmarkEnd w:id="55"/>
      <w:bookmarkEnd w:id="56"/>
      <w:bookmarkEnd w:id="57"/>
    </w:p>
    <w:p w14:paraId="2E67F11C" w14:textId="77777777" w:rsidR="004D7015" w:rsidRPr="004D7015" w:rsidRDefault="004D7015" w:rsidP="00184A96">
      <w:pPr>
        <w:widowControl/>
        <w:spacing w:beforeLines="50" w:before="156" w:line="276" w:lineRule="auto"/>
        <w:rPr>
          <w:rFonts w:eastAsia="黑体"/>
          <w:bCs/>
          <w:kern w:val="0"/>
          <w:szCs w:val="21"/>
        </w:rPr>
      </w:pPr>
      <w:bookmarkStart w:id="58" w:name="_Toc508725012"/>
      <w:bookmarkStart w:id="59" w:name="_Toc509209848"/>
      <w:bookmarkStart w:id="60" w:name="_Toc522210511"/>
      <w:bookmarkStart w:id="61" w:name="_Toc523486537"/>
      <w:bookmarkStart w:id="62" w:name="_Toc523486603"/>
      <w:bookmarkStart w:id="63" w:name="_Toc524255161"/>
      <w:bookmarkStart w:id="64" w:name="_Toc535358226"/>
      <w:bookmarkStart w:id="65" w:name="_Toc2159866"/>
      <w:bookmarkStart w:id="66" w:name="_Hlk3221422"/>
      <w:r w:rsidRPr="001A72E7">
        <w:rPr>
          <w:rFonts w:ascii="黑体" w:eastAsia="黑体" w:hAnsi="黑体" w:cs="黑体"/>
          <w:color w:val="000000"/>
          <w:szCs w:val="21"/>
        </w:rPr>
        <w:t xml:space="preserve">5.1　</w:t>
      </w:r>
      <w:r w:rsidRPr="004D7015">
        <w:rPr>
          <w:rFonts w:eastAsia="黑体"/>
          <w:bCs/>
          <w:kern w:val="0"/>
          <w:szCs w:val="21"/>
        </w:rPr>
        <w:t>一般要求</w:t>
      </w:r>
      <w:bookmarkEnd w:id="58"/>
      <w:bookmarkEnd w:id="59"/>
      <w:bookmarkEnd w:id="60"/>
      <w:bookmarkEnd w:id="61"/>
      <w:bookmarkEnd w:id="62"/>
      <w:bookmarkEnd w:id="63"/>
      <w:bookmarkEnd w:id="64"/>
      <w:bookmarkEnd w:id="65"/>
    </w:p>
    <w:p w14:paraId="649990C4" w14:textId="77777777" w:rsidR="004D7015" w:rsidRPr="004D7015" w:rsidRDefault="004D7015" w:rsidP="004D7015">
      <w:pPr>
        <w:spacing w:before="60"/>
        <w:rPr>
          <w:szCs w:val="21"/>
        </w:rPr>
      </w:pPr>
      <w:bookmarkStart w:id="67" w:name="_Hlk11945374"/>
      <w:r w:rsidRPr="001A72E7">
        <w:rPr>
          <w:rFonts w:ascii="黑体" w:eastAsia="黑体" w:hAnsi="黑体" w:cs="黑体"/>
          <w:color w:val="000000"/>
          <w:szCs w:val="21"/>
        </w:rPr>
        <w:t>5.1.</w:t>
      </w:r>
      <w:r w:rsidR="00184A96" w:rsidRPr="001A72E7">
        <w:rPr>
          <w:rFonts w:ascii="黑体" w:eastAsia="黑体" w:hAnsi="黑体" w:cs="黑体"/>
          <w:color w:val="000000"/>
          <w:szCs w:val="21"/>
        </w:rPr>
        <w:t>1</w:t>
      </w:r>
      <w:r w:rsidRPr="004D7015">
        <w:rPr>
          <w:rFonts w:eastAsia="黑体"/>
          <w:szCs w:val="21"/>
        </w:rPr>
        <w:t xml:space="preserve">  </w:t>
      </w:r>
      <w:bookmarkStart w:id="68" w:name="_Hlk36563550"/>
      <w:r w:rsidRPr="004D7015">
        <w:rPr>
          <w:szCs w:val="21"/>
        </w:rPr>
        <w:t>企业应按照有关法律、《环境监测管理办法》和</w:t>
      </w:r>
      <w:r w:rsidRPr="004D7015">
        <w:rPr>
          <w:szCs w:val="21"/>
        </w:rPr>
        <w:t>HJ 819</w:t>
      </w:r>
      <w:r w:rsidRPr="004D7015">
        <w:rPr>
          <w:szCs w:val="21"/>
        </w:rPr>
        <w:t>等规定，建立企业监测制度，制定监测方案，对污染物排放状况及其对周边环境质量的影响开展自行监测，保存原始监测记录，并公布监测结果。</w:t>
      </w:r>
    </w:p>
    <w:p w14:paraId="7253A7FC" w14:textId="2386E55E" w:rsidR="004D7015" w:rsidRPr="004D7015" w:rsidRDefault="004D7015" w:rsidP="004D7015">
      <w:pPr>
        <w:spacing w:before="60"/>
        <w:rPr>
          <w:szCs w:val="21"/>
        </w:rPr>
      </w:pPr>
      <w:r w:rsidRPr="001A72E7">
        <w:rPr>
          <w:rFonts w:ascii="黑体" w:eastAsia="黑体" w:hAnsi="黑体" w:cs="黑体"/>
          <w:color w:val="000000"/>
          <w:szCs w:val="21"/>
        </w:rPr>
        <w:t>5.1.</w:t>
      </w:r>
      <w:r w:rsidR="00184A96" w:rsidRPr="001A72E7">
        <w:rPr>
          <w:rFonts w:ascii="黑体" w:eastAsia="黑体" w:hAnsi="黑体" w:cs="黑体"/>
          <w:color w:val="000000"/>
          <w:szCs w:val="21"/>
        </w:rPr>
        <w:t>2</w:t>
      </w:r>
      <w:r w:rsidRPr="004D7015">
        <w:rPr>
          <w:szCs w:val="21"/>
        </w:rPr>
        <w:t xml:space="preserve">　</w:t>
      </w:r>
      <w:r w:rsidRPr="000845CF">
        <w:rPr>
          <w:rFonts w:hint="eastAsia"/>
          <w:szCs w:val="21"/>
        </w:rPr>
        <w:t>新建</w:t>
      </w:r>
      <w:r w:rsidR="000845CF" w:rsidRPr="001950DF">
        <w:rPr>
          <w:rFonts w:hint="eastAsia"/>
          <w:szCs w:val="21"/>
        </w:rPr>
        <w:t>企业</w:t>
      </w:r>
      <w:r w:rsidRPr="004D7015">
        <w:rPr>
          <w:szCs w:val="21"/>
        </w:rPr>
        <w:t>和现有企业安装污染物排放自动监控设备的要求，按有关法律和《污染源自动监控管理办法》</w:t>
      </w:r>
      <w:r w:rsidRPr="004D7015">
        <w:rPr>
          <w:rFonts w:hint="eastAsia"/>
          <w:szCs w:val="21"/>
        </w:rPr>
        <w:t>等</w:t>
      </w:r>
      <w:r w:rsidRPr="004D7015">
        <w:rPr>
          <w:szCs w:val="21"/>
        </w:rPr>
        <w:t>规定执行。</w:t>
      </w:r>
    </w:p>
    <w:p w14:paraId="0E606742" w14:textId="77777777" w:rsidR="004D7015" w:rsidRPr="004D7015" w:rsidRDefault="004D7015" w:rsidP="004D7015">
      <w:pPr>
        <w:spacing w:before="60"/>
        <w:rPr>
          <w:szCs w:val="21"/>
        </w:rPr>
      </w:pPr>
      <w:r w:rsidRPr="001A72E7">
        <w:rPr>
          <w:rFonts w:ascii="黑体" w:eastAsia="黑体" w:hAnsi="黑体" w:cs="黑体"/>
          <w:color w:val="000000"/>
          <w:szCs w:val="21"/>
        </w:rPr>
        <w:t>5.1.</w:t>
      </w:r>
      <w:r w:rsidR="00184A96" w:rsidRPr="001A72E7">
        <w:rPr>
          <w:rFonts w:ascii="黑体" w:eastAsia="黑体" w:hAnsi="黑体" w:cs="黑体"/>
          <w:color w:val="000000"/>
          <w:szCs w:val="21"/>
        </w:rPr>
        <w:t>3</w:t>
      </w:r>
      <w:r w:rsidRPr="004D7015">
        <w:rPr>
          <w:szCs w:val="21"/>
        </w:rPr>
        <w:t xml:space="preserve">　企业应按照环境监测管理规定和技术规范的要求，设计、建设、维护永久性采样口、采样测试平台和排污口标志。</w:t>
      </w:r>
    </w:p>
    <w:p w14:paraId="23661A6E" w14:textId="022DEB97" w:rsidR="004D7015" w:rsidRPr="004D7015" w:rsidRDefault="004D7015" w:rsidP="004D7015">
      <w:pPr>
        <w:spacing w:before="60"/>
        <w:rPr>
          <w:szCs w:val="21"/>
        </w:rPr>
      </w:pPr>
      <w:r w:rsidRPr="001A72E7">
        <w:rPr>
          <w:rFonts w:ascii="黑体" w:eastAsia="黑体" w:hAnsi="黑体" w:cs="黑体"/>
          <w:color w:val="000000"/>
          <w:szCs w:val="21"/>
        </w:rPr>
        <w:t>5.1.</w:t>
      </w:r>
      <w:r w:rsidR="00184A96" w:rsidRPr="001A72E7">
        <w:rPr>
          <w:rFonts w:ascii="黑体" w:eastAsia="黑体" w:hAnsi="黑体" w:cs="黑体"/>
          <w:color w:val="000000"/>
          <w:szCs w:val="21"/>
        </w:rPr>
        <w:t>4</w:t>
      </w:r>
      <w:r w:rsidRPr="004D7015">
        <w:rPr>
          <w:szCs w:val="21"/>
        </w:rPr>
        <w:t xml:space="preserve">　</w:t>
      </w:r>
      <w:bookmarkStart w:id="69" w:name="_Hlk17646485"/>
      <w:r w:rsidRPr="004D7015">
        <w:rPr>
          <w:szCs w:val="21"/>
        </w:rPr>
        <w:t>大气污染物监测应在规定的监控位置进行，有废气处理设施的，应在处理设施</w:t>
      </w:r>
      <w:r w:rsidR="00EB6FF0">
        <w:rPr>
          <w:rFonts w:hint="eastAsia"/>
          <w:szCs w:val="21"/>
        </w:rPr>
        <w:t>前</w:t>
      </w:r>
      <w:r w:rsidRPr="004D7015">
        <w:rPr>
          <w:szCs w:val="21"/>
        </w:rPr>
        <w:t>后监测。</w:t>
      </w:r>
      <w:bookmarkEnd w:id="69"/>
    </w:p>
    <w:p w14:paraId="1F10C46E" w14:textId="03927F01" w:rsidR="004D7015" w:rsidRPr="004D7015" w:rsidRDefault="004D7015" w:rsidP="004D7015">
      <w:pPr>
        <w:widowControl/>
        <w:spacing w:beforeLines="50" w:before="156" w:line="276" w:lineRule="auto"/>
        <w:rPr>
          <w:rFonts w:eastAsia="黑体"/>
          <w:bCs/>
          <w:kern w:val="0"/>
          <w:szCs w:val="21"/>
        </w:rPr>
      </w:pPr>
      <w:bookmarkStart w:id="70" w:name="_Hlk17646535"/>
      <w:bookmarkEnd w:id="67"/>
      <w:bookmarkEnd w:id="68"/>
      <w:r w:rsidRPr="001A72E7">
        <w:rPr>
          <w:rFonts w:ascii="黑体" w:eastAsia="黑体" w:hAnsi="黑体" w:cs="黑体"/>
          <w:color w:val="000000"/>
          <w:szCs w:val="21"/>
        </w:rPr>
        <w:t>5.2</w:t>
      </w:r>
      <w:r w:rsidRPr="004D7015">
        <w:rPr>
          <w:rFonts w:eastAsia="黑体"/>
          <w:bCs/>
          <w:kern w:val="0"/>
          <w:szCs w:val="21"/>
        </w:rPr>
        <w:t xml:space="preserve"> </w:t>
      </w:r>
      <w:r w:rsidR="00787971">
        <w:rPr>
          <w:rFonts w:eastAsia="黑体" w:hint="eastAsia"/>
          <w:bCs/>
          <w:kern w:val="0"/>
          <w:szCs w:val="21"/>
        </w:rPr>
        <w:t>监测采样与分析方法</w:t>
      </w:r>
    </w:p>
    <w:p w14:paraId="614C7AF6" w14:textId="254468F4" w:rsidR="004D7015" w:rsidRPr="004D7015" w:rsidRDefault="004D7015" w:rsidP="004D7015">
      <w:pPr>
        <w:widowControl/>
        <w:spacing w:line="276" w:lineRule="auto"/>
        <w:rPr>
          <w:szCs w:val="21"/>
        </w:rPr>
      </w:pPr>
      <w:bookmarkStart w:id="71" w:name="_Hlk50320635"/>
      <w:r w:rsidRPr="001A72E7">
        <w:rPr>
          <w:rFonts w:ascii="黑体" w:eastAsia="黑体" w:hAnsi="黑体" w:cs="黑体" w:hint="eastAsia"/>
          <w:color w:val="000000"/>
          <w:szCs w:val="21"/>
        </w:rPr>
        <w:t>5</w:t>
      </w:r>
      <w:r w:rsidRPr="001A72E7">
        <w:rPr>
          <w:rFonts w:ascii="黑体" w:eastAsia="黑体" w:hAnsi="黑体" w:cs="黑体"/>
          <w:color w:val="000000"/>
          <w:szCs w:val="21"/>
        </w:rPr>
        <w:t xml:space="preserve">.2.1 </w:t>
      </w:r>
      <w:r w:rsidRPr="004D7015">
        <w:rPr>
          <w:szCs w:val="21"/>
        </w:rPr>
        <w:t>排气筒</w:t>
      </w:r>
      <w:r w:rsidRPr="004D7015">
        <w:rPr>
          <w:szCs w:val="21"/>
        </w:rPr>
        <w:t>VOCs</w:t>
      </w:r>
      <w:r w:rsidRPr="004D7015">
        <w:rPr>
          <w:szCs w:val="21"/>
        </w:rPr>
        <w:t>监测的采样点数目及位置设置应当按照</w:t>
      </w:r>
      <w:bookmarkStart w:id="72" w:name="OLE_LINK3"/>
      <w:bookmarkStart w:id="73" w:name="OLE_LINK4"/>
      <w:bookmarkStart w:id="74" w:name="OLE_LINK5"/>
      <w:r w:rsidRPr="004D7015">
        <w:rPr>
          <w:szCs w:val="21"/>
        </w:rPr>
        <w:t>GB/T 16157</w:t>
      </w:r>
      <w:bookmarkEnd w:id="72"/>
      <w:bookmarkEnd w:id="73"/>
      <w:bookmarkEnd w:id="74"/>
      <w:r w:rsidRPr="004D7015">
        <w:rPr>
          <w:rFonts w:hint="eastAsia"/>
          <w:szCs w:val="21"/>
        </w:rPr>
        <w:t>、</w:t>
      </w:r>
      <w:r w:rsidRPr="004D7015">
        <w:rPr>
          <w:szCs w:val="21"/>
        </w:rPr>
        <w:t>HJ/T 397</w:t>
      </w:r>
      <w:r w:rsidRPr="004D7015">
        <w:rPr>
          <w:szCs w:val="21"/>
        </w:rPr>
        <w:t>、</w:t>
      </w:r>
      <w:r w:rsidRPr="004D7015">
        <w:rPr>
          <w:szCs w:val="21"/>
        </w:rPr>
        <w:t>HJ/T 373</w:t>
      </w:r>
      <w:r w:rsidRPr="004D7015">
        <w:rPr>
          <w:szCs w:val="21"/>
        </w:rPr>
        <w:t>和</w:t>
      </w:r>
      <w:r w:rsidRPr="004D7015">
        <w:rPr>
          <w:szCs w:val="21"/>
        </w:rPr>
        <w:t>HJ 732</w:t>
      </w:r>
      <w:r w:rsidRPr="004D7015">
        <w:rPr>
          <w:rFonts w:hint="eastAsia"/>
          <w:szCs w:val="21"/>
        </w:rPr>
        <w:t>的</w:t>
      </w:r>
      <w:r w:rsidRPr="004D7015">
        <w:rPr>
          <w:rFonts w:cs="Arial" w:hint="eastAsia"/>
          <w:color w:val="191919"/>
          <w:szCs w:val="21"/>
          <w:shd w:val="clear" w:color="auto" w:fill="FFFFFF"/>
        </w:rPr>
        <w:t>规定</w:t>
      </w:r>
      <w:r w:rsidRPr="004D7015">
        <w:rPr>
          <w:szCs w:val="21"/>
        </w:rPr>
        <w:t>执行。</w:t>
      </w:r>
    </w:p>
    <w:p w14:paraId="4326317B" w14:textId="2A53A75B" w:rsidR="004D7015" w:rsidRPr="004D7015" w:rsidRDefault="004D7015" w:rsidP="004D7015">
      <w:pPr>
        <w:spacing w:before="60"/>
        <w:rPr>
          <w:szCs w:val="21"/>
        </w:rPr>
      </w:pPr>
      <w:r w:rsidRPr="001A72E7">
        <w:rPr>
          <w:rFonts w:ascii="黑体" w:eastAsia="黑体" w:hAnsi="黑体" w:cs="黑体" w:hint="eastAsia"/>
          <w:color w:val="000000"/>
          <w:szCs w:val="21"/>
        </w:rPr>
        <w:t>5.2.</w:t>
      </w:r>
      <w:r w:rsidR="00EB6FF0">
        <w:rPr>
          <w:rFonts w:ascii="黑体" w:eastAsia="黑体" w:hAnsi="黑体" w:cs="黑体"/>
          <w:color w:val="000000"/>
          <w:szCs w:val="21"/>
        </w:rPr>
        <w:t>2</w:t>
      </w:r>
      <w:r w:rsidRPr="001A72E7">
        <w:rPr>
          <w:rFonts w:ascii="黑体" w:eastAsia="黑体" w:hAnsi="黑体" w:cs="黑体" w:hint="eastAsia"/>
          <w:color w:val="000000"/>
          <w:szCs w:val="21"/>
        </w:rPr>
        <w:t xml:space="preserve"> </w:t>
      </w:r>
      <w:r w:rsidRPr="004D7015">
        <w:rPr>
          <w:szCs w:val="21"/>
        </w:rPr>
        <w:t>对厂区内</w:t>
      </w:r>
      <w:r w:rsidRPr="004D7015">
        <w:rPr>
          <w:szCs w:val="21"/>
        </w:rPr>
        <w:t>VOCs</w:t>
      </w:r>
      <w:r w:rsidRPr="004D7015">
        <w:rPr>
          <w:szCs w:val="21"/>
        </w:rPr>
        <w:t>无组织排放进行监控时，在厂房门窗或通风口、其他开口（孔）等排放口外</w:t>
      </w:r>
      <w:r w:rsidRPr="004D7015">
        <w:rPr>
          <w:szCs w:val="21"/>
        </w:rPr>
        <w:t>1 m</w:t>
      </w:r>
      <w:r w:rsidRPr="004D7015">
        <w:rPr>
          <w:szCs w:val="21"/>
        </w:rPr>
        <w:t>，距离地面</w:t>
      </w:r>
      <w:r w:rsidRPr="004D7015">
        <w:rPr>
          <w:szCs w:val="21"/>
        </w:rPr>
        <w:t>1.5 m</w:t>
      </w:r>
      <w:r w:rsidRPr="004D7015">
        <w:rPr>
          <w:szCs w:val="21"/>
        </w:rPr>
        <w:t>以上位置处进行监测。若厂房不完整（如有顶无围墙），则在操作工位下风向</w:t>
      </w:r>
      <w:r w:rsidRPr="004D7015">
        <w:rPr>
          <w:szCs w:val="21"/>
        </w:rPr>
        <w:t>1 m</w:t>
      </w:r>
      <w:r w:rsidRPr="004D7015">
        <w:rPr>
          <w:szCs w:val="21"/>
        </w:rPr>
        <w:t>，距离地面</w:t>
      </w:r>
      <w:r w:rsidRPr="004D7015">
        <w:rPr>
          <w:szCs w:val="21"/>
        </w:rPr>
        <w:t>1.5 m</w:t>
      </w:r>
      <w:r w:rsidRPr="004D7015">
        <w:rPr>
          <w:szCs w:val="21"/>
        </w:rPr>
        <w:t>以上位置处进行监测。</w:t>
      </w:r>
    </w:p>
    <w:p w14:paraId="2B450C75" w14:textId="7771E845" w:rsidR="004D7015" w:rsidRPr="004D7015" w:rsidRDefault="004D7015" w:rsidP="004D7015">
      <w:pPr>
        <w:spacing w:line="276" w:lineRule="auto"/>
        <w:rPr>
          <w:szCs w:val="21"/>
        </w:rPr>
      </w:pPr>
      <w:r w:rsidRPr="001A72E7">
        <w:rPr>
          <w:rFonts w:ascii="黑体" w:eastAsia="黑体" w:hAnsi="黑体" w:cs="黑体"/>
          <w:color w:val="000000"/>
          <w:szCs w:val="21"/>
        </w:rPr>
        <w:t>5.</w:t>
      </w:r>
      <w:r w:rsidRPr="001A72E7">
        <w:rPr>
          <w:rFonts w:ascii="黑体" w:eastAsia="黑体" w:hAnsi="黑体" w:cs="黑体" w:hint="eastAsia"/>
          <w:color w:val="000000"/>
          <w:szCs w:val="21"/>
        </w:rPr>
        <w:t>2.</w:t>
      </w:r>
      <w:r w:rsidR="00EB6FF0">
        <w:rPr>
          <w:rFonts w:ascii="黑体" w:eastAsia="黑体" w:hAnsi="黑体" w:cs="黑体"/>
          <w:color w:val="000000"/>
          <w:szCs w:val="21"/>
        </w:rPr>
        <w:t>3</w:t>
      </w:r>
      <w:r w:rsidRPr="001A72E7">
        <w:rPr>
          <w:rFonts w:ascii="黑体" w:eastAsia="黑体" w:hAnsi="黑体" w:cs="黑体"/>
          <w:color w:val="000000"/>
          <w:szCs w:val="21"/>
        </w:rPr>
        <w:t xml:space="preserve"> </w:t>
      </w:r>
      <w:r w:rsidRPr="004D7015">
        <w:rPr>
          <w:szCs w:val="21"/>
        </w:rPr>
        <w:t>厂区内</w:t>
      </w:r>
      <w:r w:rsidRPr="004D7015">
        <w:rPr>
          <w:rFonts w:hint="eastAsia"/>
          <w:szCs w:val="21"/>
        </w:rPr>
        <w:t>非甲烷总烃</w:t>
      </w:r>
      <w:r w:rsidRPr="004D7015">
        <w:rPr>
          <w:szCs w:val="21"/>
        </w:rPr>
        <w:t>任何</w:t>
      </w:r>
      <w:r w:rsidRPr="004D7015">
        <w:rPr>
          <w:szCs w:val="21"/>
        </w:rPr>
        <w:t>1</w:t>
      </w:r>
      <w:r w:rsidRPr="004D7015">
        <w:rPr>
          <w:szCs w:val="21"/>
        </w:rPr>
        <w:t>小时平均浓度的监测采用</w:t>
      </w:r>
      <w:r w:rsidRPr="004D7015">
        <w:rPr>
          <w:szCs w:val="21"/>
        </w:rPr>
        <w:t>HJ 604</w:t>
      </w:r>
      <w:r w:rsidRPr="004D7015">
        <w:rPr>
          <w:szCs w:val="21"/>
        </w:rPr>
        <w:t>规定的方法，以连续</w:t>
      </w:r>
      <w:r w:rsidRPr="004D7015">
        <w:rPr>
          <w:szCs w:val="21"/>
        </w:rPr>
        <w:t>1</w:t>
      </w:r>
      <w:r w:rsidRPr="004D7015">
        <w:rPr>
          <w:szCs w:val="21"/>
        </w:rPr>
        <w:t>小时采样获取平均值，或在</w:t>
      </w:r>
      <w:r w:rsidRPr="004D7015">
        <w:rPr>
          <w:szCs w:val="21"/>
        </w:rPr>
        <w:t>1</w:t>
      </w:r>
      <w:r w:rsidRPr="004D7015">
        <w:rPr>
          <w:szCs w:val="21"/>
        </w:rPr>
        <w:t>小时内以等时间间隔采集</w:t>
      </w:r>
      <w:r w:rsidRPr="004D7015">
        <w:rPr>
          <w:szCs w:val="21"/>
        </w:rPr>
        <w:t>3</w:t>
      </w:r>
      <w:r w:rsidRPr="004D7015">
        <w:rPr>
          <w:szCs w:val="21"/>
        </w:rPr>
        <w:t>～</w:t>
      </w:r>
      <w:r w:rsidRPr="004D7015">
        <w:rPr>
          <w:szCs w:val="21"/>
        </w:rPr>
        <w:t>4</w:t>
      </w:r>
      <w:r w:rsidRPr="004D7015">
        <w:rPr>
          <w:szCs w:val="21"/>
        </w:rPr>
        <w:t>个样品计平均值。厂区内</w:t>
      </w:r>
      <w:r w:rsidRPr="004D7015">
        <w:rPr>
          <w:rFonts w:hint="eastAsia"/>
          <w:szCs w:val="21"/>
        </w:rPr>
        <w:t>非甲烷总烃</w:t>
      </w:r>
      <w:r w:rsidRPr="004D7015">
        <w:rPr>
          <w:szCs w:val="21"/>
        </w:rPr>
        <w:t>任意一次浓度值的监测，按便携式监测仪器相关规定执行。</w:t>
      </w:r>
    </w:p>
    <w:bookmarkEnd w:id="66"/>
    <w:bookmarkEnd w:id="70"/>
    <w:bookmarkEnd w:id="71"/>
    <w:p w14:paraId="5DA85450" w14:textId="2BB082DD" w:rsidR="004D7015" w:rsidRPr="004D7015" w:rsidRDefault="004D7015" w:rsidP="004D7015">
      <w:pPr>
        <w:widowControl/>
        <w:spacing w:line="276" w:lineRule="auto"/>
        <w:rPr>
          <w:szCs w:val="21"/>
        </w:rPr>
      </w:pPr>
      <w:r w:rsidRPr="001A72E7">
        <w:rPr>
          <w:rFonts w:ascii="黑体" w:eastAsia="黑体" w:hAnsi="黑体" w:cs="黑体" w:hint="eastAsia"/>
          <w:color w:val="000000"/>
          <w:szCs w:val="21"/>
        </w:rPr>
        <w:t>5</w:t>
      </w:r>
      <w:r w:rsidRPr="001A72E7">
        <w:rPr>
          <w:rFonts w:ascii="黑体" w:eastAsia="黑体" w:hAnsi="黑体" w:cs="黑体"/>
          <w:color w:val="000000"/>
          <w:szCs w:val="21"/>
        </w:rPr>
        <w:t>.</w:t>
      </w:r>
      <w:r w:rsidR="00D41C1C">
        <w:rPr>
          <w:rFonts w:ascii="黑体" w:eastAsia="黑体" w:hAnsi="黑体" w:cs="黑体"/>
          <w:color w:val="000000"/>
          <w:szCs w:val="21"/>
        </w:rPr>
        <w:t>2</w:t>
      </w:r>
      <w:r w:rsidRPr="001A72E7">
        <w:rPr>
          <w:rFonts w:ascii="黑体" w:eastAsia="黑体" w:hAnsi="黑体" w:cs="黑体"/>
          <w:color w:val="000000"/>
          <w:szCs w:val="21"/>
        </w:rPr>
        <w:t>.</w:t>
      </w:r>
      <w:r w:rsidR="00D41C1C">
        <w:rPr>
          <w:rFonts w:ascii="黑体" w:eastAsia="黑体" w:hAnsi="黑体" w:cs="黑体"/>
          <w:color w:val="000000"/>
          <w:szCs w:val="21"/>
        </w:rPr>
        <w:t>4</w:t>
      </w:r>
      <w:r w:rsidRPr="001A72E7">
        <w:rPr>
          <w:rFonts w:ascii="黑体" w:eastAsia="黑体" w:hAnsi="黑体" w:cs="黑体"/>
          <w:color w:val="000000"/>
          <w:szCs w:val="21"/>
        </w:rPr>
        <w:t xml:space="preserve"> </w:t>
      </w:r>
      <w:r w:rsidRPr="004D7015">
        <w:rPr>
          <w:rFonts w:hint="eastAsia"/>
          <w:szCs w:val="21"/>
        </w:rPr>
        <w:t>大气污染物的分析测定应按照表</w:t>
      </w:r>
      <w:r w:rsidRPr="004D7015">
        <w:rPr>
          <w:szCs w:val="21"/>
        </w:rPr>
        <w:t>4</w:t>
      </w:r>
      <w:r w:rsidRPr="004D7015">
        <w:rPr>
          <w:rFonts w:hint="eastAsia"/>
          <w:szCs w:val="21"/>
        </w:rPr>
        <w:t>规定的方法执行。</w:t>
      </w:r>
    </w:p>
    <w:p w14:paraId="1DB76EAF" w14:textId="325A7231" w:rsidR="004D7015" w:rsidRPr="004D7015" w:rsidRDefault="004D7015" w:rsidP="004D7015">
      <w:pPr>
        <w:widowControl/>
        <w:spacing w:line="360" w:lineRule="auto"/>
        <w:jc w:val="center"/>
        <w:rPr>
          <w:rFonts w:eastAsia="黑体"/>
          <w:kern w:val="0"/>
          <w:szCs w:val="21"/>
        </w:rPr>
      </w:pPr>
      <w:r w:rsidRPr="004D7015">
        <w:rPr>
          <w:rFonts w:eastAsia="黑体" w:hint="eastAsia"/>
          <w:kern w:val="0"/>
          <w:szCs w:val="21"/>
        </w:rPr>
        <w:t>表</w:t>
      </w:r>
      <w:r w:rsidRPr="004D7015">
        <w:rPr>
          <w:rFonts w:eastAsia="黑体"/>
          <w:kern w:val="0"/>
          <w:szCs w:val="21"/>
        </w:rPr>
        <w:t xml:space="preserve">4 </w:t>
      </w:r>
      <w:bookmarkStart w:id="75" w:name="_Hlk17816639"/>
      <w:r w:rsidRPr="004D7015">
        <w:rPr>
          <w:rFonts w:eastAsia="黑体" w:hint="eastAsia"/>
          <w:kern w:val="0"/>
          <w:szCs w:val="21"/>
        </w:rPr>
        <w:t>大气污染</w:t>
      </w:r>
      <w:proofErr w:type="gramStart"/>
      <w:r w:rsidRPr="004D7015">
        <w:rPr>
          <w:rFonts w:eastAsia="黑体" w:hint="eastAsia"/>
          <w:kern w:val="0"/>
          <w:szCs w:val="21"/>
        </w:rPr>
        <w:t>物分析</w:t>
      </w:r>
      <w:proofErr w:type="gramEnd"/>
      <w:r w:rsidRPr="004D7015">
        <w:rPr>
          <w:rFonts w:eastAsia="黑体" w:hint="eastAsia"/>
          <w:kern w:val="0"/>
          <w:szCs w:val="21"/>
        </w:rPr>
        <w:t>方法标准</w:t>
      </w:r>
      <w:bookmarkEnd w:id="75"/>
    </w:p>
    <w:tbl>
      <w:tblPr>
        <w:tblW w:w="8448"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
        <w:gridCol w:w="1163"/>
        <w:gridCol w:w="5500"/>
        <w:gridCol w:w="1134"/>
      </w:tblGrid>
      <w:tr w:rsidR="004D7015" w:rsidRPr="004D7015" w14:paraId="2053C02A" w14:textId="77777777" w:rsidTr="00FC1651">
        <w:tc>
          <w:tcPr>
            <w:tcW w:w="651" w:type="dxa"/>
            <w:vAlign w:val="center"/>
          </w:tcPr>
          <w:p w14:paraId="211DFF73" w14:textId="77777777" w:rsidR="004D7015" w:rsidRPr="004D7015" w:rsidRDefault="004D7015" w:rsidP="004D7015">
            <w:pPr>
              <w:autoSpaceDE w:val="0"/>
              <w:autoSpaceDN w:val="0"/>
              <w:adjustRightInd w:val="0"/>
              <w:jc w:val="center"/>
              <w:rPr>
                <w:kern w:val="0"/>
                <w:sz w:val="18"/>
                <w:szCs w:val="18"/>
              </w:rPr>
            </w:pPr>
            <w:bookmarkStart w:id="76" w:name="_Hlk1379093"/>
            <w:r w:rsidRPr="004D7015">
              <w:rPr>
                <w:rFonts w:hint="eastAsia"/>
                <w:kern w:val="0"/>
                <w:sz w:val="18"/>
                <w:szCs w:val="18"/>
              </w:rPr>
              <w:t>序号</w:t>
            </w:r>
          </w:p>
        </w:tc>
        <w:tc>
          <w:tcPr>
            <w:tcW w:w="1163" w:type="dxa"/>
            <w:vAlign w:val="center"/>
          </w:tcPr>
          <w:p w14:paraId="16DDAA62" w14:textId="77777777" w:rsidR="004D7015" w:rsidRPr="004D7015" w:rsidRDefault="004D7015" w:rsidP="004D7015">
            <w:pPr>
              <w:autoSpaceDE w:val="0"/>
              <w:autoSpaceDN w:val="0"/>
              <w:adjustRightInd w:val="0"/>
              <w:jc w:val="center"/>
              <w:rPr>
                <w:kern w:val="0"/>
                <w:sz w:val="18"/>
                <w:szCs w:val="18"/>
              </w:rPr>
            </w:pPr>
            <w:r w:rsidRPr="004D7015">
              <w:rPr>
                <w:rFonts w:hint="eastAsia"/>
                <w:kern w:val="0"/>
                <w:sz w:val="18"/>
                <w:szCs w:val="18"/>
              </w:rPr>
              <w:t>污染物</w:t>
            </w:r>
          </w:p>
        </w:tc>
        <w:tc>
          <w:tcPr>
            <w:tcW w:w="5500" w:type="dxa"/>
            <w:vAlign w:val="center"/>
          </w:tcPr>
          <w:p w14:paraId="50DE2FA4" w14:textId="77777777" w:rsidR="004D7015" w:rsidRPr="004D7015" w:rsidRDefault="004D7015" w:rsidP="004D7015">
            <w:pPr>
              <w:autoSpaceDE w:val="0"/>
              <w:autoSpaceDN w:val="0"/>
              <w:adjustRightInd w:val="0"/>
              <w:jc w:val="center"/>
              <w:rPr>
                <w:kern w:val="0"/>
                <w:sz w:val="18"/>
                <w:szCs w:val="18"/>
              </w:rPr>
            </w:pPr>
            <w:r w:rsidRPr="004D7015">
              <w:rPr>
                <w:rFonts w:hint="eastAsia"/>
                <w:kern w:val="0"/>
                <w:sz w:val="18"/>
                <w:szCs w:val="18"/>
              </w:rPr>
              <w:t>标准名称</w:t>
            </w:r>
          </w:p>
        </w:tc>
        <w:tc>
          <w:tcPr>
            <w:tcW w:w="1134" w:type="dxa"/>
            <w:vAlign w:val="center"/>
          </w:tcPr>
          <w:p w14:paraId="76D68FB3" w14:textId="77777777" w:rsidR="004D7015" w:rsidRPr="004D7015" w:rsidRDefault="004D7015">
            <w:pPr>
              <w:autoSpaceDE w:val="0"/>
              <w:autoSpaceDN w:val="0"/>
              <w:adjustRightInd w:val="0"/>
              <w:jc w:val="center"/>
              <w:rPr>
                <w:kern w:val="0"/>
                <w:sz w:val="18"/>
                <w:szCs w:val="18"/>
              </w:rPr>
            </w:pPr>
            <w:r w:rsidRPr="004D7015">
              <w:rPr>
                <w:rFonts w:hint="eastAsia"/>
                <w:kern w:val="0"/>
                <w:sz w:val="18"/>
                <w:szCs w:val="18"/>
              </w:rPr>
              <w:t>标准号</w:t>
            </w:r>
          </w:p>
        </w:tc>
      </w:tr>
      <w:tr w:rsidR="009F72CE" w:rsidRPr="004D7015" w14:paraId="2C7E50F2" w14:textId="77777777" w:rsidTr="005B29BE">
        <w:trPr>
          <w:trHeight w:val="488"/>
        </w:trPr>
        <w:tc>
          <w:tcPr>
            <w:tcW w:w="651" w:type="dxa"/>
            <w:vAlign w:val="center"/>
          </w:tcPr>
          <w:p w14:paraId="47FFC1BB" w14:textId="77777777" w:rsidR="009F72CE" w:rsidRPr="004D7015" w:rsidRDefault="009F72CE" w:rsidP="004D7015">
            <w:pPr>
              <w:autoSpaceDE w:val="0"/>
              <w:autoSpaceDN w:val="0"/>
              <w:adjustRightInd w:val="0"/>
              <w:jc w:val="center"/>
              <w:rPr>
                <w:kern w:val="0"/>
                <w:sz w:val="18"/>
                <w:szCs w:val="18"/>
              </w:rPr>
            </w:pPr>
            <w:r w:rsidRPr="004D7015">
              <w:rPr>
                <w:rFonts w:hint="eastAsia"/>
                <w:kern w:val="0"/>
                <w:sz w:val="18"/>
                <w:szCs w:val="18"/>
              </w:rPr>
              <w:t>1</w:t>
            </w:r>
          </w:p>
        </w:tc>
        <w:tc>
          <w:tcPr>
            <w:tcW w:w="1163" w:type="dxa"/>
            <w:tcBorders>
              <w:right w:val="single" w:sz="4" w:space="0" w:color="auto"/>
            </w:tcBorders>
            <w:vAlign w:val="center"/>
          </w:tcPr>
          <w:p w14:paraId="39B7FECC" w14:textId="77777777" w:rsidR="009F72CE" w:rsidRPr="004D7015" w:rsidRDefault="009F72CE" w:rsidP="004D7015">
            <w:pPr>
              <w:autoSpaceDE w:val="0"/>
              <w:autoSpaceDN w:val="0"/>
              <w:adjustRightInd w:val="0"/>
              <w:jc w:val="center"/>
              <w:rPr>
                <w:kern w:val="0"/>
                <w:sz w:val="18"/>
                <w:szCs w:val="18"/>
              </w:rPr>
            </w:pPr>
            <w:r w:rsidRPr="004D7015">
              <w:rPr>
                <w:rFonts w:hint="eastAsia"/>
                <w:kern w:val="0"/>
                <w:sz w:val="18"/>
                <w:szCs w:val="18"/>
              </w:rPr>
              <w:t>苯</w:t>
            </w:r>
          </w:p>
        </w:tc>
        <w:tc>
          <w:tcPr>
            <w:tcW w:w="5500" w:type="dxa"/>
            <w:tcBorders>
              <w:bottom w:val="single" w:sz="4" w:space="0" w:color="auto"/>
            </w:tcBorders>
            <w:vAlign w:val="center"/>
          </w:tcPr>
          <w:p w14:paraId="62B6A61C" w14:textId="2C994F39" w:rsidR="009F72CE" w:rsidRPr="004D7015" w:rsidRDefault="009F72CE" w:rsidP="004D7015">
            <w:pPr>
              <w:autoSpaceDE w:val="0"/>
              <w:autoSpaceDN w:val="0"/>
              <w:adjustRightInd w:val="0"/>
              <w:jc w:val="left"/>
              <w:rPr>
                <w:rFonts w:cs="宋体"/>
                <w:color w:val="000000"/>
                <w:kern w:val="0"/>
                <w:sz w:val="24"/>
              </w:rPr>
            </w:pPr>
            <w:r w:rsidRPr="001950DF">
              <w:rPr>
                <w:rFonts w:hint="eastAsia"/>
                <w:kern w:val="0"/>
                <w:sz w:val="18"/>
                <w:szCs w:val="18"/>
              </w:rPr>
              <w:t>固定污染源废气</w:t>
            </w:r>
            <w:r w:rsidRPr="001950DF">
              <w:rPr>
                <w:kern w:val="0"/>
                <w:sz w:val="18"/>
                <w:szCs w:val="18"/>
              </w:rPr>
              <w:t xml:space="preserve"> </w:t>
            </w:r>
            <w:r w:rsidRPr="001950DF">
              <w:rPr>
                <w:rFonts w:hint="eastAsia"/>
                <w:kern w:val="0"/>
                <w:sz w:val="18"/>
                <w:szCs w:val="18"/>
              </w:rPr>
              <w:t>挥发性有机物的测定</w:t>
            </w:r>
            <w:r w:rsidRPr="001950DF">
              <w:rPr>
                <w:kern w:val="0"/>
                <w:sz w:val="18"/>
                <w:szCs w:val="18"/>
              </w:rPr>
              <w:t xml:space="preserve"> </w:t>
            </w:r>
            <w:r w:rsidRPr="001950DF">
              <w:rPr>
                <w:rFonts w:hint="eastAsia"/>
                <w:kern w:val="0"/>
                <w:sz w:val="18"/>
                <w:szCs w:val="18"/>
              </w:rPr>
              <w:t>固相吸附</w:t>
            </w:r>
            <w:r w:rsidRPr="001950DF">
              <w:rPr>
                <w:kern w:val="0"/>
                <w:sz w:val="18"/>
                <w:szCs w:val="18"/>
              </w:rPr>
              <w:t>-</w:t>
            </w:r>
            <w:r w:rsidRPr="001950DF">
              <w:rPr>
                <w:rFonts w:hint="eastAsia"/>
                <w:kern w:val="0"/>
                <w:sz w:val="18"/>
                <w:szCs w:val="18"/>
              </w:rPr>
              <w:t>热脱附</w:t>
            </w:r>
            <w:r w:rsidRPr="001950DF">
              <w:rPr>
                <w:kern w:val="0"/>
                <w:sz w:val="18"/>
                <w:szCs w:val="18"/>
              </w:rPr>
              <w:t>/</w:t>
            </w:r>
            <w:r w:rsidRPr="001950DF">
              <w:rPr>
                <w:rFonts w:hint="eastAsia"/>
                <w:kern w:val="0"/>
                <w:sz w:val="18"/>
                <w:szCs w:val="18"/>
              </w:rPr>
              <w:t>气相色谱</w:t>
            </w:r>
            <w:r w:rsidRPr="001950DF">
              <w:rPr>
                <w:kern w:val="0"/>
                <w:sz w:val="18"/>
                <w:szCs w:val="18"/>
              </w:rPr>
              <w:t>-</w:t>
            </w:r>
            <w:r w:rsidRPr="001950DF">
              <w:rPr>
                <w:rFonts w:hint="eastAsia"/>
                <w:kern w:val="0"/>
                <w:sz w:val="18"/>
                <w:szCs w:val="18"/>
              </w:rPr>
              <w:t>质谱法</w:t>
            </w:r>
          </w:p>
        </w:tc>
        <w:tc>
          <w:tcPr>
            <w:tcW w:w="1134" w:type="dxa"/>
            <w:tcBorders>
              <w:bottom w:val="single" w:sz="4" w:space="0" w:color="auto"/>
            </w:tcBorders>
            <w:vAlign w:val="center"/>
          </w:tcPr>
          <w:p w14:paraId="140F5D63" w14:textId="1081129B" w:rsidR="009F72CE" w:rsidRPr="004D7015" w:rsidRDefault="009F72CE">
            <w:pPr>
              <w:autoSpaceDE w:val="0"/>
              <w:autoSpaceDN w:val="0"/>
              <w:adjustRightInd w:val="0"/>
              <w:jc w:val="center"/>
              <w:rPr>
                <w:kern w:val="0"/>
                <w:sz w:val="18"/>
                <w:szCs w:val="18"/>
              </w:rPr>
            </w:pPr>
            <w:r w:rsidRPr="004D7015">
              <w:rPr>
                <w:kern w:val="0"/>
                <w:sz w:val="18"/>
                <w:szCs w:val="18"/>
              </w:rPr>
              <w:t xml:space="preserve">HJ </w:t>
            </w:r>
            <w:r>
              <w:rPr>
                <w:kern w:val="0"/>
                <w:sz w:val="18"/>
                <w:szCs w:val="18"/>
              </w:rPr>
              <w:t>734</w:t>
            </w:r>
          </w:p>
        </w:tc>
      </w:tr>
      <w:tr w:rsidR="004D7015" w:rsidRPr="004D7015" w14:paraId="64AA097D" w14:textId="77777777" w:rsidTr="00FC1651">
        <w:trPr>
          <w:trHeight w:val="123"/>
        </w:trPr>
        <w:tc>
          <w:tcPr>
            <w:tcW w:w="651" w:type="dxa"/>
            <w:vMerge w:val="restart"/>
            <w:tcBorders>
              <w:top w:val="single" w:sz="4" w:space="0" w:color="auto"/>
            </w:tcBorders>
            <w:vAlign w:val="center"/>
          </w:tcPr>
          <w:p w14:paraId="04F40D50" w14:textId="77777777" w:rsidR="004D7015" w:rsidRPr="004D7015" w:rsidRDefault="004D7015" w:rsidP="004D7015">
            <w:pPr>
              <w:autoSpaceDE w:val="0"/>
              <w:autoSpaceDN w:val="0"/>
              <w:adjustRightInd w:val="0"/>
              <w:jc w:val="center"/>
              <w:rPr>
                <w:kern w:val="0"/>
                <w:sz w:val="18"/>
                <w:szCs w:val="18"/>
              </w:rPr>
            </w:pPr>
            <w:r w:rsidRPr="004D7015">
              <w:rPr>
                <w:rFonts w:hint="eastAsia"/>
                <w:kern w:val="0"/>
                <w:sz w:val="18"/>
                <w:szCs w:val="18"/>
              </w:rPr>
              <w:t>2</w:t>
            </w:r>
          </w:p>
        </w:tc>
        <w:tc>
          <w:tcPr>
            <w:tcW w:w="1163" w:type="dxa"/>
            <w:vMerge w:val="restart"/>
            <w:tcBorders>
              <w:top w:val="single" w:sz="4" w:space="0" w:color="auto"/>
              <w:right w:val="single" w:sz="4" w:space="0" w:color="auto"/>
            </w:tcBorders>
            <w:vAlign w:val="center"/>
          </w:tcPr>
          <w:p w14:paraId="21AF6EC9" w14:textId="77777777" w:rsidR="004D7015" w:rsidRPr="004D7015" w:rsidRDefault="004D7015" w:rsidP="004D7015">
            <w:pPr>
              <w:autoSpaceDE w:val="0"/>
              <w:autoSpaceDN w:val="0"/>
              <w:adjustRightInd w:val="0"/>
              <w:jc w:val="center"/>
              <w:rPr>
                <w:kern w:val="0"/>
                <w:sz w:val="18"/>
                <w:szCs w:val="18"/>
              </w:rPr>
            </w:pPr>
            <w:r w:rsidRPr="004D7015">
              <w:rPr>
                <w:rFonts w:hint="eastAsia"/>
                <w:kern w:val="0"/>
                <w:sz w:val="18"/>
                <w:szCs w:val="18"/>
              </w:rPr>
              <w:t>甲苯与二甲苯、苯系物</w:t>
            </w:r>
          </w:p>
        </w:tc>
        <w:tc>
          <w:tcPr>
            <w:tcW w:w="5500" w:type="dxa"/>
            <w:tcBorders>
              <w:top w:val="single" w:sz="4" w:space="0" w:color="auto"/>
              <w:bottom w:val="single" w:sz="4" w:space="0" w:color="auto"/>
            </w:tcBorders>
            <w:vAlign w:val="center"/>
          </w:tcPr>
          <w:p w14:paraId="6239DBC0" w14:textId="77777777" w:rsidR="004D7015" w:rsidRPr="004D7015" w:rsidRDefault="00AB462C" w:rsidP="004D7015">
            <w:pPr>
              <w:autoSpaceDE w:val="0"/>
              <w:autoSpaceDN w:val="0"/>
              <w:adjustRightInd w:val="0"/>
              <w:jc w:val="left"/>
              <w:rPr>
                <w:kern w:val="0"/>
                <w:sz w:val="18"/>
                <w:szCs w:val="18"/>
              </w:rPr>
            </w:pPr>
            <w:hyperlink r:id="rId12" w:tgtFrame="_blank" w:history="1">
              <w:r w:rsidR="004D7015" w:rsidRPr="004D7015">
                <w:rPr>
                  <w:kern w:val="0"/>
                  <w:sz w:val="18"/>
                  <w:szCs w:val="18"/>
                </w:rPr>
                <w:t>环境空气</w:t>
              </w:r>
              <w:r w:rsidR="004D7015" w:rsidRPr="004D7015">
                <w:rPr>
                  <w:kern w:val="0"/>
                  <w:sz w:val="18"/>
                  <w:szCs w:val="18"/>
                </w:rPr>
                <w:t xml:space="preserve">  </w:t>
              </w:r>
              <w:r w:rsidR="004D7015" w:rsidRPr="004D7015">
                <w:rPr>
                  <w:kern w:val="0"/>
                  <w:sz w:val="18"/>
                  <w:szCs w:val="18"/>
                </w:rPr>
                <w:t>苯系物的测定</w:t>
              </w:r>
              <w:r w:rsidR="004D7015" w:rsidRPr="004D7015">
                <w:rPr>
                  <w:kern w:val="0"/>
                  <w:sz w:val="18"/>
                  <w:szCs w:val="18"/>
                </w:rPr>
                <w:t xml:space="preserve">  </w:t>
              </w:r>
              <w:r w:rsidR="004D7015" w:rsidRPr="004D7015">
                <w:rPr>
                  <w:kern w:val="0"/>
                  <w:sz w:val="18"/>
                  <w:szCs w:val="18"/>
                </w:rPr>
                <w:t>活性炭吸附</w:t>
              </w:r>
              <w:r w:rsidR="004D7015" w:rsidRPr="004D7015">
                <w:rPr>
                  <w:kern w:val="0"/>
                  <w:sz w:val="18"/>
                  <w:szCs w:val="18"/>
                </w:rPr>
                <w:t>/</w:t>
              </w:r>
              <w:r w:rsidR="004D7015" w:rsidRPr="004D7015">
                <w:rPr>
                  <w:kern w:val="0"/>
                  <w:sz w:val="18"/>
                  <w:szCs w:val="18"/>
                </w:rPr>
                <w:t>二硫化碳解吸</w:t>
              </w:r>
              <w:r w:rsidR="004D7015" w:rsidRPr="004D7015">
                <w:rPr>
                  <w:kern w:val="0"/>
                  <w:sz w:val="18"/>
                  <w:szCs w:val="18"/>
                </w:rPr>
                <w:t>-</w:t>
              </w:r>
              <w:r w:rsidR="004D7015" w:rsidRPr="004D7015">
                <w:rPr>
                  <w:kern w:val="0"/>
                  <w:sz w:val="18"/>
                  <w:szCs w:val="18"/>
                </w:rPr>
                <w:t>气相色谱法</w:t>
              </w:r>
            </w:hyperlink>
          </w:p>
        </w:tc>
        <w:tc>
          <w:tcPr>
            <w:tcW w:w="1134" w:type="dxa"/>
            <w:tcBorders>
              <w:top w:val="single" w:sz="4" w:space="0" w:color="auto"/>
              <w:bottom w:val="single" w:sz="4" w:space="0" w:color="auto"/>
            </w:tcBorders>
            <w:vAlign w:val="center"/>
          </w:tcPr>
          <w:p w14:paraId="60B04092" w14:textId="77777777" w:rsidR="004D7015" w:rsidRPr="004D7015" w:rsidRDefault="004D7015">
            <w:pPr>
              <w:autoSpaceDE w:val="0"/>
              <w:autoSpaceDN w:val="0"/>
              <w:adjustRightInd w:val="0"/>
              <w:jc w:val="center"/>
              <w:rPr>
                <w:kern w:val="0"/>
                <w:sz w:val="18"/>
                <w:szCs w:val="18"/>
              </w:rPr>
            </w:pPr>
            <w:r w:rsidRPr="004D7015">
              <w:rPr>
                <w:kern w:val="0"/>
                <w:sz w:val="18"/>
                <w:szCs w:val="18"/>
              </w:rPr>
              <w:t>HJ 584</w:t>
            </w:r>
          </w:p>
        </w:tc>
      </w:tr>
      <w:tr w:rsidR="004D7015" w:rsidRPr="004D7015" w14:paraId="2ECC4A02" w14:textId="77777777" w:rsidTr="00FC1651">
        <w:trPr>
          <w:trHeight w:val="125"/>
        </w:trPr>
        <w:tc>
          <w:tcPr>
            <w:tcW w:w="651" w:type="dxa"/>
            <w:vMerge/>
            <w:vAlign w:val="center"/>
          </w:tcPr>
          <w:p w14:paraId="6A3AE230" w14:textId="77777777" w:rsidR="004D7015" w:rsidRPr="004D7015" w:rsidRDefault="004D7015" w:rsidP="004D7015">
            <w:pPr>
              <w:autoSpaceDE w:val="0"/>
              <w:autoSpaceDN w:val="0"/>
              <w:adjustRightInd w:val="0"/>
              <w:jc w:val="center"/>
              <w:rPr>
                <w:kern w:val="0"/>
                <w:sz w:val="18"/>
                <w:szCs w:val="18"/>
              </w:rPr>
            </w:pPr>
          </w:p>
        </w:tc>
        <w:tc>
          <w:tcPr>
            <w:tcW w:w="1163" w:type="dxa"/>
            <w:vMerge/>
            <w:tcBorders>
              <w:right w:val="single" w:sz="4" w:space="0" w:color="auto"/>
            </w:tcBorders>
            <w:vAlign w:val="center"/>
          </w:tcPr>
          <w:p w14:paraId="70044D36" w14:textId="77777777" w:rsidR="004D7015" w:rsidRPr="004D7015" w:rsidRDefault="004D7015" w:rsidP="004D7015">
            <w:pPr>
              <w:autoSpaceDE w:val="0"/>
              <w:autoSpaceDN w:val="0"/>
              <w:adjustRightInd w:val="0"/>
              <w:jc w:val="center"/>
              <w:rPr>
                <w:kern w:val="0"/>
                <w:sz w:val="18"/>
                <w:szCs w:val="18"/>
              </w:rPr>
            </w:pPr>
          </w:p>
        </w:tc>
        <w:tc>
          <w:tcPr>
            <w:tcW w:w="5500" w:type="dxa"/>
            <w:tcBorders>
              <w:bottom w:val="single" w:sz="4" w:space="0" w:color="auto"/>
            </w:tcBorders>
            <w:vAlign w:val="center"/>
          </w:tcPr>
          <w:p w14:paraId="70130188" w14:textId="77777777" w:rsidR="004D7015" w:rsidRPr="004D7015" w:rsidRDefault="004D7015" w:rsidP="004D7015">
            <w:pPr>
              <w:rPr>
                <w:kern w:val="0"/>
                <w:sz w:val="18"/>
                <w:szCs w:val="18"/>
              </w:rPr>
            </w:pPr>
            <w:r w:rsidRPr="004D7015">
              <w:rPr>
                <w:kern w:val="0"/>
                <w:sz w:val="18"/>
                <w:szCs w:val="18"/>
              </w:rPr>
              <w:t>环境空气</w:t>
            </w:r>
            <w:r w:rsidRPr="004D7015">
              <w:rPr>
                <w:kern w:val="0"/>
                <w:sz w:val="18"/>
                <w:szCs w:val="18"/>
              </w:rPr>
              <w:t xml:space="preserve">  </w:t>
            </w:r>
            <w:r w:rsidRPr="004D7015">
              <w:rPr>
                <w:kern w:val="0"/>
                <w:sz w:val="18"/>
                <w:szCs w:val="18"/>
              </w:rPr>
              <w:t>挥发性有机物的测定</w:t>
            </w:r>
            <w:r w:rsidRPr="004D7015">
              <w:rPr>
                <w:kern w:val="0"/>
                <w:sz w:val="18"/>
                <w:szCs w:val="18"/>
              </w:rPr>
              <w:t xml:space="preserve">  </w:t>
            </w:r>
            <w:r w:rsidRPr="004D7015">
              <w:rPr>
                <w:kern w:val="0"/>
                <w:sz w:val="18"/>
                <w:szCs w:val="18"/>
              </w:rPr>
              <w:t>吸附管采样</w:t>
            </w:r>
            <w:r w:rsidRPr="004D7015">
              <w:rPr>
                <w:kern w:val="0"/>
                <w:sz w:val="18"/>
                <w:szCs w:val="18"/>
              </w:rPr>
              <w:t>-</w:t>
            </w:r>
            <w:r w:rsidRPr="004D7015">
              <w:rPr>
                <w:kern w:val="0"/>
                <w:sz w:val="18"/>
                <w:szCs w:val="18"/>
              </w:rPr>
              <w:t>热脱附</w:t>
            </w:r>
            <w:r w:rsidRPr="004D7015">
              <w:rPr>
                <w:kern w:val="0"/>
                <w:sz w:val="18"/>
                <w:szCs w:val="18"/>
              </w:rPr>
              <w:t>/</w:t>
            </w:r>
            <w:r w:rsidRPr="004D7015">
              <w:rPr>
                <w:kern w:val="0"/>
                <w:sz w:val="18"/>
                <w:szCs w:val="18"/>
              </w:rPr>
              <w:t>气相色谱</w:t>
            </w:r>
            <w:r w:rsidRPr="004D7015">
              <w:rPr>
                <w:kern w:val="0"/>
                <w:sz w:val="18"/>
                <w:szCs w:val="18"/>
              </w:rPr>
              <w:t>-</w:t>
            </w:r>
            <w:r w:rsidRPr="004D7015">
              <w:rPr>
                <w:kern w:val="0"/>
                <w:sz w:val="18"/>
                <w:szCs w:val="18"/>
              </w:rPr>
              <w:t>质谱法</w:t>
            </w:r>
          </w:p>
        </w:tc>
        <w:tc>
          <w:tcPr>
            <w:tcW w:w="1134" w:type="dxa"/>
            <w:tcBorders>
              <w:bottom w:val="single" w:sz="4" w:space="0" w:color="auto"/>
            </w:tcBorders>
            <w:vAlign w:val="center"/>
          </w:tcPr>
          <w:p w14:paraId="242EB46C" w14:textId="77777777" w:rsidR="004D7015" w:rsidRPr="004D7015" w:rsidRDefault="004D7015">
            <w:pPr>
              <w:jc w:val="center"/>
              <w:rPr>
                <w:kern w:val="0"/>
                <w:sz w:val="18"/>
                <w:szCs w:val="18"/>
              </w:rPr>
            </w:pPr>
            <w:r w:rsidRPr="004D7015">
              <w:rPr>
                <w:kern w:val="0"/>
                <w:sz w:val="18"/>
                <w:szCs w:val="18"/>
              </w:rPr>
              <w:t>HJ 644</w:t>
            </w:r>
          </w:p>
        </w:tc>
      </w:tr>
      <w:tr w:rsidR="004D7015" w:rsidRPr="004D7015" w14:paraId="59F4FD45" w14:textId="77777777" w:rsidTr="00FC1651">
        <w:trPr>
          <w:trHeight w:val="488"/>
        </w:trPr>
        <w:tc>
          <w:tcPr>
            <w:tcW w:w="651" w:type="dxa"/>
            <w:vMerge/>
            <w:vAlign w:val="center"/>
          </w:tcPr>
          <w:p w14:paraId="6E400019" w14:textId="77777777" w:rsidR="004D7015" w:rsidRPr="004D7015" w:rsidRDefault="004D7015" w:rsidP="004D7015">
            <w:pPr>
              <w:autoSpaceDE w:val="0"/>
              <w:autoSpaceDN w:val="0"/>
              <w:adjustRightInd w:val="0"/>
              <w:jc w:val="center"/>
              <w:rPr>
                <w:kern w:val="0"/>
                <w:sz w:val="18"/>
                <w:szCs w:val="18"/>
              </w:rPr>
            </w:pPr>
          </w:p>
        </w:tc>
        <w:tc>
          <w:tcPr>
            <w:tcW w:w="1163" w:type="dxa"/>
            <w:vMerge/>
            <w:tcBorders>
              <w:right w:val="single" w:sz="4" w:space="0" w:color="auto"/>
            </w:tcBorders>
            <w:vAlign w:val="center"/>
          </w:tcPr>
          <w:p w14:paraId="2850A2F7" w14:textId="77777777" w:rsidR="004D7015" w:rsidRPr="004D7015" w:rsidRDefault="004D7015" w:rsidP="004D7015">
            <w:pPr>
              <w:autoSpaceDE w:val="0"/>
              <w:autoSpaceDN w:val="0"/>
              <w:adjustRightInd w:val="0"/>
              <w:jc w:val="center"/>
              <w:rPr>
                <w:kern w:val="0"/>
                <w:sz w:val="18"/>
                <w:szCs w:val="18"/>
              </w:rPr>
            </w:pPr>
          </w:p>
        </w:tc>
        <w:tc>
          <w:tcPr>
            <w:tcW w:w="5500" w:type="dxa"/>
            <w:tcBorders>
              <w:top w:val="single" w:sz="4" w:space="0" w:color="auto"/>
            </w:tcBorders>
            <w:vAlign w:val="center"/>
          </w:tcPr>
          <w:p w14:paraId="38889627" w14:textId="77777777" w:rsidR="004D7015" w:rsidRPr="004D7015" w:rsidRDefault="00AB462C" w:rsidP="004D7015">
            <w:pPr>
              <w:autoSpaceDE w:val="0"/>
              <w:autoSpaceDN w:val="0"/>
              <w:adjustRightInd w:val="0"/>
              <w:jc w:val="left"/>
              <w:rPr>
                <w:kern w:val="0"/>
                <w:sz w:val="18"/>
                <w:szCs w:val="18"/>
              </w:rPr>
            </w:pPr>
            <w:hyperlink r:id="rId13" w:tgtFrame="_blank" w:history="1">
              <w:r w:rsidR="004D7015" w:rsidRPr="004D7015">
                <w:rPr>
                  <w:kern w:val="0"/>
                  <w:sz w:val="18"/>
                  <w:szCs w:val="18"/>
                </w:rPr>
                <w:t>固定污染源废气</w:t>
              </w:r>
              <w:r w:rsidR="004D7015" w:rsidRPr="004D7015">
                <w:rPr>
                  <w:kern w:val="0"/>
                  <w:sz w:val="18"/>
                  <w:szCs w:val="18"/>
                </w:rPr>
                <w:t xml:space="preserve">  </w:t>
              </w:r>
              <w:r w:rsidR="004D7015" w:rsidRPr="004D7015">
                <w:rPr>
                  <w:kern w:val="0"/>
                  <w:sz w:val="18"/>
                  <w:szCs w:val="18"/>
                </w:rPr>
                <w:t>挥发性有机物的测定</w:t>
              </w:r>
              <w:r w:rsidR="004D7015" w:rsidRPr="004D7015">
                <w:rPr>
                  <w:kern w:val="0"/>
                  <w:sz w:val="18"/>
                  <w:szCs w:val="18"/>
                </w:rPr>
                <w:t xml:space="preserve">  </w:t>
              </w:r>
              <w:r w:rsidR="004D7015" w:rsidRPr="004D7015">
                <w:rPr>
                  <w:kern w:val="0"/>
                  <w:sz w:val="18"/>
                  <w:szCs w:val="18"/>
                </w:rPr>
                <w:t>固相吸附</w:t>
              </w:r>
              <w:r w:rsidR="004D7015" w:rsidRPr="004D7015">
                <w:rPr>
                  <w:kern w:val="0"/>
                  <w:sz w:val="18"/>
                  <w:szCs w:val="18"/>
                </w:rPr>
                <w:t>-</w:t>
              </w:r>
              <w:r w:rsidR="004D7015" w:rsidRPr="004D7015">
                <w:rPr>
                  <w:kern w:val="0"/>
                  <w:sz w:val="18"/>
                  <w:szCs w:val="18"/>
                </w:rPr>
                <w:t>热脱附</w:t>
              </w:r>
              <w:r w:rsidR="004D7015" w:rsidRPr="004D7015">
                <w:rPr>
                  <w:kern w:val="0"/>
                  <w:sz w:val="18"/>
                  <w:szCs w:val="18"/>
                </w:rPr>
                <w:t>/</w:t>
              </w:r>
              <w:r w:rsidR="004D7015" w:rsidRPr="004D7015">
                <w:rPr>
                  <w:kern w:val="0"/>
                  <w:sz w:val="18"/>
                  <w:szCs w:val="18"/>
                </w:rPr>
                <w:t>气相色谱</w:t>
              </w:r>
              <w:r w:rsidR="004D7015" w:rsidRPr="004D7015">
                <w:rPr>
                  <w:kern w:val="0"/>
                  <w:sz w:val="18"/>
                  <w:szCs w:val="18"/>
                </w:rPr>
                <w:t>-</w:t>
              </w:r>
              <w:r w:rsidR="004D7015" w:rsidRPr="004D7015">
                <w:rPr>
                  <w:kern w:val="0"/>
                  <w:sz w:val="18"/>
                  <w:szCs w:val="18"/>
                </w:rPr>
                <w:t>质谱法</w:t>
              </w:r>
            </w:hyperlink>
          </w:p>
        </w:tc>
        <w:tc>
          <w:tcPr>
            <w:tcW w:w="1134" w:type="dxa"/>
            <w:tcBorders>
              <w:top w:val="single" w:sz="4" w:space="0" w:color="auto"/>
            </w:tcBorders>
            <w:vAlign w:val="center"/>
          </w:tcPr>
          <w:p w14:paraId="6AF52763" w14:textId="77777777" w:rsidR="004D7015" w:rsidRPr="004D7015" w:rsidRDefault="004D7015">
            <w:pPr>
              <w:autoSpaceDE w:val="0"/>
              <w:autoSpaceDN w:val="0"/>
              <w:adjustRightInd w:val="0"/>
              <w:jc w:val="center"/>
              <w:rPr>
                <w:kern w:val="0"/>
                <w:sz w:val="18"/>
                <w:szCs w:val="18"/>
              </w:rPr>
            </w:pPr>
            <w:r w:rsidRPr="004D7015">
              <w:rPr>
                <w:kern w:val="0"/>
                <w:sz w:val="18"/>
                <w:szCs w:val="18"/>
              </w:rPr>
              <w:t>HJ 734</w:t>
            </w:r>
          </w:p>
        </w:tc>
      </w:tr>
      <w:tr w:rsidR="004D7015" w:rsidRPr="004D7015" w14:paraId="1A1EDE0D" w14:textId="77777777" w:rsidTr="00FC1651">
        <w:trPr>
          <w:trHeight w:val="491"/>
        </w:trPr>
        <w:tc>
          <w:tcPr>
            <w:tcW w:w="651" w:type="dxa"/>
            <w:vMerge/>
            <w:vAlign w:val="center"/>
          </w:tcPr>
          <w:p w14:paraId="26A52718" w14:textId="77777777" w:rsidR="004D7015" w:rsidRPr="004D7015" w:rsidRDefault="004D7015" w:rsidP="004D7015">
            <w:pPr>
              <w:autoSpaceDE w:val="0"/>
              <w:autoSpaceDN w:val="0"/>
              <w:adjustRightInd w:val="0"/>
              <w:jc w:val="center"/>
              <w:rPr>
                <w:kern w:val="0"/>
                <w:sz w:val="18"/>
                <w:szCs w:val="18"/>
              </w:rPr>
            </w:pPr>
          </w:p>
        </w:tc>
        <w:tc>
          <w:tcPr>
            <w:tcW w:w="1163" w:type="dxa"/>
            <w:vMerge/>
            <w:tcBorders>
              <w:right w:val="single" w:sz="4" w:space="0" w:color="auto"/>
            </w:tcBorders>
            <w:vAlign w:val="center"/>
          </w:tcPr>
          <w:p w14:paraId="28D99432" w14:textId="77777777" w:rsidR="004D7015" w:rsidRPr="004D7015" w:rsidRDefault="004D7015" w:rsidP="004D7015">
            <w:pPr>
              <w:autoSpaceDE w:val="0"/>
              <w:autoSpaceDN w:val="0"/>
              <w:adjustRightInd w:val="0"/>
              <w:jc w:val="center"/>
              <w:rPr>
                <w:kern w:val="0"/>
                <w:sz w:val="18"/>
                <w:szCs w:val="18"/>
              </w:rPr>
            </w:pPr>
          </w:p>
        </w:tc>
        <w:tc>
          <w:tcPr>
            <w:tcW w:w="5500" w:type="dxa"/>
            <w:vAlign w:val="center"/>
          </w:tcPr>
          <w:p w14:paraId="3E16F8CA" w14:textId="77777777" w:rsidR="004D7015" w:rsidRPr="004D7015" w:rsidRDefault="004D7015" w:rsidP="004D7015">
            <w:pPr>
              <w:autoSpaceDE w:val="0"/>
              <w:autoSpaceDN w:val="0"/>
              <w:adjustRightInd w:val="0"/>
              <w:jc w:val="left"/>
              <w:rPr>
                <w:kern w:val="0"/>
                <w:sz w:val="18"/>
                <w:szCs w:val="18"/>
              </w:rPr>
            </w:pPr>
            <w:r w:rsidRPr="004D7015">
              <w:rPr>
                <w:kern w:val="0"/>
                <w:sz w:val="18"/>
                <w:szCs w:val="18"/>
              </w:rPr>
              <w:t>环境空气</w:t>
            </w:r>
            <w:r w:rsidRPr="004D7015">
              <w:rPr>
                <w:kern w:val="0"/>
                <w:sz w:val="18"/>
                <w:szCs w:val="18"/>
              </w:rPr>
              <w:t xml:space="preserve">  </w:t>
            </w:r>
            <w:r w:rsidRPr="004D7015">
              <w:rPr>
                <w:kern w:val="0"/>
                <w:sz w:val="18"/>
                <w:szCs w:val="18"/>
              </w:rPr>
              <w:t>挥发性有机物的测定</w:t>
            </w:r>
            <w:r w:rsidRPr="004D7015">
              <w:rPr>
                <w:kern w:val="0"/>
                <w:sz w:val="18"/>
                <w:szCs w:val="18"/>
              </w:rPr>
              <w:t xml:space="preserve">  </w:t>
            </w:r>
            <w:r w:rsidRPr="004D7015">
              <w:rPr>
                <w:kern w:val="0"/>
                <w:sz w:val="18"/>
                <w:szCs w:val="18"/>
              </w:rPr>
              <w:t>罐采样</w:t>
            </w:r>
            <w:r w:rsidRPr="004D7015">
              <w:rPr>
                <w:kern w:val="0"/>
                <w:sz w:val="18"/>
                <w:szCs w:val="18"/>
              </w:rPr>
              <w:t>/</w:t>
            </w:r>
            <w:r w:rsidRPr="004D7015">
              <w:rPr>
                <w:kern w:val="0"/>
                <w:sz w:val="18"/>
                <w:szCs w:val="18"/>
              </w:rPr>
              <w:t>气相色谱</w:t>
            </w:r>
            <w:r w:rsidRPr="004D7015">
              <w:rPr>
                <w:kern w:val="0"/>
                <w:sz w:val="18"/>
                <w:szCs w:val="18"/>
              </w:rPr>
              <w:t>-</w:t>
            </w:r>
            <w:r w:rsidRPr="004D7015">
              <w:rPr>
                <w:kern w:val="0"/>
                <w:sz w:val="18"/>
                <w:szCs w:val="18"/>
              </w:rPr>
              <w:t>质谱法</w:t>
            </w:r>
          </w:p>
        </w:tc>
        <w:tc>
          <w:tcPr>
            <w:tcW w:w="1134" w:type="dxa"/>
            <w:vAlign w:val="center"/>
          </w:tcPr>
          <w:p w14:paraId="125320D2" w14:textId="77777777" w:rsidR="004D7015" w:rsidRPr="004D7015" w:rsidRDefault="004D7015">
            <w:pPr>
              <w:autoSpaceDE w:val="0"/>
              <w:autoSpaceDN w:val="0"/>
              <w:adjustRightInd w:val="0"/>
              <w:jc w:val="center"/>
              <w:rPr>
                <w:kern w:val="0"/>
                <w:sz w:val="18"/>
                <w:szCs w:val="18"/>
              </w:rPr>
            </w:pPr>
            <w:r w:rsidRPr="004D7015">
              <w:rPr>
                <w:kern w:val="0"/>
                <w:sz w:val="18"/>
                <w:szCs w:val="18"/>
              </w:rPr>
              <w:t>HJ 759</w:t>
            </w:r>
          </w:p>
        </w:tc>
      </w:tr>
      <w:tr w:rsidR="004D7015" w:rsidRPr="004D7015" w14:paraId="6E324EA0" w14:textId="77777777" w:rsidTr="00FC1651">
        <w:trPr>
          <w:trHeight w:val="400"/>
        </w:trPr>
        <w:tc>
          <w:tcPr>
            <w:tcW w:w="651" w:type="dxa"/>
            <w:vMerge w:val="restart"/>
            <w:vAlign w:val="center"/>
          </w:tcPr>
          <w:p w14:paraId="2D395052" w14:textId="77777777" w:rsidR="004D7015" w:rsidRPr="004D7015" w:rsidRDefault="004D7015" w:rsidP="004D7015">
            <w:pPr>
              <w:autoSpaceDE w:val="0"/>
              <w:autoSpaceDN w:val="0"/>
              <w:adjustRightInd w:val="0"/>
              <w:jc w:val="center"/>
              <w:rPr>
                <w:kern w:val="0"/>
                <w:sz w:val="18"/>
                <w:szCs w:val="18"/>
              </w:rPr>
            </w:pPr>
            <w:r w:rsidRPr="004D7015">
              <w:rPr>
                <w:kern w:val="0"/>
                <w:sz w:val="18"/>
                <w:szCs w:val="18"/>
              </w:rPr>
              <w:t>3</w:t>
            </w:r>
          </w:p>
        </w:tc>
        <w:tc>
          <w:tcPr>
            <w:tcW w:w="1163" w:type="dxa"/>
            <w:vMerge w:val="restart"/>
            <w:tcBorders>
              <w:right w:val="single" w:sz="4" w:space="0" w:color="auto"/>
            </w:tcBorders>
            <w:vAlign w:val="center"/>
          </w:tcPr>
          <w:p w14:paraId="0ACB2B17" w14:textId="77777777" w:rsidR="004D7015" w:rsidRPr="004D7015" w:rsidRDefault="004D7015" w:rsidP="004D7015">
            <w:pPr>
              <w:autoSpaceDE w:val="0"/>
              <w:autoSpaceDN w:val="0"/>
              <w:adjustRightInd w:val="0"/>
              <w:jc w:val="center"/>
              <w:rPr>
                <w:kern w:val="0"/>
                <w:sz w:val="18"/>
                <w:szCs w:val="18"/>
              </w:rPr>
            </w:pPr>
            <w:r w:rsidRPr="004D7015">
              <w:rPr>
                <w:rFonts w:hint="eastAsia"/>
                <w:kern w:val="0"/>
                <w:sz w:val="18"/>
                <w:szCs w:val="18"/>
              </w:rPr>
              <w:t>非甲烷总烃</w:t>
            </w:r>
          </w:p>
        </w:tc>
        <w:tc>
          <w:tcPr>
            <w:tcW w:w="5500" w:type="dxa"/>
            <w:tcBorders>
              <w:bottom w:val="single" w:sz="4" w:space="0" w:color="auto"/>
            </w:tcBorders>
            <w:vAlign w:val="center"/>
          </w:tcPr>
          <w:p w14:paraId="2F40C7E8" w14:textId="77777777" w:rsidR="004D7015" w:rsidRPr="004D7015" w:rsidRDefault="004D7015" w:rsidP="004D7015">
            <w:pPr>
              <w:autoSpaceDE w:val="0"/>
              <w:autoSpaceDN w:val="0"/>
              <w:adjustRightInd w:val="0"/>
              <w:jc w:val="left"/>
              <w:rPr>
                <w:kern w:val="0"/>
                <w:sz w:val="18"/>
                <w:szCs w:val="18"/>
              </w:rPr>
            </w:pPr>
            <w:r w:rsidRPr="004D7015">
              <w:rPr>
                <w:rFonts w:hint="eastAsia"/>
                <w:kern w:val="0"/>
                <w:sz w:val="18"/>
                <w:szCs w:val="18"/>
              </w:rPr>
              <w:t>固定污染源废气</w:t>
            </w:r>
            <w:r w:rsidRPr="004D7015">
              <w:rPr>
                <w:kern w:val="0"/>
                <w:sz w:val="18"/>
                <w:szCs w:val="18"/>
              </w:rPr>
              <w:t xml:space="preserve"> </w:t>
            </w:r>
            <w:r w:rsidRPr="004D7015">
              <w:rPr>
                <w:kern w:val="0"/>
                <w:sz w:val="18"/>
                <w:szCs w:val="18"/>
              </w:rPr>
              <w:t>总烃、甲烷和非甲烷总烃的测定</w:t>
            </w:r>
            <w:r w:rsidRPr="004D7015">
              <w:rPr>
                <w:kern w:val="0"/>
                <w:sz w:val="18"/>
                <w:szCs w:val="18"/>
              </w:rPr>
              <w:t xml:space="preserve"> </w:t>
            </w:r>
            <w:r w:rsidRPr="004D7015">
              <w:rPr>
                <w:kern w:val="0"/>
                <w:sz w:val="18"/>
                <w:szCs w:val="18"/>
              </w:rPr>
              <w:t>气相色谱法</w:t>
            </w:r>
          </w:p>
        </w:tc>
        <w:tc>
          <w:tcPr>
            <w:tcW w:w="1134" w:type="dxa"/>
            <w:tcBorders>
              <w:bottom w:val="single" w:sz="4" w:space="0" w:color="auto"/>
            </w:tcBorders>
            <w:vAlign w:val="center"/>
          </w:tcPr>
          <w:p w14:paraId="6341CBBF" w14:textId="77777777" w:rsidR="004D7015" w:rsidRPr="004D7015" w:rsidRDefault="004D7015">
            <w:pPr>
              <w:autoSpaceDE w:val="0"/>
              <w:autoSpaceDN w:val="0"/>
              <w:adjustRightInd w:val="0"/>
              <w:jc w:val="center"/>
              <w:rPr>
                <w:kern w:val="0"/>
                <w:sz w:val="18"/>
                <w:szCs w:val="18"/>
              </w:rPr>
            </w:pPr>
            <w:r w:rsidRPr="004D7015">
              <w:rPr>
                <w:rFonts w:hint="eastAsia"/>
                <w:kern w:val="0"/>
                <w:sz w:val="18"/>
                <w:szCs w:val="18"/>
              </w:rPr>
              <w:t>HJ</w:t>
            </w:r>
            <w:r w:rsidRPr="004D7015">
              <w:rPr>
                <w:kern w:val="0"/>
                <w:sz w:val="18"/>
                <w:szCs w:val="18"/>
              </w:rPr>
              <w:t xml:space="preserve"> 38</w:t>
            </w:r>
          </w:p>
        </w:tc>
      </w:tr>
      <w:tr w:rsidR="004D7015" w:rsidRPr="004D7015" w14:paraId="474D0FEE" w14:textId="77777777" w:rsidTr="00FC1651">
        <w:trPr>
          <w:trHeight w:val="400"/>
        </w:trPr>
        <w:tc>
          <w:tcPr>
            <w:tcW w:w="651" w:type="dxa"/>
            <w:vMerge/>
            <w:vAlign w:val="center"/>
          </w:tcPr>
          <w:p w14:paraId="1AFF5414" w14:textId="77777777" w:rsidR="004D7015" w:rsidRPr="004D7015" w:rsidRDefault="004D7015" w:rsidP="004D7015">
            <w:pPr>
              <w:autoSpaceDE w:val="0"/>
              <w:autoSpaceDN w:val="0"/>
              <w:adjustRightInd w:val="0"/>
              <w:jc w:val="center"/>
              <w:rPr>
                <w:kern w:val="0"/>
                <w:sz w:val="18"/>
                <w:szCs w:val="18"/>
              </w:rPr>
            </w:pPr>
          </w:p>
        </w:tc>
        <w:tc>
          <w:tcPr>
            <w:tcW w:w="1163" w:type="dxa"/>
            <w:vMerge/>
            <w:tcBorders>
              <w:right w:val="single" w:sz="4" w:space="0" w:color="auto"/>
            </w:tcBorders>
            <w:vAlign w:val="center"/>
          </w:tcPr>
          <w:p w14:paraId="504931CC" w14:textId="77777777" w:rsidR="004D7015" w:rsidRPr="004D7015" w:rsidRDefault="004D7015" w:rsidP="004D7015">
            <w:pPr>
              <w:autoSpaceDE w:val="0"/>
              <w:autoSpaceDN w:val="0"/>
              <w:adjustRightInd w:val="0"/>
              <w:ind w:leftChars="86" w:left="181"/>
              <w:jc w:val="center"/>
              <w:rPr>
                <w:kern w:val="0"/>
                <w:sz w:val="18"/>
                <w:szCs w:val="18"/>
              </w:rPr>
            </w:pPr>
          </w:p>
        </w:tc>
        <w:tc>
          <w:tcPr>
            <w:tcW w:w="5500" w:type="dxa"/>
            <w:tcBorders>
              <w:bottom w:val="single" w:sz="4" w:space="0" w:color="auto"/>
            </w:tcBorders>
            <w:vAlign w:val="center"/>
          </w:tcPr>
          <w:p w14:paraId="2308313C" w14:textId="77777777" w:rsidR="004D7015" w:rsidRPr="004D7015" w:rsidRDefault="004D7015" w:rsidP="004D7015">
            <w:pPr>
              <w:autoSpaceDE w:val="0"/>
              <w:autoSpaceDN w:val="0"/>
              <w:adjustRightInd w:val="0"/>
              <w:jc w:val="left"/>
              <w:rPr>
                <w:rFonts w:cs="宋体"/>
                <w:color w:val="000000"/>
                <w:kern w:val="0"/>
                <w:sz w:val="18"/>
                <w:szCs w:val="18"/>
              </w:rPr>
            </w:pPr>
            <w:r w:rsidRPr="004D7015">
              <w:rPr>
                <w:rFonts w:hint="eastAsia"/>
                <w:kern w:val="0"/>
                <w:sz w:val="18"/>
                <w:szCs w:val="18"/>
              </w:rPr>
              <w:t>环境空气</w:t>
            </w:r>
            <w:r w:rsidRPr="004D7015">
              <w:rPr>
                <w:rFonts w:hint="eastAsia"/>
                <w:kern w:val="0"/>
                <w:sz w:val="18"/>
                <w:szCs w:val="18"/>
              </w:rPr>
              <w:t xml:space="preserve"> </w:t>
            </w:r>
            <w:r w:rsidRPr="004D7015">
              <w:rPr>
                <w:rFonts w:hint="eastAsia"/>
                <w:kern w:val="0"/>
                <w:sz w:val="18"/>
                <w:szCs w:val="18"/>
              </w:rPr>
              <w:t>总烃、甲烷和非甲烷总烃的测定</w:t>
            </w:r>
            <w:r w:rsidRPr="004D7015">
              <w:rPr>
                <w:rFonts w:hint="eastAsia"/>
                <w:kern w:val="0"/>
                <w:sz w:val="18"/>
                <w:szCs w:val="18"/>
              </w:rPr>
              <w:t xml:space="preserve"> </w:t>
            </w:r>
            <w:r w:rsidRPr="004D7015">
              <w:rPr>
                <w:rFonts w:hint="eastAsia"/>
                <w:kern w:val="0"/>
                <w:sz w:val="18"/>
                <w:szCs w:val="18"/>
              </w:rPr>
              <w:t>直接进样</w:t>
            </w:r>
            <w:r w:rsidRPr="004D7015">
              <w:rPr>
                <w:rFonts w:hint="eastAsia"/>
                <w:kern w:val="0"/>
                <w:sz w:val="18"/>
                <w:szCs w:val="18"/>
              </w:rPr>
              <w:t>-</w:t>
            </w:r>
            <w:r w:rsidRPr="004D7015">
              <w:rPr>
                <w:rFonts w:hint="eastAsia"/>
                <w:kern w:val="0"/>
                <w:sz w:val="18"/>
                <w:szCs w:val="18"/>
              </w:rPr>
              <w:t>气相色谱法</w:t>
            </w:r>
          </w:p>
        </w:tc>
        <w:tc>
          <w:tcPr>
            <w:tcW w:w="1134" w:type="dxa"/>
            <w:tcBorders>
              <w:bottom w:val="single" w:sz="4" w:space="0" w:color="auto"/>
            </w:tcBorders>
            <w:vAlign w:val="center"/>
          </w:tcPr>
          <w:p w14:paraId="0C558146" w14:textId="77777777" w:rsidR="004D7015" w:rsidRPr="004D7015" w:rsidRDefault="004D7015" w:rsidP="00274249">
            <w:pPr>
              <w:autoSpaceDE w:val="0"/>
              <w:autoSpaceDN w:val="0"/>
              <w:adjustRightInd w:val="0"/>
              <w:ind w:leftChars="86" w:left="181"/>
              <w:rPr>
                <w:rFonts w:cs="宋体"/>
                <w:color w:val="000000"/>
                <w:kern w:val="0"/>
                <w:sz w:val="18"/>
                <w:szCs w:val="18"/>
              </w:rPr>
            </w:pPr>
            <w:r w:rsidRPr="004D7015">
              <w:rPr>
                <w:rFonts w:hint="eastAsia"/>
                <w:kern w:val="0"/>
                <w:sz w:val="18"/>
                <w:szCs w:val="18"/>
              </w:rPr>
              <w:t>HJ</w:t>
            </w:r>
            <w:r w:rsidRPr="004D7015">
              <w:rPr>
                <w:kern w:val="0"/>
                <w:sz w:val="18"/>
                <w:szCs w:val="18"/>
              </w:rPr>
              <w:t xml:space="preserve"> 604</w:t>
            </w:r>
          </w:p>
        </w:tc>
      </w:tr>
      <w:tr w:rsidR="00EB6FF0" w:rsidRPr="004D7015" w14:paraId="3C6AF5C2" w14:textId="77777777" w:rsidTr="00FC1651">
        <w:trPr>
          <w:trHeight w:val="228"/>
        </w:trPr>
        <w:tc>
          <w:tcPr>
            <w:tcW w:w="651" w:type="dxa"/>
            <w:vMerge w:val="restart"/>
            <w:vAlign w:val="center"/>
          </w:tcPr>
          <w:p w14:paraId="6C34C7EF" w14:textId="77777777" w:rsidR="00EB6FF0" w:rsidRPr="004D7015" w:rsidDel="003B3703" w:rsidRDefault="00EB6FF0" w:rsidP="00A66535">
            <w:pPr>
              <w:autoSpaceDE w:val="0"/>
              <w:autoSpaceDN w:val="0"/>
              <w:adjustRightInd w:val="0"/>
              <w:jc w:val="center"/>
              <w:rPr>
                <w:kern w:val="0"/>
                <w:sz w:val="18"/>
                <w:szCs w:val="18"/>
              </w:rPr>
            </w:pPr>
            <w:r w:rsidRPr="004D7015">
              <w:rPr>
                <w:kern w:val="0"/>
                <w:sz w:val="18"/>
                <w:szCs w:val="18"/>
              </w:rPr>
              <w:t>4</w:t>
            </w:r>
          </w:p>
        </w:tc>
        <w:tc>
          <w:tcPr>
            <w:tcW w:w="1163" w:type="dxa"/>
            <w:vMerge w:val="restart"/>
            <w:tcBorders>
              <w:right w:val="single" w:sz="4" w:space="0" w:color="auto"/>
            </w:tcBorders>
            <w:vAlign w:val="center"/>
          </w:tcPr>
          <w:p w14:paraId="3FE714AF" w14:textId="77777777" w:rsidR="00EB6FF0" w:rsidRPr="004D7015" w:rsidRDefault="00EB6FF0" w:rsidP="00A66535">
            <w:pPr>
              <w:autoSpaceDE w:val="0"/>
              <w:autoSpaceDN w:val="0"/>
              <w:adjustRightInd w:val="0"/>
              <w:jc w:val="center"/>
              <w:rPr>
                <w:kern w:val="0"/>
                <w:sz w:val="18"/>
                <w:szCs w:val="18"/>
              </w:rPr>
            </w:pPr>
            <w:r w:rsidRPr="004D7015">
              <w:rPr>
                <w:rFonts w:hint="eastAsia"/>
                <w:kern w:val="0"/>
                <w:sz w:val="18"/>
                <w:szCs w:val="18"/>
              </w:rPr>
              <w:t>颗粒物</w:t>
            </w:r>
          </w:p>
        </w:tc>
        <w:tc>
          <w:tcPr>
            <w:tcW w:w="5500" w:type="dxa"/>
            <w:vAlign w:val="center"/>
          </w:tcPr>
          <w:p w14:paraId="1F1156F7" w14:textId="77777777" w:rsidR="00EB6FF0" w:rsidRPr="004D7015" w:rsidRDefault="00EB6FF0" w:rsidP="00A66535">
            <w:pPr>
              <w:rPr>
                <w:rFonts w:cs="宋体"/>
                <w:color w:val="000000"/>
                <w:kern w:val="0"/>
                <w:sz w:val="18"/>
                <w:szCs w:val="18"/>
              </w:rPr>
            </w:pPr>
            <w:r w:rsidRPr="004D7015">
              <w:rPr>
                <w:rFonts w:cs="宋体" w:hint="eastAsia"/>
                <w:color w:val="000000"/>
                <w:kern w:val="0"/>
                <w:sz w:val="18"/>
                <w:szCs w:val="18"/>
              </w:rPr>
              <w:t>固定污染源废气</w:t>
            </w:r>
            <w:r w:rsidRPr="004D7015">
              <w:rPr>
                <w:rFonts w:cs="宋体" w:hint="eastAsia"/>
                <w:color w:val="000000"/>
                <w:kern w:val="0"/>
                <w:sz w:val="18"/>
                <w:szCs w:val="18"/>
              </w:rPr>
              <w:t xml:space="preserve">  </w:t>
            </w:r>
            <w:r w:rsidRPr="004D7015">
              <w:rPr>
                <w:rFonts w:cs="宋体" w:hint="eastAsia"/>
                <w:color w:val="000000"/>
                <w:kern w:val="0"/>
                <w:sz w:val="18"/>
                <w:szCs w:val="18"/>
              </w:rPr>
              <w:t>低浓度颗粒物的测定</w:t>
            </w:r>
            <w:r w:rsidRPr="004D7015">
              <w:rPr>
                <w:rFonts w:cs="宋体" w:hint="eastAsia"/>
                <w:color w:val="000000"/>
                <w:kern w:val="0"/>
                <w:sz w:val="18"/>
                <w:szCs w:val="18"/>
              </w:rPr>
              <w:t xml:space="preserve">  </w:t>
            </w:r>
            <w:r w:rsidRPr="004D7015">
              <w:rPr>
                <w:rFonts w:cs="宋体" w:hint="eastAsia"/>
                <w:color w:val="000000"/>
                <w:kern w:val="0"/>
                <w:sz w:val="18"/>
                <w:szCs w:val="18"/>
              </w:rPr>
              <w:t>重量法</w:t>
            </w:r>
          </w:p>
        </w:tc>
        <w:tc>
          <w:tcPr>
            <w:tcW w:w="1134" w:type="dxa"/>
            <w:vAlign w:val="center"/>
          </w:tcPr>
          <w:p w14:paraId="77420FF4" w14:textId="77777777" w:rsidR="00EB6FF0" w:rsidRPr="004D7015" w:rsidRDefault="00EB6FF0">
            <w:pPr>
              <w:autoSpaceDE w:val="0"/>
              <w:autoSpaceDN w:val="0"/>
              <w:adjustRightInd w:val="0"/>
              <w:jc w:val="center"/>
              <w:rPr>
                <w:kern w:val="0"/>
                <w:sz w:val="18"/>
                <w:szCs w:val="18"/>
              </w:rPr>
            </w:pPr>
            <w:r w:rsidRPr="004D7015">
              <w:rPr>
                <w:rFonts w:cs="宋体" w:hint="eastAsia"/>
                <w:color w:val="000000"/>
                <w:kern w:val="0"/>
                <w:sz w:val="18"/>
                <w:szCs w:val="18"/>
              </w:rPr>
              <w:t>HJ</w:t>
            </w:r>
            <w:r w:rsidRPr="004D7015">
              <w:rPr>
                <w:rFonts w:cs="宋体"/>
                <w:color w:val="000000"/>
                <w:kern w:val="0"/>
                <w:sz w:val="18"/>
                <w:szCs w:val="18"/>
              </w:rPr>
              <w:t xml:space="preserve"> 836</w:t>
            </w:r>
          </w:p>
        </w:tc>
      </w:tr>
      <w:tr w:rsidR="00EB6FF0" w:rsidRPr="004D7015" w14:paraId="46A9AE91" w14:textId="77777777" w:rsidTr="00FC1651">
        <w:trPr>
          <w:trHeight w:val="228"/>
        </w:trPr>
        <w:tc>
          <w:tcPr>
            <w:tcW w:w="651" w:type="dxa"/>
            <w:vMerge/>
            <w:vAlign w:val="center"/>
          </w:tcPr>
          <w:p w14:paraId="138C1061" w14:textId="77777777" w:rsidR="00EB6FF0" w:rsidRPr="004D7015" w:rsidRDefault="00EB6FF0" w:rsidP="00A66535">
            <w:pPr>
              <w:autoSpaceDE w:val="0"/>
              <w:autoSpaceDN w:val="0"/>
              <w:adjustRightInd w:val="0"/>
              <w:jc w:val="center"/>
              <w:rPr>
                <w:kern w:val="0"/>
                <w:sz w:val="18"/>
                <w:szCs w:val="18"/>
              </w:rPr>
            </w:pPr>
          </w:p>
        </w:tc>
        <w:tc>
          <w:tcPr>
            <w:tcW w:w="1163" w:type="dxa"/>
            <w:vMerge/>
            <w:tcBorders>
              <w:right w:val="single" w:sz="4" w:space="0" w:color="auto"/>
            </w:tcBorders>
            <w:vAlign w:val="center"/>
          </w:tcPr>
          <w:p w14:paraId="7F5D0525" w14:textId="77777777" w:rsidR="00EB6FF0" w:rsidRPr="004D7015" w:rsidRDefault="00EB6FF0" w:rsidP="00A66535">
            <w:pPr>
              <w:autoSpaceDE w:val="0"/>
              <w:autoSpaceDN w:val="0"/>
              <w:adjustRightInd w:val="0"/>
              <w:jc w:val="center"/>
              <w:rPr>
                <w:kern w:val="0"/>
                <w:sz w:val="18"/>
                <w:szCs w:val="18"/>
              </w:rPr>
            </w:pPr>
          </w:p>
        </w:tc>
        <w:tc>
          <w:tcPr>
            <w:tcW w:w="5500" w:type="dxa"/>
            <w:vAlign w:val="center"/>
          </w:tcPr>
          <w:p w14:paraId="2E9B4737" w14:textId="4E1572DE" w:rsidR="00EB6FF0" w:rsidRPr="004D7015" w:rsidRDefault="00EB6FF0" w:rsidP="00A66535">
            <w:pPr>
              <w:rPr>
                <w:rFonts w:cs="宋体"/>
                <w:color w:val="000000"/>
                <w:kern w:val="0"/>
                <w:sz w:val="18"/>
                <w:szCs w:val="18"/>
              </w:rPr>
            </w:pPr>
            <w:r w:rsidRPr="00EB6FF0">
              <w:rPr>
                <w:rFonts w:cs="宋体" w:hint="eastAsia"/>
                <w:color w:val="000000"/>
                <w:kern w:val="0"/>
                <w:sz w:val="18"/>
                <w:szCs w:val="18"/>
              </w:rPr>
              <w:t>固定污染源排气中颗粒物测定与气态污染物采样方法</w:t>
            </w:r>
          </w:p>
        </w:tc>
        <w:tc>
          <w:tcPr>
            <w:tcW w:w="1134" w:type="dxa"/>
            <w:vAlign w:val="center"/>
          </w:tcPr>
          <w:p w14:paraId="1607DCAE" w14:textId="0DEFA21A" w:rsidR="00EB6FF0" w:rsidRPr="004D7015" w:rsidRDefault="00EB6FF0">
            <w:pPr>
              <w:autoSpaceDE w:val="0"/>
              <w:autoSpaceDN w:val="0"/>
              <w:adjustRightInd w:val="0"/>
              <w:jc w:val="center"/>
              <w:rPr>
                <w:rFonts w:cs="宋体"/>
                <w:color w:val="000000"/>
                <w:kern w:val="0"/>
                <w:sz w:val="18"/>
                <w:szCs w:val="18"/>
              </w:rPr>
            </w:pPr>
            <w:r w:rsidRPr="00EB6FF0">
              <w:rPr>
                <w:rFonts w:cs="宋体"/>
                <w:color w:val="000000"/>
                <w:kern w:val="0"/>
                <w:sz w:val="18"/>
                <w:szCs w:val="18"/>
              </w:rPr>
              <w:t>GB/T 16157</w:t>
            </w:r>
          </w:p>
        </w:tc>
      </w:tr>
      <w:tr w:rsidR="005D3D2E" w:rsidRPr="004D7015" w14:paraId="57EF8965" w14:textId="77777777" w:rsidTr="00FC1651">
        <w:trPr>
          <w:trHeight w:val="228"/>
        </w:trPr>
        <w:tc>
          <w:tcPr>
            <w:tcW w:w="651" w:type="dxa"/>
            <w:vMerge w:val="restart"/>
            <w:vAlign w:val="center"/>
          </w:tcPr>
          <w:p w14:paraId="3C842C6D" w14:textId="3CC6FFAA" w:rsidR="005D3D2E" w:rsidRPr="004D7015" w:rsidRDefault="005D3D2E" w:rsidP="005B29BE">
            <w:pPr>
              <w:autoSpaceDE w:val="0"/>
              <w:autoSpaceDN w:val="0"/>
              <w:adjustRightInd w:val="0"/>
              <w:jc w:val="center"/>
              <w:rPr>
                <w:kern w:val="0"/>
                <w:sz w:val="18"/>
                <w:szCs w:val="18"/>
              </w:rPr>
            </w:pPr>
            <w:r>
              <w:rPr>
                <w:rFonts w:hint="eastAsia"/>
                <w:sz w:val="18"/>
              </w:rPr>
              <w:t>6</w:t>
            </w:r>
          </w:p>
        </w:tc>
        <w:tc>
          <w:tcPr>
            <w:tcW w:w="1163" w:type="dxa"/>
            <w:vMerge w:val="restart"/>
            <w:tcBorders>
              <w:right w:val="single" w:sz="4" w:space="0" w:color="auto"/>
            </w:tcBorders>
            <w:vAlign w:val="center"/>
          </w:tcPr>
          <w:p w14:paraId="35A91B67" w14:textId="394B025C" w:rsidR="005D3D2E" w:rsidRPr="004D7015" w:rsidRDefault="005D3D2E" w:rsidP="005B29BE">
            <w:pPr>
              <w:autoSpaceDE w:val="0"/>
              <w:autoSpaceDN w:val="0"/>
              <w:adjustRightInd w:val="0"/>
              <w:jc w:val="center"/>
              <w:rPr>
                <w:kern w:val="0"/>
                <w:sz w:val="18"/>
                <w:szCs w:val="18"/>
              </w:rPr>
            </w:pPr>
            <w:r>
              <w:rPr>
                <w:sz w:val="18"/>
              </w:rPr>
              <w:t>二氧化硫</w:t>
            </w:r>
          </w:p>
        </w:tc>
        <w:tc>
          <w:tcPr>
            <w:tcW w:w="5500" w:type="dxa"/>
            <w:vAlign w:val="center"/>
          </w:tcPr>
          <w:p w14:paraId="338D1509" w14:textId="0DA668F4" w:rsidR="005D3D2E" w:rsidRPr="00EB6FF0" w:rsidRDefault="005D3D2E" w:rsidP="005B29BE">
            <w:pPr>
              <w:rPr>
                <w:rFonts w:cs="宋体"/>
                <w:color w:val="000000"/>
                <w:kern w:val="0"/>
                <w:sz w:val="18"/>
                <w:szCs w:val="18"/>
              </w:rPr>
            </w:pPr>
            <w:r>
              <w:rPr>
                <w:sz w:val="18"/>
              </w:rPr>
              <w:t>固定污染源排气中二氧化硫的测定</w:t>
            </w:r>
            <w:r>
              <w:rPr>
                <w:sz w:val="18"/>
              </w:rPr>
              <w:t xml:space="preserve">  </w:t>
            </w:r>
            <w:r>
              <w:rPr>
                <w:sz w:val="18"/>
              </w:rPr>
              <w:t>碘量法</w:t>
            </w:r>
          </w:p>
        </w:tc>
        <w:tc>
          <w:tcPr>
            <w:tcW w:w="1134" w:type="dxa"/>
            <w:vAlign w:val="center"/>
          </w:tcPr>
          <w:p w14:paraId="466CD336" w14:textId="441510D6" w:rsidR="005D3D2E" w:rsidRPr="00EB6FF0" w:rsidRDefault="005D3D2E" w:rsidP="005B29BE">
            <w:pPr>
              <w:autoSpaceDE w:val="0"/>
              <w:autoSpaceDN w:val="0"/>
              <w:adjustRightInd w:val="0"/>
              <w:jc w:val="center"/>
              <w:rPr>
                <w:rFonts w:cs="宋体"/>
                <w:color w:val="000000"/>
                <w:kern w:val="0"/>
                <w:sz w:val="18"/>
                <w:szCs w:val="18"/>
              </w:rPr>
            </w:pPr>
            <w:r>
              <w:rPr>
                <w:sz w:val="18"/>
              </w:rPr>
              <w:t>HJ/T 56</w:t>
            </w:r>
          </w:p>
        </w:tc>
      </w:tr>
      <w:tr w:rsidR="005D3D2E" w:rsidRPr="004D7015" w14:paraId="365D7D21" w14:textId="77777777" w:rsidTr="00FC1651">
        <w:trPr>
          <w:trHeight w:val="228"/>
        </w:trPr>
        <w:tc>
          <w:tcPr>
            <w:tcW w:w="651" w:type="dxa"/>
            <w:vMerge/>
            <w:vAlign w:val="center"/>
          </w:tcPr>
          <w:p w14:paraId="1B76CC2C" w14:textId="77777777" w:rsidR="005D3D2E" w:rsidRPr="004D7015" w:rsidRDefault="005D3D2E" w:rsidP="005B29BE">
            <w:pPr>
              <w:autoSpaceDE w:val="0"/>
              <w:autoSpaceDN w:val="0"/>
              <w:adjustRightInd w:val="0"/>
              <w:jc w:val="center"/>
              <w:rPr>
                <w:kern w:val="0"/>
                <w:sz w:val="18"/>
                <w:szCs w:val="18"/>
              </w:rPr>
            </w:pPr>
          </w:p>
        </w:tc>
        <w:tc>
          <w:tcPr>
            <w:tcW w:w="1163" w:type="dxa"/>
            <w:vMerge/>
            <w:tcBorders>
              <w:right w:val="single" w:sz="4" w:space="0" w:color="auto"/>
            </w:tcBorders>
            <w:vAlign w:val="center"/>
          </w:tcPr>
          <w:p w14:paraId="37837DB7" w14:textId="77777777" w:rsidR="005D3D2E" w:rsidRPr="004D7015" w:rsidRDefault="005D3D2E" w:rsidP="005B29BE">
            <w:pPr>
              <w:autoSpaceDE w:val="0"/>
              <w:autoSpaceDN w:val="0"/>
              <w:adjustRightInd w:val="0"/>
              <w:jc w:val="center"/>
              <w:rPr>
                <w:kern w:val="0"/>
                <w:sz w:val="18"/>
                <w:szCs w:val="18"/>
              </w:rPr>
            </w:pPr>
          </w:p>
        </w:tc>
        <w:tc>
          <w:tcPr>
            <w:tcW w:w="5500" w:type="dxa"/>
            <w:vAlign w:val="center"/>
          </w:tcPr>
          <w:p w14:paraId="4A7AA521" w14:textId="29C1393B" w:rsidR="005D3D2E" w:rsidRPr="00EB6FF0" w:rsidRDefault="005D3D2E" w:rsidP="005B29BE">
            <w:pPr>
              <w:rPr>
                <w:rFonts w:cs="宋体"/>
                <w:color w:val="000000"/>
                <w:kern w:val="0"/>
                <w:sz w:val="18"/>
                <w:szCs w:val="18"/>
              </w:rPr>
            </w:pPr>
            <w:r w:rsidRPr="001B4714">
              <w:rPr>
                <w:rFonts w:hint="eastAsia"/>
                <w:sz w:val="18"/>
              </w:rPr>
              <w:t>固定污染源废气</w:t>
            </w:r>
            <w:r w:rsidRPr="001B4714">
              <w:rPr>
                <w:sz w:val="18"/>
              </w:rPr>
              <w:t xml:space="preserve">  </w:t>
            </w:r>
            <w:r w:rsidRPr="001B4714">
              <w:rPr>
                <w:rFonts w:hint="eastAsia"/>
                <w:sz w:val="18"/>
              </w:rPr>
              <w:t>二氧化硫的测定</w:t>
            </w:r>
            <w:r w:rsidRPr="001B4714">
              <w:rPr>
                <w:sz w:val="18"/>
              </w:rPr>
              <w:t xml:space="preserve">  </w:t>
            </w:r>
            <w:r w:rsidRPr="001B4714">
              <w:rPr>
                <w:rFonts w:hint="eastAsia"/>
                <w:sz w:val="18"/>
              </w:rPr>
              <w:t>定电位电解法</w:t>
            </w:r>
          </w:p>
        </w:tc>
        <w:tc>
          <w:tcPr>
            <w:tcW w:w="1134" w:type="dxa"/>
            <w:vAlign w:val="center"/>
          </w:tcPr>
          <w:p w14:paraId="5E1DC00C" w14:textId="1803458B" w:rsidR="005D3D2E" w:rsidRPr="00EB6FF0" w:rsidRDefault="005D3D2E" w:rsidP="005B29BE">
            <w:pPr>
              <w:autoSpaceDE w:val="0"/>
              <w:autoSpaceDN w:val="0"/>
              <w:adjustRightInd w:val="0"/>
              <w:jc w:val="center"/>
              <w:rPr>
                <w:rFonts w:cs="宋体"/>
                <w:color w:val="000000"/>
                <w:kern w:val="0"/>
                <w:sz w:val="18"/>
                <w:szCs w:val="18"/>
              </w:rPr>
            </w:pPr>
            <w:r>
              <w:rPr>
                <w:sz w:val="18"/>
              </w:rPr>
              <w:t>HJ 57</w:t>
            </w:r>
          </w:p>
        </w:tc>
      </w:tr>
      <w:tr w:rsidR="005D3D2E" w:rsidRPr="004D7015" w14:paraId="510CB0AC" w14:textId="77777777" w:rsidTr="005B29BE">
        <w:trPr>
          <w:trHeight w:val="228"/>
        </w:trPr>
        <w:tc>
          <w:tcPr>
            <w:tcW w:w="651" w:type="dxa"/>
            <w:vMerge/>
          </w:tcPr>
          <w:p w14:paraId="4442FC06" w14:textId="77777777" w:rsidR="005D3D2E" w:rsidRPr="004D7015" w:rsidRDefault="005D3D2E" w:rsidP="005B29BE">
            <w:pPr>
              <w:autoSpaceDE w:val="0"/>
              <w:autoSpaceDN w:val="0"/>
              <w:adjustRightInd w:val="0"/>
              <w:jc w:val="center"/>
              <w:rPr>
                <w:kern w:val="0"/>
                <w:sz w:val="18"/>
                <w:szCs w:val="18"/>
              </w:rPr>
            </w:pPr>
          </w:p>
        </w:tc>
        <w:tc>
          <w:tcPr>
            <w:tcW w:w="1163" w:type="dxa"/>
            <w:vMerge/>
            <w:tcBorders>
              <w:right w:val="single" w:sz="4" w:space="0" w:color="auto"/>
            </w:tcBorders>
          </w:tcPr>
          <w:p w14:paraId="58CB408E" w14:textId="77777777" w:rsidR="005D3D2E" w:rsidRPr="004D7015" w:rsidRDefault="005D3D2E" w:rsidP="005B29BE">
            <w:pPr>
              <w:autoSpaceDE w:val="0"/>
              <w:autoSpaceDN w:val="0"/>
              <w:adjustRightInd w:val="0"/>
              <w:jc w:val="center"/>
              <w:rPr>
                <w:kern w:val="0"/>
                <w:sz w:val="18"/>
                <w:szCs w:val="18"/>
              </w:rPr>
            </w:pPr>
          </w:p>
        </w:tc>
        <w:tc>
          <w:tcPr>
            <w:tcW w:w="5500" w:type="dxa"/>
            <w:vAlign w:val="center"/>
          </w:tcPr>
          <w:p w14:paraId="08786147" w14:textId="6EE2AA52" w:rsidR="005D3D2E" w:rsidRDefault="005D3D2E" w:rsidP="005B29BE">
            <w:pPr>
              <w:rPr>
                <w:sz w:val="18"/>
              </w:rPr>
            </w:pPr>
            <w:r>
              <w:rPr>
                <w:sz w:val="18"/>
              </w:rPr>
              <w:t>固定污染源废气</w:t>
            </w:r>
            <w:r>
              <w:rPr>
                <w:sz w:val="18"/>
              </w:rPr>
              <w:t xml:space="preserve">  </w:t>
            </w:r>
            <w:r>
              <w:rPr>
                <w:sz w:val="18"/>
              </w:rPr>
              <w:t>二氧化硫的测定</w:t>
            </w:r>
            <w:r>
              <w:rPr>
                <w:sz w:val="18"/>
              </w:rPr>
              <w:t xml:space="preserve">  </w:t>
            </w:r>
            <w:r>
              <w:rPr>
                <w:sz w:val="18"/>
              </w:rPr>
              <w:t>非分散红外吸收法</w:t>
            </w:r>
          </w:p>
        </w:tc>
        <w:tc>
          <w:tcPr>
            <w:tcW w:w="1134" w:type="dxa"/>
            <w:vAlign w:val="center"/>
          </w:tcPr>
          <w:p w14:paraId="0D38A488" w14:textId="08AD04F4" w:rsidR="005D3D2E" w:rsidRDefault="005D3D2E" w:rsidP="005B29BE">
            <w:pPr>
              <w:autoSpaceDE w:val="0"/>
              <w:autoSpaceDN w:val="0"/>
              <w:adjustRightInd w:val="0"/>
              <w:jc w:val="center"/>
              <w:rPr>
                <w:sz w:val="18"/>
              </w:rPr>
            </w:pPr>
            <w:r>
              <w:rPr>
                <w:sz w:val="18"/>
              </w:rPr>
              <w:t>HJ 629</w:t>
            </w:r>
          </w:p>
        </w:tc>
      </w:tr>
      <w:tr w:rsidR="005D3D2E" w:rsidRPr="004D7015" w14:paraId="0E068F89" w14:textId="77777777" w:rsidTr="005B29BE">
        <w:trPr>
          <w:trHeight w:val="228"/>
        </w:trPr>
        <w:tc>
          <w:tcPr>
            <w:tcW w:w="651" w:type="dxa"/>
            <w:vMerge/>
          </w:tcPr>
          <w:p w14:paraId="5B7D1F40" w14:textId="77777777" w:rsidR="005D3D2E" w:rsidRPr="004D7015" w:rsidRDefault="005D3D2E" w:rsidP="005B29BE">
            <w:pPr>
              <w:autoSpaceDE w:val="0"/>
              <w:autoSpaceDN w:val="0"/>
              <w:adjustRightInd w:val="0"/>
              <w:jc w:val="center"/>
              <w:rPr>
                <w:kern w:val="0"/>
                <w:sz w:val="18"/>
                <w:szCs w:val="18"/>
              </w:rPr>
            </w:pPr>
          </w:p>
        </w:tc>
        <w:tc>
          <w:tcPr>
            <w:tcW w:w="1163" w:type="dxa"/>
            <w:vMerge/>
            <w:tcBorders>
              <w:right w:val="single" w:sz="4" w:space="0" w:color="auto"/>
            </w:tcBorders>
          </w:tcPr>
          <w:p w14:paraId="6A24B0F1" w14:textId="77777777" w:rsidR="005D3D2E" w:rsidRPr="004D7015" w:rsidRDefault="005D3D2E" w:rsidP="005B29BE">
            <w:pPr>
              <w:autoSpaceDE w:val="0"/>
              <w:autoSpaceDN w:val="0"/>
              <w:adjustRightInd w:val="0"/>
              <w:jc w:val="center"/>
              <w:rPr>
                <w:kern w:val="0"/>
                <w:sz w:val="18"/>
                <w:szCs w:val="18"/>
              </w:rPr>
            </w:pPr>
          </w:p>
        </w:tc>
        <w:tc>
          <w:tcPr>
            <w:tcW w:w="5500" w:type="dxa"/>
            <w:vAlign w:val="center"/>
          </w:tcPr>
          <w:p w14:paraId="1CA4ED76" w14:textId="24391A4E" w:rsidR="005D3D2E" w:rsidRDefault="005D3D2E" w:rsidP="005B29BE">
            <w:pPr>
              <w:rPr>
                <w:sz w:val="18"/>
              </w:rPr>
            </w:pPr>
            <w:r>
              <w:rPr>
                <w:rFonts w:hint="eastAsia"/>
                <w:sz w:val="18"/>
              </w:rPr>
              <w:t>固定污染源废气</w:t>
            </w:r>
            <w:r>
              <w:rPr>
                <w:rFonts w:hint="eastAsia"/>
                <w:sz w:val="18"/>
              </w:rPr>
              <w:t xml:space="preserve"> </w:t>
            </w:r>
            <w:r>
              <w:rPr>
                <w:rFonts w:hint="eastAsia"/>
                <w:sz w:val="18"/>
              </w:rPr>
              <w:t>二氧化硫的测定</w:t>
            </w:r>
            <w:r>
              <w:rPr>
                <w:rFonts w:hint="eastAsia"/>
                <w:sz w:val="18"/>
              </w:rPr>
              <w:t xml:space="preserve"> </w:t>
            </w:r>
            <w:r>
              <w:rPr>
                <w:rFonts w:hint="eastAsia"/>
                <w:sz w:val="18"/>
              </w:rPr>
              <w:t>便携式紫外吸收法</w:t>
            </w:r>
          </w:p>
        </w:tc>
        <w:tc>
          <w:tcPr>
            <w:tcW w:w="1134" w:type="dxa"/>
            <w:vAlign w:val="center"/>
          </w:tcPr>
          <w:p w14:paraId="7E368E85" w14:textId="58A7A92E" w:rsidR="005D3D2E" w:rsidRDefault="005D3D2E" w:rsidP="005B29BE">
            <w:pPr>
              <w:autoSpaceDE w:val="0"/>
              <w:autoSpaceDN w:val="0"/>
              <w:adjustRightInd w:val="0"/>
              <w:jc w:val="center"/>
              <w:rPr>
                <w:sz w:val="18"/>
              </w:rPr>
            </w:pPr>
            <w:r>
              <w:rPr>
                <w:rFonts w:hint="eastAsia"/>
                <w:sz w:val="18"/>
              </w:rPr>
              <w:t>HJ</w:t>
            </w:r>
            <w:r>
              <w:rPr>
                <w:sz w:val="18"/>
              </w:rPr>
              <w:t xml:space="preserve"> 1131</w:t>
            </w:r>
          </w:p>
        </w:tc>
      </w:tr>
      <w:tr w:rsidR="005D3D2E" w:rsidRPr="004D7015" w14:paraId="27CDD0CF" w14:textId="77777777" w:rsidTr="005B29BE">
        <w:trPr>
          <w:trHeight w:val="228"/>
        </w:trPr>
        <w:tc>
          <w:tcPr>
            <w:tcW w:w="651" w:type="dxa"/>
            <w:vMerge w:val="restart"/>
            <w:vAlign w:val="center"/>
          </w:tcPr>
          <w:p w14:paraId="1016DD52" w14:textId="1DD06DEB" w:rsidR="005D3D2E" w:rsidRPr="004D7015" w:rsidRDefault="005D3D2E" w:rsidP="005B29BE">
            <w:pPr>
              <w:autoSpaceDE w:val="0"/>
              <w:autoSpaceDN w:val="0"/>
              <w:adjustRightInd w:val="0"/>
              <w:jc w:val="center"/>
              <w:rPr>
                <w:kern w:val="0"/>
                <w:sz w:val="18"/>
                <w:szCs w:val="18"/>
              </w:rPr>
            </w:pPr>
            <w:r>
              <w:rPr>
                <w:rFonts w:hint="eastAsia"/>
                <w:sz w:val="18"/>
              </w:rPr>
              <w:t>7</w:t>
            </w:r>
          </w:p>
        </w:tc>
        <w:tc>
          <w:tcPr>
            <w:tcW w:w="1163" w:type="dxa"/>
            <w:vMerge w:val="restart"/>
            <w:tcBorders>
              <w:right w:val="single" w:sz="4" w:space="0" w:color="auto"/>
            </w:tcBorders>
            <w:vAlign w:val="center"/>
          </w:tcPr>
          <w:p w14:paraId="58354870" w14:textId="6015863E" w:rsidR="005D3D2E" w:rsidRPr="004D7015" w:rsidRDefault="005D3D2E" w:rsidP="005B29BE">
            <w:pPr>
              <w:autoSpaceDE w:val="0"/>
              <w:autoSpaceDN w:val="0"/>
              <w:adjustRightInd w:val="0"/>
              <w:jc w:val="center"/>
              <w:rPr>
                <w:kern w:val="0"/>
                <w:sz w:val="18"/>
                <w:szCs w:val="18"/>
              </w:rPr>
            </w:pPr>
            <w:r>
              <w:rPr>
                <w:sz w:val="18"/>
              </w:rPr>
              <w:t>氮氧化物</w:t>
            </w:r>
          </w:p>
        </w:tc>
        <w:tc>
          <w:tcPr>
            <w:tcW w:w="5500" w:type="dxa"/>
            <w:vAlign w:val="center"/>
          </w:tcPr>
          <w:p w14:paraId="0F28CCA1" w14:textId="34CBE95E" w:rsidR="005D3D2E" w:rsidRDefault="005D3D2E" w:rsidP="005B29BE">
            <w:pPr>
              <w:rPr>
                <w:sz w:val="18"/>
              </w:rPr>
            </w:pPr>
            <w:r>
              <w:rPr>
                <w:sz w:val="18"/>
              </w:rPr>
              <w:t>固定污染源排气中氮氧化物的测定</w:t>
            </w:r>
            <w:r>
              <w:rPr>
                <w:sz w:val="18"/>
              </w:rPr>
              <w:t xml:space="preserve">  </w:t>
            </w:r>
            <w:r>
              <w:rPr>
                <w:sz w:val="18"/>
              </w:rPr>
              <w:t>紫外分光光度法</w:t>
            </w:r>
          </w:p>
        </w:tc>
        <w:tc>
          <w:tcPr>
            <w:tcW w:w="1134" w:type="dxa"/>
            <w:vAlign w:val="center"/>
          </w:tcPr>
          <w:p w14:paraId="2B3EEB18" w14:textId="0DC483C2" w:rsidR="005D3D2E" w:rsidRDefault="005D3D2E" w:rsidP="005B29BE">
            <w:pPr>
              <w:autoSpaceDE w:val="0"/>
              <w:autoSpaceDN w:val="0"/>
              <w:adjustRightInd w:val="0"/>
              <w:jc w:val="center"/>
              <w:rPr>
                <w:sz w:val="18"/>
              </w:rPr>
            </w:pPr>
            <w:r>
              <w:rPr>
                <w:sz w:val="18"/>
              </w:rPr>
              <w:t>HJ/T 42</w:t>
            </w:r>
          </w:p>
        </w:tc>
      </w:tr>
      <w:tr w:rsidR="005D3D2E" w:rsidRPr="004D7015" w14:paraId="4FFD00C2" w14:textId="77777777" w:rsidTr="001900DA">
        <w:trPr>
          <w:trHeight w:val="228"/>
        </w:trPr>
        <w:tc>
          <w:tcPr>
            <w:tcW w:w="651" w:type="dxa"/>
            <w:vMerge/>
            <w:vAlign w:val="center"/>
          </w:tcPr>
          <w:p w14:paraId="6ED992BE" w14:textId="77777777" w:rsidR="005D3D2E" w:rsidRDefault="005D3D2E" w:rsidP="005B29BE">
            <w:pPr>
              <w:autoSpaceDE w:val="0"/>
              <w:autoSpaceDN w:val="0"/>
              <w:adjustRightInd w:val="0"/>
              <w:jc w:val="center"/>
              <w:rPr>
                <w:sz w:val="18"/>
              </w:rPr>
            </w:pPr>
          </w:p>
        </w:tc>
        <w:tc>
          <w:tcPr>
            <w:tcW w:w="1163" w:type="dxa"/>
            <w:vMerge/>
            <w:tcBorders>
              <w:right w:val="single" w:sz="4" w:space="0" w:color="auto"/>
            </w:tcBorders>
            <w:vAlign w:val="center"/>
          </w:tcPr>
          <w:p w14:paraId="2BDF816E" w14:textId="77777777" w:rsidR="005D3D2E" w:rsidRDefault="005D3D2E" w:rsidP="005B29BE">
            <w:pPr>
              <w:autoSpaceDE w:val="0"/>
              <w:autoSpaceDN w:val="0"/>
              <w:adjustRightInd w:val="0"/>
              <w:jc w:val="center"/>
              <w:rPr>
                <w:sz w:val="18"/>
              </w:rPr>
            </w:pPr>
          </w:p>
        </w:tc>
        <w:tc>
          <w:tcPr>
            <w:tcW w:w="5500" w:type="dxa"/>
            <w:vAlign w:val="center"/>
          </w:tcPr>
          <w:p w14:paraId="38751CEC" w14:textId="3812E679" w:rsidR="005D3D2E" w:rsidRDefault="005D3D2E" w:rsidP="005B29BE">
            <w:pPr>
              <w:rPr>
                <w:sz w:val="18"/>
              </w:rPr>
            </w:pPr>
            <w:r>
              <w:rPr>
                <w:sz w:val="18"/>
              </w:rPr>
              <w:t>固定污染源排气中氮氧化物的测定</w:t>
            </w:r>
            <w:r>
              <w:rPr>
                <w:sz w:val="18"/>
              </w:rPr>
              <w:t xml:space="preserve">  </w:t>
            </w:r>
            <w:r>
              <w:rPr>
                <w:sz w:val="18"/>
              </w:rPr>
              <w:t>盐酸</w:t>
            </w:r>
            <w:proofErr w:type="gramStart"/>
            <w:r>
              <w:rPr>
                <w:sz w:val="18"/>
              </w:rPr>
              <w:t>萘</w:t>
            </w:r>
            <w:proofErr w:type="gramEnd"/>
            <w:r>
              <w:rPr>
                <w:sz w:val="18"/>
              </w:rPr>
              <w:t>乙二胺分光光度法</w:t>
            </w:r>
          </w:p>
        </w:tc>
        <w:tc>
          <w:tcPr>
            <w:tcW w:w="1134" w:type="dxa"/>
            <w:vAlign w:val="center"/>
          </w:tcPr>
          <w:p w14:paraId="7FE359E7" w14:textId="48207B2F" w:rsidR="005D3D2E" w:rsidRDefault="005D3D2E" w:rsidP="005B29BE">
            <w:pPr>
              <w:autoSpaceDE w:val="0"/>
              <w:autoSpaceDN w:val="0"/>
              <w:adjustRightInd w:val="0"/>
              <w:jc w:val="center"/>
              <w:rPr>
                <w:sz w:val="18"/>
              </w:rPr>
            </w:pPr>
            <w:r>
              <w:rPr>
                <w:sz w:val="18"/>
              </w:rPr>
              <w:t>HJ/T 43</w:t>
            </w:r>
          </w:p>
        </w:tc>
      </w:tr>
      <w:tr w:rsidR="005D3D2E" w:rsidRPr="004D7015" w14:paraId="1829FC95" w14:textId="77777777" w:rsidTr="001900DA">
        <w:trPr>
          <w:trHeight w:val="228"/>
        </w:trPr>
        <w:tc>
          <w:tcPr>
            <w:tcW w:w="651" w:type="dxa"/>
            <w:vMerge/>
            <w:vAlign w:val="center"/>
          </w:tcPr>
          <w:p w14:paraId="5770601B" w14:textId="77777777" w:rsidR="005D3D2E" w:rsidRDefault="005D3D2E" w:rsidP="005B29BE">
            <w:pPr>
              <w:autoSpaceDE w:val="0"/>
              <w:autoSpaceDN w:val="0"/>
              <w:adjustRightInd w:val="0"/>
              <w:jc w:val="center"/>
              <w:rPr>
                <w:sz w:val="18"/>
              </w:rPr>
            </w:pPr>
          </w:p>
        </w:tc>
        <w:tc>
          <w:tcPr>
            <w:tcW w:w="1163" w:type="dxa"/>
            <w:vMerge/>
            <w:tcBorders>
              <w:right w:val="single" w:sz="4" w:space="0" w:color="auto"/>
            </w:tcBorders>
            <w:vAlign w:val="center"/>
          </w:tcPr>
          <w:p w14:paraId="0D23DF0D" w14:textId="77777777" w:rsidR="005D3D2E" w:rsidRDefault="005D3D2E" w:rsidP="005B29BE">
            <w:pPr>
              <w:autoSpaceDE w:val="0"/>
              <w:autoSpaceDN w:val="0"/>
              <w:adjustRightInd w:val="0"/>
              <w:jc w:val="center"/>
              <w:rPr>
                <w:sz w:val="18"/>
              </w:rPr>
            </w:pPr>
          </w:p>
        </w:tc>
        <w:tc>
          <w:tcPr>
            <w:tcW w:w="5500" w:type="dxa"/>
            <w:vAlign w:val="center"/>
          </w:tcPr>
          <w:p w14:paraId="3430B723" w14:textId="1DCBA750" w:rsidR="005D3D2E" w:rsidRDefault="005D3D2E" w:rsidP="005B29BE">
            <w:pPr>
              <w:rPr>
                <w:sz w:val="18"/>
              </w:rPr>
            </w:pPr>
            <w:r>
              <w:rPr>
                <w:sz w:val="18"/>
              </w:rPr>
              <w:t>固定污染源废气</w:t>
            </w:r>
            <w:r>
              <w:rPr>
                <w:sz w:val="18"/>
              </w:rPr>
              <w:t xml:space="preserve">  </w:t>
            </w:r>
            <w:r>
              <w:rPr>
                <w:sz w:val="18"/>
              </w:rPr>
              <w:t>氮氧化物的测定</w:t>
            </w:r>
            <w:r>
              <w:rPr>
                <w:sz w:val="18"/>
              </w:rPr>
              <w:t xml:space="preserve">  </w:t>
            </w:r>
            <w:r>
              <w:rPr>
                <w:sz w:val="18"/>
              </w:rPr>
              <w:t>非分散红外吸收法</w:t>
            </w:r>
          </w:p>
        </w:tc>
        <w:tc>
          <w:tcPr>
            <w:tcW w:w="1134" w:type="dxa"/>
            <w:vAlign w:val="center"/>
          </w:tcPr>
          <w:p w14:paraId="4BEE8325" w14:textId="28DE70F8" w:rsidR="005D3D2E" w:rsidRDefault="005D3D2E" w:rsidP="005B29BE">
            <w:pPr>
              <w:autoSpaceDE w:val="0"/>
              <w:autoSpaceDN w:val="0"/>
              <w:adjustRightInd w:val="0"/>
              <w:jc w:val="center"/>
              <w:rPr>
                <w:sz w:val="18"/>
              </w:rPr>
            </w:pPr>
            <w:r>
              <w:rPr>
                <w:sz w:val="18"/>
              </w:rPr>
              <w:t>HJ 692</w:t>
            </w:r>
          </w:p>
        </w:tc>
      </w:tr>
      <w:tr w:rsidR="005D3D2E" w:rsidRPr="004D7015" w14:paraId="4FCED26D" w14:textId="77777777" w:rsidTr="001900DA">
        <w:trPr>
          <w:trHeight w:val="228"/>
        </w:trPr>
        <w:tc>
          <w:tcPr>
            <w:tcW w:w="651" w:type="dxa"/>
            <w:vMerge/>
            <w:vAlign w:val="center"/>
          </w:tcPr>
          <w:p w14:paraId="10C1350C" w14:textId="77777777" w:rsidR="005D3D2E" w:rsidRDefault="005D3D2E" w:rsidP="005B29BE">
            <w:pPr>
              <w:autoSpaceDE w:val="0"/>
              <w:autoSpaceDN w:val="0"/>
              <w:adjustRightInd w:val="0"/>
              <w:jc w:val="center"/>
              <w:rPr>
                <w:sz w:val="18"/>
              </w:rPr>
            </w:pPr>
          </w:p>
        </w:tc>
        <w:tc>
          <w:tcPr>
            <w:tcW w:w="1163" w:type="dxa"/>
            <w:vMerge/>
            <w:tcBorders>
              <w:right w:val="single" w:sz="4" w:space="0" w:color="auto"/>
            </w:tcBorders>
            <w:vAlign w:val="center"/>
          </w:tcPr>
          <w:p w14:paraId="5F1CD4D7" w14:textId="77777777" w:rsidR="005D3D2E" w:rsidRDefault="005D3D2E" w:rsidP="005B29BE">
            <w:pPr>
              <w:autoSpaceDE w:val="0"/>
              <w:autoSpaceDN w:val="0"/>
              <w:adjustRightInd w:val="0"/>
              <w:jc w:val="center"/>
              <w:rPr>
                <w:sz w:val="18"/>
              </w:rPr>
            </w:pPr>
          </w:p>
        </w:tc>
        <w:tc>
          <w:tcPr>
            <w:tcW w:w="5500" w:type="dxa"/>
            <w:vAlign w:val="center"/>
          </w:tcPr>
          <w:p w14:paraId="701E37E2" w14:textId="4C6B850D" w:rsidR="005D3D2E" w:rsidRDefault="005D3D2E" w:rsidP="005B29BE">
            <w:pPr>
              <w:rPr>
                <w:sz w:val="18"/>
              </w:rPr>
            </w:pPr>
            <w:r>
              <w:rPr>
                <w:sz w:val="18"/>
              </w:rPr>
              <w:t>固定污染源废气</w:t>
            </w:r>
            <w:r>
              <w:rPr>
                <w:sz w:val="18"/>
              </w:rPr>
              <w:t xml:space="preserve">  </w:t>
            </w:r>
            <w:r>
              <w:rPr>
                <w:sz w:val="18"/>
              </w:rPr>
              <w:t>氮氧化物的测定</w:t>
            </w:r>
            <w:r>
              <w:rPr>
                <w:sz w:val="18"/>
              </w:rPr>
              <w:t xml:space="preserve">  </w:t>
            </w:r>
            <w:r>
              <w:rPr>
                <w:sz w:val="18"/>
              </w:rPr>
              <w:t>定电位电解法</w:t>
            </w:r>
          </w:p>
        </w:tc>
        <w:tc>
          <w:tcPr>
            <w:tcW w:w="1134" w:type="dxa"/>
            <w:vAlign w:val="center"/>
          </w:tcPr>
          <w:p w14:paraId="5252DC00" w14:textId="53DC1B50" w:rsidR="005D3D2E" w:rsidRDefault="005D3D2E" w:rsidP="005B29BE">
            <w:pPr>
              <w:autoSpaceDE w:val="0"/>
              <w:autoSpaceDN w:val="0"/>
              <w:adjustRightInd w:val="0"/>
              <w:jc w:val="center"/>
              <w:rPr>
                <w:sz w:val="18"/>
              </w:rPr>
            </w:pPr>
            <w:r>
              <w:rPr>
                <w:sz w:val="18"/>
              </w:rPr>
              <w:t>HJ 693</w:t>
            </w:r>
          </w:p>
        </w:tc>
      </w:tr>
      <w:tr w:rsidR="005D3D2E" w:rsidRPr="004D7015" w14:paraId="7B6AC807" w14:textId="77777777" w:rsidTr="001900DA">
        <w:trPr>
          <w:trHeight w:val="228"/>
        </w:trPr>
        <w:tc>
          <w:tcPr>
            <w:tcW w:w="651" w:type="dxa"/>
            <w:vMerge/>
            <w:vAlign w:val="center"/>
          </w:tcPr>
          <w:p w14:paraId="367684D0" w14:textId="77777777" w:rsidR="005D3D2E" w:rsidRDefault="005D3D2E" w:rsidP="005B29BE">
            <w:pPr>
              <w:autoSpaceDE w:val="0"/>
              <w:autoSpaceDN w:val="0"/>
              <w:adjustRightInd w:val="0"/>
              <w:jc w:val="center"/>
              <w:rPr>
                <w:sz w:val="18"/>
              </w:rPr>
            </w:pPr>
          </w:p>
        </w:tc>
        <w:tc>
          <w:tcPr>
            <w:tcW w:w="1163" w:type="dxa"/>
            <w:vMerge/>
            <w:tcBorders>
              <w:right w:val="single" w:sz="4" w:space="0" w:color="auto"/>
            </w:tcBorders>
            <w:vAlign w:val="center"/>
          </w:tcPr>
          <w:p w14:paraId="7BD1E9AA" w14:textId="77777777" w:rsidR="005D3D2E" w:rsidRDefault="005D3D2E" w:rsidP="005B29BE">
            <w:pPr>
              <w:autoSpaceDE w:val="0"/>
              <w:autoSpaceDN w:val="0"/>
              <w:adjustRightInd w:val="0"/>
              <w:jc w:val="center"/>
              <w:rPr>
                <w:sz w:val="18"/>
              </w:rPr>
            </w:pPr>
          </w:p>
        </w:tc>
        <w:tc>
          <w:tcPr>
            <w:tcW w:w="5500" w:type="dxa"/>
            <w:vAlign w:val="center"/>
          </w:tcPr>
          <w:p w14:paraId="3EFE1140" w14:textId="2E8539E9" w:rsidR="005D3D2E" w:rsidRDefault="005D3D2E" w:rsidP="005B29BE">
            <w:pPr>
              <w:rPr>
                <w:sz w:val="18"/>
              </w:rPr>
            </w:pPr>
            <w:r>
              <w:rPr>
                <w:rFonts w:hint="eastAsia"/>
                <w:sz w:val="18"/>
              </w:rPr>
              <w:t>固定污染源废气</w:t>
            </w:r>
            <w:r>
              <w:rPr>
                <w:rFonts w:hint="eastAsia"/>
                <w:sz w:val="18"/>
              </w:rPr>
              <w:t xml:space="preserve"> </w:t>
            </w:r>
            <w:r>
              <w:rPr>
                <w:rFonts w:hint="eastAsia"/>
                <w:sz w:val="18"/>
              </w:rPr>
              <w:t>氮氧化物的测定</w:t>
            </w:r>
            <w:r>
              <w:rPr>
                <w:rFonts w:hint="eastAsia"/>
                <w:sz w:val="18"/>
              </w:rPr>
              <w:t xml:space="preserve"> </w:t>
            </w:r>
            <w:r>
              <w:rPr>
                <w:rFonts w:hint="eastAsia"/>
                <w:sz w:val="18"/>
              </w:rPr>
              <w:t>便携式紫外吸收法</w:t>
            </w:r>
          </w:p>
        </w:tc>
        <w:tc>
          <w:tcPr>
            <w:tcW w:w="1134" w:type="dxa"/>
            <w:vAlign w:val="center"/>
          </w:tcPr>
          <w:p w14:paraId="33E88CB5" w14:textId="5640C567" w:rsidR="005D3D2E" w:rsidRDefault="005D3D2E" w:rsidP="005B29BE">
            <w:pPr>
              <w:autoSpaceDE w:val="0"/>
              <w:autoSpaceDN w:val="0"/>
              <w:adjustRightInd w:val="0"/>
              <w:jc w:val="center"/>
              <w:rPr>
                <w:sz w:val="18"/>
              </w:rPr>
            </w:pPr>
            <w:r>
              <w:rPr>
                <w:rFonts w:hint="eastAsia"/>
                <w:sz w:val="18"/>
              </w:rPr>
              <w:t>HJ</w:t>
            </w:r>
            <w:r>
              <w:rPr>
                <w:sz w:val="18"/>
              </w:rPr>
              <w:t xml:space="preserve"> 1132</w:t>
            </w:r>
          </w:p>
        </w:tc>
      </w:tr>
      <w:tr w:rsidR="005B29BE" w:rsidRPr="004D7015" w14:paraId="1F944DBA" w14:textId="77777777" w:rsidTr="001900DA">
        <w:trPr>
          <w:trHeight w:val="228"/>
        </w:trPr>
        <w:tc>
          <w:tcPr>
            <w:tcW w:w="651" w:type="dxa"/>
            <w:vAlign w:val="center"/>
          </w:tcPr>
          <w:p w14:paraId="51BD3C20" w14:textId="1776ACB8" w:rsidR="005B29BE" w:rsidRDefault="005B29BE" w:rsidP="005B29BE">
            <w:pPr>
              <w:autoSpaceDE w:val="0"/>
              <w:autoSpaceDN w:val="0"/>
              <w:adjustRightInd w:val="0"/>
              <w:jc w:val="center"/>
              <w:rPr>
                <w:sz w:val="18"/>
              </w:rPr>
            </w:pPr>
            <w:r>
              <w:rPr>
                <w:rFonts w:hint="eastAsia"/>
                <w:sz w:val="18"/>
              </w:rPr>
              <w:t>8</w:t>
            </w:r>
          </w:p>
        </w:tc>
        <w:tc>
          <w:tcPr>
            <w:tcW w:w="1163" w:type="dxa"/>
            <w:tcBorders>
              <w:right w:val="single" w:sz="4" w:space="0" w:color="auto"/>
            </w:tcBorders>
            <w:vAlign w:val="center"/>
          </w:tcPr>
          <w:p w14:paraId="63B866AC" w14:textId="3ECCC1A5" w:rsidR="005B29BE" w:rsidRDefault="005B29BE" w:rsidP="005B29BE">
            <w:pPr>
              <w:autoSpaceDE w:val="0"/>
              <w:autoSpaceDN w:val="0"/>
              <w:adjustRightInd w:val="0"/>
              <w:jc w:val="center"/>
              <w:rPr>
                <w:sz w:val="18"/>
              </w:rPr>
            </w:pPr>
            <w:r>
              <w:rPr>
                <w:sz w:val="18"/>
              </w:rPr>
              <w:t>二</w:t>
            </w:r>
            <w:proofErr w:type="gramStart"/>
            <w:r>
              <w:rPr>
                <w:sz w:val="18"/>
              </w:rPr>
              <w:t>噁英类</w:t>
            </w:r>
            <w:proofErr w:type="gramEnd"/>
          </w:p>
        </w:tc>
        <w:tc>
          <w:tcPr>
            <w:tcW w:w="5500" w:type="dxa"/>
            <w:vAlign w:val="center"/>
          </w:tcPr>
          <w:p w14:paraId="3447C687" w14:textId="502DB6A0" w:rsidR="005B29BE" w:rsidRDefault="005B29BE" w:rsidP="005B29BE">
            <w:pPr>
              <w:rPr>
                <w:sz w:val="18"/>
              </w:rPr>
            </w:pPr>
            <w:r>
              <w:rPr>
                <w:sz w:val="18"/>
              </w:rPr>
              <w:t>环境空气和废气</w:t>
            </w:r>
            <w:r>
              <w:rPr>
                <w:sz w:val="18"/>
              </w:rPr>
              <w:t xml:space="preserve">  </w:t>
            </w:r>
            <w:r>
              <w:rPr>
                <w:sz w:val="18"/>
              </w:rPr>
              <w:t>二</w:t>
            </w:r>
            <w:proofErr w:type="gramStart"/>
            <w:r>
              <w:rPr>
                <w:sz w:val="18"/>
              </w:rPr>
              <w:t>噁英类的</w:t>
            </w:r>
            <w:proofErr w:type="gramEnd"/>
            <w:r>
              <w:rPr>
                <w:sz w:val="18"/>
              </w:rPr>
              <w:t>测定</w:t>
            </w:r>
            <w:r>
              <w:rPr>
                <w:sz w:val="18"/>
              </w:rPr>
              <w:t xml:space="preserve">  </w:t>
            </w:r>
            <w:r>
              <w:rPr>
                <w:sz w:val="18"/>
              </w:rPr>
              <w:t>同位素</w:t>
            </w:r>
            <w:proofErr w:type="gramStart"/>
            <w:r>
              <w:rPr>
                <w:sz w:val="18"/>
              </w:rPr>
              <w:t>稀释高</w:t>
            </w:r>
            <w:proofErr w:type="gramEnd"/>
            <w:r>
              <w:rPr>
                <w:sz w:val="18"/>
              </w:rPr>
              <w:t>分辨气相色谱</w:t>
            </w:r>
            <w:r>
              <w:rPr>
                <w:sz w:val="18"/>
              </w:rPr>
              <w:t>-</w:t>
            </w:r>
            <w:r>
              <w:rPr>
                <w:sz w:val="18"/>
              </w:rPr>
              <w:t>高分辨质谱法</w:t>
            </w:r>
          </w:p>
        </w:tc>
        <w:tc>
          <w:tcPr>
            <w:tcW w:w="1134" w:type="dxa"/>
            <w:vAlign w:val="center"/>
          </w:tcPr>
          <w:p w14:paraId="4097EE0D" w14:textId="04C3F03F" w:rsidR="005B29BE" w:rsidRDefault="005B29BE" w:rsidP="005B29BE">
            <w:pPr>
              <w:autoSpaceDE w:val="0"/>
              <w:autoSpaceDN w:val="0"/>
              <w:adjustRightInd w:val="0"/>
              <w:jc w:val="center"/>
              <w:rPr>
                <w:sz w:val="18"/>
              </w:rPr>
            </w:pPr>
            <w:r>
              <w:rPr>
                <w:sz w:val="18"/>
              </w:rPr>
              <w:t>HJ 77.2</w:t>
            </w:r>
          </w:p>
        </w:tc>
      </w:tr>
    </w:tbl>
    <w:p w14:paraId="2FCAE655" w14:textId="6D2577EB" w:rsidR="00E62A75" w:rsidRDefault="00E62A75" w:rsidP="001950DF">
      <w:pPr>
        <w:widowControl/>
        <w:spacing w:beforeLines="50" w:before="156" w:afterLines="50" w:after="156" w:line="276" w:lineRule="auto"/>
        <w:jc w:val="left"/>
        <w:rPr>
          <w:kern w:val="0"/>
          <w:szCs w:val="21"/>
        </w:rPr>
      </w:pPr>
      <w:bookmarkStart w:id="77" w:name="_Toc361647779"/>
      <w:bookmarkEnd w:id="76"/>
      <w:r w:rsidRPr="001A72E7">
        <w:rPr>
          <w:rFonts w:ascii="黑体" w:eastAsia="黑体" w:hAnsi="黑体" w:cs="黑体" w:hint="eastAsia"/>
          <w:color w:val="000000"/>
          <w:szCs w:val="21"/>
        </w:rPr>
        <w:t>5</w:t>
      </w:r>
      <w:r w:rsidRPr="001A72E7">
        <w:rPr>
          <w:rFonts w:ascii="黑体" w:eastAsia="黑体" w:hAnsi="黑体" w:cs="黑体"/>
          <w:color w:val="000000"/>
          <w:szCs w:val="21"/>
        </w:rPr>
        <w:t>.3.2</w:t>
      </w:r>
      <w:r w:rsidRPr="004D7015">
        <w:rPr>
          <w:rFonts w:hint="eastAsia"/>
          <w:kern w:val="0"/>
          <w:szCs w:val="21"/>
        </w:rPr>
        <w:t>本标准实施后国家或</w:t>
      </w:r>
      <w:proofErr w:type="gramStart"/>
      <w:r w:rsidRPr="004D7015">
        <w:rPr>
          <w:rFonts w:hint="eastAsia"/>
          <w:kern w:val="0"/>
          <w:szCs w:val="21"/>
        </w:rPr>
        <w:t>省发布</w:t>
      </w:r>
      <w:proofErr w:type="gramEnd"/>
      <w:r w:rsidRPr="004D7015">
        <w:rPr>
          <w:rFonts w:hint="eastAsia"/>
          <w:kern w:val="0"/>
          <w:szCs w:val="21"/>
        </w:rPr>
        <w:t>的污染物监测方法标准，如适用性</w:t>
      </w:r>
      <w:r w:rsidR="001B4714">
        <w:rPr>
          <w:rFonts w:hint="eastAsia"/>
          <w:kern w:val="0"/>
          <w:szCs w:val="21"/>
        </w:rPr>
        <w:t>符合</w:t>
      </w:r>
      <w:r w:rsidRPr="004D7015">
        <w:rPr>
          <w:rFonts w:hint="eastAsia"/>
          <w:kern w:val="0"/>
          <w:szCs w:val="21"/>
        </w:rPr>
        <w:t>要求，同样适用于本标准相应污染物的测定。</w:t>
      </w:r>
    </w:p>
    <w:p w14:paraId="727EFB5D" w14:textId="77777777" w:rsidR="00E62A75" w:rsidRPr="00AA021F" w:rsidRDefault="00E62A75" w:rsidP="00E62A75">
      <w:pPr>
        <w:pStyle w:val="a4"/>
        <w:spacing w:beforeLines="50" w:before="156" w:afterLines="50" w:after="156"/>
      </w:pPr>
      <w:bookmarkStart w:id="78" w:name="_Toc50566274"/>
      <w:r>
        <w:rPr>
          <w:rFonts w:hint="eastAsia"/>
        </w:rPr>
        <w:t>实施与监督</w:t>
      </w:r>
      <w:bookmarkEnd w:id="78"/>
    </w:p>
    <w:p w14:paraId="28F499A0" w14:textId="31C1C17E" w:rsidR="00E62A75" w:rsidRPr="004D7015" w:rsidRDefault="0075378D" w:rsidP="0081380B">
      <w:pPr>
        <w:widowControl/>
        <w:spacing w:beforeLines="50" w:before="156" w:afterLines="50" w:after="156"/>
        <w:rPr>
          <w:rFonts w:cs="Arial"/>
          <w:color w:val="191919"/>
          <w:szCs w:val="21"/>
        </w:rPr>
      </w:pPr>
      <w:bookmarkStart w:id="79" w:name="_Hlk50321871"/>
      <w:bookmarkStart w:id="80" w:name="_Hlk21420277"/>
      <w:bookmarkEnd w:id="77"/>
      <w:r>
        <w:rPr>
          <w:rFonts w:ascii="黑体" w:eastAsia="黑体" w:hAnsi="黑体" w:cs="黑体"/>
          <w:color w:val="000000"/>
          <w:szCs w:val="21"/>
        </w:rPr>
        <w:t>6</w:t>
      </w:r>
      <w:r w:rsidR="00E62A75" w:rsidRPr="001A72E7">
        <w:rPr>
          <w:rFonts w:ascii="黑体" w:eastAsia="黑体" w:hAnsi="黑体" w:cs="黑体"/>
          <w:color w:val="000000"/>
          <w:szCs w:val="21"/>
        </w:rPr>
        <w:t>.1</w:t>
      </w:r>
      <w:r w:rsidR="00E62A75" w:rsidRPr="004D7015">
        <w:rPr>
          <w:rFonts w:cs="Arial"/>
          <w:color w:val="191919"/>
          <w:szCs w:val="21"/>
        </w:rPr>
        <w:t>本标准由</w:t>
      </w:r>
      <w:r w:rsidR="00E62A75" w:rsidRPr="004D7015">
        <w:rPr>
          <w:rFonts w:cs="Arial" w:hint="eastAsia"/>
          <w:color w:val="191919"/>
          <w:szCs w:val="21"/>
        </w:rPr>
        <w:t>生态环境</w:t>
      </w:r>
      <w:r w:rsidR="00E62A75" w:rsidRPr="004D7015">
        <w:rPr>
          <w:rFonts w:cs="Arial"/>
          <w:color w:val="191919"/>
          <w:szCs w:val="21"/>
        </w:rPr>
        <w:t>行政主管部门负责监督实施。</w:t>
      </w:r>
    </w:p>
    <w:p w14:paraId="4AB65555" w14:textId="46195B92" w:rsidR="00E62A75" w:rsidRDefault="0075378D" w:rsidP="0034600A">
      <w:pPr>
        <w:spacing w:before="60"/>
        <w:rPr>
          <w:rFonts w:ascii="宋体" w:hAnsi="宋体" w:cs="宋体"/>
        </w:rPr>
      </w:pPr>
      <w:r>
        <w:rPr>
          <w:rFonts w:ascii="黑体" w:eastAsia="黑体" w:hAnsi="黑体" w:cs="黑体"/>
          <w:color w:val="000000"/>
          <w:szCs w:val="21"/>
        </w:rPr>
        <w:t>6</w:t>
      </w:r>
      <w:r w:rsidR="00E62A75" w:rsidRPr="001A72E7">
        <w:rPr>
          <w:rFonts w:ascii="黑体" w:eastAsia="黑体" w:hAnsi="黑体" w:cs="黑体"/>
          <w:color w:val="000000"/>
          <w:szCs w:val="21"/>
        </w:rPr>
        <w:t>.2</w:t>
      </w:r>
      <w:r w:rsidR="00E62A75">
        <w:rPr>
          <w:rFonts w:ascii="宋体" w:hAnsi="宋体" w:cs="宋体" w:hint="eastAsia"/>
        </w:rPr>
        <w:t>企业是实施排放标准的责任主体，应采取必要措施，达到本标准规定的污染物排放控制要求。</w:t>
      </w:r>
    </w:p>
    <w:p w14:paraId="6B589687" w14:textId="3BBA7AA9" w:rsidR="00C5452F" w:rsidRDefault="0075378D" w:rsidP="00C5452F">
      <w:pPr>
        <w:widowControl/>
        <w:spacing w:beforeLines="50" w:before="156" w:afterLines="50" w:after="156"/>
        <w:rPr>
          <w:rFonts w:cs="Arial"/>
          <w:color w:val="191919"/>
          <w:szCs w:val="21"/>
        </w:rPr>
      </w:pPr>
      <w:r>
        <w:rPr>
          <w:rFonts w:ascii="黑体" w:eastAsia="黑体" w:hAnsi="黑体" w:cs="黑体"/>
          <w:color w:val="000000"/>
          <w:szCs w:val="21"/>
        </w:rPr>
        <w:t>6</w:t>
      </w:r>
      <w:r w:rsidR="00C5452F" w:rsidRPr="001A72E7">
        <w:rPr>
          <w:rFonts w:ascii="黑体" w:eastAsia="黑体" w:hAnsi="黑体" w:cs="黑体"/>
          <w:color w:val="000000"/>
          <w:szCs w:val="21"/>
        </w:rPr>
        <w:t>.</w:t>
      </w:r>
      <w:r w:rsidR="00C5452F">
        <w:rPr>
          <w:rFonts w:ascii="黑体" w:eastAsia="黑体" w:hAnsi="黑体" w:cs="黑体"/>
          <w:color w:val="000000"/>
          <w:szCs w:val="21"/>
        </w:rPr>
        <w:t>3</w:t>
      </w:r>
      <w:r w:rsidR="00C5452F" w:rsidRPr="008652BB">
        <w:rPr>
          <w:rFonts w:cs="Arial" w:hint="eastAsia"/>
          <w:color w:val="191919"/>
          <w:szCs w:val="21"/>
        </w:rPr>
        <w:t>对于有组织排放，采用手工监测或在线监测时，按照监测规范要求测得的任意</w:t>
      </w:r>
      <w:r w:rsidR="00C5452F" w:rsidRPr="006E0E60">
        <w:rPr>
          <w:rFonts w:cs="Arial"/>
          <w:color w:val="191919"/>
          <w:szCs w:val="21"/>
        </w:rPr>
        <w:t>1</w:t>
      </w:r>
      <w:r w:rsidR="00C5452F" w:rsidRPr="008652BB">
        <w:rPr>
          <w:rFonts w:cs="Arial"/>
          <w:color w:val="191919"/>
          <w:szCs w:val="21"/>
        </w:rPr>
        <w:t>h</w:t>
      </w:r>
      <w:r w:rsidR="00C5452F" w:rsidRPr="008652BB">
        <w:rPr>
          <w:rFonts w:cs="Arial" w:hint="eastAsia"/>
          <w:color w:val="191919"/>
          <w:szCs w:val="21"/>
        </w:rPr>
        <w:t>平均浓度值超过本标准规定的限值，判定为超标。</w:t>
      </w:r>
    </w:p>
    <w:p w14:paraId="4093AF81" w14:textId="58C57053" w:rsidR="00C5452F" w:rsidRDefault="0075378D" w:rsidP="00C5452F">
      <w:pPr>
        <w:widowControl/>
        <w:spacing w:beforeLines="50" w:before="156" w:afterLines="50" w:after="156"/>
        <w:rPr>
          <w:rFonts w:cs="Arial"/>
          <w:color w:val="191919"/>
          <w:szCs w:val="21"/>
        </w:rPr>
      </w:pPr>
      <w:r>
        <w:rPr>
          <w:rFonts w:ascii="黑体" w:eastAsia="黑体" w:hAnsi="黑体" w:cs="黑体"/>
          <w:color w:val="000000"/>
          <w:szCs w:val="21"/>
        </w:rPr>
        <w:t>6</w:t>
      </w:r>
      <w:r w:rsidR="00C5452F" w:rsidRPr="001A72E7">
        <w:rPr>
          <w:rFonts w:ascii="黑体" w:eastAsia="黑体" w:hAnsi="黑体" w:cs="黑体"/>
          <w:color w:val="000000"/>
          <w:szCs w:val="21"/>
        </w:rPr>
        <w:t>.</w:t>
      </w:r>
      <w:r w:rsidR="00C5452F">
        <w:rPr>
          <w:rFonts w:ascii="黑体" w:eastAsia="黑体" w:hAnsi="黑体" w:cs="黑体"/>
          <w:color w:val="000000"/>
          <w:szCs w:val="21"/>
        </w:rPr>
        <w:t>4</w:t>
      </w:r>
      <w:r w:rsidR="00C5452F" w:rsidRPr="008652BB">
        <w:rPr>
          <w:rFonts w:cs="Arial" w:hint="eastAsia"/>
          <w:color w:val="191919"/>
          <w:szCs w:val="21"/>
        </w:rPr>
        <w:t>对于</w:t>
      </w:r>
      <w:r w:rsidR="00C5452F">
        <w:rPr>
          <w:rFonts w:cs="Arial" w:hint="eastAsia"/>
          <w:color w:val="191919"/>
          <w:szCs w:val="21"/>
        </w:rPr>
        <w:t>厂区内无组织排放点监控限值，</w:t>
      </w:r>
      <w:r w:rsidR="00C5452F" w:rsidRPr="008652BB">
        <w:rPr>
          <w:rFonts w:cs="Arial" w:hint="eastAsia"/>
          <w:color w:val="191919"/>
          <w:szCs w:val="21"/>
        </w:rPr>
        <w:t>采用手工监测或在线监测时，按照监测规范要求测得的任意</w:t>
      </w:r>
      <w:r w:rsidR="00C5452F" w:rsidRPr="006E0E60">
        <w:rPr>
          <w:rFonts w:cs="Arial"/>
          <w:color w:val="191919"/>
          <w:szCs w:val="21"/>
        </w:rPr>
        <w:t>1</w:t>
      </w:r>
      <w:r w:rsidR="00C5452F" w:rsidRPr="008652BB">
        <w:rPr>
          <w:rFonts w:cs="Arial"/>
          <w:color w:val="191919"/>
          <w:szCs w:val="21"/>
        </w:rPr>
        <w:t>h</w:t>
      </w:r>
      <w:r w:rsidR="00C5452F" w:rsidRPr="008652BB">
        <w:rPr>
          <w:rFonts w:cs="Arial" w:hint="eastAsia"/>
          <w:color w:val="191919"/>
          <w:szCs w:val="21"/>
        </w:rPr>
        <w:t>平均浓度值或一次浓度值超过本标准规定的限值，判定为超标。</w:t>
      </w:r>
    </w:p>
    <w:p w14:paraId="58C0A2D9" w14:textId="1F75DC76" w:rsidR="00E62A75" w:rsidRPr="001950DF" w:rsidRDefault="0075378D" w:rsidP="001950DF">
      <w:pPr>
        <w:widowControl/>
        <w:spacing w:beforeLines="50" w:before="156" w:afterLines="50" w:after="156"/>
        <w:rPr>
          <w:rFonts w:ascii="宋体" w:hAnsi="宋体" w:cs="宋体"/>
        </w:rPr>
      </w:pPr>
      <w:bookmarkStart w:id="81" w:name="_Hlk35853356"/>
      <w:r>
        <w:rPr>
          <w:rFonts w:ascii="黑体" w:eastAsia="黑体" w:hAnsi="黑体" w:cs="黑体"/>
          <w:color w:val="000000"/>
          <w:szCs w:val="21"/>
        </w:rPr>
        <w:t>6</w:t>
      </w:r>
      <w:r w:rsidR="00E62A75" w:rsidRPr="00011049">
        <w:rPr>
          <w:rFonts w:ascii="黑体" w:eastAsia="黑体" w:hAnsi="黑体" w:cs="黑体"/>
          <w:color w:val="000000"/>
          <w:szCs w:val="21"/>
        </w:rPr>
        <w:t>.</w:t>
      </w:r>
      <w:r w:rsidR="00C5452F">
        <w:rPr>
          <w:rFonts w:ascii="黑体" w:eastAsia="黑体" w:hAnsi="黑体" w:cs="黑体"/>
          <w:color w:val="000000"/>
          <w:szCs w:val="21"/>
        </w:rPr>
        <w:t>5</w:t>
      </w:r>
      <w:r w:rsidR="00E62A75" w:rsidRPr="001950DF">
        <w:rPr>
          <w:rFonts w:ascii="宋体" w:hAnsi="宋体" w:cs="宋体" w:hint="eastAsia"/>
        </w:rPr>
        <w:t>企业未遵守本标准规定的措施性控制要求，依照法律法规等有关规定予以处理。</w:t>
      </w:r>
    </w:p>
    <w:bookmarkEnd w:id="79"/>
    <w:p w14:paraId="05392B4E" w14:textId="7C188886" w:rsidR="00E62A75" w:rsidRDefault="00E62A75">
      <w:pPr>
        <w:widowControl/>
        <w:jc w:val="left"/>
        <w:rPr>
          <w:rFonts w:cs="Arial"/>
          <w:color w:val="191919"/>
          <w:szCs w:val="21"/>
        </w:rPr>
      </w:pPr>
      <w:r>
        <w:rPr>
          <w:rFonts w:cs="Arial"/>
          <w:color w:val="191919"/>
          <w:szCs w:val="21"/>
        </w:rPr>
        <w:br w:type="page"/>
      </w:r>
    </w:p>
    <w:p w14:paraId="34EA806B" w14:textId="77777777" w:rsidR="008832DD" w:rsidRDefault="008832DD" w:rsidP="008832DD">
      <w:pPr>
        <w:pStyle w:val="af2"/>
      </w:pPr>
      <w:bookmarkStart w:id="82" w:name="_Toc37332688"/>
      <w:bookmarkStart w:id="83" w:name="_Toc37332689"/>
      <w:bookmarkStart w:id="84" w:name="_Toc37332690"/>
      <w:bookmarkStart w:id="85" w:name="_Toc37332691"/>
      <w:bookmarkStart w:id="86" w:name="_Toc37332692"/>
      <w:bookmarkStart w:id="87" w:name="_Toc37332693"/>
      <w:bookmarkStart w:id="88" w:name="_Toc37332694"/>
      <w:bookmarkStart w:id="89" w:name="_Toc50566275"/>
      <w:bookmarkEnd w:id="80"/>
      <w:bookmarkEnd w:id="81"/>
      <w:bookmarkEnd w:id="82"/>
      <w:bookmarkEnd w:id="83"/>
      <w:bookmarkEnd w:id="84"/>
      <w:bookmarkEnd w:id="85"/>
      <w:bookmarkEnd w:id="86"/>
      <w:bookmarkEnd w:id="87"/>
      <w:bookmarkEnd w:id="88"/>
      <w:bookmarkEnd w:id="89"/>
    </w:p>
    <w:p w14:paraId="234D609D" w14:textId="1B1FF3BB" w:rsidR="008832DD" w:rsidRPr="001950DF" w:rsidRDefault="008832DD" w:rsidP="008832DD">
      <w:pPr>
        <w:pStyle w:val="af8"/>
        <w:rPr>
          <w:rFonts w:ascii="Times" w:hAnsi="Times"/>
        </w:rPr>
      </w:pPr>
      <w:r>
        <w:br/>
      </w:r>
      <w:bookmarkStart w:id="90" w:name="_Toc50566276"/>
      <w:r>
        <w:rPr>
          <w:rFonts w:hint="eastAsia"/>
        </w:rPr>
        <w:t>（资料性附录）</w:t>
      </w:r>
      <w:r>
        <w:br/>
      </w:r>
      <w:r>
        <w:rPr>
          <w:rFonts w:hint="eastAsia"/>
        </w:rPr>
        <w:t>汽车零部件</w:t>
      </w:r>
      <w:r w:rsidR="00D44765">
        <w:rPr>
          <w:rFonts w:hint="eastAsia"/>
        </w:rPr>
        <w:t>表面涂装工序</w:t>
      </w:r>
      <w:r>
        <w:rPr>
          <w:rFonts w:hint="eastAsia"/>
        </w:rPr>
        <w:t>排放</w:t>
      </w:r>
      <w:r w:rsidRPr="001950DF">
        <w:rPr>
          <w:rFonts w:ascii="Times" w:hAnsi="Times" w:hint="eastAsia"/>
        </w:rPr>
        <w:t>的典型</w:t>
      </w:r>
      <w:r w:rsidR="0075378D">
        <w:rPr>
          <w:rFonts w:ascii="Times" w:hAnsi="Times" w:hint="eastAsia"/>
        </w:rPr>
        <w:t>大气污染物</w:t>
      </w:r>
      <w:bookmarkEnd w:id="90"/>
    </w:p>
    <w:p w14:paraId="6A803568" w14:textId="7A02AEB3" w:rsidR="008832DD" w:rsidRDefault="008832DD" w:rsidP="00274249">
      <w:pPr>
        <w:pStyle w:val="aff6"/>
        <w:spacing w:afterLines="50" w:after="156"/>
      </w:pPr>
      <w:bookmarkStart w:id="91" w:name="DW"/>
      <w:bookmarkEnd w:id="91"/>
      <w:r>
        <w:rPr>
          <w:rFonts w:hint="eastAsia"/>
        </w:rPr>
        <w:t>汽车零部件</w:t>
      </w:r>
      <w:r w:rsidR="00C5452F">
        <w:rPr>
          <w:rFonts w:hint="eastAsia"/>
        </w:rPr>
        <w:t>表面涂装工序</w:t>
      </w:r>
      <w:r>
        <w:rPr>
          <w:rFonts w:hint="eastAsia"/>
        </w:rPr>
        <w:t>排放的大气污染物主要来来源于涂料、稀释剂、固化剂、清洗剂等含VOCs物料的使用，排放的典型大气污染物如下：</w:t>
      </w:r>
    </w:p>
    <w:p w14:paraId="538DD6D5" w14:textId="7825888F" w:rsidR="008832DD" w:rsidRPr="00015565" w:rsidRDefault="008832DD" w:rsidP="00274249">
      <w:pPr>
        <w:pStyle w:val="aff6"/>
      </w:pPr>
      <w:r>
        <w:rPr>
          <w:rFonts w:hint="eastAsia"/>
        </w:rPr>
        <w:t>间</w:t>
      </w:r>
      <w:r w:rsidR="00D44765">
        <w:rPr>
          <w:rFonts w:hint="eastAsia"/>
        </w:rPr>
        <w:t>二甲苯、</w:t>
      </w:r>
      <w:r>
        <w:rPr>
          <w:rFonts w:hint="eastAsia"/>
        </w:rPr>
        <w:t>对二甲苯、邻二甲苯、乙苯、异丁醇、正丁醇、苯、乙酸乙酯、乙酸丁酯、甲苯、甲基异丁基酮、乙酸仲丁酯、苯乙烯、苯甲醛、1,2,3-三甲苯、1,2,4-三甲苯、1,3,5-三甲苯、环己烷、丙酮、异丙醇、丁酮、二氯甲烷、三氯甲烷、四氯化碳、四氯乙烯、三氯乙烯、1,1,2-三氯乙烷、1,1,1-三氯乙烷、正十一烷、正癸烷、甲基环己烷、正壬烷、正十二烷</w:t>
      </w:r>
      <w:r w:rsidR="00D44765">
        <w:rPr>
          <w:rFonts w:hint="eastAsia"/>
        </w:rPr>
        <w:t>、正庚烷、正己烷、</w:t>
      </w:r>
      <w:r w:rsidR="0075378D" w:rsidRPr="0075378D">
        <w:rPr>
          <w:rFonts w:hint="eastAsia"/>
        </w:rPr>
        <w:t>丙二醇</w:t>
      </w:r>
      <w:r w:rsidR="0075378D">
        <w:rPr>
          <w:rFonts w:hint="eastAsia"/>
        </w:rPr>
        <w:t>、颗粒物</w:t>
      </w:r>
      <w:r w:rsidR="00715AC4">
        <w:rPr>
          <w:rFonts w:hint="eastAsia"/>
        </w:rPr>
        <w:t>。</w:t>
      </w:r>
    </w:p>
    <w:p w14:paraId="0377937B" w14:textId="62D1A202" w:rsidR="008832DD" w:rsidRPr="004312CA" w:rsidRDefault="00D44765" w:rsidP="004D7015">
      <w:pPr>
        <w:pStyle w:val="affffff4"/>
        <w:framePr w:hSpace="0" w:vSpace="0" w:wrap="auto" w:vAnchor="margin" w:hAnchor="text" w:xAlign="left" w:yAlign="inline"/>
      </w:pPr>
      <w:r w:rsidRPr="00015565">
        <w:rPr>
          <w:noProof/>
          <w:szCs w:val="22"/>
        </w:rPr>
        <mc:AlternateContent>
          <mc:Choice Requires="wps">
            <w:drawing>
              <wp:anchor distT="0" distB="0" distL="114300" distR="114300" simplePos="0" relativeHeight="251663872" behindDoc="0" locked="0" layoutInCell="1" allowOverlap="1" wp14:anchorId="0D9EC322" wp14:editId="71885F2A">
                <wp:simplePos x="0" y="0"/>
                <wp:positionH relativeFrom="column">
                  <wp:posOffset>1493089</wp:posOffset>
                </wp:positionH>
                <wp:positionV relativeFrom="paragraph">
                  <wp:posOffset>185252</wp:posOffset>
                </wp:positionV>
                <wp:extent cx="1868170" cy="0"/>
                <wp:effectExtent l="0" t="0" r="17780" b="19050"/>
                <wp:wrapTopAndBottom/>
                <wp:docPr id="10" name="直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66B79C" id="直线 4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5pt,14.6pt" to="264.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">
                <w10:wrap type="topAndBottom"/>
              </v:line>
            </w:pict>
          </mc:Fallback>
        </mc:AlternateContent>
      </w:r>
      <w:r>
        <w:rPr>
          <w:rFonts w:hint="eastAsia"/>
        </w:rPr>
        <w:t xml:space="preserve"> </w:t>
      </w:r>
      <w:r>
        <w:t xml:space="preserve">                     </w:t>
      </w:r>
    </w:p>
    <w:sectPr w:rsidR="008832DD" w:rsidRPr="004312CA" w:rsidSect="00111B83">
      <w:footerReference w:type="default" r:id="rId14"/>
      <w:pgSz w:w="11906" w:h="16838"/>
      <w:pgMar w:top="1440" w:right="1800" w:bottom="1440" w:left="1800"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39164" w14:textId="77777777" w:rsidR="00AB462C" w:rsidRDefault="00AB462C">
      <w:r>
        <w:separator/>
      </w:r>
    </w:p>
  </w:endnote>
  <w:endnote w:type="continuationSeparator" w:id="0">
    <w:p w14:paraId="7449F742" w14:textId="77777777" w:rsidR="00AB462C" w:rsidRDefault="00AB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034847"/>
      <w:docPartObj>
        <w:docPartGallery w:val="Page Numbers (Bottom of Page)"/>
        <w:docPartUnique/>
      </w:docPartObj>
    </w:sdtPr>
    <w:sdtEndPr/>
    <w:sdtContent>
      <w:p w14:paraId="23390B4C" w14:textId="04B7E6E7" w:rsidR="00A32F36" w:rsidRDefault="00A32F36">
        <w:pPr>
          <w:pStyle w:val="affb"/>
        </w:pPr>
        <w:r>
          <w:fldChar w:fldCharType="begin"/>
        </w:r>
        <w:r>
          <w:instrText>PAGE   \* MERGEFORMAT</w:instrText>
        </w:r>
        <w:r>
          <w:fldChar w:fldCharType="separate"/>
        </w:r>
        <w:r w:rsidR="00D13675" w:rsidRPr="00D13675">
          <w:rPr>
            <w:noProof/>
            <w:lang w:val="zh-CN"/>
          </w:rPr>
          <w:t>III</w:t>
        </w:r>
        <w:r>
          <w:fldChar w:fldCharType="end"/>
        </w:r>
      </w:p>
    </w:sdtContent>
  </w:sdt>
  <w:p w14:paraId="1FB3DE1D" w14:textId="77777777" w:rsidR="00A32F36" w:rsidRDefault="00A32F36">
    <w:pPr>
      <w:pStyle w:val="a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595681"/>
      <w:docPartObj>
        <w:docPartGallery w:val="Page Numbers (Bottom of Page)"/>
        <w:docPartUnique/>
      </w:docPartObj>
    </w:sdtPr>
    <w:sdtEndPr/>
    <w:sdtContent>
      <w:p w14:paraId="5E6980FE" w14:textId="089E53CB" w:rsidR="00A32F36" w:rsidRDefault="00A32F36">
        <w:pPr>
          <w:pStyle w:val="affb"/>
        </w:pPr>
        <w:r>
          <w:fldChar w:fldCharType="begin"/>
        </w:r>
        <w:r>
          <w:instrText>PAGE   \* MERGEFORMAT</w:instrText>
        </w:r>
        <w:r>
          <w:fldChar w:fldCharType="separate"/>
        </w:r>
        <w:r w:rsidR="00D13675" w:rsidRPr="00D13675">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50431" w14:textId="77777777" w:rsidR="00AB462C" w:rsidRDefault="00AB462C">
      <w:r>
        <w:separator/>
      </w:r>
    </w:p>
  </w:footnote>
  <w:footnote w:type="continuationSeparator" w:id="0">
    <w:p w14:paraId="43F5B186" w14:textId="77777777" w:rsidR="00AB462C" w:rsidRDefault="00AB4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B80E5" w14:textId="782469B0" w:rsidR="00BB13D8" w:rsidRDefault="00BB13D8" w:rsidP="004D7015">
    <w:pPr>
      <w:pStyle w:val="aff8"/>
    </w:pPr>
    <w:r>
      <w:t>DB32/</w:t>
    </w:r>
    <w:r w:rsidR="00BC162E">
      <w:rPr>
        <w:rFonts w:hint="eastAsia"/>
      </w:rPr>
      <w:t xml:space="preserve"> 3966</w:t>
    </w:r>
    <w:r>
      <w:t>—</w:t>
    </w:r>
    <w: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D228F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4B127CCE"/>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C3B0E00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362B2A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15A0FC5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FC0F92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660D24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844E00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991C5B5E"/>
    <w:lvl w:ilvl="0">
      <w:start w:val="1"/>
      <w:numFmt w:val="decimal"/>
      <w:lvlText w:val="%1."/>
      <w:lvlJc w:val="left"/>
      <w:pPr>
        <w:tabs>
          <w:tab w:val="num" w:pos="360"/>
        </w:tabs>
        <w:ind w:left="360" w:hangingChars="200" w:hanging="360"/>
      </w:pPr>
    </w:lvl>
  </w:abstractNum>
  <w:abstractNum w:abstractNumId="9">
    <w:nsid w:val="FFFFFF89"/>
    <w:multiLevelType w:val="singleLevel"/>
    <w:tmpl w:val="EC16899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4">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5">
    <w:nsid w:val="1FC91163"/>
    <w:multiLevelType w:val="multilevel"/>
    <w:tmpl w:val="855EE140"/>
    <w:lvl w:ilvl="0">
      <w:start w:val="1"/>
      <w:numFmt w:val="decimal"/>
      <w:pStyle w:val="a4"/>
      <w:suff w:val="nothing"/>
      <w:lvlText w:val="%1　"/>
      <w:lvlJc w:val="left"/>
      <w:pPr>
        <w:ind w:left="2694"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142"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7">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nsid w:val="2DF671D9"/>
    <w:multiLevelType w:val="multilevel"/>
    <w:tmpl w:val="E0942326"/>
    <w:lvl w:ilvl="0">
      <w:start w:val="4"/>
      <w:numFmt w:val="decimal"/>
      <w:lvlText w:val="%1"/>
      <w:lvlJc w:val="left"/>
      <w:pPr>
        <w:ind w:left="360" w:hanging="360"/>
      </w:pPr>
      <w:rPr>
        <w:rFonts w:ascii="黑体" w:hint="default"/>
      </w:rPr>
    </w:lvl>
    <w:lvl w:ilvl="1">
      <w:start w:val="5"/>
      <w:numFmt w:val="decimal"/>
      <w:lvlText w:val="%1.%2"/>
      <w:lvlJc w:val="left"/>
      <w:pPr>
        <w:ind w:left="360" w:hanging="360"/>
      </w:pPr>
      <w:rPr>
        <w:rFonts w:ascii="黑体" w:hint="default"/>
      </w:rPr>
    </w:lvl>
    <w:lvl w:ilvl="2">
      <w:start w:val="1"/>
      <w:numFmt w:val="decimal"/>
      <w:lvlText w:val="%1.%2.%3"/>
      <w:lvlJc w:val="left"/>
      <w:pPr>
        <w:ind w:left="720" w:hanging="720"/>
      </w:pPr>
      <w:rPr>
        <w:rFonts w:ascii="黑体" w:hint="default"/>
      </w:rPr>
    </w:lvl>
    <w:lvl w:ilvl="3">
      <w:start w:val="1"/>
      <w:numFmt w:val="decimal"/>
      <w:lvlText w:val="%1.%2.%3.%4"/>
      <w:lvlJc w:val="left"/>
      <w:pPr>
        <w:ind w:left="720" w:hanging="720"/>
      </w:pPr>
      <w:rPr>
        <w:rFonts w:ascii="黑体" w:hint="default"/>
      </w:rPr>
    </w:lvl>
    <w:lvl w:ilvl="4">
      <w:start w:val="1"/>
      <w:numFmt w:val="decimal"/>
      <w:lvlText w:val="%1.%2.%3.%4.%5"/>
      <w:lvlJc w:val="left"/>
      <w:pPr>
        <w:ind w:left="1080" w:hanging="1080"/>
      </w:pPr>
      <w:rPr>
        <w:rFonts w:ascii="黑体" w:hint="default"/>
      </w:rPr>
    </w:lvl>
    <w:lvl w:ilvl="5">
      <w:start w:val="1"/>
      <w:numFmt w:val="decimal"/>
      <w:lvlText w:val="%1.%2.%3.%4.%5.%6"/>
      <w:lvlJc w:val="left"/>
      <w:pPr>
        <w:ind w:left="1080" w:hanging="1080"/>
      </w:pPr>
      <w:rPr>
        <w:rFonts w:ascii="黑体" w:hint="default"/>
      </w:rPr>
    </w:lvl>
    <w:lvl w:ilvl="6">
      <w:start w:val="1"/>
      <w:numFmt w:val="decimal"/>
      <w:lvlText w:val="%1.%2.%3.%4.%5.%6.%7"/>
      <w:lvlJc w:val="left"/>
      <w:pPr>
        <w:ind w:left="1080" w:hanging="1080"/>
      </w:pPr>
      <w:rPr>
        <w:rFonts w:ascii="黑体" w:hint="default"/>
      </w:rPr>
    </w:lvl>
    <w:lvl w:ilvl="7">
      <w:start w:val="1"/>
      <w:numFmt w:val="decimal"/>
      <w:lvlText w:val="%1.%2.%3.%4.%5.%6.%7.%8"/>
      <w:lvlJc w:val="left"/>
      <w:pPr>
        <w:ind w:left="1440" w:hanging="1440"/>
      </w:pPr>
      <w:rPr>
        <w:rFonts w:ascii="黑体" w:hint="default"/>
      </w:rPr>
    </w:lvl>
    <w:lvl w:ilvl="8">
      <w:start w:val="1"/>
      <w:numFmt w:val="decimal"/>
      <w:lvlText w:val="%1.%2.%3.%4.%5.%6.%7.%8.%9"/>
      <w:lvlJc w:val="left"/>
      <w:pPr>
        <w:ind w:left="1440" w:hanging="1440"/>
      </w:pPr>
      <w:rPr>
        <w:rFonts w:ascii="黑体" w:hint="default"/>
      </w:rPr>
    </w:lvl>
  </w:abstractNum>
  <w:abstractNum w:abstractNumId="19">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0">
    <w:nsid w:val="4B733A5F"/>
    <w:multiLevelType w:val="multilevel"/>
    <w:tmpl w:val="2894FF02"/>
    <w:lvl w:ilvl="0">
      <w:start w:val="1"/>
      <w:numFmt w:val="decimal"/>
      <w:lvlRestart w:val="0"/>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1">
    <w:nsid w:val="557C2AF5"/>
    <w:multiLevelType w:val="multilevel"/>
    <w:tmpl w:val="5AB41562"/>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60B55DC2"/>
    <w:multiLevelType w:val="multilevel"/>
    <w:tmpl w:val="9DCC486E"/>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nsid w:val="61A65851"/>
    <w:multiLevelType w:val="multilevel"/>
    <w:tmpl w:val="ED0C9B78"/>
    <w:lvl w:ilvl="0">
      <w:start w:val="1"/>
      <w:numFmt w:val="lowerLetter"/>
      <w:pStyle w:val="af4"/>
      <w:lvlText w:val="%1)"/>
      <w:lvlJc w:val="left"/>
      <w:pPr>
        <w:tabs>
          <w:tab w:val="num" w:pos="704"/>
        </w:tabs>
        <w:ind w:left="703" w:hanging="419"/>
      </w:pPr>
      <w:rPr>
        <w:rFonts w:ascii="宋体" w:eastAsia="宋体" w:hint="eastAsia"/>
        <w:b w:val="0"/>
        <w:i w:val="0"/>
        <w:sz w:val="21"/>
        <w:szCs w:val="21"/>
      </w:rPr>
    </w:lvl>
    <w:lvl w:ilvl="1">
      <w:start w:val="1"/>
      <w:numFmt w:val="decimal"/>
      <w:pStyle w:val="af5"/>
      <w:lvlText w:val="%2)"/>
      <w:lvlJc w:val="left"/>
      <w:pPr>
        <w:tabs>
          <w:tab w:val="num" w:pos="1260"/>
        </w:tabs>
        <w:ind w:left="1259" w:hanging="419"/>
      </w:pPr>
      <w:rPr>
        <w:rFonts w:hint="eastAsia"/>
      </w:rPr>
    </w:lvl>
    <w:lvl w:ilvl="2">
      <w:start w:val="1"/>
      <w:numFmt w:val="decimal"/>
      <w:pStyle w:val="af6"/>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nsid w:val="646260FA"/>
    <w:multiLevelType w:val="multilevel"/>
    <w:tmpl w:val="4F2011E8"/>
    <w:lvl w:ilvl="0">
      <w:start w:val="1"/>
      <w:numFmt w:val="decimal"/>
      <w:pStyle w:val="af7"/>
      <w:suff w:val="nothing"/>
      <w:lvlText w:val="表%1　"/>
      <w:lvlJc w:val="left"/>
      <w:pPr>
        <w:ind w:left="3119" w:firstLine="0"/>
      </w:pPr>
      <w:rPr>
        <w:rFonts w:ascii="黑体" w:eastAsia="黑体" w:hAnsi="Times New Roman" w:hint="eastAsia"/>
        <w:b w:val="0"/>
        <w:i w:val="0"/>
        <w:sz w:val="21"/>
      </w:rPr>
    </w:lvl>
    <w:lvl w:ilvl="1">
      <w:start w:val="1"/>
      <w:numFmt w:val="decimal"/>
      <w:lvlText w:val="%1.%2"/>
      <w:lvlJc w:val="left"/>
      <w:pPr>
        <w:tabs>
          <w:tab w:val="num" w:pos="4111"/>
        </w:tabs>
        <w:ind w:left="4111" w:hanging="567"/>
      </w:pPr>
      <w:rPr>
        <w:rFonts w:hint="eastAsia"/>
      </w:rPr>
    </w:lvl>
    <w:lvl w:ilvl="2">
      <w:start w:val="1"/>
      <w:numFmt w:val="decimal"/>
      <w:lvlText w:val="%1.%2.%3"/>
      <w:lvlJc w:val="left"/>
      <w:pPr>
        <w:tabs>
          <w:tab w:val="num" w:pos="4537"/>
        </w:tabs>
        <w:ind w:left="4537" w:hanging="567"/>
      </w:pPr>
      <w:rPr>
        <w:rFonts w:hint="eastAsia"/>
      </w:rPr>
    </w:lvl>
    <w:lvl w:ilvl="3">
      <w:start w:val="1"/>
      <w:numFmt w:val="decimal"/>
      <w:lvlText w:val="%1.%2.%3.%4"/>
      <w:lvlJc w:val="left"/>
      <w:pPr>
        <w:tabs>
          <w:tab w:val="num" w:pos="5103"/>
        </w:tabs>
        <w:ind w:left="5103" w:hanging="708"/>
      </w:pPr>
      <w:rPr>
        <w:rFonts w:hint="eastAsia"/>
      </w:rPr>
    </w:lvl>
    <w:lvl w:ilvl="4">
      <w:start w:val="1"/>
      <w:numFmt w:val="decimal"/>
      <w:lvlText w:val="%1.%2.%3.%4.%5"/>
      <w:lvlJc w:val="left"/>
      <w:pPr>
        <w:tabs>
          <w:tab w:val="num" w:pos="5670"/>
        </w:tabs>
        <w:ind w:left="5670" w:hanging="850"/>
      </w:pPr>
      <w:rPr>
        <w:rFonts w:hint="eastAsia"/>
      </w:rPr>
    </w:lvl>
    <w:lvl w:ilvl="5">
      <w:start w:val="1"/>
      <w:numFmt w:val="decimal"/>
      <w:lvlText w:val="%1.%2.%3.%4.%5.%6"/>
      <w:lvlJc w:val="left"/>
      <w:pPr>
        <w:tabs>
          <w:tab w:val="num" w:pos="6379"/>
        </w:tabs>
        <w:ind w:left="6379" w:hanging="1134"/>
      </w:pPr>
      <w:rPr>
        <w:rFonts w:hint="eastAsia"/>
      </w:rPr>
    </w:lvl>
    <w:lvl w:ilvl="6">
      <w:start w:val="1"/>
      <w:numFmt w:val="decimal"/>
      <w:lvlText w:val="%1.%2.%3.%4.%5.%6.%7"/>
      <w:lvlJc w:val="left"/>
      <w:pPr>
        <w:tabs>
          <w:tab w:val="num" w:pos="6946"/>
        </w:tabs>
        <w:ind w:left="6946" w:hanging="1276"/>
      </w:pPr>
      <w:rPr>
        <w:rFonts w:hint="eastAsia"/>
      </w:rPr>
    </w:lvl>
    <w:lvl w:ilvl="7">
      <w:start w:val="1"/>
      <w:numFmt w:val="decimal"/>
      <w:lvlText w:val="%1.%2.%3.%4.%5.%6.%7.%8"/>
      <w:lvlJc w:val="left"/>
      <w:pPr>
        <w:tabs>
          <w:tab w:val="num" w:pos="7513"/>
        </w:tabs>
        <w:ind w:left="7513" w:hanging="1418"/>
      </w:pPr>
      <w:rPr>
        <w:rFonts w:hint="eastAsia"/>
      </w:rPr>
    </w:lvl>
    <w:lvl w:ilvl="8">
      <w:start w:val="1"/>
      <w:numFmt w:val="decimal"/>
      <w:lvlText w:val="%1.%2.%3.%4.%5.%6.%7.%8.%9"/>
      <w:lvlJc w:val="left"/>
      <w:pPr>
        <w:tabs>
          <w:tab w:val="num" w:pos="8221"/>
        </w:tabs>
        <w:ind w:left="8221" w:hanging="1700"/>
      </w:pPr>
      <w:rPr>
        <w:rFonts w:hint="eastAsia"/>
      </w:rPr>
    </w:lvl>
  </w:abstractNum>
  <w:abstractNum w:abstractNumId="25">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7">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8">
    <w:nsid w:val="730B3689"/>
    <w:multiLevelType w:val="hybridMultilevel"/>
    <w:tmpl w:val="EE6E9D40"/>
    <w:lvl w:ilvl="0" w:tplc="926818A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7"/>
  </w:num>
  <w:num w:numId="3">
    <w:abstractNumId w:val="10"/>
  </w:num>
  <w:num w:numId="4">
    <w:abstractNumId w:val="17"/>
  </w:num>
  <w:num w:numId="5">
    <w:abstractNumId w:val="14"/>
  </w:num>
  <w:num w:numId="6">
    <w:abstractNumId w:val="20"/>
  </w:num>
  <w:num w:numId="7">
    <w:abstractNumId w:val="22"/>
  </w:num>
  <w:num w:numId="8">
    <w:abstractNumId w:val="16"/>
  </w:num>
  <w:num w:numId="9">
    <w:abstractNumId w:val="25"/>
  </w:num>
  <w:num w:numId="10">
    <w:abstractNumId w:val="26"/>
  </w:num>
  <w:num w:numId="11">
    <w:abstractNumId w:val="11"/>
  </w:num>
  <w:num w:numId="12">
    <w:abstractNumId w:val="19"/>
  </w:num>
  <w:num w:numId="13">
    <w:abstractNumId w:val="13"/>
  </w:num>
  <w:num w:numId="14">
    <w:abstractNumId w:val="24"/>
  </w:num>
  <w:num w:numId="15">
    <w:abstractNumId w:val="21"/>
  </w:num>
  <w:num w:numId="16">
    <w:abstractNumId w:val="15"/>
  </w:num>
  <w:num w:numId="17">
    <w:abstractNumId w:val="23"/>
  </w:num>
  <w:num w:numId="18">
    <w:abstractNumId w:val="24"/>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28"/>
  </w:num>
  <w:num w:numId="30">
    <w:abstractNumId w:val="18"/>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31"/>
    <w:rsid w:val="00000244"/>
    <w:rsid w:val="0000185F"/>
    <w:rsid w:val="00001E15"/>
    <w:rsid w:val="0000586F"/>
    <w:rsid w:val="00011049"/>
    <w:rsid w:val="00013D86"/>
    <w:rsid w:val="00013E02"/>
    <w:rsid w:val="00015565"/>
    <w:rsid w:val="00016608"/>
    <w:rsid w:val="00020093"/>
    <w:rsid w:val="000200EC"/>
    <w:rsid w:val="0002143C"/>
    <w:rsid w:val="00025A65"/>
    <w:rsid w:val="00026C31"/>
    <w:rsid w:val="00026C59"/>
    <w:rsid w:val="00027280"/>
    <w:rsid w:val="000320A7"/>
    <w:rsid w:val="00033DEC"/>
    <w:rsid w:val="00035925"/>
    <w:rsid w:val="00065991"/>
    <w:rsid w:val="00067CDF"/>
    <w:rsid w:val="00071A32"/>
    <w:rsid w:val="00072CF6"/>
    <w:rsid w:val="00074FBE"/>
    <w:rsid w:val="00083A09"/>
    <w:rsid w:val="000845CF"/>
    <w:rsid w:val="0009005E"/>
    <w:rsid w:val="00092857"/>
    <w:rsid w:val="00097EA3"/>
    <w:rsid w:val="000A20A9"/>
    <w:rsid w:val="000A3D6A"/>
    <w:rsid w:val="000A48B1"/>
    <w:rsid w:val="000B3143"/>
    <w:rsid w:val="000B5DB1"/>
    <w:rsid w:val="000B6B1B"/>
    <w:rsid w:val="000C6B05"/>
    <w:rsid w:val="000C6DD6"/>
    <w:rsid w:val="000C73D4"/>
    <w:rsid w:val="000D3D4C"/>
    <w:rsid w:val="000D4F51"/>
    <w:rsid w:val="000D56CE"/>
    <w:rsid w:val="000D718B"/>
    <w:rsid w:val="000E0C46"/>
    <w:rsid w:val="000E18AB"/>
    <w:rsid w:val="000F030C"/>
    <w:rsid w:val="000F129C"/>
    <w:rsid w:val="000F2BE1"/>
    <w:rsid w:val="001056DE"/>
    <w:rsid w:val="00111B83"/>
    <w:rsid w:val="001124C0"/>
    <w:rsid w:val="0013175F"/>
    <w:rsid w:val="00136F50"/>
    <w:rsid w:val="001512B4"/>
    <w:rsid w:val="00153F94"/>
    <w:rsid w:val="001620A5"/>
    <w:rsid w:val="0016221F"/>
    <w:rsid w:val="00164E53"/>
    <w:rsid w:val="0016699D"/>
    <w:rsid w:val="00175159"/>
    <w:rsid w:val="00176208"/>
    <w:rsid w:val="0018211B"/>
    <w:rsid w:val="00182335"/>
    <w:rsid w:val="001840D3"/>
    <w:rsid w:val="00184A96"/>
    <w:rsid w:val="001900DA"/>
    <w:rsid w:val="001900F8"/>
    <w:rsid w:val="00191258"/>
    <w:rsid w:val="001919B2"/>
    <w:rsid w:val="00192680"/>
    <w:rsid w:val="00193037"/>
    <w:rsid w:val="00193A2C"/>
    <w:rsid w:val="001950DF"/>
    <w:rsid w:val="001A288E"/>
    <w:rsid w:val="001A61E5"/>
    <w:rsid w:val="001A72E7"/>
    <w:rsid w:val="001B0DFE"/>
    <w:rsid w:val="001B4714"/>
    <w:rsid w:val="001B6DC2"/>
    <w:rsid w:val="001C149C"/>
    <w:rsid w:val="001C21AC"/>
    <w:rsid w:val="001C2570"/>
    <w:rsid w:val="001C47BA"/>
    <w:rsid w:val="001C5072"/>
    <w:rsid w:val="001C5304"/>
    <w:rsid w:val="001C59EA"/>
    <w:rsid w:val="001D0E48"/>
    <w:rsid w:val="001D406C"/>
    <w:rsid w:val="001D41EE"/>
    <w:rsid w:val="001E0380"/>
    <w:rsid w:val="001E13B1"/>
    <w:rsid w:val="001F3A19"/>
    <w:rsid w:val="002334C6"/>
    <w:rsid w:val="00234467"/>
    <w:rsid w:val="00237D8D"/>
    <w:rsid w:val="00241DA2"/>
    <w:rsid w:val="002479B3"/>
    <w:rsid w:val="00247FEE"/>
    <w:rsid w:val="00250E7D"/>
    <w:rsid w:val="002565D5"/>
    <w:rsid w:val="002622C0"/>
    <w:rsid w:val="00274249"/>
    <w:rsid w:val="002778AE"/>
    <w:rsid w:val="0028269A"/>
    <w:rsid w:val="00283590"/>
    <w:rsid w:val="00286973"/>
    <w:rsid w:val="00294E70"/>
    <w:rsid w:val="002950B4"/>
    <w:rsid w:val="002A1924"/>
    <w:rsid w:val="002A7420"/>
    <w:rsid w:val="002B0F12"/>
    <w:rsid w:val="002B1308"/>
    <w:rsid w:val="002B4554"/>
    <w:rsid w:val="002C72D8"/>
    <w:rsid w:val="002D00BF"/>
    <w:rsid w:val="002D11FA"/>
    <w:rsid w:val="002D3C21"/>
    <w:rsid w:val="002E0DDF"/>
    <w:rsid w:val="002E2906"/>
    <w:rsid w:val="002E5635"/>
    <w:rsid w:val="002E64C3"/>
    <w:rsid w:val="002E6A2C"/>
    <w:rsid w:val="002F1D8C"/>
    <w:rsid w:val="002F21DA"/>
    <w:rsid w:val="00301F39"/>
    <w:rsid w:val="003031BC"/>
    <w:rsid w:val="0032342B"/>
    <w:rsid w:val="00325102"/>
    <w:rsid w:val="00325926"/>
    <w:rsid w:val="00327A8A"/>
    <w:rsid w:val="00336610"/>
    <w:rsid w:val="003369ED"/>
    <w:rsid w:val="003405AC"/>
    <w:rsid w:val="00343F73"/>
    <w:rsid w:val="00345060"/>
    <w:rsid w:val="0034600A"/>
    <w:rsid w:val="0035323B"/>
    <w:rsid w:val="003609D2"/>
    <w:rsid w:val="00363B43"/>
    <w:rsid w:val="00363F22"/>
    <w:rsid w:val="0037076E"/>
    <w:rsid w:val="00375564"/>
    <w:rsid w:val="00383191"/>
    <w:rsid w:val="00386DED"/>
    <w:rsid w:val="00386F3D"/>
    <w:rsid w:val="003912E7"/>
    <w:rsid w:val="00393947"/>
    <w:rsid w:val="003A2275"/>
    <w:rsid w:val="003A6A4F"/>
    <w:rsid w:val="003A7088"/>
    <w:rsid w:val="003B00DF"/>
    <w:rsid w:val="003B1275"/>
    <w:rsid w:val="003B1778"/>
    <w:rsid w:val="003C11CB"/>
    <w:rsid w:val="003C50D7"/>
    <w:rsid w:val="003C75F3"/>
    <w:rsid w:val="003C78A3"/>
    <w:rsid w:val="003D0A98"/>
    <w:rsid w:val="003E1867"/>
    <w:rsid w:val="003E429D"/>
    <w:rsid w:val="003E5729"/>
    <w:rsid w:val="003F4EE0"/>
    <w:rsid w:val="00402153"/>
    <w:rsid w:val="00402FC1"/>
    <w:rsid w:val="00416871"/>
    <w:rsid w:val="00425082"/>
    <w:rsid w:val="004312CA"/>
    <w:rsid w:val="00431DEB"/>
    <w:rsid w:val="00434E61"/>
    <w:rsid w:val="00436910"/>
    <w:rsid w:val="00446B29"/>
    <w:rsid w:val="00453F9A"/>
    <w:rsid w:val="00471E91"/>
    <w:rsid w:val="00474675"/>
    <w:rsid w:val="0047470C"/>
    <w:rsid w:val="004A35F9"/>
    <w:rsid w:val="004B22B1"/>
    <w:rsid w:val="004B24C1"/>
    <w:rsid w:val="004C292F"/>
    <w:rsid w:val="004C7B43"/>
    <w:rsid w:val="004D7015"/>
    <w:rsid w:val="004E0642"/>
    <w:rsid w:val="004F3131"/>
    <w:rsid w:val="005045DE"/>
    <w:rsid w:val="00510280"/>
    <w:rsid w:val="00513D73"/>
    <w:rsid w:val="00514A43"/>
    <w:rsid w:val="005174E5"/>
    <w:rsid w:val="00522259"/>
    <w:rsid w:val="00522393"/>
    <w:rsid w:val="00522620"/>
    <w:rsid w:val="00525656"/>
    <w:rsid w:val="00530BE0"/>
    <w:rsid w:val="005321AC"/>
    <w:rsid w:val="00534C02"/>
    <w:rsid w:val="0054264B"/>
    <w:rsid w:val="00543786"/>
    <w:rsid w:val="005533D7"/>
    <w:rsid w:val="005560F1"/>
    <w:rsid w:val="00556473"/>
    <w:rsid w:val="00562247"/>
    <w:rsid w:val="005703DE"/>
    <w:rsid w:val="0058464E"/>
    <w:rsid w:val="00586CD2"/>
    <w:rsid w:val="005A01CB"/>
    <w:rsid w:val="005A58FF"/>
    <w:rsid w:val="005A5EAF"/>
    <w:rsid w:val="005A64C0"/>
    <w:rsid w:val="005B1C59"/>
    <w:rsid w:val="005B29BE"/>
    <w:rsid w:val="005B3C11"/>
    <w:rsid w:val="005B7B66"/>
    <w:rsid w:val="005C1C28"/>
    <w:rsid w:val="005C6DB5"/>
    <w:rsid w:val="005C764D"/>
    <w:rsid w:val="005D3D2E"/>
    <w:rsid w:val="005D5A4A"/>
    <w:rsid w:val="005E19E7"/>
    <w:rsid w:val="005E7671"/>
    <w:rsid w:val="005F0E56"/>
    <w:rsid w:val="005F3B72"/>
    <w:rsid w:val="0060149A"/>
    <w:rsid w:val="0061716C"/>
    <w:rsid w:val="006243A1"/>
    <w:rsid w:val="00632E56"/>
    <w:rsid w:val="00635CBA"/>
    <w:rsid w:val="0064338B"/>
    <w:rsid w:val="00646542"/>
    <w:rsid w:val="006504F4"/>
    <w:rsid w:val="00654426"/>
    <w:rsid w:val="00654BC9"/>
    <w:rsid w:val="006552FD"/>
    <w:rsid w:val="00663AF3"/>
    <w:rsid w:val="00666B6C"/>
    <w:rsid w:val="006814DE"/>
    <w:rsid w:val="00682682"/>
    <w:rsid w:val="00682702"/>
    <w:rsid w:val="006834E4"/>
    <w:rsid w:val="00692368"/>
    <w:rsid w:val="006A2EBC"/>
    <w:rsid w:val="006A3329"/>
    <w:rsid w:val="006A5EA0"/>
    <w:rsid w:val="006A783B"/>
    <w:rsid w:val="006A7B33"/>
    <w:rsid w:val="006B072A"/>
    <w:rsid w:val="006B4E13"/>
    <w:rsid w:val="006B640B"/>
    <w:rsid w:val="006B75DD"/>
    <w:rsid w:val="006C67E0"/>
    <w:rsid w:val="006C7ABA"/>
    <w:rsid w:val="006D0D60"/>
    <w:rsid w:val="006D1122"/>
    <w:rsid w:val="006D15F3"/>
    <w:rsid w:val="006D39DE"/>
    <w:rsid w:val="006D3C00"/>
    <w:rsid w:val="006E0E60"/>
    <w:rsid w:val="006E3675"/>
    <w:rsid w:val="006E4A7F"/>
    <w:rsid w:val="006E7153"/>
    <w:rsid w:val="006F3215"/>
    <w:rsid w:val="00704DF6"/>
    <w:rsid w:val="0070651C"/>
    <w:rsid w:val="007132A3"/>
    <w:rsid w:val="00715AC4"/>
    <w:rsid w:val="00716421"/>
    <w:rsid w:val="00724EFB"/>
    <w:rsid w:val="007415CD"/>
    <w:rsid w:val="007419C3"/>
    <w:rsid w:val="007467A7"/>
    <w:rsid w:val="007469DD"/>
    <w:rsid w:val="0074741B"/>
    <w:rsid w:val="0074759E"/>
    <w:rsid w:val="007478EA"/>
    <w:rsid w:val="00750152"/>
    <w:rsid w:val="0075378D"/>
    <w:rsid w:val="0075415C"/>
    <w:rsid w:val="00763502"/>
    <w:rsid w:val="00782FCA"/>
    <w:rsid w:val="00787971"/>
    <w:rsid w:val="007913AB"/>
    <w:rsid w:val="007914F7"/>
    <w:rsid w:val="007A0248"/>
    <w:rsid w:val="007B1625"/>
    <w:rsid w:val="007B4486"/>
    <w:rsid w:val="007B6675"/>
    <w:rsid w:val="007B706E"/>
    <w:rsid w:val="007B71EB"/>
    <w:rsid w:val="007B7D3B"/>
    <w:rsid w:val="007C6205"/>
    <w:rsid w:val="007C686A"/>
    <w:rsid w:val="007C71AD"/>
    <w:rsid w:val="007C728E"/>
    <w:rsid w:val="007D2C53"/>
    <w:rsid w:val="007D3D60"/>
    <w:rsid w:val="007E1980"/>
    <w:rsid w:val="007E4B76"/>
    <w:rsid w:val="007E5EA8"/>
    <w:rsid w:val="007F0CF1"/>
    <w:rsid w:val="007F12A5"/>
    <w:rsid w:val="007F4CF1"/>
    <w:rsid w:val="007F5953"/>
    <w:rsid w:val="007F758D"/>
    <w:rsid w:val="007F7D52"/>
    <w:rsid w:val="0080654C"/>
    <w:rsid w:val="008071C6"/>
    <w:rsid w:val="0081380B"/>
    <w:rsid w:val="00817A00"/>
    <w:rsid w:val="00822F09"/>
    <w:rsid w:val="008340C9"/>
    <w:rsid w:val="00835DB3"/>
    <w:rsid w:val="0083617B"/>
    <w:rsid w:val="008371BD"/>
    <w:rsid w:val="00840BB1"/>
    <w:rsid w:val="008504A8"/>
    <w:rsid w:val="0085282E"/>
    <w:rsid w:val="008652BB"/>
    <w:rsid w:val="0087198C"/>
    <w:rsid w:val="00872C1F"/>
    <w:rsid w:val="00873B42"/>
    <w:rsid w:val="0088217B"/>
    <w:rsid w:val="008832DD"/>
    <w:rsid w:val="00884FF5"/>
    <w:rsid w:val="008856D8"/>
    <w:rsid w:val="00892E82"/>
    <w:rsid w:val="008B159F"/>
    <w:rsid w:val="008C1B58"/>
    <w:rsid w:val="008C2421"/>
    <w:rsid w:val="008C39AE"/>
    <w:rsid w:val="008C590D"/>
    <w:rsid w:val="008E031B"/>
    <w:rsid w:val="008E41AD"/>
    <w:rsid w:val="008E63EB"/>
    <w:rsid w:val="008E6FD6"/>
    <w:rsid w:val="008E7029"/>
    <w:rsid w:val="008E7EF6"/>
    <w:rsid w:val="008F1F98"/>
    <w:rsid w:val="008F6758"/>
    <w:rsid w:val="009040DD"/>
    <w:rsid w:val="00905B47"/>
    <w:rsid w:val="0091331C"/>
    <w:rsid w:val="009279DE"/>
    <w:rsid w:val="00930116"/>
    <w:rsid w:val="0093078A"/>
    <w:rsid w:val="00937AB5"/>
    <w:rsid w:val="0094212C"/>
    <w:rsid w:val="00953749"/>
    <w:rsid w:val="00954689"/>
    <w:rsid w:val="00955E5E"/>
    <w:rsid w:val="009617C9"/>
    <w:rsid w:val="00961C93"/>
    <w:rsid w:val="00965324"/>
    <w:rsid w:val="0097091E"/>
    <w:rsid w:val="009760D3"/>
    <w:rsid w:val="00977132"/>
    <w:rsid w:val="00977A67"/>
    <w:rsid w:val="00980B21"/>
    <w:rsid w:val="00981A4B"/>
    <w:rsid w:val="00982501"/>
    <w:rsid w:val="00984E51"/>
    <w:rsid w:val="009877D3"/>
    <w:rsid w:val="00987CDB"/>
    <w:rsid w:val="00994E8F"/>
    <w:rsid w:val="009951DC"/>
    <w:rsid w:val="009959BB"/>
    <w:rsid w:val="00997158"/>
    <w:rsid w:val="009A3A7C"/>
    <w:rsid w:val="009B01E4"/>
    <w:rsid w:val="009B2ADB"/>
    <w:rsid w:val="009B603A"/>
    <w:rsid w:val="009C2D0E"/>
    <w:rsid w:val="009C3DAC"/>
    <w:rsid w:val="009C42E0"/>
    <w:rsid w:val="009D1212"/>
    <w:rsid w:val="009D342B"/>
    <w:rsid w:val="009D5362"/>
    <w:rsid w:val="009E1415"/>
    <w:rsid w:val="009E6116"/>
    <w:rsid w:val="009F13DD"/>
    <w:rsid w:val="009F3415"/>
    <w:rsid w:val="009F72CE"/>
    <w:rsid w:val="00A02E43"/>
    <w:rsid w:val="00A065F9"/>
    <w:rsid w:val="00A07F34"/>
    <w:rsid w:val="00A13624"/>
    <w:rsid w:val="00A22154"/>
    <w:rsid w:val="00A2434D"/>
    <w:rsid w:val="00A25C38"/>
    <w:rsid w:val="00A32F36"/>
    <w:rsid w:val="00A35CAE"/>
    <w:rsid w:val="00A36BBE"/>
    <w:rsid w:val="00A37172"/>
    <w:rsid w:val="00A40070"/>
    <w:rsid w:val="00A4307A"/>
    <w:rsid w:val="00A43550"/>
    <w:rsid w:val="00A47EBB"/>
    <w:rsid w:val="00A51280"/>
    <w:rsid w:val="00A51A57"/>
    <w:rsid w:val="00A51CDD"/>
    <w:rsid w:val="00A536E3"/>
    <w:rsid w:val="00A53EB7"/>
    <w:rsid w:val="00A554C8"/>
    <w:rsid w:val="00A66535"/>
    <w:rsid w:val="00A666FB"/>
    <w:rsid w:val="00A6730D"/>
    <w:rsid w:val="00A67650"/>
    <w:rsid w:val="00A70226"/>
    <w:rsid w:val="00A71625"/>
    <w:rsid w:val="00A71B9B"/>
    <w:rsid w:val="00A751C7"/>
    <w:rsid w:val="00A83452"/>
    <w:rsid w:val="00A8415A"/>
    <w:rsid w:val="00A87844"/>
    <w:rsid w:val="00AA038C"/>
    <w:rsid w:val="00AA7A09"/>
    <w:rsid w:val="00AB3B50"/>
    <w:rsid w:val="00AB462C"/>
    <w:rsid w:val="00AB7852"/>
    <w:rsid w:val="00AC05B1"/>
    <w:rsid w:val="00AC0BDE"/>
    <w:rsid w:val="00AD2E59"/>
    <w:rsid w:val="00AD356C"/>
    <w:rsid w:val="00AD5538"/>
    <w:rsid w:val="00AD61E4"/>
    <w:rsid w:val="00AE184A"/>
    <w:rsid w:val="00AE2914"/>
    <w:rsid w:val="00AE40E1"/>
    <w:rsid w:val="00AE6D15"/>
    <w:rsid w:val="00AF3A28"/>
    <w:rsid w:val="00B00815"/>
    <w:rsid w:val="00B04182"/>
    <w:rsid w:val="00B07AE3"/>
    <w:rsid w:val="00B11430"/>
    <w:rsid w:val="00B2215B"/>
    <w:rsid w:val="00B353EB"/>
    <w:rsid w:val="00B439C4"/>
    <w:rsid w:val="00B4535E"/>
    <w:rsid w:val="00B454A7"/>
    <w:rsid w:val="00B52A8C"/>
    <w:rsid w:val="00B54180"/>
    <w:rsid w:val="00B636A8"/>
    <w:rsid w:val="00B665C6"/>
    <w:rsid w:val="00B666F8"/>
    <w:rsid w:val="00B768B2"/>
    <w:rsid w:val="00B7696A"/>
    <w:rsid w:val="00B805AF"/>
    <w:rsid w:val="00B869EC"/>
    <w:rsid w:val="00B86BB2"/>
    <w:rsid w:val="00B9397A"/>
    <w:rsid w:val="00B9633D"/>
    <w:rsid w:val="00BA141A"/>
    <w:rsid w:val="00BA2EBE"/>
    <w:rsid w:val="00BB0F28"/>
    <w:rsid w:val="00BB13D8"/>
    <w:rsid w:val="00BB458A"/>
    <w:rsid w:val="00BC162E"/>
    <w:rsid w:val="00BD00D3"/>
    <w:rsid w:val="00BD1659"/>
    <w:rsid w:val="00BD3AA9"/>
    <w:rsid w:val="00BD4A18"/>
    <w:rsid w:val="00BD583A"/>
    <w:rsid w:val="00BD6DB2"/>
    <w:rsid w:val="00BE11CF"/>
    <w:rsid w:val="00BE21AB"/>
    <w:rsid w:val="00BE55CB"/>
    <w:rsid w:val="00BF617A"/>
    <w:rsid w:val="00C0379D"/>
    <w:rsid w:val="00C03931"/>
    <w:rsid w:val="00C05FE3"/>
    <w:rsid w:val="00C07232"/>
    <w:rsid w:val="00C10989"/>
    <w:rsid w:val="00C2136D"/>
    <w:rsid w:val="00C214EE"/>
    <w:rsid w:val="00C2314B"/>
    <w:rsid w:val="00C24971"/>
    <w:rsid w:val="00C253CF"/>
    <w:rsid w:val="00C26BE5"/>
    <w:rsid w:val="00C26E4D"/>
    <w:rsid w:val="00C27909"/>
    <w:rsid w:val="00C27B03"/>
    <w:rsid w:val="00C314E1"/>
    <w:rsid w:val="00C34397"/>
    <w:rsid w:val="00C4095D"/>
    <w:rsid w:val="00C43CF2"/>
    <w:rsid w:val="00C4661A"/>
    <w:rsid w:val="00C5442E"/>
    <w:rsid w:val="00C5452F"/>
    <w:rsid w:val="00C54E7D"/>
    <w:rsid w:val="00C57635"/>
    <w:rsid w:val="00C601D2"/>
    <w:rsid w:val="00C657AB"/>
    <w:rsid w:val="00C65BCC"/>
    <w:rsid w:val="00C66970"/>
    <w:rsid w:val="00C67F0E"/>
    <w:rsid w:val="00C71296"/>
    <w:rsid w:val="00C8691C"/>
    <w:rsid w:val="00C93EF1"/>
    <w:rsid w:val="00CA168A"/>
    <w:rsid w:val="00CA357E"/>
    <w:rsid w:val="00CA44F9"/>
    <w:rsid w:val="00CA4A69"/>
    <w:rsid w:val="00CC3E0C"/>
    <w:rsid w:val="00CC58D3"/>
    <w:rsid w:val="00CC784D"/>
    <w:rsid w:val="00CE335A"/>
    <w:rsid w:val="00CE7D6E"/>
    <w:rsid w:val="00CF2410"/>
    <w:rsid w:val="00D02F28"/>
    <w:rsid w:val="00D0337B"/>
    <w:rsid w:val="00D04C79"/>
    <w:rsid w:val="00D079B2"/>
    <w:rsid w:val="00D114E9"/>
    <w:rsid w:val="00D13675"/>
    <w:rsid w:val="00D14A32"/>
    <w:rsid w:val="00D252C5"/>
    <w:rsid w:val="00D32734"/>
    <w:rsid w:val="00D41C1C"/>
    <w:rsid w:val="00D429C6"/>
    <w:rsid w:val="00D44765"/>
    <w:rsid w:val="00D46D7A"/>
    <w:rsid w:val="00D47748"/>
    <w:rsid w:val="00D51173"/>
    <w:rsid w:val="00D5182A"/>
    <w:rsid w:val="00D54CC3"/>
    <w:rsid w:val="00D5690D"/>
    <w:rsid w:val="00D6041A"/>
    <w:rsid w:val="00D633EB"/>
    <w:rsid w:val="00D66A12"/>
    <w:rsid w:val="00D72117"/>
    <w:rsid w:val="00D75CB0"/>
    <w:rsid w:val="00D82FF7"/>
    <w:rsid w:val="00D847FE"/>
    <w:rsid w:val="00D87BAE"/>
    <w:rsid w:val="00D964EA"/>
    <w:rsid w:val="00D966D0"/>
    <w:rsid w:val="00DA0C59"/>
    <w:rsid w:val="00DA2E53"/>
    <w:rsid w:val="00DA3991"/>
    <w:rsid w:val="00DB7E6C"/>
    <w:rsid w:val="00DC584F"/>
    <w:rsid w:val="00DD5A29"/>
    <w:rsid w:val="00DD5D9D"/>
    <w:rsid w:val="00DE35CB"/>
    <w:rsid w:val="00DF21E9"/>
    <w:rsid w:val="00DF2FB2"/>
    <w:rsid w:val="00E00F14"/>
    <w:rsid w:val="00E06386"/>
    <w:rsid w:val="00E219F0"/>
    <w:rsid w:val="00E24EB4"/>
    <w:rsid w:val="00E320ED"/>
    <w:rsid w:val="00E33AFB"/>
    <w:rsid w:val="00E34218"/>
    <w:rsid w:val="00E36487"/>
    <w:rsid w:val="00E4269E"/>
    <w:rsid w:val="00E46282"/>
    <w:rsid w:val="00E5216E"/>
    <w:rsid w:val="00E55CA8"/>
    <w:rsid w:val="00E56E10"/>
    <w:rsid w:val="00E601BD"/>
    <w:rsid w:val="00E62A75"/>
    <w:rsid w:val="00E6718A"/>
    <w:rsid w:val="00E77959"/>
    <w:rsid w:val="00E80B36"/>
    <w:rsid w:val="00E82344"/>
    <w:rsid w:val="00E84C82"/>
    <w:rsid w:val="00E84D64"/>
    <w:rsid w:val="00E87408"/>
    <w:rsid w:val="00E914C4"/>
    <w:rsid w:val="00E934F5"/>
    <w:rsid w:val="00E96147"/>
    <w:rsid w:val="00E966E3"/>
    <w:rsid w:val="00E96961"/>
    <w:rsid w:val="00EA72EC"/>
    <w:rsid w:val="00EB096B"/>
    <w:rsid w:val="00EB11CB"/>
    <w:rsid w:val="00EB275A"/>
    <w:rsid w:val="00EB6FF0"/>
    <w:rsid w:val="00EB786A"/>
    <w:rsid w:val="00EC00BE"/>
    <w:rsid w:val="00EC1578"/>
    <w:rsid w:val="00EC1C72"/>
    <w:rsid w:val="00EC3CC9"/>
    <w:rsid w:val="00EC496F"/>
    <w:rsid w:val="00EC680A"/>
    <w:rsid w:val="00ED4C3F"/>
    <w:rsid w:val="00EE18EF"/>
    <w:rsid w:val="00EE2BED"/>
    <w:rsid w:val="00EE374B"/>
    <w:rsid w:val="00F11BB5"/>
    <w:rsid w:val="00F1417B"/>
    <w:rsid w:val="00F1472F"/>
    <w:rsid w:val="00F169C4"/>
    <w:rsid w:val="00F20834"/>
    <w:rsid w:val="00F34B99"/>
    <w:rsid w:val="00F40E8D"/>
    <w:rsid w:val="00F47A94"/>
    <w:rsid w:val="00F51FB8"/>
    <w:rsid w:val="00F52DAB"/>
    <w:rsid w:val="00F535D5"/>
    <w:rsid w:val="00F543F0"/>
    <w:rsid w:val="00F54C3A"/>
    <w:rsid w:val="00F75B4C"/>
    <w:rsid w:val="00F77BDF"/>
    <w:rsid w:val="00F81D29"/>
    <w:rsid w:val="00F91C4D"/>
    <w:rsid w:val="00F92FD9"/>
    <w:rsid w:val="00F97363"/>
    <w:rsid w:val="00F973EC"/>
    <w:rsid w:val="00FA6684"/>
    <w:rsid w:val="00FA731E"/>
    <w:rsid w:val="00FB2B38"/>
    <w:rsid w:val="00FB442E"/>
    <w:rsid w:val="00FC1651"/>
    <w:rsid w:val="00FC6358"/>
    <w:rsid w:val="00FC6520"/>
    <w:rsid w:val="00FD320D"/>
    <w:rsid w:val="00FE23DE"/>
    <w:rsid w:val="00FE5658"/>
    <w:rsid w:val="00FE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HTML Preformatted"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035925"/>
    <w:pPr>
      <w:widowControl w:val="0"/>
      <w:jc w:val="both"/>
    </w:pPr>
    <w:rPr>
      <w:kern w:val="2"/>
      <w:sz w:val="21"/>
      <w:szCs w:val="24"/>
    </w:rPr>
  </w:style>
  <w:style w:type="paragraph" w:styleId="1">
    <w:name w:val="heading 1"/>
    <w:basedOn w:val="aff2"/>
    <w:next w:val="aff2"/>
    <w:link w:val="1Char"/>
    <w:uiPriority w:val="9"/>
    <w:qFormat/>
    <w:rsid w:val="004D7015"/>
    <w:pPr>
      <w:keepNext/>
      <w:keepLines/>
      <w:spacing w:before="340" w:after="330" w:line="578" w:lineRule="auto"/>
      <w:outlineLvl w:val="0"/>
    </w:pPr>
    <w:rPr>
      <w:rFonts w:ascii="Calibri" w:hAnsi="Calibri"/>
      <w:b/>
      <w:bCs/>
      <w:kern w:val="44"/>
      <w:sz w:val="44"/>
      <w:szCs w:val="44"/>
    </w:rPr>
  </w:style>
  <w:style w:type="paragraph" w:styleId="2">
    <w:name w:val="heading 2"/>
    <w:basedOn w:val="aff2"/>
    <w:next w:val="aff2"/>
    <w:link w:val="2Char"/>
    <w:uiPriority w:val="9"/>
    <w:unhideWhenUsed/>
    <w:qFormat/>
    <w:rsid w:val="004D7015"/>
    <w:pPr>
      <w:keepNext/>
      <w:keepLines/>
      <w:spacing w:before="260" w:after="260" w:line="416" w:lineRule="auto"/>
      <w:outlineLvl w:val="1"/>
    </w:pPr>
    <w:rPr>
      <w:rFonts w:ascii="Cambria" w:hAnsi="Cambria"/>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5">
    <w:name w:val="一级条标题"/>
    <w:next w:val="aff6"/>
    <w:qFormat/>
    <w:rsid w:val="001C149C"/>
    <w:pPr>
      <w:numPr>
        <w:ilvl w:val="1"/>
        <w:numId w:val="16"/>
      </w:numPr>
      <w:spacing w:beforeLines="50" w:before="156" w:afterLines="50" w:after="156"/>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uiPriority w:val="99"/>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6"/>
      </w:numPr>
      <w:spacing w:beforeLines="100" w:before="312" w:afterLines="100" w:after="312"/>
      <w:ind w:left="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5">
    <w:name w:val="数字编号列项（二级）"/>
    <w:rsid w:val="003E5729"/>
    <w:pPr>
      <w:numPr>
        <w:ilvl w:val="1"/>
        <w:numId w:val="17"/>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link w:val="Char0"/>
    <w:uiPriority w:val="99"/>
    <w:rsid w:val="00294E70"/>
    <w:pPr>
      <w:snapToGrid w:val="0"/>
      <w:ind w:rightChars="100" w:right="210"/>
      <w:jc w:val="right"/>
    </w:pPr>
    <w:rPr>
      <w:sz w:val="18"/>
      <w:szCs w:val="18"/>
    </w:rPr>
  </w:style>
  <w:style w:type="paragraph" w:styleId="affc">
    <w:name w:val="header"/>
    <w:basedOn w:val="aff2"/>
    <w:link w:val="Char1"/>
    <w:uiPriority w:val="99"/>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4">
    <w:name w:val="字母编号列项（一级）"/>
    <w:rsid w:val="003E5729"/>
    <w:pPr>
      <w:numPr>
        <w:numId w:val="17"/>
      </w:numPr>
      <w:tabs>
        <w:tab w:val="clear" w:pos="704"/>
        <w:tab w:val="num" w:pos="840"/>
      </w:tabs>
      <w:ind w:left="839"/>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6">
    <w:name w:val="编号列项（三级）"/>
    <w:rsid w:val="003E5729"/>
    <w:pPr>
      <w:numPr>
        <w:ilvl w:val="2"/>
        <w:numId w:val="17"/>
      </w:numPr>
    </w:pPr>
    <w:rPr>
      <w:rFonts w:ascii="宋体"/>
      <w:sz w:val="21"/>
    </w:rPr>
  </w:style>
  <w:style w:type="paragraph" w:customStyle="1" w:styleId="af0">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d">
    <w:name w:val="二级无"/>
    <w:basedOn w:val="a6"/>
    <w:rsid w:val="001C149C"/>
    <w:pPr>
      <w:spacing w:beforeLines="0" w:before="0" w:afterLines="0" w:after="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uiPriority w:val="99"/>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uiPriority w:val="99"/>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uiPriority w:val="99"/>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link w:val="Char2"/>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2">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3">
    <w:name w:val="附录表标题"/>
    <w:basedOn w:val="aff2"/>
    <w:next w:val="aff6"/>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before="0" w:afterLines="0" w:after="0"/>
    </w:pPr>
    <w:rPr>
      <w:rFonts w:ascii="宋体" w:eastAsia="宋体"/>
      <w:szCs w:val="21"/>
    </w:rPr>
  </w:style>
  <w:style w:type="paragraph" w:customStyle="1" w:styleId="affff3">
    <w:name w:val="附录公式"/>
    <w:basedOn w:val="aff6"/>
    <w:next w:val="aff6"/>
    <w:link w:val="Char3"/>
    <w:qFormat/>
    <w:rsid w:val="00083A09"/>
  </w:style>
  <w:style w:type="character" w:customStyle="1" w:styleId="Char3">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before="0" w:afterLines="0" w:after="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before="0" w:afterLines="0" w:after="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before="0" w:afterLines="0" w:after="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a"/>
    <w:rsid w:val="00BF617A"/>
    <w:pPr>
      <w:tabs>
        <w:tab w:val="clear" w:pos="360"/>
      </w:tabs>
      <w:spacing w:beforeLines="0" w:before="0" w:afterLines="0" w:after="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uiPriority w:val="99"/>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before="0" w:afterLines="0" w:after="0"/>
    </w:pPr>
    <w:rPr>
      <w:rFonts w:ascii="宋体" w:eastAsia="宋体"/>
    </w:rPr>
  </w:style>
  <w:style w:type="paragraph" w:customStyle="1" w:styleId="afffff2">
    <w:name w:val="实施日期"/>
    <w:basedOn w:val="afff9"/>
    <w:uiPriority w:val="9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4"/>
    <w:qFormat/>
    <w:rsid w:val="00083A09"/>
    <w:pPr>
      <w:numPr>
        <w:numId w:val="11"/>
      </w:numPr>
      <w:tabs>
        <w:tab w:val="num" w:pos="360"/>
      </w:tabs>
      <w:ind w:firstLine="0"/>
    </w:pPr>
    <w:rPr>
      <w:rFonts w:ascii="宋体" w:hAnsi="宋体"/>
      <w:kern w:val="2"/>
      <w:sz w:val="18"/>
      <w:szCs w:val="18"/>
    </w:rPr>
  </w:style>
  <w:style w:type="character" w:customStyle="1" w:styleId="Char4">
    <w:name w:val="首示例 Char"/>
    <w:link w:val="a0"/>
    <w:rsid w:val="00083A09"/>
    <w:rPr>
      <w:rFonts w:ascii="宋体" w:hAnsi="宋体"/>
      <w:kern w:val="2"/>
      <w:sz w:val="18"/>
      <w:szCs w:val="18"/>
    </w:rPr>
  </w:style>
  <w:style w:type="paragraph" w:customStyle="1" w:styleId="afffff4">
    <w:name w:val="四级无"/>
    <w:basedOn w:val="a8"/>
    <w:rsid w:val="001C149C"/>
    <w:pPr>
      <w:spacing w:beforeLines="0" w:before="0" w:afterLines="0" w:after="0"/>
    </w:pPr>
    <w:rPr>
      <w:rFonts w:ascii="宋体" w:eastAsia="宋体"/>
    </w:rPr>
  </w:style>
  <w:style w:type="paragraph" w:styleId="11">
    <w:name w:val="index 1"/>
    <w:basedOn w:val="aff2"/>
    <w:next w:val="aff6"/>
    <w:rsid w:val="009951DC"/>
    <w:pPr>
      <w:tabs>
        <w:tab w:val="right" w:leader="dot" w:pos="9299"/>
      </w:tabs>
      <w:jc w:val="left"/>
    </w:pPr>
    <w:rPr>
      <w:rFonts w:ascii="宋体"/>
      <w:szCs w:val="21"/>
    </w:rPr>
  </w:style>
  <w:style w:type="paragraph" w:styleId="21">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1"/>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uiPriority w:val="5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link w:val="Char5"/>
    <w:uiPriority w:val="99"/>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before="0" w:afterLines="0" w:after="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qFormat/>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1">
    <w:name w:val="正文图标题"/>
    <w:next w:val="aff6"/>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2">
    <w:name w:val="封面标准名称2"/>
    <w:basedOn w:val="afffb"/>
    <w:rsid w:val="0028269A"/>
    <w:pPr>
      <w:framePr w:wrap="around" w:y="4469"/>
      <w:spacing w:beforeLines="630" w:before="630"/>
    </w:pPr>
  </w:style>
  <w:style w:type="paragraph" w:customStyle="1" w:styleId="23">
    <w:name w:val="封面标准英文名称2"/>
    <w:basedOn w:val="afffc"/>
    <w:rsid w:val="0028269A"/>
    <w:pPr>
      <w:framePr w:wrap="around" w:y="4469"/>
    </w:pPr>
  </w:style>
  <w:style w:type="paragraph" w:customStyle="1" w:styleId="24">
    <w:name w:val="封面一致性程度标识2"/>
    <w:basedOn w:val="afffd"/>
    <w:rsid w:val="0028269A"/>
    <w:pPr>
      <w:framePr w:wrap="around" w:y="4469"/>
    </w:pPr>
  </w:style>
  <w:style w:type="paragraph" w:customStyle="1" w:styleId="25">
    <w:name w:val="封面标准文稿类别2"/>
    <w:basedOn w:val="afffe"/>
    <w:rsid w:val="0028269A"/>
    <w:pPr>
      <w:framePr w:wrap="around" w:y="4469"/>
    </w:pPr>
  </w:style>
  <w:style w:type="paragraph" w:customStyle="1" w:styleId="26">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customStyle="1" w:styleId="Default">
    <w:name w:val="Default"/>
    <w:rsid w:val="0093078A"/>
    <w:pPr>
      <w:widowControl w:val="0"/>
      <w:autoSpaceDE w:val="0"/>
      <w:autoSpaceDN w:val="0"/>
      <w:adjustRightInd w:val="0"/>
    </w:pPr>
    <w:rPr>
      <w:rFonts w:ascii="宋体" w:hAnsi="Calibri" w:cs="宋体"/>
      <w:color w:val="000000"/>
      <w:sz w:val="24"/>
      <w:szCs w:val="24"/>
    </w:rPr>
  </w:style>
  <w:style w:type="paragraph" w:styleId="12">
    <w:name w:val="toc 1"/>
    <w:basedOn w:val="aff2"/>
    <w:next w:val="aff2"/>
    <w:autoRedefine/>
    <w:uiPriority w:val="39"/>
    <w:rsid w:val="00961C93"/>
    <w:pPr>
      <w:tabs>
        <w:tab w:val="right" w:leader="dot" w:pos="9242"/>
      </w:tabs>
      <w:spacing w:beforeLines="25" w:before="25" w:afterLines="25" w:after="25"/>
      <w:jc w:val="left"/>
    </w:pPr>
    <w:rPr>
      <w:rFonts w:ascii="宋体"/>
      <w:szCs w:val="21"/>
    </w:rPr>
  </w:style>
  <w:style w:type="paragraph" w:styleId="27">
    <w:name w:val="toc 2"/>
    <w:basedOn w:val="aff2"/>
    <w:next w:val="aff2"/>
    <w:autoRedefine/>
    <w:uiPriority w:val="39"/>
    <w:rsid w:val="00961C93"/>
    <w:pPr>
      <w:tabs>
        <w:tab w:val="right" w:leader="dot" w:pos="9242"/>
      </w:tabs>
    </w:pPr>
    <w:rPr>
      <w:rFonts w:ascii="宋体"/>
      <w:szCs w:val="21"/>
    </w:rPr>
  </w:style>
  <w:style w:type="paragraph" w:styleId="affffff7">
    <w:name w:val="Balloon Text"/>
    <w:basedOn w:val="aff2"/>
    <w:link w:val="Char10"/>
    <w:uiPriority w:val="99"/>
    <w:rsid w:val="004C7B43"/>
    <w:rPr>
      <w:sz w:val="18"/>
      <w:szCs w:val="18"/>
    </w:rPr>
  </w:style>
  <w:style w:type="character" w:customStyle="1" w:styleId="Char10">
    <w:name w:val="批注框文本 Char1"/>
    <w:link w:val="affffff7"/>
    <w:uiPriority w:val="99"/>
    <w:rsid w:val="004C7B43"/>
    <w:rPr>
      <w:kern w:val="2"/>
      <w:sz w:val="18"/>
      <w:szCs w:val="18"/>
    </w:rPr>
  </w:style>
  <w:style w:type="character" w:customStyle="1" w:styleId="13">
    <w:name w:val="标题 1 字符"/>
    <w:uiPriority w:val="9"/>
    <w:rsid w:val="004D7015"/>
    <w:rPr>
      <w:b/>
      <w:bCs/>
      <w:kern w:val="44"/>
      <w:sz w:val="44"/>
      <w:szCs w:val="44"/>
    </w:rPr>
  </w:style>
  <w:style w:type="character" w:customStyle="1" w:styleId="28">
    <w:name w:val="标题 2 字符"/>
    <w:uiPriority w:val="9"/>
    <w:semiHidden/>
    <w:rsid w:val="004D7015"/>
    <w:rPr>
      <w:rFonts w:ascii="等线 Light" w:eastAsia="等线 Light" w:hAnsi="等线 Light" w:cs="Times New Roman"/>
      <w:b/>
      <w:bCs/>
      <w:kern w:val="2"/>
      <w:sz w:val="32"/>
      <w:szCs w:val="32"/>
    </w:rPr>
  </w:style>
  <w:style w:type="character" w:customStyle="1" w:styleId="Char1">
    <w:name w:val="页眉 Char"/>
    <w:link w:val="affc"/>
    <w:uiPriority w:val="99"/>
    <w:rsid w:val="004D7015"/>
    <w:rPr>
      <w:kern w:val="2"/>
      <w:sz w:val="18"/>
      <w:szCs w:val="18"/>
    </w:rPr>
  </w:style>
  <w:style w:type="character" w:customStyle="1" w:styleId="Char0">
    <w:name w:val="页脚 Char"/>
    <w:link w:val="affb"/>
    <w:uiPriority w:val="99"/>
    <w:rsid w:val="004D7015"/>
    <w:rPr>
      <w:kern w:val="2"/>
      <w:sz w:val="18"/>
      <w:szCs w:val="18"/>
    </w:rPr>
  </w:style>
  <w:style w:type="character" w:customStyle="1" w:styleId="Char5">
    <w:name w:val="文档结构图 Char"/>
    <w:link w:val="afffffd"/>
    <w:uiPriority w:val="99"/>
    <w:semiHidden/>
    <w:rsid w:val="004D7015"/>
    <w:rPr>
      <w:kern w:val="2"/>
      <w:sz w:val="21"/>
      <w:szCs w:val="24"/>
      <w:shd w:val="clear" w:color="auto" w:fill="000080"/>
    </w:rPr>
  </w:style>
  <w:style w:type="paragraph" w:styleId="HTML">
    <w:name w:val="HTML Preformatted"/>
    <w:basedOn w:val="aff2"/>
    <w:link w:val="HTMLChar"/>
    <w:uiPriority w:val="99"/>
    <w:unhideWhenUsed/>
    <w:rsid w:val="004D7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uiPriority w:val="99"/>
    <w:rsid w:val="004D7015"/>
    <w:rPr>
      <w:rFonts w:ascii="Courier New" w:hAnsi="Courier New" w:cs="Courier New"/>
      <w:kern w:val="2"/>
    </w:rPr>
  </w:style>
  <w:style w:type="character" w:customStyle="1" w:styleId="HTMLChar">
    <w:name w:val="HTML 预设格式 Char"/>
    <w:link w:val="HTML"/>
    <w:uiPriority w:val="99"/>
    <w:rsid w:val="004D7015"/>
    <w:rPr>
      <w:rFonts w:ascii="宋体" w:hAnsi="宋体" w:cs="宋体"/>
      <w:sz w:val="24"/>
      <w:szCs w:val="24"/>
    </w:rPr>
  </w:style>
  <w:style w:type="character" w:customStyle="1" w:styleId="Char6">
    <w:name w:val="批注框文本 Char"/>
    <w:uiPriority w:val="99"/>
    <w:semiHidden/>
    <w:rsid w:val="004D7015"/>
    <w:rPr>
      <w:sz w:val="18"/>
      <w:szCs w:val="18"/>
    </w:rPr>
  </w:style>
  <w:style w:type="paragraph" w:styleId="affffff8">
    <w:name w:val="Normal (Web)"/>
    <w:basedOn w:val="aff2"/>
    <w:uiPriority w:val="99"/>
    <w:unhideWhenUsed/>
    <w:rsid w:val="004D7015"/>
    <w:rPr>
      <w:sz w:val="24"/>
    </w:rPr>
  </w:style>
  <w:style w:type="table" w:customStyle="1" w:styleId="14">
    <w:name w:val="样式1"/>
    <w:basedOn w:val="aff4"/>
    <w:uiPriority w:val="99"/>
    <w:rsid w:val="004D7015"/>
    <w:rPr>
      <w:rFonts w:ascii="Calibri" w:hAnsi="Calibri"/>
    </w:rPr>
    <w:tblPr>
      <w:tblStyleRowBandSize w:val="2"/>
      <w:tblInd w:w="0" w:type="dxa"/>
      <w:tblBorders>
        <w:top w:val="single" w:sz="12" w:space="0" w:color="auto"/>
        <w:bottom w:val="single" w:sz="12" w:space="0" w:color="auto"/>
        <w:insideH w:val="single" w:sz="6" w:space="0" w:color="auto"/>
      </w:tblBorders>
      <w:tblCellMar>
        <w:top w:w="0" w:type="dxa"/>
        <w:left w:w="108" w:type="dxa"/>
        <w:bottom w:w="0" w:type="dxa"/>
        <w:right w:w="108" w:type="dxa"/>
      </w:tblCellMar>
    </w:tblPr>
    <w:trPr>
      <w:tblHeader/>
    </w:trPr>
  </w:style>
  <w:style w:type="paragraph" w:styleId="affffff9">
    <w:name w:val="Date"/>
    <w:basedOn w:val="aff2"/>
    <w:next w:val="aff2"/>
    <w:link w:val="Char7"/>
    <w:uiPriority w:val="99"/>
    <w:unhideWhenUsed/>
    <w:rsid w:val="004D7015"/>
    <w:pPr>
      <w:ind w:leftChars="2500" w:left="100"/>
    </w:pPr>
    <w:rPr>
      <w:rFonts w:ascii="Calibri" w:hAnsi="Calibri"/>
      <w:szCs w:val="22"/>
    </w:rPr>
  </w:style>
  <w:style w:type="character" w:customStyle="1" w:styleId="affffffa">
    <w:name w:val="日期 字符"/>
    <w:uiPriority w:val="99"/>
    <w:rsid w:val="004D7015"/>
    <w:rPr>
      <w:kern w:val="2"/>
      <w:sz w:val="21"/>
      <w:szCs w:val="24"/>
    </w:rPr>
  </w:style>
  <w:style w:type="character" w:customStyle="1" w:styleId="Char7">
    <w:name w:val="日期 Char"/>
    <w:link w:val="affffff9"/>
    <w:uiPriority w:val="99"/>
    <w:rsid w:val="004D7015"/>
    <w:rPr>
      <w:rFonts w:ascii="Calibri" w:hAnsi="Calibri"/>
      <w:kern w:val="2"/>
      <w:sz w:val="21"/>
      <w:szCs w:val="22"/>
    </w:rPr>
  </w:style>
  <w:style w:type="character" w:customStyle="1" w:styleId="1Char">
    <w:name w:val="标题 1 Char"/>
    <w:link w:val="1"/>
    <w:uiPriority w:val="9"/>
    <w:rsid w:val="004D7015"/>
    <w:rPr>
      <w:rFonts w:ascii="Calibri" w:hAnsi="Calibri"/>
      <w:b/>
      <w:bCs/>
      <w:kern w:val="44"/>
      <w:sz w:val="44"/>
      <w:szCs w:val="44"/>
    </w:rPr>
  </w:style>
  <w:style w:type="paragraph" w:customStyle="1" w:styleId="affffffb">
    <w:basedOn w:val="aff2"/>
    <w:next w:val="aff2"/>
    <w:autoRedefine/>
    <w:uiPriority w:val="39"/>
    <w:unhideWhenUsed/>
    <w:qFormat/>
    <w:rsid w:val="004D7015"/>
    <w:pPr>
      <w:widowControl/>
      <w:spacing w:after="100" w:line="276" w:lineRule="auto"/>
      <w:ind w:left="440"/>
      <w:jc w:val="center"/>
    </w:pPr>
    <w:rPr>
      <w:rFonts w:ascii="黑体" w:eastAsia="黑体" w:hAnsi="黑体"/>
      <w:kern w:val="0"/>
      <w:sz w:val="32"/>
      <w:szCs w:val="32"/>
    </w:rPr>
  </w:style>
  <w:style w:type="paragraph" w:customStyle="1" w:styleId="reader-word-layer">
    <w:name w:val="reader-word-layer"/>
    <w:basedOn w:val="aff2"/>
    <w:rsid w:val="004D7015"/>
    <w:pPr>
      <w:widowControl/>
      <w:spacing w:before="100" w:beforeAutospacing="1" w:after="100" w:afterAutospacing="1"/>
      <w:jc w:val="left"/>
    </w:pPr>
    <w:rPr>
      <w:rFonts w:ascii="宋体" w:hAnsi="宋体" w:cs="宋体"/>
      <w:kern w:val="0"/>
      <w:sz w:val="24"/>
    </w:rPr>
  </w:style>
  <w:style w:type="paragraph" w:customStyle="1" w:styleId="Char11">
    <w:name w:val="Char1"/>
    <w:basedOn w:val="aff2"/>
    <w:semiHidden/>
    <w:rsid w:val="004D7015"/>
    <w:pPr>
      <w:widowControl/>
      <w:spacing w:after="160" w:line="240" w:lineRule="exact"/>
      <w:jc w:val="left"/>
    </w:pPr>
    <w:rPr>
      <w:rFonts w:ascii="Verdana" w:hAnsi="Verdana" w:cs="Verdana"/>
      <w:kern w:val="0"/>
      <w:sz w:val="20"/>
      <w:szCs w:val="20"/>
      <w:lang w:eastAsia="en-US"/>
    </w:rPr>
  </w:style>
  <w:style w:type="character" w:customStyle="1" w:styleId="2Char">
    <w:name w:val="标题 2 Char"/>
    <w:link w:val="2"/>
    <w:uiPriority w:val="9"/>
    <w:rsid w:val="004D7015"/>
    <w:rPr>
      <w:rFonts w:ascii="Cambria" w:hAnsi="Cambria"/>
      <w:b/>
      <w:bCs/>
      <w:kern w:val="2"/>
      <w:sz w:val="32"/>
      <w:szCs w:val="32"/>
    </w:rPr>
  </w:style>
  <w:style w:type="paragraph" w:styleId="TOC">
    <w:name w:val="TOC Heading"/>
    <w:basedOn w:val="1"/>
    <w:next w:val="aff2"/>
    <w:uiPriority w:val="39"/>
    <w:semiHidden/>
    <w:unhideWhenUsed/>
    <w:qFormat/>
    <w:rsid w:val="004D7015"/>
    <w:pPr>
      <w:widowControl/>
      <w:spacing w:before="480" w:after="0" w:line="276" w:lineRule="auto"/>
      <w:jc w:val="left"/>
      <w:outlineLvl w:val="9"/>
    </w:pPr>
    <w:rPr>
      <w:rFonts w:ascii="Cambria" w:hAnsi="Cambria"/>
      <w:color w:val="365F91"/>
      <w:kern w:val="0"/>
      <w:sz w:val="28"/>
      <w:szCs w:val="28"/>
    </w:rPr>
  </w:style>
  <w:style w:type="paragraph" w:styleId="affffffc">
    <w:name w:val="Body Text"/>
    <w:basedOn w:val="aff2"/>
    <w:link w:val="Char8"/>
    <w:uiPriority w:val="1"/>
    <w:qFormat/>
    <w:rsid w:val="004D7015"/>
    <w:pPr>
      <w:autoSpaceDE w:val="0"/>
      <w:autoSpaceDN w:val="0"/>
      <w:adjustRightInd w:val="0"/>
      <w:spacing w:before="61"/>
      <w:ind w:left="120"/>
      <w:jc w:val="left"/>
    </w:pPr>
    <w:rPr>
      <w:rFonts w:ascii="仿宋_GB2312" w:eastAsia="仿宋_GB2312" w:cs="仿宋_GB2312"/>
      <w:kern w:val="0"/>
      <w:sz w:val="28"/>
      <w:szCs w:val="28"/>
    </w:rPr>
  </w:style>
  <w:style w:type="character" w:customStyle="1" w:styleId="Char8">
    <w:name w:val="正文文本 Char"/>
    <w:link w:val="affffffc"/>
    <w:uiPriority w:val="1"/>
    <w:rsid w:val="004D7015"/>
    <w:rPr>
      <w:rFonts w:ascii="仿宋_GB2312" w:eastAsia="仿宋_GB2312" w:cs="仿宋_GB2312"/>
      <w:sz w:val="28"/>
      <w:szCs w:val="28"/>
    </w:rPr>
  </w:style>
  <w:style w:type="character" w:customStyle="1" w:styleId="Char2">
    <w:name w:val="附录标识 Char"/>
    <w:link w:val="af8"/>
    <w:rsid w:val="004D7015"/>
    <w:rPr>
      <w:rFonts w:ascii="黑体" w:eastAsia="黑体"/>
      <w:sz w:val="21"/>
      <w:shd w:val="clear" w:color="FFFFFF" w:fill="FFFFFF"/>
    </w:rPr>
  </w:style>
  <w:style w:type="paragraph" w:styleId="affffffd">
    <w:name w:val="List Paragraph"/>
    <w:basedOn w:val="aff2"/>
    <w:uiPriority w:val="34"/>
    <w:qFormat/>
    <w:rsid w:val="004D7015"/>
    <w:pPr>
      <w:ind w:firstLineChars="200" w:firstLine="420"/>
    </w:pPr>
  </w:style>
  <w:style w:type="numbering" w:customStyle="1" w:styleId="15">
    <w:name w:val="无列表1"/>
    <w:next w:val="aff5"/>
    <w:uiPriority w:val="99"/>
    <w:semiHidden/>
    <w:unhideWhenUsed/>
    <w:rsid w:val="004D7015"/>
  </w:style>
  <w:style w:type="character" w:customStyle="1" w:styleId="affffffe">
    <w:name w:val="页眉 字符"/>
    <w:uiPriority w:val="99"/>
    <w:semiHidden/>
    <w:rsid w:val="004D7015"/>
    <w:rPr>
      <w:kern w:val="2"/>
      <w:sz w:val="18"/>
      <w:szCs w:val="18"/>
    </w:rPr>
  </w:style>
  <w:style w:type="character" w:customStyle="1" w:styleId="afffffff">
    <w:name w:val="页脚 字符"/>
    <w:uiPriority w:val="99"/>
    <w:rsid w:val="004D7015"/>
    <w:rPr>
      <w:kern w:val="2"/>
      <w:sz w:val="18"/>
      <w:szCs w:val="18"/>
    </w:rPr>
  </w:style>
  <w:style w:type="character" w:customStyle="1" w:styleId="afffffff0">
    <w:name w:val="文档结构图 字符"/>
    <w:uiPriority w:val="99"/>
    <w:semiHidden/>
    <w:rsid w:val="004D7015"/>
    <w:rPr>
      <w:rFonts w:ascii="Microsoft YaHei UI" w:eastAsia="Microsoft YaHei UI"/>
      <w:kern w:val="2"/>
      <w:sz w:val="18"/>
      <w:szCs w:val="18"/>
    </w:rPr>
  </w:style>
  <w:style w:type="table" w:customStyle="1" w:styleId="16">
    <w:name w:val="网格型1"/>
    <w:basedOn w:val="aff4"/>
    <w:next w:val="afffffa"/>
    <w:uiPriority w:val="59"/>
    <w:rsid w:val="004D701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样式11"/>
    <w:basedOn w:val="aff4"/>
    <w:uiPriority w:val="99"/>
    <w:rsid w:val="004D7015"/>
    <w:rPr>
      <w:rFonts w:ascii="Calibri" w:hAnsi="Calibri"/>
    </w:rPr>
    <w:tblPr>
      <w:tblStyleRowBandSize w:val="2"/>
      <w:tblInd w:w="0" w:type="dxa"/>
      <w:tblBorders>
        <w:top w:val="single" w:sz="12" w:space="0" w:color="auto"/>
        <w:bottom w:val="single" w:sz="12" w:space="0" w:color="auto"/>
        <w:insideH w:val="single" w:sz="6" w:space="0" w:color="auto"/>
      </w:tblBorders>
      <w:tblCellMar>
        <w:top w:w="0" w:type="dxa"/>
        <w:left w:w="108" w:type="dxa"/>
        <w:bottom w:w="0" w:type="dxa"/>
        <w:right w:w="108" w:type="dxa"/>
      </w:tblCellMar>
    </w:tblPr>
    <w:trPr>
      <w:tblHeader/>
    </w:trPr>
  </w:style>
  <w:style w:type="character" w:customStyle="1" w:styleId="CharChar">
    <w:name w:val="表格名称 Char Char"/>
    <w:link w:val="afffffff1"/>
    <w:rsid w:val="00AE184A"/>
    <w:rPr>
      <w:rFonts w:ascii="宋体" w:eastAsia="仿宋_GB2312" w:hAnsi="宋体" w:cs="宋体"/>
      <w:sz w:val="24"/>
      <w:szCs w:val="24"/>
    </w:rPr>
  </w:style>
  <w:style w:type="paragraph" w:customStyle="1" w:styleId="afffffff1">
    <w:name w:val="表格名称"/>
    <w:basedOn w:val="aff2"/>
    <w:link w:val="CharChar"/>
    <w:rsid w:val="00AE184A"/>
    <w:pPr>
      <w:spacing w:line="360" w:lineRule="auto"/>
      <w:jc w:val="center"/>
    </w:pPr>
    <w:rPr>
      <w:rFonts w:ascii="宋体" w:eastAsia="仿宋_GB2312" w:hAnsi="宋体" w:cs="宋体"/>
      <w:kern w:val="0"/>
      <w:sz w:val="24"/>
    </w:rPr>
  </w:style>
  <w:style w:type="character" w:styleId="afffffff2">
    <w:name w:val="Placeholder Text"/>
    <w:basedOn w:val="aff3"/>
    <w:uiPriority w:val="99"/>
    <w:semiHidden/>
    <w:rsid w:val="00A2434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HTML Preformatted"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035925"/>
    <w:pPr>
      <w:widowControl w:val="0"/>
      <w:jc w:val="both"/>
    </w:pPr>
    <w:rPr>
      <w:kern w:val="2"/>
      <w:sz w:val="21"/>
      <w:szCs w:val="24"/>
    </w:rPr>
  </w:style>
  <w:style w:type="paragraph" w:styleId="1">
    <w:name w:val="heading 1"/>
    <w:basedOn w:val="aff2"/>
    <w:next w:val="aff2"/>
    <w:link w:val="1Char"/>
    <w:uiPriority w:val="9"/>
    <w:qFormat/>
    <w:rsid w:val="004D7015"/>
    <w:pPr>
      <w:keepNext/>
      <w:keepLines/>
      <w:spacing w:before="340" w:after="330" w:line="578" w:lineRule="auto"/>
      <w:outlineLvl w:val="0"/>
    </w:pPr>
    <w:rPr>
      <w:rFonts w:ascii="Calibri" w:hAnsi="Calibri"/>
      <w:b/>
      <w:bCs/>
      <w:kern w:val="44"/>
      <w:sz w:val="44"/>
      <w:szCs w:val="44"/>
    </w:rPr>
  </w:style>
  <w:style w:type="paragraph" w:styleId="2">
    <w:name w:val="heading 2"/>
    <w:basedOn w:val="aff2"/>
    <w:next w:val="aff2"/>
    <w:link w:val="2Char"/>
    <w:uiPriority w:val="9"/>
    <w:unhideWhenUsed/>
    <w:qFormat/>
    <w:rsid w:val="004D7015"/>
    <w:pPr>
      <w:keepNext/>
      <w:keepLines/>
      <w:spacing w:before="260" w:after="260" w:line="416" w:lineRule="auto"/>
      <w:outlineLvl w:val="1"/>
    </w:pPr>
    <w:rPr>
      <w:rFonts w:ascii="Cambria" w:hAnsi="Cambria"/>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5">
    <w:name w:val="一级条标题"/>
    <w:next w:val="aff6"/>
    <w:qFormat/>
    <w:rsid w:val="001C149C"/>
    <w:pPr>
      <w:numPr>
        <w:ilvl w:val="1"/>
        <w:numId w:val="16"/>
      </w:numPr>
      <w:spacing w:beforeLines="50" w:before="156" w:afterLines="50" w:after="156"/>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uiPriority w:val="99"/>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6"/>
      </w:numPr>
      <w:spacing w:beforeLines="100" w:before="312" w:afterLines="100" w:after="312"/>
      <w:ind w:left="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5">
    <w:name w:val="数字编号列项（二级）"/>
    <w:rsid w:val="003E5729"/>
    <w:pPr>
      <w:numPr>
        <w:ilvl w:val="1"/>
        <w:numId w:val="17"/>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link w:val="Char0"/>
    <w:uiPriority w:val="99"/>
    <w:rsid w:val="00294E70"/>
    <w:pPr>
      <w:snapToGrid w:val="0"/>
      <w:ind w:rightChars="100" w:right="210"/>
      <w:jc w:val="right"/>
    </w:pPr>
    <w:rPr>
      <w:sz w:val="18"/>
      <w:szCs w:val="18"/>
    </w:rPr>
  </w:style>
  <w:style w:type="paragraph" w:styleId="affc">
    <w:name w:val="header"/>
    <w:basedOn w:val="aff2"/>
    <w:link w:val="Char1"/>
    <w:uiPriority w:val="99"/>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4">
    <w:name w:val="字母编号列项（一级）"/>
    <w:rsid w:val="003E5729"/>
    <w:pPr>
      <w:numPr>
        <w:numId w:val="17"/>
      </w:numPr>
      <w:tabs>
        <w:tab w:val="clear" w:pos="704"/>
        <w:tab w:val="num" w:pos="840"/>
      </w:tabs>
      <w:ind w:left="839"/>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6">
    <w:name w:val="编号列项（三级）"/>
    <w:rsid w:val="003E5729"/>
    <w:pPr>
      <w:numPr>
        <w:ilvl w:val="2"/>
        <w:numId w:val="17"/>
      </w:numPr>
    </w:pPr>
    <w:rPr>
      <w:rFonts w:ascii="宋体"/>
      <w:sz w:val="21"/>
    </w:rPr>
  </w:style>
  <w:style w:type="paragraph" w:customStyle="1" w:styleId="af0">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d">
    <w:name w:val="二级无"/>
    <w:basedOn w:val="a6"/>
    <w:rsid w:val="001C149C"/>
    <w:pPr>
      <w:spacing w:beforeLines="0" w:before="0" w:afterLines="0" w:after="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uiPriority w:val="99"/>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uiPriority w:val="99"/>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uiPriority w:val="99"/>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link w:val="Char2"/>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2">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3">
    <w:name w:val="附录表标题"/>
    <w:basedOn w:val="aff2"/>
    <w:next w:val="aff6"/>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before="0" w:afterLines="0" w:after="0"/>
    </w:pPr>
    <w:rPr>
      <w:rFonts w:ascii="宋体" w:eastAsia="宋体"/>
      <w:szCs w:val="21"/>
    </w:rPr>
  </w:style>
  <w:style w:type="paragraph" w:customStyle="1" w:styleId="affff3">
    <w:name w:val="附录公式"/>
    <w:basedOn w:val="aff6"/>
    <w:next w:val="aff6"/>
    <w:link w:val="Char3"/>
    <w:qFormat/>
    <w:rsid w:val="00083A09"/>
  </w:style>
  <w:style w:type="character" w:customStyle="1" w:styleId="Char3">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before="0" w:afterLines="0" w:after="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before="0" w:afterLines="0" w:after="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before="0" w:afterLines="0" w:after="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a"/>
    <w:rsid w:val="00BF617A"/>
    <w:pPr>
      <w:tabs>
        <w:tab w:val="clear" w:pos="360"/>
      </w:tabs>
      <w:spacing w:beforeLines="0" w:before="0" w:afterLines="0" w:after="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uiPriority w:val="99"/>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before="0" w:afterLines="0" w:after="0"/>
    </w:pPr>
    <w:rPr>
      <w:rFonts w:ascii="宋体" w:eastAsia="宋体"/>
    </w:rPr>
  </w:style>
  <w:style w:type="paragraph" w:customStyle="1" w:styleId="afffff2">
    <w:name w:val="实施日期"/>
    <w:basedOn w:val="afff9"/>
    <w:uiPriority w:val="9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4"/>
    <w:qFormat/>
    <w:rsid w:val="00083A09"/>
    <w:pPr>
      <w:numPr>
        <w:numId w:val="11"/>
      </w:numPr>
      <w:tabs>
        <w:tab w:val="num" w:pos="360"/>
      </w:tabs>
      <w:ind w:firstLine="0"/>
    </w:pPr>
    <w:rPr>
      <w:rFonts w:ascii="宋体" w:hAnsi="宋体"/>
      <w:kern w:val="2"/>
      <w:sz w:val="18"/>
      <w:szCs w:val="18"/>
    </w:rPr>
  </w:style>
  <w:style w:type="character" w:customStyle="1" w:styleId="Char4">
    <w:name w:val="首示例 Char"/>
    <w:link w:val="a0"/>
    <w:rsid w:val="00083A09"/>
    <w:rPr>
      <w:rFonts w:ascii="宋体" w:hAnsi="宋体"/>
      <w:kern w:val="2"/>
      <w:sz w:val="18"/>
      <w:szCs w:val="18"/>
    </w:rPr>
  </w:style>
  <w:style w:type="paragraph" w:customStyle="1" w:styleId="afffff4">
    <w:name w:val="四级无"/>
    <w:basedOn w:val="a8"/>
    <w:rsid w:val="001C149C"/>
    <w:pPr>
      <w:spacing w:beforeLines="0" w:before="0" w:afterLines="0" w:after="0"/>
    </w:pPr>
    <w:rPr>
      <w:rFonts w:ascii="宋体" w:eastAsia="宋体"/>
    </w:rPr>
  </w:style>
  <w:style w:type="paragraph" w:styleId="11">
    <w:name w:val="index 1"/>
    <w:basedOn w:val="aff2"/>
    <w:next w:val="aff6"/>
    <w:rsid w:val="009951DC"/>
    <w:pPr>
      <w:tabs>
        <w:tab w:val="right" w:leader="dot" w:pos="9299"/>
      </w:tabs>
      <w:jc w:val="left"/>
    </w:pPr>
    <w:rPr>
      <w:rFonts w:ascii="宋体"/>
      <w:szCs w:val="21"/>
    </w:rPr>
  </w:style>
  <w:style w:type="paragraph" w:styleId="21">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1"/>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uiPriority w:val="5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link w:val="Char5"/>
    <w:uiPriority w:val="99"/>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before="0" w:afterLines="0" w:after="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qFormat/>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1">
    <w:name w:val="正文图标题"/>
    <w:next w:val="aff6"/>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2">
    <w:name w:val="封面标准名称2"/>
    <w:basedOn w:val="afffb"/>
    <w:rsid w:val="0028269A"/>
    <w:pPr>
      <w:framePr w:wrap="around" w:y="4469"/>
      <w:spacing w:beforeLines="630" w:before="630"/>
    </w:pPr>
  </w:style>
  <w:style w:type="paragraph" w:customStyle="1" w:styleId="23">
    <w:name w:val="封面标准英文名称2"/>
    <w:basedOn w:val="afffc"/>
    <w:rsid w:val="0028269A"/>
    <w:pPr>
      <w:framePr w:wrap="around" w:y="4469"/>
    </w:pPr>
  </w:style>
  <w:style w:type="paragraph" w:customStyle="1" w:styleId="24">
    <w:name w:val="封面一致性程度标识2"/>
    <w:basedOn w:val="afffd"/>
    <w:rsid w:val="0028269A"/>
    <w:pPr>
      <w:framePr w:wrap="around" w:y="4469"/>
    </w:pPr>
  </w:style>
  <w:style w:type="paragraph" w:customStyle="1" w:styleId="25">
    <w:name w:val="封面标准文稿类别2"/>
    <w:basedOn w:val="afffe"/>
    <w:rsid w:val="0028269A"/>
    <w:pPr>
      <w:framePr w:wrap="around" w:y="4469"/>
    </w:pPr>
  </w:style>
  <w:style w:type="paragraph" w:customStyle="1" w:styleId="26">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customStyle="1" w:styleId="Default">
    <w:name w:val="Default"/>
    <w:rsid w:val="0093078A"/>
    <w:pPr>
      <w:widowControl w:val="0"/>
      <w:autoSpaceDE w:val="0"/>
      <w:autoSpaceDN w:val="0"/>
      <w:adjustRightInd w:val="0"/>
    </w:pPr>
    <w:rPr>
      <w:rFonts w:ascii="宋体" w:hAnsi="Calibri" w:cs="宋体"/>
      <w:color w:val="000000"/>
      <w:sz w:val="24"/>
      <w:szCs w:val="24"/>
    </w:rPr>
  </w:style>
  <w:style w:type="paragraph" w:styleId="12">
    <w:name w:val="toc 1"/>
    <w:basedOn w:val="aff2"/>
    <w:next w:val="aff2"/>
    <w:autoRedefine/>
    <w:uiPriority w:val="39"/>
    <w:rsid w:val="00961C93"/>
    <w:pPr>
      <w:tabs>
        <w:tab w:val="right" w:leader="dot" w:pos="9242"/>
      </w:tabs>
      <w:spacing w:beforeLines="25" w:before="25" w:afterLines="25" w:after="25"/>
      <w:jc w:val="left"/>
    </w:pPr>
    <w:rPr>
      <w:rFonts w:ascii="宋体"/>
      <w:szCs w:val="21"/>
    </w:rPr>
  </w:style>
  <w:style w:type="paragraph" w:styleId="27">
    <w:name w:val="toc 2"/>
    <w:basedOn w:val="aff2"/>
    <w:next w:val="aff2"/>
    <w:autoRedefine/>
    <w:uiPriority w:val="39"/>
    <w:rsid w:val="00961C93"/>
    <w:pPr>
      <w:tabs>
        <w:tab w:val="right" w:leader="dot" w:pos="9242"/>
      </w:tabs>
    </w:pPr>
    <w:rPr>
      <w:rFonts w:ascii="宋体"/>
      <w:szCs w:val="21"/>
    </w:rPr>
  </w:style>
  <w:style w:type="paragraph" w:styleId="affffff7">
    <w:name w:val="Balloon Text"/>
    <w:basedOn w:val="aff2"/>
    <w:link w:val="Char10"/>
    <w:uiPriority w:val="99"/>
    <w:rsid w:val="004C7B43"/>
    <w:rPr>
      <w:sz w:val="18"/>
      <w:szCs w:val="18"/>
    </w:rPr>
  </w:style>
  <w:style w:type="character" w:customStyle="1" w:styleId="Char10">
    <w:name w:val="批注框文本 Char1"/>
    <w:link w:val="affffff7"/>
    <w:uiPriority w:val="99"/>
    <w:rsid w:val="004C7B43"/>
    <w:rPr>
      <w:kern w:val="2"/>
      <w:sz w:val="18"/>
      <w:szCs w:val="18"/>
    </w:rPr>
  </w:style>
  <w:style w:type="character" w:customStyle="1" w:styleId="13">
    <w:name w:val="标题 1 字符"/>
    <w:uiPriority w:val="9"/>
    <w:rsid w:val="004D7015"/>
    <w:rPr>
      <w:b/>
      <w:bCs/>
      <w:kern w:val="44"/>
      <w:sz w:val="44"/>
      <w:szCs w:val="44"/>
    </w:rPr>
  </w:style>
  <w:style w:type="character" w:customStyle="1" w:styleId="28">
    <w:name w:val="标题 2 字符"/>
    <w:uiPriority w:val="9"/>
    <w:semiHidden/>
    <w:rsid w:val="004D7015"/>
    <w:rPr>
      <w:rFonts w:ascii="等线 Light" w:eastAsia="等线 Light" w:hAnsi="等线 Light" w:cs="Times New Roman"/>
      <w:b/>
      <w:bCs/>
      <w:kern w:val="2"/>
      <w:sz w:val="32"/>
      <w:szCs w:val="32"/>
    </w:rPr>
  </w:style>
  <w:style w:type="character" w:customStyle="1" w:styleId="Char1">
    <w:name w:val="页眉 Char"/>
    <w:link w:val="affc"/>
    <w:uiPriority w:val="99"/>
    <w:rsid w:val="004D7015"/>
    <w:rPr>
      <w:kern w:val="2"/>
      <w:sz w:val="18"/>
      <w:szCs w:val="18"/>
    </w:rPr>
  </w:style>
  <w:style w:type="character" w:customStyle="1" w:styleId="Char0">
    <w:name w:val="页脚 Char"/>
    <w:link w:val="affb"/>
    <w:uiPriority w:val="99"/>
    <w:rsid w:val="004D7015"/>
    <w:rPr>
      <w:kern w:val="2"/>
      <w:sz w:val="18"/>
      <w:szCs w:val="18"/>
    </w:rPr>
  </w:style>
  <w:style w:type="character" w:customStyle="1" w:styleId="Char5">
    <w:name w:val="文档结构图 Char"/>
    <w:link w:val="afffffd"/>
    <w:uiPriority w:val="99"/>
    <w:semiHidden/>
    <w:rsid w:val="004D7015"/>
    <w:rPr>
      <w:kern w:val="2"/>
      <w:sz w:val="21"/>
      <w:szCs w:val="24"/>
      <w:shd w:val="clear" w:color="auto" w:fill="000080"/>
    </w:rPr>
  </w:style>
  <w:style w:type="paragraph" w:styleId="HTML">
    <w:name w:val="HTML Preformatted"/>
    <w:basedOn w:val="aff2"/>
    <w:link w:val="HTMLChar"/>
    <w:uiPriority w:val="99"/>
    <w:unhideWhenUsed/>
    <w:rsid w:val="004D7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uiPriority w:val="99"/>
    <w:rsid w:val="004D7015"/>
    <w:rPr>
      <w:rFonts w:ascii="Courier New" w:hAnsi="Courier New" w:cs="Courier New"/>
      <w:kern w:val="2"/>
    </w:rPr>
  </w:style>
  <w:style w:type="character" w:customStyle="1" w:styleId="HTMLChar">
    <w:name w:val="HTML 预设格式 Char"/>
    <w:link w:val="HTML"/>
    <w:uiPriority w:val="99"/>
    <w:rsid w:val="004D7015"/>
    <w:rPr>
      <w:rFonts w:ascii="宋体" w:hAnsi="宋体" w:cs="宋体"/>
      <w:sz w:val="24"/>
      <w:szCs w:val="24"/>
    </w:rPr>
  </w:style>
  <w:style w:type="character" w:customStyle="1" w:styleId="Char6">
    <w:name w:val="批注框文本 Char"/>
    <w:uiPriority w:val="99"/>
    <w:semiHidden/>
    <w:rsid w:val="004D7015"/>
    <w:rPr>
      <w:sz w:val="18"/>
      <w:szCs w:val="18"/>
    </w:rPr>
  </w:style>
  <w:style w:type="paragraph" w:styleId="affffff8">
    <w:name w:val="Normal (Web)"/>
    <w:basedOn w:val="aff2"/>
    <w:uiPriority w:val="99"/>
    <w:unhideWhenUsed/>
    <w:rsid w:val="004D7015"/>
    <w:rPr>
      <w:sz w:val="24"/>
    </w:rPr>
  </w:style>
  <w:style w:type="table" w:customStyle="1" w:styleId="14">
    <w:name w:val="样式1"/>
    <w:basedOn w:val="aff4"/>
    <w:uiPriority w:val="99"/>
    <w:rsid w:val="004D7015"/>
    <w:rPr>
      <w:rFonts w:ascii="Calibri" w:hAnsi="Calibri"/>
    </w:rPr>
    <w:tblPr>
      <w:tblStyleRowBandSize w:val="2"/>
      <w:tblInd w:w="0" w:type="dxa"/>
      <w:tblBorders>
        <w:top w:val="single" w:sz="12" w:space="0" w:color="auto"/>
        <w:bottom w:val="single" w:sz="12" w:space="0" w:color="auto"/>
        <w:insideH w:val="single" w:sz="6" w:space="0" w:color="auto"/>
      </w:tblBorders>
      <w:tblCellMar>
        <w:top w:w="0" w:type="dxa"/>
        <w:left w:w="108" w:type="dxa"/>
        <w:bottom w:w="0" w:type="dxa"/>
        <w:right w:w="108" w:type="dxa"/>
      </w:tblCellMar>
    </w:tblPr>
    <w:trPr>
      <w:tblHeader/>
    </w:trPr>
  </w:style>
  <w:style w:type="paragraph" w:styleId="affffff9">
    <w:name w:val="Date"/>
    <w:basedOn w:val="aff2"/>
    <w:next w:val="aff2"/>
    <w:link w:val="Char7"/>
    <w:uiPriority w:val="99"/>
    <w:unhideWhenUsed/>
    <w:rsid w:val="004D7015"/>
    <w:pPr>
      <w:ind w:leftChars="2500" w:left="100"/>
    </w:pPr>
    <w:rPr>
      <w:rFonts w:ascii="Calibri" w:hAnsi="Calibri"/>
      <w:szCs w:val="22"/>
    </w:rPr>
  </w:style>
  <w:style w:type="character" w:customStyle="1" w:styleId="affffffa">
    <w:name w:val="日期 字符"/>
    <w:uiPriority w:val="99"/>
    <w:rsid w:val="004D7015"/>
    <w:rPr>
      <w:kern w:val="2"/>
      <w:sz w:val="21"/>
      <w:szCs w:val="24"/>
    </w:rPr>
  </w:style>
  <w:style w:type="character" w:customStyle="1" w:styleId="Char7">
    <w:name w:val="日期 Char"/>
    <w:link w:val="affffff9"/>
    <w:uiPriority w:val="99"/>
    <w:rsid w:val="004D7015"/>
    <w:rPr>
      <w:rFonts w:ascii="Calibri" w:hAnsi="Calibri"/>
      <w:kern w:val="2"/>
      <w:sz w:val="21"/>
      <w:szCs w:val="22"/>
    </w:rPr>
  </w:style>
  <w:style w:type="character" w:customStyle="1" w:styleId="1Char">
    <w:name w:val="标题 1 Char"/>
    <w:link w:val="1"/>
    <w:uiPriority w:val="9"/>
    <w:rsid w:val="004D7015"/>
    <w:rPr>
      <w:rFonts w:ascii="Calibri" w:hAnsi="Calibri"/>
      <w:b/>
      <w:bCs/>
      <w:kern w:val="44"/>
      <w:sz w:val="44"/>
      <w:szCs w:val="44"/>
    </w:rPr>
  </w:style>
  <w:style w:type="paragraph" w:customStyle="1" w:styleId="affffffb">
    <w:basedOn w:val="aff2"/>
    <w:next w:val="aff2"/>
    <w:autoRedefine/>
    <w:uiPriority w:val="39"/>
    <w:unhideWhenUsed/>
    <w:qFormat/>
    <w:rsid w:val="004D7015"/>
    <w:pPr>
      <w:widowControl/>
      <w:spacing w:after="100" w:line="276" w:lineRule="auto"/>
      <w:ind w:left="440"/>
      <w:jc w:val="center"/>
    </w:pPr>
    <w:rPr>
      <w:rFonts w:ascii="黑体" w:eastAsia="黑体" w:hAnsi="黑体"/>
      <w:kern w:val="0"/>
      <w:sz w:val="32"/>
      <w:szCs w:val="32"/>
    </w:rPr>
  </w:style>
  <w:style w:type="paragraph" w:customStyle="1" w:styleId="reader-word-layer">
    <w:name w:val="reader-word-layer"/>
    <w:basedOn w:val="aff2"/>
    <w:rsid w:val="004D7015"/>
    <w:pPr>
      <w:widowControl/>
      <w:spacing w:before="100" w:beforeAutospacing="1" w:after="100" w:afterAutospacing="1"/>
      <w:jc w:val="left"/>
    </w:pPr>
    <w:rPr>
      <w:rFonts w:ascii="宋体" w:hAnsi="宋体" w:cs="宋体"/>
      <w:kern w:val="0"/>
      <w:sz w:val="24"/>
    </w:rPr>
  </w:style>
  <w:style w:type="paragraph" w:customStyle="1" w:styleId="Char11">
    <w:name w:val="Char1"/>
    <w:basedOn w:val="aff2"/>
    <w:semiHidden/>
    <w:rsid w:val="004D7015"/>
    <w:pPr>
      <w:widowControl/>
      <w:spacing w:after="160" w:line="240" w:lineRule="exact"/>
      <w:jc w:val="left"/>
    </w:pPr>
    <w:rPr>
      <w:rFonts w:ascii="Verdana" w:hAnsi="Verdana" w:cs="Verdana"/>
      <w:kern w:val="0"/>
      <w:sz w:val="20"/>
      <w:szCs w:val="20"/>
      <w:lang w:eastAsia="en-US"/>
    </w:rPr>
  </w:style>
  <w:style w:type="character" w:customStyle="1" w:styleId="2Char">
    <w:name w:val="标题 2 Char"/>
    <w:link w:val="2"/>
    <w:uiPriority w:val="9"/>
    <w:rsid w:val="004D7015"/>
    <w:rPr>
      <w:rFonts w:ascii="Cambria" w:hAnsi="Cambria"/>
      <w:b/>
      <w:bCs/>
      <w:kern w:val="2"/>
      <w:sz w:val="32"/>
      <w:szCs w:val="32"/>
    </w:rPr>
  </w:style>
  <w:style w:type="paragraph" w:styleId="TOC">
    <w:name w:val="TOC Heading"/>
    <w:basedOn w:val="1"/>
    <w:next w:val="aff2"/>
    <w:uiPriority w:val="39"/>
    <w:semiHidden/>
    <w:unhideWhenUsed/>
    <w:qFormat/>
    <w:rsid w:val="004D7015"/>
    <w:pPr>
      <w:widowControl/>
      <w:spacing w:before="480" w:after="0" w:line="276" w:lineRule="auto"/>
      <w:jc w:val="left"/>
      <w:outlineLvl w:val="9"/>
    </w:pPr>
    <w:rPr>
      <w:rFonts w:ascii="Cambria" w:hAnsi="Cambria"/>
      <w:color w:val="365F91"/>
      <w:kern w:val="0"/>
      <w:sz w:val="28"/>
      <w:szCs w:val="28"/>
    </w:rPr>
  </w:style>
  <w:style w:type="paragraph" w:styleId="affffffc">
    <w:name w:val="Body Text"/>
    <w:basedOn w:val="aff2"/>
    <w:link w:val="Char8"/>
    <w:uiPriority w:val="1"/>
    <w:qFormat/>
    <w:rsid w:val="004D7015"/>
    <w:pPr>
      <w:autoSpaceDE w:val="0"/>
      <w:autoSpaceDN w:val="0"/>
      <w:adjustRightInd w:val="0"/>
      <w:spacing w:before="61"/>
      <w:ind w:left="120"/>
      <w:jc w:val="left"/>
    </w:pPr>
    <w:rPr>
      <w:rFonts w:ascii="仿宋_GB2312" w:eastAsia="仿宋_GB2312" w:cs="仿宋_GB2312"/>
      <w:kern w:val="0"/>
      <w:sz w:val="28"/>
      <w:szCs w:val="28"/>
    </w:rPr>
  </w:style>
  <w:style w:type="character" w:customStyle="1" w:styleId="Char8">
    <w:name w:val="正文文本 Char"/>
    <w:link w:val="affffffc"/>
    <w:uiPriority w:val="1"/>
    <w:rsid w:val="004D7015"/>
    <w:rPr>
      <w:rFonts w:ascii="仿宋_GB2312" w:eastAsia="仿宋_GB2312" w:cs="仿宋_GB2312"/>
      <w:sz w:val="28"/>
      <w:szCs w:val="28"/>
    </w:rPr>
  </w:style>
  <w:style w:type="character" w:customStyle="1" w:styleId="Char2">
    <w:name w:val="附录标识 Char"/>
    <w:link w:val="af8"/>
    <w:rsid w:val="004D7015"/>
    <w:rPr>
      <w:rFonts w:ascii="黑体" w:eastAsia="黑体"/>
      <w:sz w:val="21"/>
      <w:shd w:val="clear" w:color="FFFFFF" w:fill="FFFFFF"/>
    </w:rPr>
  </w:style>
  <w:style w:type="paragraph" w:styleId="affffffd">
    <w:name w:val="List Paragraph"/>
    <w:basedOn w:val="aff2"/>
    <w:uiPriority w:val="34"/>
    <w:qFormat/>
    <w:rsid w:val="004D7015"/>
    <w:pPr>
      <w:ind w:firstLineChars="200" w:firstLine="420"/>
    </w:pPr>
  </w:style>
  <w:style w:type="numbering" w:customStyle="1" w:styleId="15">
    <w:name w:val="无列表1"/>
    <w:next w:val="aff5"/>
    <w:uiPriority w:val="99"/>
    <w:semiHidden/>
    <w:unhideWhenUsed/>
    <w:rsid w:val="004D7015"/>
  </w:style>
  <w:style w:type="character" w:customStyle="1" w:styleId="affffffe">
    <w:name w:val="页眉 字符"/>
    <w:uiPriority w:val="99"/>
    <w:semiHidden/>
    <w:rsid w:val="004D7015"/>
    <w:rPr>
      <w:kern w:val="2"/>
      <w:sz w:val="18"/>
      <w:szCs w:val="18"/>
    </w:rPr>
  </w:style>
  <w:style w:type="character" w:customStyle="1" w:styleId="afffffff">
    <w:name w:val="页脚 字符"/>
    <w:uiPriority w:val="99"/>
    <w:rsid w:val="004D7015"/>
    <w:rPr>
      <w:kern w:val="2"/>
      <w:sz w:val="18"/>
      <w:szCs w:val="18"/>
    </w:rPr>
  </w:style>
  <w:style w:type="character" w:customStyle="1" w:styleId="afffffff0">
    <w:name w:val="文档结构图 字符"/>
    <w:uiPriority w:val="99"/>
    <w:semiHidden/>
    <w:rsid w:val="004D7015"/>
    <w:rPr>
      <w:rFonts w:ascii="Microsoft YaHei UI" w:eastAsia="Microsoft YaHei UI"/>
      <w:kern w:val="2"/>
      <w:sz w:val="18"/>
      <w:szCs w:val="18"/>
    </w:rPr>
  </w:style>
  <w:style w:type="table" w:customStyle="1" w:styleId="16">
    <w:name w:val="网格型1"/>
    <w:basedOn w:val="aff4"/>
    <w:next w:val="afffffa"/>
    <w:uiPriority w:val="59"/>
    <w:rsid w:val="004D701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样式11"/>
    <w:basedOn w:val="aff4"/>
    <w:uiPriority w:val="99"/>
    <w:rsid w:val="004D7015"/>
    <w:rPr>
      <w:rFonts w:ascii="Calibri" w:hAnsi="Calibri"/>
    </w:rPr>
    <w:tblPr>
      <w:tblStyleRowBandSize w:val="2"/>
      <w:tblInd w:w="0" w:type="dxa"/>
      <w:tblBorders>
        <w:top w:val="single" w:sz="12" w:space="0" w:color="auto"/>
        <w:bottom w:val="single" w:sz="12" w:space="0" w:color="auto"/>
        <w:insideH w:val="single" w:sz="6" w:space="0" w:color="auto"/>
      </w:tblBorders>
      <w:tblCellMar>
        <w:top w:w="0" w:type="dxa"/>
        <w:left w:w="108" w:type="dxa"/>
        <w:bottom w:w="0" w:type="dxa"/>
        <w:right w:w="108" w:type="dxa"/>
      </w:tblCellMar>
    </w:tblPr>
    <w:trPr>
      <w:tblHeader/>
    </w:trPr>
  </w:style>
  <w:style w:type="character" w:customStyle="1" w:styleId="CharChar">
    <w:name w:val="表格名称 Char Char"/>
    <w:link w:val="afffffff1"/>
    <w:rsid w:val="00AE184A"/>
    <w:rPr>
      <w:rFonts w:ascii="宋体" w:eastAsia="仿宋_GB2312" w:hAnsi="宋体" w:cs="宋体"/>
      <w:sz w:val="24"/>
      <w:szCs w:val="24"/>
    </w:rPr>
  </w:style>
  <w:style w:type="paragraph" w:customStyle="1" w:styleId="afffffff1">
    <w:name w:val="表格名称"/>
    <w:basedOn w:val="aff2"/>
    <w:link w:val="CharChar"/>
    <w:rsid w:val="00AE184A"/>
    <w:pPr>
      <w:spacing w:line="360" w:lineRule="auto"/>
      <w:jc w:val="center"/>
    </w:pPr>
    <w:rPr>
      <w:rFonts w:ascii="宋体" w:eastAsia="仿宋_GB2312" w:hAnsi="宋体" w:cs="宋体"/>
      <w:kern w:val="0"/>
      <w:sz w:val="24"/>
    </w:rPr>
  </w:style>
  <w:style w:type="character" w:styleId="afffffff2">
    <w:name w:val="Placeholder Text"/>
    <w:basedOn w:val="aff3"/>
    <w:uiPriority w:val="99"/>
    <w:semiHidden/>
    <w:rsid w:val="00A243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kjs.mep.gov.cn/hjbhbz/bzwb/dqhjbh/jcgfffbz/201501/t20150115_294225.ht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kjs.mep.gov.cn/hjbhbz/bzwb/dqhjbh/jcgfffbz/201010/t20101008_195274.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38646;&#37096;&#20214;&#35838;&#39064;&#39564;&#25910;&#25253;&#21578;\&#31532;&#19968;&#27425;&#24449;&#27714;&#24847;&#35265;\&#36865;&#23457;&#31295;\&#27773;&#36710;&#38646;&#37096;&#20214;&#26631;&#20934;3.0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5E9D5-F44B-4A94-BFE5-DBBDABDF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汽车零部件标准3.09</Template>
  <TotalTime>0</TotalTime>
  <Pages>11</Pages>
  <Words>1111</Words>
  <Characters>6338</Characters>
  <Application>Microsoft Office Word</Application>
  <DocSecurity>0</DocSecurity>
  <Lines>52</Lines>
  <Paragraphs>14</Paragraphs>
  <ScaleCrop>false</ScaleCrop>
  <Manager/>
  <Company/>
  <LinksUpToDate>false</LinksUpToDate>
  <CharactersWithSpaces>7435</CharactersWithSpaces>
  <SharedDoc>false</SharedDoc>
  <HLinks>
    <vt:vector size="60" baseType="variant">
      <vt:variant>
        <vt:i4>4915257</vt:i4>
      </vt:variant>
      <vt:variant>
        <vt:i4>96</vt:i4>
      </vt:variant>
      <vt:variant>
        <vt:i4>0</vt:i4>
      </vt:variant>
      <vt:variant>
        <vt:i4>5</vt:i4>
      </vt:variant>
      <vt:variant>
        <vt:lpwstr>http://kjs.mep.gov.cn/hjbhbz/bzwb/dqhjbh/jcgfffbz/201501/t20150115_294225.htm</vt:lpwstr>
      </vt:variant>
      <vt:variant>
        <vt:lpwstr/>
      </vt:variant>
      <vt:variant>
        <vt:i4>4259897</vt:i4>
      </vt:variant>
      <vt:variant>
        <vt:i4>93</vt:i4>
      </vt:variant>
      <vt:variant>
        <vt:i4>0</vt:i4>
      </vt:variant>
      <vt:variant>
        <vt:i4>5</vt:i4>
      </vt:variant>
      <vt:variant>
        <vt:lpwstr>http://kjs.mep.gov.cn/hjbhbz/bzwb/dqhjbh/jcgfffbz/201010/t20101008_195274.htm</vt:lpwstr>
      </vt:variant>
      <vt:variant>
        <vt:lpwstr/>
      </vt:variant>
      <vt:variant>
        <vt:i4>4259902</vt:i4>
      </vt:variant>
      <vt:variant>
        <vt:i4>90</vt:i4>
      </vt:variant>
      <vt:variant>
        <vt:i4>0</vt:i4>
      </vt:variant>
      <vt:variant>
        <vt:i4>5</vt:i4>
      </vt:variant>
      <vt:variant>
        <vt:lpwstr>http://kjs.mep.gov.cn/hjbhbz/bzwb/dqhjbh/jcgfffbz/201010/t20101008_195273.htm</vt:lpwstr>
      </vt:variant>
      <vt:variant>
        <vt:lpwstr/>
      </vt:variant>
      <vt:variant>
        <vt:i4>1376308</vt:i4>
      </vt:variant>
      <vt:variant>
        <vt:i4>83</vt:i4>
      </vt:variant>
      <vt:variant>
        <vt:i4>0</vt:i4>
      </vt:variant>
      <vt:variant>
        <vt:i4>5</vt:i4>
      </vt:variant>
      <vt:variant>
        <vt:lpwstr/>
      </vt:variant>
      <vt:variant>
        <vt:lpwstr>_Toc34640113</vt:lpwstr>
      </vt:variant>
      <vt:variant>
        <vt:i4>1310772</vt:i4>
      </vt:variant>
      <vt:variant>
        <vt:i4>77</vt:i4>
      </vt:variant>
      <vt:variant>
        <vt:i4>0</vt:i4>
      </vt:variant>
      <vt:variant>
        <vt:i4>5</vt:i4>
      </vt:variant>
      <vt:variant>
        <vt:lpwstr/>
      </vt:variant>
      <vt:variant>
        <vt:lpwstr>_Toc34640112</vt:lpwstr>
      </vt:variant>
      <vt:variant>
        <vt:i4>1507380</vt:i4>
      </vt:variant>
      <vt:variant>
        <vt:i4>71</vt:i4>
      </vt:variant>
      <vt:variant>
        <vt:i4>0</vt:i4>
      </vt:variant>
      <vt:variant>
        <vt:i4>5</vt:i4>
      </vt:variant>
      <vt:variant>
        <vt:lpwstr/>
      </vt:variant>
      <vt:variant>
        <vt:lpwstr>_Toc34640111</vt:lpwstr>
      </vt:variant>
      <vt:variant>
        <vt:i4>1441844</vt:i4>
      </vt:variant>
      <vt:variant>
        <vt:i4>65</vt:i4>
      </vt:variant>
      <vt:variant>
        <vt:i4>0</vt:i4>
      </vt:variant>
      <vt:variant>
        <vt:i4>5</vt:i4>
      </vt:variant>
      <vt:variant>
        <vt:lpwstr/>
      </vt:variant>
      <vt:variant>
        <vt:lpwstr>_Toc34640110</vt:lpwstr>
      </vt:variant>
      <vt:variant>
        <vt:i4>2031669</vt:i4>
      </vt:variant>
      <vt:variant>
        <vt:i4>59</vt:i4>
      </vt:variant>
      <vt:variant>
        <vt:i4>0</vt:i4>
      </vt:variant>
      <vt:variant>
        <vt:i4>5</vt:i4>
      </vt:variant>
      <vt:variant>
        <vt:lpwstr/>
      </vt:variant>
      <vt:variant>
        <vt:lpwstr>_Toc34640109</vt:lpwstr>
      </vt:variant>
      <vt:variant>
        <vt:i4>1966133</vt:i4>
      </vt:variant>
      <vt:variant>
        <vt:i4>53</vt:i4>
      </vt:variant>
      <vt:variant>
        <vt:i4>0</vt:i4>
      </vt:variant>
      <vt:variant>
        <vt:i4>5</vt:i4>
      </vt:variant>
      <vt:variant>
        <vt:lpwstr/>
      </vt:variant>
      <vt:variant>
        <vt:lpwstr>_Toc34640108</vt:lpwstr>
      </vt:variant>
      <vt:variant>
        <vt:i4>1114165</vt:i4>
      </vt:variant>
      <vt:variant>
        <vt:i4>47</vt:i4>
      </vt:variant>
      <vt:variant>
        <vt:i4>0</vt:i4>
      </vt:variant>
      <vt:variant>
        <vt:i4>5</vt:i4>
      </vt:variant>
      <vt:variant>
        <vt:lpwstr/>
      </vt:variant>
      <vt:variant>
        <vt:lpwstr>_Toc34640107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1</cp:revision>
  <dcterms:created xsi:type="dcterms:W3CDTF">2020-09-08T02:54:00Z</dcterms:created>
  <dcterms:modified xsi:type="dcterms:W3CDTF">2021-01-15T09:21:00Z</dcterms:modified>
</cp:coreProperties>
</file>