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0"/>
        <w:widowControl w:val="0"/>
        <w:spacing w:before="0" w:beforeAutospacing="0" w:after="0" w:afterAutospacing="0" w:line="560" w:lineRule="exact"/>
        <w:jc w:val="both"/>
        <w:rPr>
          <w:rFonts w:ascii="Times New Roman" w:eastAsia="仿宋_GB2312" w:cs="Times New Roman" w:hAnsi="Times New Roman"/>
          <w:spacing w:val="-4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cs="Times New Roman" w:hAnsi="Times New Roman"/>
          <w:spacing w:val="-4"/>
          <w:sz w:val="32"/>
          <w:szCs w:val="32"/>
        </w:rPr>
        <w:t>附件：</w:t>
      </w:r>
    </w:p>
    <w:p>
      <w:pPr>
        <w:pStyle w:val="20"/>
        <w:widowControl w:val="0"/>
        <w:spacing w:before="0" w:beforeAutospacing="0" w:after="0" w:afterAutospacing="0" w:line="560" w:lineRule="exact"/>
        <w:jc w:val="both"/>
        <w:rPr>
          <w:rFonts w:ascii="Times New Roman" w:eastAsia="华文中宋" w:cs="Times New Roman" w:hAnsi="Times New Roman"/>
          <w:spacing w:val="-4"/>
          <w:sz w:val="36"/>
          <w:szCs w:val="36"/>
        </w:rPr>
      </w:pPr>
    </w:p>
    <w:p>
      <w:pPr>
        <w:tabs>
          <w:tab w:val="left" w:pos="1560"/>
          <w:tab w:val="left" w:pos="1843"/>
        </w:tabs>
        <w:spacing w:line="560" w:lineRule="exact"/>
        <w:ind w:firstLineChars="200" w:firstLine="880"/>
        <w:jc w:val="center"/>
        <w:rPr>
          <w:rFonts w:eastAsia="华文中宋"/>
          <w:b/>
          <w:bCs/>
          <w:sz w:val="44"/>
          <w:szCs w:val="44"/>
        </w:rPr>
      </w:pPr>
      <w:r>
        <w:rPr>
          <w:rFonts w:ascii="Times New Roman" w:eastAsia="华文中宋" w:cs="Times New Roman" w:hAnsi="Times New Roman"/>
          <w:b/>
          <w:bCs/>
          <w:sz w:val="44"/>
          <w:szCs w:val="44"/>
        </w:rPr>
        <w:t>2021</w:t>
      </w:r>
      <w:r>
        <w:rPr>
          <w:rFonts w:eastAsia="华文中宋"/>
          <w:b/>
          <w:bCs/>
          <w:sz w:val="44"/>
          <w:szCs w:val="44"/>
        </w:rPr>
        <w:t>年度省现代农机装备与技术示范</w:t>
      </w:r>
    </w:p>
    <w:p>
      <w:pPr>
        <w:tabs>
          <w:tab w:val="left" w:pos="1560"/>
          <w:tab w:val="left" w:pos="1843"/>
        </w:tabs>
        <w:spacing w:line="560" w:lineRule="exact"/>
        <w:ind w:firstLineChars="200" w:firstLine="880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推广项目申报指南</w:t>
      </w:r>
    </w:p>
    <w:p>
      <w:pPr>
        <w:tabs>
          <w:tab w:val="left" w:pos="1560"/>
          <w:tab w:val="left" w:pos="1843"/>
        </w:tabs>
        <w:spacing w:afterLines="50" w:after="156" w:line="560" w:lineRule="exact"/>
        <w:ind w:firstLineChars="200" w:firstLine="640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ascii="楷体_GB2312" w:eastAsia="楷体_GB2312" w:cs="宋体" w:hint="eastAsia"/>
          <w:kern w:val="0"/>
          <w:sz w:val="32"/>
          <w:szCs w:val="32"/>
        </w:rPr>
        <w:t>（征求意见稿）</w:t>
      </w:r>
    </w:p>
    <w:p>
      <w:pPr>
        <w:pStyle w:val="20"/>
        <w:widowControl w:val="0"/>
        <w:numPr>
          <w:ilvl w:val="0"/>
          <w:numId w:val="1"/>
        </w:numPr>
        <w:spacing w:before="0" w:beforeAutospacing="0" w:after="0" w:afterAutospacing="0" w:line="560" w:lineRule="exact"/>
        <w:jc w:val="both"/>
        <w:rPr>
          <w:rFonts w:ascii="Times New Roman" w:eastAsia="黑体" w:cs="Times New Roman" w:hAnsi="Times New Roman"/>
          <w:spacing w:val="-4"/>
          <w:sz w:val="32"/>
          <w:szCs w:val="32"/>
        </w:rPr>
      </w:pPr>
      <w:r>
        <w:rPr>
          <w:rFonts w:ascii="Times New Roman" w:eastAsia="黑体" w:cs="Times New Roman" w:hAnsi="Times New Roman"/>
          <w:spacing w:val="-4"/>
          <w:sz w:val="32"/>
          <w:szCs w:val="32"/>
        </w:rPr>
        <w:t>集成创新类项目</w:t>
      </w:r>
    </w:p>
    <w:p>
      <w:pPr>
        <w:pStyle w:val="20"/>
        <w:widowControl w:val="0"/>
        <w:spacing w:before="0" w:beforeAutospacing="0" w:after="0" w:afterAutospacing="0" w:line="560" w:lineRule="exact"/>
        <w:ind w:left="624"/>
        <w:jc w:val="both"/>
        <w:rPr>
          <w:rFonts w:ascii="Times New Roman" w:eastAsia="黑体" w:cs="Times New Roman" w:hAnsi="Times New Roman"/>
          <w:spacing w:val="-4"/>
          <w:sz w:val="32"/>
          <w:szCs w:val="32"/>
        </w:rPr>
      </w:pPr>
      <w:r>
        <w:rPr>
          <w:rFonts w:ascii="Times New Roman" w:eastAsia="楷体_GB2312" w:cs="Times New Roman" w:hAnsi="Times New Roman"/>
          <w:spacing w:val="-4"/>
          <w:sz w:val="32"/>
          <w:szCs w:val="32"/>
        </w:rPr>
        <w:t>（一）支持方向与实施内容</w:t>
      </w:r>
    </w:p>
    <w:p>
      <w:pPr>
        <w:spacing w:line="56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 xml:space="preserve">1001. 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大田作物生产新型农机装备与技术</w:t>
      </w:r>
    </w:p>
    <w:p>
      <w:pPr>
        <w:widowControl/>
        <w:spacing w:line="510" w:lineRule="atLeast"/>
        <w:ind w:firstLineChars="200" w:firstLine="632"/>
        <w:jc w:val="left"/>
        <w:rPr>
          <w:rFonts w:ascii="Times New Roman" w:eastAsia="仿宋_GB2312" w:hAnsi="Times New Roman"/>
          <w:color w:val="FF0000"/>
          <w:spacing w:val="-4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研究内容</w:t>
      </w:r>
      <w:r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  <w:t>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围绕大田作物新型精准机械化生产作业，以智能无人种植、高速精量播种、变量施肥施药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液态肥撒施、除草机器人和绿色环保烘干等为重点，开展大田作物生产装备与技术集成创新，或者选择某项农机装备与技术开展试验示范</w:t>
      </w:r>
      <w:r>
        <w:rPr>
          <w:rFonts w:ascii="Times New Roman" w:eastAsia="仿宋_GB2312" w:hAnsi="Times New Roman"/>
          <w:color w:val="000000"/>
          <w:spacing w:val="-4"/>
          <w:kern w:val="0"/>
          <w:sz w:val="32"/>
          <w:szCs w:val="32"/>
        </w:rPr>
        <w:t>。</w:t>
      </w:r>
    </w:p>
    <w:p>
      <w:pPr>
        <w:spacing w:line="560" w:lineRule="exact"/>
        <w:ind w:firstLineChars="200" w:firstLine="624"/>
        <w:rPr>
          <w:rFonts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1002.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b/>
          <w:spacing w:val="-2"/>
          <w:sz w:val="32"/>
          <w:szCs w:val="32"/>
        </w:rPr>
        <w:t>果菜茶生产装备与技术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</w:t>
      </w:r>
    </w:p>
    <w:p>
      <w:pPr>
        <w:widowControl/>
        <w:spacing w:line="510" w:lineRule="atLeast"/>
        <w:ind w:firstLineChars="200" w:firstLine="632"/>
        <w:jc w:val="left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研究内容：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围绕果菜茶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、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花卉药材生产关键环节作业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和特殊地形农机装备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，以快速移栽、智能中耕除草、精准施肥、智能化肥水、精准施药、联合（智能）收获、田间转运、智能分拣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和初加工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等为重点，开展果菜茶生产装备与技术集成创新，或者选择某项农机装备与技术开展试验示范。</w:t>
      </w:r>
    </w:p>
    <w:p>
      <w:pPr>
        <w:spacing w:line="560" w:lineRule="exact"/>
        <w:ind w:firstLineChars="200" w:firstLine="624"/>
        <w:rPr>
          <w:rFonts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1003.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b/>
          <w:spacing w:val="-2"/>
          <w:sz w:val="32"/>
          <w:szCs w:val="32"/>
        </w:rPr>
        <w:t>水产养殖装备与技术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Chars="200" w:firstLine="63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研究内容：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围绕水产养殖关键环节装备与技术，以物联网技术应用、智能投饵、高效增氧、健康养殖、水草管护、水质监测、尾水处理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和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水产品收获、智能分拣、新能源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装备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等为重点，开展水产养殖装备与技术集成创新，或者选择某项农机装备与技术开展试验示范。</w:t>
      </w:r>
    </w:p>
    <w:p>
      <w:pPr>
        <w:spacing w:line="560" w:lineRule="exact"/>
        <w:ind w:firstLineChars="200" w:firstLine="624"/>
        <w:rPr>
          <w:rFonts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1004.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b/>
          <w:spacing w:val="-2"/>
          <w:sz w:val="32"/>
          <w:szCs w:val="32"/>
        </w:rPr>
        <w:t>畜禽养殖装备与技术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Chars="200" w:firstLine="63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研究内容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围绕畜禽养殖关键环节装备与技术，以高效饲草料收获加工、精准饲喂、智能环控、疫病防控、畜产品智能化采集加工、粪污处理和资源化利用、病死畜禽无害化处理等为重点，开展畜禽养殖装备与技术集成创新，或者选择某项农机装备与技术开展试验示范。</w:t>
      </w:r>
    </w:p>
    <w:p>
      <w:pPr>
        <w:spacing w:line="560" w:lineRule="exact"/>
        <w:ind w:firstLineChars="200" w:firstLine="624"/>
        <w:rPr>
          <w:rFonts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1005.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ascii="方正仿宋_GBK" w:eastAsia="方正仿宋_GBK"/>
          <w:b/>
          <w:spacing w:val="-2"/>
          <w:sz w:val="32"/>
          <w:szCs w:val="32"/>
        </w:rPr>
        <w:t>智能农机装备与技术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Chars="200" w:firstLine="63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研究内容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围绕自动导航、无人驾驶、精准作业、智能监测、智慧农机、物联网、“互联网+农机作业”等领域，以机械化、信息化融合提升农机智能化、农业智慧化为目标，开展智能农机装备与技术的集成创新，或者选择某项农机装备与技术开展试验示范。</w:t>
      </w:r>
    </w:p>
    <w:p>
      <w:pPr>
        <w:spacing w:line="560" w:lineRule="exact"/>
        <w:ind w:firstLineChars="200" w:firstLine="624"/>
        <w:rPr>
          <w:rFonts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1006.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 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项目申请人可不受前述方向限制，根据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我省农业生产全程全面机械化示范县建设需要和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现代农机装备与技术的发展趋势自由申报。</w:t>
      </w:r>
    </w:p>
    <w:p>
      <w:pPr>
        <w:pStyle w:val="20"/>
        <w:widowControl w:val="0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楷体_GB2312" w:cs="Times New Roman" w:hAnsi="Times New Roman"/>
          <w:spacing w:val="-4"/>
          <w:sz w:val="32"/>
          <w:szCs w:val="32"/>
        </w:rPr>
      </w:pPr>
      <w:r>
        <w:rPr>
          <w:rFonts w:ascii="Times New Roman" w:eastAsia="楷体_GB2312" w:cs="Times New Roman" w:hAnsi="Times New Roman"/>
          <w:spacing w:val="-4"/>
          <w:sz w:val="32"/>
          <w:szCs w:val="32"/>
        </w:rPr>
        <w:t>（二）目标要求</w:t>
      </w:r>
    </w:p>
    <w:p>
      <w:pPr>
        <w:widowControl/>
        <w:spacing w:line="510" w:lineRule="atLeast"/>
        <w:ind w:firstLineChars="200" w:firstLine="640"/>
        <w:jc w:val="left"/>
        <w:rPr>
          <w:rFonts w:ascii="Times New Roman" w:eastAsia="方正仿宋_GBK" w:cs="宋体" w:hAnsi="Times New Roman"/>
          <w:kern w:val="0"/>
          <w:sz w:val="32"/>
          <w:szCs w:val="32"/>
        </w:rPr>
      </w:pPr>
      <w:r>
        <w:rPr>
          <w:rFonts w:ascii="Times New Roman" w:eastAsia="方正仿宋_GBK" w:cs="宋体" w:hAnsi="Times New Roman"/>
          <w:kern w:val="0"/>
          <w:sz w:val="32"/>
          <w:szCs w:val="32"/>
        </w:rPr>
        <w:t>集成创新要形成样机，经相应权威机构检测并取得检测报告，申报国家专利1件以上，发表论文1篇以上，研究制定出相关技术标准（草案）和规程，条件成熟的进行省级以上成果评估。试验示范要明确试验示范机具名称、数量、作业对象和规模，每个示范点面积不低于100亩（连栋大棚设施装备项目，连栋大棚示范面积不低于15亩）；涉及田间作物的须建立3个以上试验示范点，涉及畜禽养殖的必须为符合规定的大中型规模养殖场；完成适应性、可靠性、经济性试验和考核；加强农机农艺融合，总结形成可用于指导面上推广的技术规范或操作规程，进行社会经济效益分析，并完成试验示范报告。</w:t>
      </w:r>
    </w:p>
    <w:p>
      <w:pPr>
        <w:pStyle w:val="20"/>
        <w:widowControl w:val="0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黑体" w:cs="Times New Roman" w:hAnsi="Times New Roman"/>
          <w:spacing w:val="-4"/>
          <w:sz w:val="32"/>
          <w:szCs w:val="32"/>
        </w:rPr>
      </w:pPr>
      <w:r>
        <w:rPr>
          <w:rFonts w:ascii="Times New Roman" w:eastAsia="黑体" w:cs="Times New Roman" w:hAnsi="Times New Roman"/>
          <w:spacing w:val="-4"/>
          <w:sz w:val="32"/>
          <w:szCs w:val="32"/>
        </w:rPr>
        <w:t>二、推广应用类项目</w:t>
      </w:r>
    </w:p>
    <w:p>
      <w:pPr>
        <w:spacing w:line="560" w:lineRule="exact"/>
        <w:ind w:firstLineChars="200" w:firstLine="624"/>
        <w:rPr>
          <w:rFonts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2001.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蔬菜生产机械化装备与技术推广应用</w:t>
      </w:r>
    </w:p>
    <w:p>
      <w:pPr>
        <w:spacing w:line="560" w:lineRule="exact"/>
        <w:ind w:firstLineChars="197" w:firstLine="623"/>
        <w:rPr>
          <w:rFonts w:ascii="Times New Roman" w:eastAsia="方正仿宋_GBK" w:cs="宋体" w:hAnsi="Times New Roman"/>
          <w:kern w:val="0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建设要求与指标：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（1）项目县建设3~5个示范点，每个示范点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连片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面积不少于100亩；示范点进行挂牌标示。（2）项目实施后示范点蔬菜生产主要环节（耕整地、种植、植株调整与采收、植保、灌溉施肥、环境调控等）所配备机具应用于生产实际，综合机械化水平达80％；示范点要完成“宜机化”建设，至少形成2种蔬菜生产机械化解决方案，包括适宜地区、主导品种、作业环节、机具配备、作业规程、配套农艺等。（3）开展技术培训和机具生产演示活动，培训人员不少于50人次。（4）开展蔬菜生产机械化经济社会效益分析，总结项目实施成效。通过项目实施，每个示范点上实现节省人工500个工日/年以上，经济效益明显提升，辐射带动面积不少于1000亩，项目县蔬菜生产机械化水平提升3个百分点。</w:t>
      </w:r>
    </w:p>
    <w:p>
      <w:pPr>
        <w:spacing w:line="560" w:lineRule="exact"/>
        <w:ind w:firstLineChars="200" w:firstLine="624"/>
        <w:rPr>
          <w:rFonts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2002.</w:t>
      </w:r>
      <w:r>
        <w:rPr>
          <w:rFonts w:eastAsia="仿宋_GB2312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林果桑类作物生产机械化装备与技术推广应用</w:t>
      </w:r>
    </w:p>
    <w:p>
      <w:pPr>
        <w:spacing w:line="560" w:lineRule="exact"/>
        <w:ind w:firstLineChars="197" w:firstLine="623"/>
        <w:rPr>
          <w:rFonts w:ascii="Times New Roman" w:eastAsia="仿宋_GB2312" w:hAnsi="Times New Roman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建设要求与指标：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1）项目县建设3~5个示范点，各示范点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连片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面积不少于100亩，示范点进行挂牌标示。（2）项目实施后示范点林果桑生产主要环节（中耕、施肥、植保、修剪、采收、田间转运等）综合机械化水平达到80%。示范点要完成“宜机化”建设，形成至少1种林果桑类作物生产机械化解决方案，包括适宜地区、主导品种、作业环节、机具配备、作业规程、配套农艺等。（3）开展技术培训和机具生产演示活动，培训人员不少于50人次。（4）开展林果桑生产机械化经济社会效益分析，总结项目实施成效。通过项目实施，每个示范点上实现节省人工300个工日/年以上，经济效益明显提升，辐射带动面积不少于1000亩，项目县林果桑生产机械化水平提升3个百分点。</w:t>
      </w:r>
    </w:p>
    <w:p>
      <w:pPr>
        <w:spacing w:line="560" w:lineRule="exact"/>
        <w:ind w:firstLineChars="200" w:firstLine="624"/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2003.</w:t>
      </w:r>
      <w:r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茶叶生产机械化装备与技术推广应用</w:t>
      </w:r>
    </w:p>
    <w:p>
      <w:pPr>
        <w:spacing w:line="560" w:lineRule="exact"/>
        <w:ind w:firstLineChars="197" w:firstLine="623"/>
        <w:rPr>
          <w:rFonts w:ascii="Times New Roman" w:eastAsia="仿宋_GB2312" w:hAnsi="Times New Roman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建设要求与指标：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（1）项目县建设3~5示范点，每个示范点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连片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面积不少于100亩，示范点进行挂牌标示。（2）项目实施后示范点茶叶生产主要环节（中耕、施肥、植保、修剪、采收、田间转运、鲜叶处理等）综合机械化水平达到80%。示范点要完成“宜机化”建设，形成茶叶生产机械化解决方案，包括适宜地区、主导品种、作业环节、机具配备、作业规程、配套农艺等。（3）开展技术培训和机具生产演示活动，培训人员不少于50人次。（4）开展茶叶生产全程机械化技术经济效益分析，总结项目实施成效。每个示范点上实现节省人工300个工日/年以上，经济效益明显提升，项目县茶叶生产机械化水平提升3个百分点。</w:t>
      </w:r>
    </w:p>
    <w:p>
      <w:pPr>
        <w:spacing w:line="560" w:lineRule="exact"/>
        <w:ind w:firstLineChars="200" w:firstLine="624"/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2004.</w:t>
      </w:r>
      <w:r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水产养殖机械化装备与技术推广应用</w:t>
      </w:r>
    </w:p>
    <w:p>
      <w:pPr>
        <w:spacing w:line="560" w:lineRule="exact"/>
        <w:ind w:firstLineChars="197" w:firstLine="623"/>
        <w:rPr>
          <w:rFonts w:ascii="Times New Roman" w:eastAsia="仿宋_GB2312" w:hAnsi="Times New Roman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建设要求与指标：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（1）项目县建设3~5示范点，每个示范点水面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连片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面积不少于100亩，辐射带动面积不少于1000亩；示范点进行挂牌标示。（2）示范点水产养殖主要环节（投饲、增氧、水质检测与调控、起捕、尾水处理、清淤等）生产机械化水平达到75%。应用自动化、智能化水产养殖设备，形成至少1种水产品养殖机械化解决方案。（3）开展技术培训和生产演示活动，培训人员不少于50人次。（4）开展水产养殖机械化技术经济效益分析，明确项目实施成效。通过项目实施，每个示范点上实现节省人工200个工日/年以上，项目县水产养殖机械化水平提升3个百分点。</w:t>
      </w:r>
    </w:p>
    <w:p>
      <w:pPr>
        <w:spacing w:line="560" w:lineRule="exact"/>
        <w:ind w:firstLineChars="200" w:firstLine="624"/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2005.</w:t>
      </w:r>
      <w:r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畜禽养殖机械化装备与技术推广应用</w:t>
      </w:r>
    </w:p>
    <w:p>
      <w:pPr>
        <w:spacing w:line="560" w:lineRule="exact"/>
        <w:ind w:firstLineChars="197" w:firstLine="623"/>
        <w:rPr>
          <w:rFonts w:ascii="Times New Roman" w:eastAsia="方正仿宋_GBK" w:cs="宋体" w:hAnsi="Times New Roman"/>
          <w:kern w:val="0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建设要求与指标：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（1）项目县建立不少于2个示范点，示范点（养殖场）须为符合规定的大中型规模养殖场；示范点进行挂牌标示。（2）项目实施后示范点畜禽养殖主要环节（饲草料生产与加工、饲料投饲、粪污处理、环境控制、疫病防控、畜产品采集或运输等）等畜禽养殖机械化水平达80%。形成至少1种畜禽养殖机械化解决方案，包括主导品种、机具配备、作业规程、配套技术等。（3）开展技术培训和机具生产演示活动，培训人员不少于50人次。（4）开展畜禽养殖机械化经济效益分析，明确项目实施成效。通过项目实施，每个示范点上实现节省人工200个工日/年以上，经济效益明显提升。</w:t>
      </w:r>
    </w:p>
    <w:p>
      <w:pPr>
        <w:spacing w:line="560" w:lineRule="exact"/>
        <w:ind w:firstLineChars="200" w:firstLine="624"/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2006.</w:t>
      </w:r>
      <w:r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特经作物生产机械化装备与技术推广应用</w:t>
      </w:r>
    </w:p>
    <w:p>
      <w:pPr>
        <w:spacing w:line="560" w:lineRule="exact"/>
        <w:ind w:firstLineChars="197" w:firstLine="623"/>
        <w:rPr>
          <w:rFonts w:ascii="Times New Roman" w:eastAsia="仿宋_GB2312" w:hAnsi="Times New Roman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建设要求与指标：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（1）项目县建设3~5个示范点，每个示范点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连片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面积不少于100亩；示范点进行挂牌标示。（2）项目实施后示范点特经作物（花生、油菜、大蒜、大豆、马铃薯等）生产主要环节（耕整地、种植、植保、收获等）综合机械化水平达到70%。示范点要完成“宜机化”建设，形成至少1种特经作物生产机械化解决方案，包括作业环节、机具配备、作业规程、配套农艺等。（3）开展技术培训和机具生产演示活动，培训人员不少于50人次。（4）特经作物生产机械化经济社会效益分析，总结项目实施成效。通过项目实施，每个示范点上实现节省人工300个工日/年以上，经济效益明显提升，辐射带动面积不少于800亩，项目县特经作物生产机械化水平提升2个百分点。</w:t>
      </w:r>
    </w:p>
    <w:p>
      <w:pPr>
        <w:spacing w:line="560" w:lineRule="exact"/>
        <w:ind w:firstLineChars="200" w:firstLine="624"/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>2007.</w:t>
      </w:r>
      <w:r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ascii="方正仿宋_GBK" w:eastAsia="方正仿宋_GBK"/>
          <w:b/>
          <w:spacing w:val="-2"/>
          <w:sz w:val="32"/>
          <w:szCs w:val="32"/>
        </w:rPr>
        <w:t>农业农村废弃物无害化处理资源化利用装备与技术推广应用</w:t>
      </w:r>
    </w:p>
    <w:p>
      <w:pPr>
        <w:spacing w:line="560" w:lineRule="exact"/>
        <w:ind w:firstLineChars="197" w:firstLine="623"/>
        <w:rPr>
          <w:rFonts w:ascii="Times New Roman" w:eastAsia="方正仿宋_GBK" w:cs="宋体" w:hAnsi="Times New Roman"/>
          <w:kern w:val="0"/>
          <w:sz w:val="32"/>
          <w:szCs w:val="32"/>
        </w:rPr>
      </w:pPr>
      <w:r>
        <w:rPr>
          <w:rFonts w:ascii="方正仿宋_GBK" w:eastAsia="方正仿宋_GBK"/>
          <w:b/>
          <w:spacing w:val="-2"/>
          <w:sz w:val="32"/>
          <w:szCs w:val="32"/>
        </w:rPr>
        <w:t>建设要求与指标：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（1）项目县建设3~5个示范点，示范点进行挂牌标示。（2）项目实施后示范点设施农业废弃物处理主要环节（物料粉碎、设施农业废弃物快速化处理、有机肥输送及撒施等）或小散场（户）畜禽养殖废弃物处理主要环节（固液分离、畜禽粪污及沼液抽吸储运、污水处理、畜禽粪污和沼渣发酵等）综合机械化水平达到80%。（3）开展技术培训和机具生产演示活动，培训人员不少于50人次。形成至少1种农村废弃物无害化处理技术推广应用方案。（4）开展农业废弃物无害化处理机械化经济效益分析，明确项目实施成效。每个示范点上实现节省人工200个工日/年以上，经济效益明显提升，项目县农业废弃物处理机械化水平提升3个百分点。</w:t>
      </w:r>
    </w:p>
    <w:p>
      <w:pPr>
        <w:spacing w:line="560" w:lineRule="exact"/>
        <w:ind w:leftChars="50" w:left="105" w:firstLineChars="150" w:firstLine="468"/>
        <w:rPr>
          <w:rFonts w:ascii="Times New Roman" w:eastAsia="仿宋_GB2312" w:hAnsi="Times New Roman"/>
          <w:b/>
          <w:color w:val="000000"/>
          <w:spacing w:val="-4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b/>
          <w:color w:val="000000"/>
          <w:spacing w:val="-4"/>
          <w:kern w:val="0"/>
          <w:sz w:val="32"/>
          <w:szCs w:val="32"/>
        </w:rPr>
        <w:t xml:space="preserve">2008. </w:t>
      </w:r>
      <w:r>
        <w:rPr>
          <w:rFonts w:ascii="方正仿宋_GBK" w:eastAsia="方正仿宋_GBK"/>
          <w:b/>
          <w:spacing w:val="-2"/>
          <w:sz w:val="32"/>
          <w:szCs w:val="32"/>
        </w:rPr>
        <w:t>主要粮食作物田间作业全程“无人化”智能装备与技术推广应用</w:t>
      </w:r>
    </w:p>
    <w:p>
      <w:pPr>
        <w:spacing w:line="580" w:lineRule="exact"/>
        <w:ind w:firstLineChars="200" w:firstLine="632"/>
        <w:rPr>
          <w:rFonts w:ascii="Times New Roman" w:eastAsia="方正仿宋_GBK" w:cs="宋体" w:hAnsi="Times New Roman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spacing w:val="-2"/>
          <w:sz w:val="32"/>
          <w:szCs w:val="32"/>
        </w:rPr>
        <w:t>建设要求与指标：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（1）建设1~2个示范点，每个示范点</w:t>
      </w:r>
      <w:r>
        <w:rPr>
          <w:rFonts w:ascii="Times New Roman" w:eastAsia="方正仿宋_GBK" w:cs="宋体" w:hAnsi="Times New Roman" w:hint="eastAsia"/>
          <w:kern w:val="0"/>
          <w:sz w:val="32"/>
          <w:szCs w:val="32"/>
        </w:rPr>
        <w:t>连片</w:t>
      </w:r>
      <w:r>
        <w:rPr>
          <w:rFonts w:ascii="Times New Roman" w:eastAsia="方正仿宋_GBK" w:cs="宋体" w:hAnsi="Times New Roman"/>
          <w:kern w:val="0"/>
          <w:sz w:val="32"/>
          <w:szCs w:val="32"/>
        </w:rPr>
        <w:t>面积不少于200亩，示范点进行挂牌标示。（2）示范点主要粮食作物田间作业的主要环节（耕整地、种植、植保、收获等）实现“无人化”作业。每个示范点减少人工工时30%，亩均减药20%。（3）无人驾驶农机直线路径跟踪误差≤±5cm、自主调头拼接行误差≤±10cm，并建立远程可视化管控系统和管理平台。（4）形成在全省具有引领作用的主要粮食作物田间作业全程“无人化”机械装备与技术解决方案。（5）开展技术培训和机具生产演示活动，培训人员不少于100人次。（6）开展主要粮食作物田间作业全程“无人化”经济社会效益分析，明确项目实施成效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兰亭黑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17B9510A"/>
    <w:multiLevelType w:val="multilevel"/>
    <w:tmpl w:val="17B9510A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04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paragraph" w:styleId="18">
    <w:name w:val="Balloon Text"/>
    <w:basedOn w:val="0"/>
    <w:rPr>
      <w:sz w:val="18"/>
      <w:szCs w:val="18"/>
    </w:rPr>
  </w:style>
  <w:style w:type="paragraph" w:customStyle="1" w:styleId="19">
    <w:name w:val="1 Char Char Char Char"/>
    <w:basedOn w:val="0"/>
    <w:autoRedefine/>
    <w:rPr>
      <w:rFonts w:ascii="Tahoma" w:eastAsia="宋体" w:cs="Times New Roman" w:hAnsi="Tahoma"/>
      <w:sz w:val="24"/>
      <w:szCs w:val="20"/>
    </w:r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21">
    <w:name w:val="_Style 6"/>
    <w:basedOn w:val="0"/>
    <w:pPr>
      <w:ind w:firstLineChars="200" w:firstLine="200"/>
    </w:pPr>
    <w:rPr>
      <w:rFonts w:ascii="Calibri" w:eastAsia="宋体" w:cs="Times New Roman" w:hAnsi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7</Pages>
  <Words>3470</Words>
  <Characters>3616</Characters>
  <Lines>155</Lines>
  <Paragraphs>36</Paragraphs>
  <CharactersWithSpaces>3641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szfxm</cp:lastModifiedBy>
  <cp:revision>5</cp:revision>
  <cp:lastPrinted>2021-02-07T05:38:00Z</cp:lastPrinted>
  <dcterms:created xsi:type="dcterms:W3CDTF">2021-01-28T08:08:00Z</dcterms:created>
  <dcterms:modified xsi:type="dcterms:W3CDTF">2021-02-08T00:43:06Z</dcterms:modified>
</cp:coreProperties>
</file>