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000F8" w14:textId="77777777" w:rsidR="001648AB" w:rsidRPr="001648AB" w:rsidRDefault="001648AB" w:rsidP="001648AB">
      <w:pPr>
        <w:spacing w:line="620" w:lineRule="exact"/>
        <w:rPr>
          <w:rFonts w:ascii="黑体" w:eastAsia="黑体" w:hAnsi="黑体"/>
          <w:sz w:val="32"/>
          <w:szCs w:val="32"/>
        </w:rPr>
      </w:pPr>
      <w:r w:rsidRPr="001648AB">
        <w:rPr>
          <w:rFonts w:ascii="黑体" w:eastAsia="黑体" w:hAnsi="黑体" w:hint="eastAsia"/>
          <w:sz w:val="32"/>
          <w:szCs w:val="32"/>
        </w:rPr>
        <w:t>附件1</w:t>
      </w:r>
    </w:p>
    <w:p w14:paraId="3501FDA4" w14:textId="77777777" w:rsidR="001648AB" w:rsidRDefault="001648AB" w:rsidP="001648AB">
      <w:pPr>
        <w:spacing w:line="620" w:lineRule="exact"/>
        <w:rPr>
          <w:rFonts w:ascii="华文中宋" w:eastAsia="华文中宋" w:hAnsi="华文中宋"/>
          <w:b/>
          <w:sz w:val="44"/>
          <w:szCs w:val="44"/>
        </w:rPr>
      </w:pPr>
    </w:p>
    <w:p w14:paraId="286C445C" w14:textId="77777777" w:rsidR="001648AB" w:rsidRPr="001648AB" w:rsidRDefault="001648AB" w:rsidP="001648AB">
      <w:pPr>
        <w:spacing w:line="620" w:lineRule="exact"/>
        <w:jc w:val="center"/>
        <w:rPr>
          <w:rFonts w:ascii="华文中宋" w:eastAsia="华文中宋" w:hAnsi="华文中宋"/>
          <w:b/>
          <w:sz w:val="44"/>
          <w:szCs w:val="44"/>
        </w:rPr>
      </w:pPr>
      <w:r w:rsidRPr="001648AB">
        <w:rPr>
          <w:rFonts w:ascii="华文中宋" w:eastAsia="华文中宋" w:hAnsi="华文中宋" w:hint="eastAsia"/>
          <w:b/>
          <w:sz w:val="44"/>
          <w:szCs w:val="44"/>
        </w:rPr>
        <w:t>国家新闻出版署关于开展</w:t>
      </w:r>
    </w:p>
    <w:p w14:paraId="5C8757B6" w14:textId="73A65E75" w:rsidR="001648AB" w:rsidRDefault="001648AB" w:rsidP="001648AB">
      <w:pPr>
        <w:spacing w:line="620" w:lineRule="exact"/>
        <w:jc w:val="center"/>
        <w:rPr>
          <w:rFonts w:ascii="华文中宋" w:eastAsia="华文中宋" w:hAnsi="华文中宋"/>
          <w:b/>
          <w:sz w:val="44"/>
          <w:szCs w:val="44"/>
        </w:rPr>
      </w:pPr>
      <w:r w:rsidRPr="001648AB">
        <w:rPr>
          <w:rFonts w:ascii="华文中宋" w:eastAsia="华文中宋" w:hAnsi="华文中宋" w:hint="eastAsia"/>
          <w:b/>
          <w:sz w:val="44"/>
          <w:szCs w:val="44"/>
        </w:rPr>
        <w:t>2021年“优秀现实题材和历史题材网络文学出版工程”作品评选工作的通知</w:t>
      </w:r>
    </w:p>
    <w:p w14:paraId="408666BA" w14:textId="77777777" w:rsidR="00A342D6" w:rsidRPr="001648AB" w:rsidRDefault="00A342D6" w:rsidP="00A342D6">
      <w:pPr>
        <w:spacing w:line="620" w:lineRule="exact"/>
        <w:jc w:val="center"/>
        <w:rPr>
          <w:rFonts w:ascii="仿宋_GB2312" w:eastAsia="仿宋_GB2312"/>
          <w:sz w:val="32"/>
          <w:szCs w:val="32"/>
        </w:rPr>
      </w:pPr>
      <w:r w:rsidRPr="001648AB">
        <w:rPr>
          <w:rFonts w:ascii="仿宋_GB2312" w:eastAsia="仿宋_GB2312" w:hint="eastAsia"/>
          <w:sz w:val="32"/>
          <w:szCs w:val="32"/>
        </w:rPr>
        <w:t>国新出发函〔2021〕8号</w:t>
      </w:r>
    </w:p>
    <w:p w14:paraId="672802D2" w14:textId="77777777" w:rsidR="001648AB" w:rsidRPr="00CF6EEF" w:rsidRDefault="001648AB" w:rsidP="001648AB">
      <w:pPr>
        <w:spacing w:line="620" w:lineRule="exact"/>
        <w:rPr>
          <w:rFonts w:ascii="仿宋_GB2312" w:eastAsia="仿宋_GB2312"/>
          <w:sz w:val="32"/>
          <w:szCs w:val="32"/>
        </w:rPr>
      </w:pPr>
    </w:p>
    <w:p w14:paraId="05012921" w14:textId="77777777" w:rsidR="001648AB" w:rsidRPr="001648AB" w:rsidRDefault="001648AB" w:rsidP="001648AB">
      <w:pPr>
        <w:spacing w:line="620" w:lineRule="exact"/>
        <w:rPr>
          <w:rFonts w:ascii="仿宋_GB2312" w:eastAsia="仿宋_GB2312"/>
          <w:sz w:val="32"/>
          <w:szCs w:val="32"/>
        </w:rPr>
      </w:pPr>
      <w:r w:rsidRPr="001648AB">
        <w:rPr>
          <w:rFonts w:ascii="仿宋_GB2312" w:eastAsia="仿宋_GB2312" w:hint="eastAsia"/>
          <w:sz w:val="32"/>
          <w:szCs w:val="32"/>
        </w:rPr>
        <w:t>各省、自治区、直辖市和新疆生产建设兵团新闻出版局：</w:t>
      </w:r>
    </w:p>
    <w:p w14:paraId="18938D9D"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今年是我国现代化建设进程中具有特殊重要性的一年，“十四五”开局，全面建设社会主义现代化国家新征程开启，中国共产党迎来百年华诞，做好今年的网络文学工作意义重大、责任重大。为有效发挥优秀作品的引领示范作用，推动创作出版更多无愧时代、无愧人民的网络文学精品，向伟大时代致敬、向建党百年献礼，国家新闻出版署今年继续实施“优秀现实题材和历史题材网络文学出版工程”。现就有关事项通知如下。</w:t>
      </w:r>
    </w:p>
    <w:p w14:paraId="6FAC8378" w14:textId="77777777" w:rsidR="001648AB" w:rsidRPr="001648AB" w:rsidRDefault="001648AB" w:rsidP="001648AB">
      <w:pPr>
        <w:spacing w:line="620" w:lineRule="exact"/>
        <w:rPr>
          <w:rFonts w:ascii="黑体" w:eastAsia="黑体" w:hAnsi="黑体"/>
          <w:b/>
          <w:sz w:val="32"/>
          <w:szCs w:val="32"/>
        </w:rPr>
      </w:pPr>
      <w:r w:rsidRPr="001648AB">
        <w:rPr>
          <w:rFonts w:ascii="仿宋_GB2312" w:eastAsia="仿宋_GB2312" w:hint="eastAsia"/>
          <w:sz w:val="32"/>
          <w:szCs w:val="32"/>
        </w:rPr>
        <w:t xml:space="preserve">　</w:t>
      </w:r>
      <w:r w:rsidRPr="001648AB">
        <w:rPr>
          <w:rFonts w:ascii="黑体" w:eastAsia="黑体" w:hAnsi="黑体" w:hint="eastAsia"/>
          <w:b/>
          <w:sz w:val="32"/>
          <w:szCs w:val="32"/>
        </w:rPr>
        <w:t xml:space="preserve">　一、推选作品标准和要求</w:t>
      </w:r>
    </w:p>
    <w:p w14:paraId="483C7EB7"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1.内容聚焦现实题材和历史题材。深情书写我们这个伟大时代，深刻反映时代的历史巨变、实践创造，描绘时代的美好图景、精神图谱，热情讴歌党、讴歌祖国、讴歌人民、讴歌英雄，为时代画像、为时代立传、为时代明德。生动讲述党史、新中国史、改革开放史、社会主义发展史，自觉传</w:t>
      </w:r>
      <w:r w:rsidRPr="001648AB">
        <w:rPr>
          <w:rFonts w:ascii="仿宋_GB2312" w:eastAsia="仿宋_GB2312" w:hint="eastAsia"/>
          <w:sz w:val="32"/>
          <w:szCs w:val="32"/>
        </w:rPr>
        <w:lastRenderedPageBreak/>
        <w:t>承弘扬中华优秀传统文化、革命文化、社会主义先进文化，有助于人们树立正确的历史观、民族观、国家观、文化观。今年重点鼓励以下重点题材网络文学创作出版。</w:t>
      </w:r>
    </w:p>
    <w:p w14:paraId="53D61084"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——礼赞中国共产党的百年风华。围绕中国共产党成立100周年，鲜活</w:t>
      </w:r>
      <w:proofErr w:type="gramStart"/>
      <w:r w:rsidRPr="001648AB">
        <w:rPr>
          <w:rFonts w:ascii="仿宋_GB2312" w:eastAsia="仿宋_GB2312" w:hint="eastAsia"/>
          <w:sz w:val="32"/>
          <w:szCs w:val="32"/>
        </w:rPr>
        <w:t>讲述党</w:t>
      </w:r>
      <w:proofErr w:type="gramEnd"/>
      <w:r w:rsidRPr="001648AB">
        <w:rPr>
          <w:rFonts w:ascii="仿宋_GB2312" w:eastAsia="仿宋_GB2312" w:hint="eastAsia"/>
          <w:sz w:val="32"/>
          <w:szCs w:val="32"/>
        </w:rPr>
        <w:t>领导人民走过的光辉历程、</w:t>
      </w:r>
      <w:proofErr w:type="gramStart"/>
      <w:r w:rsidRPr="001648AB">
        <w:rPr>
          <w:rFonts w:ascii="仿宋_GB2312" w:eastAsia="仿宋_GB2312" w:hint="eastAsia"/>
          <w:sz w:val="32"/>
          <w:szCs w:val="32"/>
        </w:rPr>
        <w:t>作出</w:t>
      </w:r>
      <w:proofErr w:type="gramEnd"/>
      <w:r w:rsidRPr="001648AB">
        <w:rPr>
          <w:rFonts w:ascii="仿宋_GB2312" w:eastAsia="仿宋_GB2312" w:hint="eastAsia"/>
          <w:sz w:val="32"/>
          <w:szCs w:val="32"/>
        </w:rPr>
        <w:t>的伟大贡献、取得的宝贵经验，深情讴歌百年大党的梦想与追求、情怀与担当、牺牲与奉献，热情反映党同人民同呼吸、共命运、心连心的鱼水深情，生动呈现从建党的开天辟地、到新中国成立的改天换地、到改革开放的翻天覆地、再到党的十八大以来党和国家事业取得历史性成就发生历史性变革等丰功伟绩，讲好在革命、建设、改革伟大历程中的革命英雄、建设模范、时代先锋的先进事迹和感人故事，充分展现我们党矢志</w:t>
      </w:r>
      <w:proofErr w:type="gramStart"/>
      <w:r w:rsidRPr="001648AB">
        <w:rPr>
          <w:rFonts w:ascii="仿宋_GB2312" w:eastAsia="仿宋_GB2312" w:hint="eastAsia"/>
          <w:sz w:val="32"/>
          <w:szCs w:val="32"/>
        </w:rPr>
        <w:t>践行</w:t>
      </w:r>
      <w:proofErr w:type="gramEnd"/>
      <w:r w:rsidRPr="001648AB">
        <w:rPr>
          <w:rFonts w:ascii="仿宋_GB2312" w:eastAsia="仿宋_GB2312" w:hint="eastAsia"/>
          <w:sz w:val="32"/>
          <w:szCs w:val="32"/>
        </w:rPr>
        <w:t>初心使命、筚路蓝缕奠基立业、创造辉煌开辟未来的光辉形象。</w:t>
      </w:r>
    </w:p>
    <w:p w14:paraId="56447038"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书写当代中国波澜壮阔的社会变革。围绕历史性解决中华民族千百年来绝对贫困问题、实现全面小康千年梦想等彪炳史册的人间奇迹，生动展现我们党团结带领全国各族人民打赢脱贫攻坚战的不凡历程、成就变革，鲜活讲述小康进程中的感人故事、温暖瞬间，深情书写全国人民风雨同舟、众志成城抗击新冠肺炎疫情的英勇壮举，积极反映嫦娥飞天、北斗导航、珠峰测量、高铁飞驰、载人深潜等盛世壮举，大力展现人民群众奋斗新时代、奋进新征程的昂扬风貌，唱响</w:t>
      </w:r>
      <w:r w:rsidRPr="001648AB">
        <w:rPr>
          <w:rFonts w:ascii="仿宋_GB2312" w:eastAsia="仿宋_GB2312" w:hint="eastAsia"/>
          <w:sz w:val="32"/>
          <w:szCs w:val="32"/>
        </w:rPr>
        <w:lastRenderedPageBreak/>
        <w:t>共产党好、社会主义好、改革开放好、伟大祖国好、各族人民好的高昂旋律。以一个个家庭、一个个地方、一个个行业的发展变化，讲好改革开放推动中国大踏步赶上时代、创造举世公认发展奇迹的故事，讲好创新、协调、绿色、开放、</w:t>
      </w:r>
      <w:r w:rsidRPr="00A342D6">
        <w:rPr>
          <w:rFonts w:ascii="仿宋_GB2312" w:eastAsia="仿宋_GB2312" w:hint="eastAsia"/>
          <w:spacing w:val="-6"/>
          <w:sz w:val="32"/>
          <w:szCs w:val="32"/>
        </w:rPr>
        <w:t>共享新发展理念深刻改变新时代中国的故事，讲好立足新发展阶段、贯彻新发展理念、构建新发展格局、推动高质量发展的故事，展现当代中国的社会变革，呈现伟大时代的实践创新。</w:t>
      </w:r>
    </w:p>
    <w:p w14:paraId="1A91ED23"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弘扬党和人民奋斗形成的伟大精神。围绕党和人民在各个历史时期奋斗中形成的伟大精神进行文学创作，弘扬“红船精神”、井冈山精神、长征精神、延安精神、西柏坡精神，弘扬伟大抗战精神、伟大抗美援朝精神、伟大抗</w:t>
      </w:r>
      <w:proofErr w:type="gramStart"/>
      <w:r w:rsidRPr="001648AB">
        <w:rPr>
          <w:rFonts w:ascii="仿宋_GB2312" w:eastAsia="仿宋_GB2312" w:hint="eastAsia"/>
          <w:sz w:val="32"/>
          <w:szCs w:val="32"/>
        </w:rPr>
        <w:t>疫</w:t>
      </w:r>
      <w:proofErr w:type="gramEnd"/>
      <w:r w:rsidRPr="001648AB">
        <w:rPr>
          <w:rFonts w:ascii="仿宋_GB2312" w:eastAsia="仿宋_GB2312" w:hint="eastAsia"/>
          <w:sz w:val="32"/>
          <w:szCs w:val="32"/>
        </w:rPr>
        <w:t>精神，弘扬“西迁精神”、“老西藏精神”、特区精神，发扬科学家精神、企业家精神、“两弹一星”精神、新时代北斗精神、载人深潜精神、探月精神、“两路”精神和青藏铁路精神，传承劳模精神、劳动精神、工匠精神等。着眼把伟大精神背后的事迹讲精彩，把承载伟大精神的人物写鲜活，讲好中国共产党始终不渝为中国人民谋幸福、为中华民族谋复兴的故事，讲好中国人民在列强侵略时顽强抗争、在山河破碎时浴血奋战、在一穷二白时发愤图强、在时代发展时与时俱进的故事，讲好曾经任人宰割、备受欺凌的中华民族在不屈抗争和不懈奋斗中迎来从站起来、富起来到强起来伟大飞跃的故事，激励人们传承宝贵精神财富、发扬优良传统作风，</w:t>
      </w:r>
      <w:r w:rsidRPr="001648AB">
        <w:rPr>
          <w:rFonts w:ascii="仿宋_GB2312" w:eastAsia="仿宋_GB2312" w:hint="eastAsia"/>
          <w:sz w:val="32"/>
          <w:szCs w:val="32"/>
        </w:rPr>
        <w:lastRenderedPageBreak/>
        <w:t>在新起点新征程上继续艰苦奋斗、奋力书写民族复兴新篇章。</w:t>
      </w:r>
    </w:p>
    <w:p w14:paraId="6B43148E"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展现源远流长博大精深的中华文明。围绕传承中华民族历史和文化、坚定人们的文化自信，深情礼赞承载中华民族精神和中华文化基因的传奇人物、先贤人物、民族英雄的动人故事，把历史的中国、文明的中国以网络文学的形式生动鲜活地展现出来，让人们在阅读中增强民族自尊心、自信心和自豪感。</w:t>
      </w:r>
    </w:p>
    <w:p w14:paraId="07787850"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2.思想性、文学性、可读性有机统一。坚持文以载道、以文化人，把追求真善美作为永恒价值，把社会主义核心价值观生动活泼、活灵活现地体现在作品创作之中，自觉传播当代中国价值观念，体现中华文化精神，反映中国人审美追求，能够启迪思想、温润心灵、陶冶人生。作品具有较高的文学性、艺术性，既能满足人民文化需求、又能增强人民精神力量，既有较好的市场反响、IP价值，又有较高的文化价值、社会价值。</w:t>
      </w:r>
    </w:p>
    <w:p w14:paraId="33AC37C1"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3.作品导向正确、质量过硬、公开发表且已完结。坚持以人民为中心的创作出版导向，坚持把社会效益放在首位、社会效益和经济效益相统一，讲品位讲格调讲责任，抵制低俗庸俗媚俗，以文学的力量温暖人、鼓舞人、启迪人，有助于提升人们思想认识、文化修养、审美水准、道德水平。作品导向正确、质量上乘、语言规范，2020年6月1日至2021年5月31日期间完结，版权关系清晰，符合国家著作权法</w:t>
      </w:r>
      <w:r w:rsidRPr="001648AB">
        <w:rPr>
          <w:rFonts w:ascii="仿宋_GB2312" w:eastAsia="仿宋_GB2312" w:hint="eastAsia"/>
          <w:sz w:val="32"/>
          <w:szCs w:val="32"/>
        </w:rPr>
        <w:lastRenderedPageBreak/>
        <w:t>律法规相关规定。体裁以长篇小说、报告文学为主。</w:t>
      </w:r>
    </w:p>
    <w:p w14:paraId="70E3C4C5" w14:textId="77777777" w:rsidR="001648AB" w:rsidRPr="001648AB" w:rsidRDefault="001648AB" w:rsidP="001648AB">
      <w:pPr>
        <w:spacing w:line="620" w:lineRule="exact"/>
        <w:ind w:firstLineChars="200" w:firstLine="643"/>
        <w:rPr>
          <w:rFonts w:ascii="黑体" w:eastAsia="黑体" w:hAnsi="黑体"/>
          <w:b/>
          <w:sz w:val="32"/>
          <w:szCs w:val="32"/>
        </w:rPr>
      </w:pPr>
      <w:r w:rsidRPr="001648AB">
        <w:rPr>
          <w:rFonts w:ascii="黑体" w:eastAsia="黑体" w:hAnsi="黑体" w:hint="eastAsia"/>
          <w:b/>
          <w:sz w:val="32"/>
          <w:szCs w:val="32"/>
        </w:rPr>
        <w:t>二、评选方式</w:t>
      </w:r>
    </w:p>
    <w:p w14:paraId="6D00BBB7"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组织专家召开初评论证会、终评论证会等，对申报作品进行评选，优中选优、宁缺毋滥，最终确定不超过10部入选作品。组织专家对确定的作品精读，提出改进意见，召开作品研讨会，加大宣传力度，提高作品质量和影响力。</w:t>
      </w:r>
    </w:p>
    <w:p w14:paraId="502E48F3" w14:textId="77777777" w:rsidR="001648AB" w:rsidRPr="001648AB" w:rsidRDefault="001648AB" w:rsidP="001648AB">
      <w:pPr>
        <w:spacing w:line="620" w:lineRule="exact"/>
        <w:ind w:firstLineChars="200" w:firstLine="643"/>
        <w:rPr>
          <w:rFonts w:ascii="黑体" w:eastAsia="黑体" w:hAnsi="黑体"/>
          <w:b/>
          <w:sz w:val="32"/>
          <w:szCs w:val="32"/>
        </w:rPr>
      </w:pPr>
      <w:r w:rsidRPr="001648AB">
        <w:rPr>
          <w:rFonts w:ascii="黑体" w:eastAsia="黑体" w:hAnsi="黑体" w:hint="eastAsia"/>
          <w:b/>
          <w:sz w:val="32"/>
          <w:szCs w:val="32"/>
        </w:rPr>
        <w:t>三、报送材料</w:t>
      </w:r>
    </w:p>
    <w:p w14:paraId="1AB17AA8"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1.填写完整并签字盖章的《2021年“优秀现实题材和历史题材网络文学出版工程”作品推荐表》2份，表格可在国家新闻</w:t>
      </w:r>
      <w:proofErr w:type="gramStart"/>
      <w:r w:rsidRPr="001648AB">
        <w:rPr>
          <w:rFonts w:ascii="仿宋_GB2312" w:eastAsia="仿宋_GB2312" w:hint="eastAsia"/>
          <w:sz w:val="32"/>
          <w:szCs w:val="32"/>
        </w:rPr>
        <w:t>出版署官网下载</w:t>
      </w:r>
      <w:proofErr w:type="gramEnd"/>
      <w:r w:rsidRPr="001648AB">
        <w:rPr>
          <w:rFonts w:ascii="仿宋_GB2312" w:eastAsia="仿宋_GB2312" w:hint="eastAsia"/>
          <w:sz w:val="32"/>
          <w:szCs w:val="32"/>
        </w:rPr>
        <w:t>。</w:t>
      </w:r>
    </w:p>
    <w:p w14:paraId="25BB337C"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2.包含《2021年“优秀现实题材和历史题材网络文学出版工程”作品推荐表》电子文档、推荐作品完整内容电子文档的光盘2张。</w:t>
      </w:r>
    </w:p>
    <w:p w14:paraId="19B2D538"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3.申报单位营业执照、网络出版服务许可证（互联网出版许可证）复印件各1份（如无网络出版服务许可证，可不提供）。</w:t>
      </w:r>
    </w:p>
    <w:p w14:paraId="7CAA8F85"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4.申报单位与作品作者直接签署的版权证明材料1份。</w:t>
      </w:r>
    </w:p>
    <w:p w14:paraId="3650DAC7"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5.申报单位负责人、作品作者近3年无违反新闻出版相关法规的声明各1份。</w:t>
      </w:r>
    </w:p>
    <w:p w14:paraId="56E5C8B4" w14:textId="77777777" w:rsidR="001648AB" w:rsidRPr="001648AB" w:rsidRDefault="001648AB" w:rsidP="001648AB">
      <w:pPr>
        <w:spacing w:line="620" w:lineRule="exact"/>
        <w:ind w:firstLineChars="200" w:firstLine="643"/>
        <w:rPr>
          <w:rFonts w:ascii="黑体" w:eastAsia="黑体" w:hAnsi="黑体"/>
          <w:b/>
          <w:sz w:val="32"/>
          <w:szCs w:val="32"/>
        </w:rPr>
      </w:pPr>
      <w:r w:rsidRPr="001648AB">
        <w:rPr>
          <w:rFonts w:ascii="黑体" w:eastAsia="黑体" w:hAnsi="黑体" w:hint="eastAsia"/>
          <w:b/>
          <w:sz w:val="32"/>
          <w:szCs w:val="32"/>
        </w:rPr>
        <w:t>四、报送要求</w:t>
      </w:r>
    </w:p>
    <w:p w14:paraId="48517503"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各省（区、市）和新疆生产建设兵团由省级新闻出版局统一报送。每家网络文学出版单位报送数量不超过8种，每</w:t>
      </w:r>
      <w:r w:rsidRPr="001648AB">
        <w:rPr>
          <w:rFonts w:ascii="仿宋_GB2312" w:eastAsia="仿宋_GB2312" w:hint="eastAsia"/>
          <w:sz w:val="32"/>
          <w:szCs w:val="32"/>
        </w:rPr>
        <w:lastRenderedPageBreak/>
        <w:t>省总计不超过60种。报送截止时间为2021年6月5日。请将报送材料寄至北京市东城区永定门外三元街17号大磨坊</w:t>
      </w:r>
      <w:proofErr w:type="gramStart"/>
      <w:r w:rsidRPr="001648AB">
        <w:rPr>
          <w:rFonts w:ascii="仿宋_GB2312" w:eastAsia="仿宋_GB2312" w:hint="eastAsia"/>
          <w:sz w:val="32"/>
          <w:szCs w:val="32"/>
        </w:rPr>
        <w:t>文创园8号</w:t>
      </w:r>
      <w:proofErr w:type="gramEnd"/>
      <w:r w:rsidRPr="001648AB">
        <w:rPr>
          <w:rFonts w:ascii="仿宋_GB2312" w:eastAsia="仿宋_GB2312" w:hint="eastAsia"/>
          <w:sz w:val="32"/>
          <w:szCs w:val="32"/>
        </w:rPr>
        <w:t>楼中国搜索信息科技股份有限公司，作品推荐</w:t>
      </w:r>
      <w:proofErr w:type="gramStart"/>
      <w:r w:rsidRPr="001648AB">
        <w:rPr>
          <w:rFonts w:ascii="仿宋_GB2312" w:eastAsia="仿宋_GB2312" w:hint="eastAsia"/>
          <w:sz w:val="32"/>
          <w:szCs w:val="32"/>
        </w:rPr>
        <w:t>表电子</w:t>
      </w:r>
      <w:proofErr w:type="gramEnd"/>
      <w:r w:rsidRPr="001648AB">
        <w:rPr>
          <w:rFonts w:ascii="仿宋_GB2312" w:eastAsia="仿宋_GB2312" w:hint="eastAsia"/>
          <w:sz w:val="32"/>
          <w:szCs w:val="32"/>
        </w:rPr>
        <w:t>文档同时发wenxue@chinaso.com，邮件标题注明“XXX省（区、市）优秀现实题材和历史题材网络文学出版工程作品推荐”。联系人：董雨（010—88055795）、张默怡（010—88055796）。</w:t>
      </w:r>
    </w:p>
    <w:p w14:paraId="7802C2D6" w14:textId="77777777" w:rsidR="001648AB" w:rsidRPr="001648AB" w:rsidRDefault="001648AB" w:rsidP="001648AB">
      <w:pPr>
        <w:spacing w:line="620" w:lineRule="exact"/>
        <w:ind w:firstLineChars="200" w:firstLine="640"/>
        <w:rPr>
          <w:rFonts w:ascii="仿宋_GB2312" w:eastAsia="仿宋_GB2312"/>
          <w:sz w:val="32"/>
          <w:szCs w:val="32"/>
        </w:rPr>
      </w:pPr>
      <w:r w:rsidRPr="001648AB">
        <w:rPr>
          <w:rFonts w:ascii="仿宋_GB2312" w:eastAsia="仿宋_GB2312" w:hint="eastAsia"/>
          <w:sz w:val="32"/>
          <w:szCs w:val="32"/>
        </w:rPr>
        <w:t>咨询有关评选事项，请联系中宣部出版局网络出版处陈兰（010—83138377）、丁德良（010—83138402）。</w:t>
      </w:r>
    </w:p>
    <w:p w14:paraId="1CF98847" w14:textId="77777777" w:rsidR="001648AB" w:rsidRPr="001648AB" w:rsidRDefault="001648AB" w:rsidP="001648AB">
      <w:pPr>
        <w:spacing w:line="620" w:lineRule="exact"/>
        <w:rPr>
          <w:rFonts w:ascii="仿宋_GB2312" w:eastAsia="仿宋_GB2312"/>
          <w:sz w:val="32"/>
          <w:szCs w:val="32"/>
        </w:rPr>
      </w:pPr>
    </w:p>
    <w:p w14:paraId="2BEDBB13" w14:textId="77777777" w:rsidR="001648AB" w:rsidRPr="001648AB" w:rsidRDefault="001648AB" w:rsidP="001648AB">
      <w:pPr>
        <w:spacing w:line="620" w:lineRule="exact"/>
        <w:jc w:val="right"/>
        <w:rPr>
          <w:rFonts w:ascii="仿宋_GB2312" w:eastAsia="仿宋_GB2312"/>
          <w:sz w:val="32"/>
          <w:szCs w:val="32"/>
        </w:rPr>
      </w:pPr>
      <w:r w:rsidRPr="001648AB">
        <w:rPr>
          <w:rFonts w:ascii="仿宋_GB2312" w:eastAsia="仿宋_GB2312" w:hint="eastAsia"/>
          <w:sz w:val="32"/>
          <w:szCs w:val="32"/>
        </w:rPr>
        <w:t>国家新闻出版署</w:t>
      </w:r>
    </w:p>
    <w:p w14:paraId="5A2E92FB" w14:textId="77777777" w:rsidR="00D15EFE" w:rsidRPr="001648AB" w:rsidRDefault="001648AB" w:rsidP="001648AB">
      <w:pPr>
        <w:spacing w:line="620" w:lineRule="exact"/>
        <w:jc w:val="right"/>
        <w:rPr>
          <w:rFonts w:ascii="仿宋_GB2312" w:eastAsia="仿宋_GB2312"/>
          <w:sz w:val="32"/>
          <w:szCs w:val="32"/>
        </w:rPr>
      </w:pPr>
      <w:r w:rsidRPr="001648AB">
        <w:rPr>
          <w:rFonts w:ascii="仿宋_GB2312" w:eastAsia="仿宋_GB2312" w:hint="eastAsia"/>
          <w:sz w:val="32"/>
          <w:szCs w:val="32"/>
        </w:rPr>
        <w:t>2021年2月22日</w:t>
      </w:r>
    </w:p>
    <w:sectPr w:rsidR="00D15EFE" w:rsidRPr="001648AB" w:rsidSect="00CF6EEF">
      <w:footerReference w:type="default" r:id="rId6"/>
      <w:pgSz w:w="11906" w:h="16838"/>
      <w:pgMar w:top="1440" w:right="1800" w:bottom="1440" w:left="1800" w:header="851" w:footer="992" w:gutter="0"/>
      <w:pgNumType w:fmt="numberInDash" w:start="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B900F" w14:textId="77777777" w:rsidR="00145CCC" w:rsidRDefault="00145CCC" w:rsidP="001648AB">
      <w:r>
        <w:separator/>
      </w:r>
    </w:p>
  </w:endnote>
  <w:endnote w:type="continuationSeparator" w:id="0">
    <w:p w14:paraId="2AB40336" w14:textId="77777777" w:rsidR="00145CCC" w:rsidRDefault="00145CCC" w:rsidP="0016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黑体">
    <w:altName w:val="oúì."/>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254751559"/>
      <w:docPartObj>
        <w:docPartGallery w:val="Page Numbers (Bottom of Page)"/>
        <w:docPartUnique/>
      </w:docPartObj>
    </w:sdtPr>
    <w:sdtEndPr>
      <w:rPr>
        <w:rFonts w:ascii="宋体" w:eastAsia="宋体" w:hAnsi="宋体"/>
      </w:rPr>
    </w:sdtEndPr>
    <w:sdtContent>
      <w:p w14:paraId="5E71C4CB" w14:textId="77777777" w:rsidR="006E149D" w:rsidRPr="00CF6EEF" w:rsidRDefault="006E149D">
        <w:pPr>
          <w:pStyle w:val="a5"/>
          <w:jc w:val="center"/>
          <w:rPr>
            <w:rFonts w:ascii="宋体" w:eastAsia="宋体" w:hAnsi="宋体"/>
            <w:sz w:val="28"/>
            <w:szCs w:val="28"/>
          </w:rPr>
        </w:pPr>
        <w:r w:rsidRPr="00CF6EEF">
          <w:rPr>
            <w:rFonts w:ascii="宋体" w:eastAsia="宋体" w:hAnsi="宋体"/>
            <w:sz w:val="28"/>
            <w:szCs w:val="28"/>
          </w:rPr>
          <w:fldChar w:fldCharType="begin"/>
        </w:r>
        <w:r w:rsidRPr="00CF6EEF">
          <w:rPr>
            <w:rFonts w:ascii="宋体" w:eastAsia="宋体" w:hAnsi="宋体"/>
            <w:sz w:val="28"/>
            <w:szCs w:val="28"/>
          </w:rPr>
          <w:instrText>PAGE   \* MERGEFORMAT</w:instrText>
        </w:r>
        <w:r w:rsidRPr="00CF6EEF">
          <w:rPr>
            <w:rFonts w:ascii="宋体" w:eastAsia="宋体" w:hAnsi="宋体"/>
            <w:sz w:val="28"/>
            <w:szCs w:val="28"/>
          </w:rPr>
          <w:fldChar w:fldCharType="separate"/>
        </w:r>
        <w:r w:rsidRPr="00CF6EEF">
          <w:rPr>
            <w:rFonts w:ascii="宋体" w:eastAsia="宋体" w:hAnsi="宋体"/>
            <w:noProof/>
            <w:sz w:val="28"/>
            <w:szCs w:val="28"/>
            <w:lang w:val="zh-CN"/>
          </w:rPr>
          <w:t>-</w:t>
        </w:r>
        <w:r w:rsidRPr="00CF6EEF">
          <w:rPr>
            <w:rFonts w:ascii="宋体" w:eastAsia="宋体" w:hAnsi="宋体"/>
            <w:noProof/>
            <w:sz w:val="28"/>
            <w:szCs w:val="28"/>
          </w:rPr>
          <w:t xml:space="preserve"> 6 -</w:t>
        </w:r>
        <w:r w:rsidRPr="00CF6EEF">
          <w:rPr>
            <w:rFonts w:ascii="宋体" w:eastAsia="宋体" w:hAnsi="宋体"/>
            <w:sz w:val="28"/>
            <w:szCs w:val="28"/>
          </w:rPr>
          <w:fldChar w:fldCharType="end"/>
        </w:r>
      </w:p>
    </w:sdtContent>
  </w:sdt>
  <w:p w14:paraId="4D977DA1" w14:textId="77777777" w:rsidR="006E149D" w:rsidRDefault="006E14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D622" w14:textId="77777777" w:rsidR="00145CCC" w:rsidRDefault="00145CCC" w:rsidP="001648AB">
      <w:r>
        <w:separator/>
      </w:r>
    </w:p>
  </w:footnote>
  <w:footnote w:type="continuationSeparator" w:id="0">
    <w:p w14:paraId="6A38B0C0" w14:textId="77777777" w:rsidR="00145CCC" w:rsidRDefault="00145CCC" w:rsidP="0016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DE5"/>
    <w:rsid w:val="00145CCC"/>
    <w:rsid w:val="001648AB"/>
    <w:rsid w:val="004B1DE5"/>
    <w:rsid w:val="006E149D"/>
    <w:rsid w:val="008132F0"/>
    <w:rsid w:val="00A342D6"/>
    <w:rsid w:val="00AB5981"/>
    <w:rsid w:val="00CF6EEF"/>
    <w:rsid w:val="00D1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5A3C"/>
  <w15:docId w15:val="{CA102A69-23C4-4077-A337-84D37856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8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48AB"/>
    <w:rPr>
      <w:sz w:val="18"/>
      <w:szCs w:val="18"/>
    </w:rPr>
  </w:style>
  <w:style w:type="paragraph" w:styleId="a5">
    <w:name w:val="footer"/>
    <w:basedOn w:val="a"/>
    <w:link w:val="a6"/>
    <w:uiPriority w:val="99"/>
    <w:unhideWhenUsed/>
    <w:rsid w:val="001648AB"/>
    <w:pPr>
      <w:tabs>
        <w:tab w:val="center" w:pos="4153"/>
        <w:tab w:val="right" w:pos="8306"/>
      </w:tabs>
      <w:snapToGrid w:val="0"/>
      <w:jc w:val="left"/>
    </w:pPr>
    <w:rPr>
      <w:sz w:val="18"/>
      <w:szCs w:val="18"/>
    </w:rPr>
  </w:style>
  <w:style w:type="character" w:customStyle="1" w:styleId="a6">
    <w:name w:val="页脚 字符"/>
    <w:basedOn w:val="a0"/>
    <w:link w:val="a5"/>
    <w:uiPriority w:val="99"/>
    <w:rsid w:val="001648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417</Words>
  <Characters>2379</Characters>
  <Application>Microsoft Office Word</Application>
  <DocSecurity>0</DocSecurity>
  <Lines>19</Lines>
  <Paragraphs>5</Paragraphs>
  <ScaleCrop>false</ScaleCrop>
  <Company>Hewlett-Packard Company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 y</cp:lastModifiedBy>
  <cp:revision>9</cp:revision>
  <cp:lastPrinted>2021-03-17T07:43:00Z</cp:lastPrinted>
  <dcterms:created xsi:type="dcterms:W3CDTF">2021-03-17T07:01:00Z</dcterms:created>
  <dcterms:modified xsi:type="dcterms:W3CDTF">2021-03-17T07:43:00Z</dcterms:modified>
</cp:coreProperties>
</file>