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06" w:rsidRPr="00450A54" w:rsidRDefault="00C71206" w:rsidP="00C71206">
      <w:pPr>
        <w:tabs>
          <w:tab w:val="left" w:pos="7140"/>
        </w:tabs>
        <w:spacing w:line="560" w:lineRule="exact"/>
        <w:rPr>
          <w:rFonts w:ascii="Times New Roman" w:eastAsia="黑体" w:hAnsi="Times New Roman" w:cs="Times New Roman"/>
          <w:spacing w:val="-6"/>
          <w:sz w:val="32"/>
          <w:szCs w:val="32"/>
        </w:rPr>
      </w:pPr>
      <w:r w:rsidRPr="00450A54">
        <w:rPr>
          <w:rFonts w:ascii="Times New Roman" w:eastAsia="黑体" w:hAnsi="Times New Roman" w:cs="Times New Roman"/>
          <w:spacing w:val="-6"/>
          <w:sz w:val="32"/>
          <w:szCs w:val="32"/>
        </w:rPr>
        <w:t>附件</w:t>
      </w:r>
      <w:r w:rsidRPr="00450A54">
        <w:rPr>
          <w:rFonts w:ascii="Times New Roman" w:eastAsia="黑体" w:hAnsi="Times New Roman" w:cs="Times New Roman"/>
          <w:spacing w:val="-6"/>
          <w:sz w:val="32"/>
          <w:szCs w:val="32"/>
        </w:rPr>
        <w:t>2</w:t>
      </w:r>
    </w:p>
    <w:p w:rsidR="00C71206" w:rsidRPr="00450A54" w:rsidRDefault="00C71206" w:rsidP="00C71206">
      <w:pPr>
        <w:tabs>
          <w:tab w:val="left" w:pos="7140"/>
        </w:tabs>
        <w:spacing w:line="400" w:lineRule="exact"/>
        <w:rPr>
          <w:rFonts w:ascii="Times New Roman" w:eastAsia="黑体" w:hAnsi="Times New Roman" w:cs="Times New Roman"/>
          <w:spacing w:val="-6"/>
          <w:sz w:val="32"/>
          <w:szCs w:val="32"/>
        </w:rPr>
      </w:pPr>
    </w:p>
    <w:p w:rsidR="00C71206" w:rsidRPr="00450A54" w:rsidRDefault="00C71206" w:rsidP="00C71206">
      <w:pPr>
        <w:spacing w:line="560" w:lineRule="exact"/>
        <w:jc w:val="center"/>
        <w:rPr>
          <w:rFonts w:ascii="Times New Roman" w:eastAsia="华文中宋" w:hAnsi="Times New Roman" w:cs="Times New Roman"/>
          <w:b/>
          <w:spacing w:val="-6"/>
          <w:sz w:val="44"/>
          <w:szCs w:val="44"/>
        </w:rPr>
      </w:pPr>
      <w:r w:rsidRPr="00450A54">
        <w:rPr>
          <w:rFonts w:ascii="Times New Roman" w:eastAsia="华文中宋" w:hAnsi="Times New Roman" w:cs="Times New Roman"/>
          <w:b/>
          <w:spacing w:val="-6"/>
          <w:sz w:val="44"/>
          <w:szCs w:val="44"/>
        </w:rPr>
        <w:t>江苏省传媒（报刊）融合发展创新案例</w:t>
      </w:r>
    </w:p>
    <w:p w:rsidR="00C71206" w:rsidRPr="00450A54" w:rsidRDefault="00C71206" w:rsidP="00C71206">
      <w:pPr>
        <w:spacing w:line="560" w:lineRule="exact"/>
        <w:jc w:val="center"/>
        <w:rPr>
          <w:rFonts w:ascii="Times New Roman" w:eastAsia="华文中宋" w:hAnsi="Times New Roman" w:cs="Times New Roman"/>
          <w:b/>
          <w:spacing w:val="-6"/>
          <w:sz w:val="44"/>
          <w:szCs w:val="44"/>
        </w:rPr>
      </w:pPr>
      <w:r w:rsidRPr="00450A54">
        <w:rPr>
          <w:rFonts w:ascii="Times New Roman" w:eastAsia="华文中宋" w:hAnsi="Times New Roman" w:cs="Times New Roman"/>
          <w:b/>
          <w:spacing w:val="-6"/>
          <w:sz w:val="44"/>
          <w:szCs w:val="44"/>
        </w:rPr>
        <w:t>申报要求</w:t>
      </w:r>
    </w:p>
    <w:p w:rsidR="00C71206" w:rsidRPr="00450A54" w:rsidRDefault="00C71206" w:rsidP="00C71206">
      <w:pPr>
        <w:spacing w:line="400" w:lineRule="exact"/>
        <w:jc w:val="center"/>
        <w:rPr>
          <w:rFonts w:ascii="Times New Roman" w:eastAsia="华文中宋" w:hAnsi="Times New Roman" w:cs="Times New Roman"/>
          <w:b/>
          <w:spacing w:val="-6"/>
          <w:sz w:val="36"/>
          <w:szCs w:val="36"/>
        </w:rPr>
      </w:pPr>
    </w:p>
    <w:p w:rsidR="00C71206" w:rsidRPr="00450A54" w:rsidRDefault="00C71206" w:rsidP="00C71206">
      <w:pPr>
        <w:snapToGrid w:val="0"/>
        <w:spacing w:line="560" w:lineRule="exact"/>
        <w:ind w:firstLineChars="200" w:firstLine="616"/>
        <w:outlineLvl w:val="0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eastAsia="黑体" w:hAnsi="Times New Roman" w:cs="Times New Roman"/>
          <w:bCs/>
          <w:spacing w:val="-6"/>
          <w:sz w:val="32"/>
          <w:szCs w:val="32"/>
        </w:rPr>
        <w:t>一、综合要求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以内容建设为根本、先进技术为支撑、管理创新为保障，具有较高的创新价值和突出特点，在全媒体传播体系建设、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融媒体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产品与服务创新、内容表达方式与传播方式创新、信息服务创新、技术应用创新和体制机制改革、全媒体人才培养方面取得优异成绩，具有较强的成长性、创新性、示范性，具有较好的社会效益和经济效益。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outlineLvl w:val="0"/>
        <w:rPr>
          <w:rFonts w:ascii="Times New Roman" w:eastAsia="黑体" w:hAnsi="Times New Roman" w:cs="Times New Roman"/>
          <w:bCs/>
          <w:spacing w:val="-6"/>
          <w:sz w:val="32"/>
          <w:szCs w:val="32"/>
        </w:rPr>
      </w:pPr>
      <w:r w:rsidRPr="00450A54">
        <w:rPr>
          <w:rFonts w:ascii="Times New Roman" w:eastAsia="黑体" w:hAnsi="Times New Roman" w:cs="Times New Roman"/>
          <w:bCs/>
          <w:spacing w:val="-6"/>
          <w:sz w:val="32"/>
          <w:szCs w:val="32"/>
        </w:rPr>
        <w:t>二、申报范围</w:t>
      </w:r>
    </w:p>
    <w:p w:rsidR="00C71206" w:rsidRPr="00450A54" w:rsidRDefault="00C71206" w:rsidP="00C71206">
      <w:pPr>
        <w:spacing w:line="62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（一）全媒体传播体系建设类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以互联网思维优化资源配置，为将主力军放在主战场而进行的优质内容、先进技术、专业人才、资金资源向网上聚焦，淘汰落后产能，推动报业内容资源整合、用户运营管理、生产流程再造和数据资产升值而进行的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“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移动化、社交化、数据化、智能化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”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的全媒体传播体系建设类案例，包括但不限于新型主流媒体平台、综合服务平台、社区信息枢纽建设、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融媒体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中心、移动采编平台、智能化编辑中心、数据资源平台以及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海外内容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传播平台等。</w:t>
      </w:r>
    </w:p>
    <w:p w:rsidR="00C71206" w:rsidRPr="00450A54" w:rsidRDefault="00C71206" w:rsidP="00C71206">
      <w:pPr>
        <w:spacing w:line="62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（二）网络内容建设类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报刊社（报业传媒集团）及其下属机构，在保持内容定力、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lastRenderedPageBreak/>
        <w:t>专注内容质量的同时，全面进行理念、内容、形式、方法、手段的创新，不断推出各类移动化、社交化、数据化、智能化的内容产品和信息服务。包括但不限于新闻网站、专业网站、移动客户端、入驻商业平台网络账号（视频、音频及其他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富媒体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技术）、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微信公众号、微信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小程序、直播、移动音视频栏目、互动类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H5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内容单品、数据新闻或服务、前沿技术应用（区块链、人工智能、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5G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、大数据、云计算）等。</w:t>
      </w:r>
    </w:p>
    <w:p w:rsidR="00C71206" w:rsidRPr="00450A54" w:rsidRDefault="00C71206" w:rsidP="00C71206">
      <w:pPr>
        <w:spacing w:line="62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（三）专业信息服务类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报刊社（报业传媒集团）及其下属机构，在专业化、分众化、移动化、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互动化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的趋势下，充分利用品牌影响力和内容资源的专业化、权威性优势，针对专业领域提供信息服务和知识服务，包括但不限于行业服务、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垂类信息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聚合、专业数据库、专题知识服务等。</w:t>
      </w:r>
    </w:p>
    <w:p w:rsidR="00C71206" w:rsidRPr="00450A54" w:rsidRDefault="00C71206" w:rsidP="00C71206">
      <w:pPr>
        <w:spacing w:line="62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（四）智慧城市建设及生活服务类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报刊社（报业传媒集团）及其下属机构，基于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5G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环境下的智慧城市建设，向地方政府和民生服务机构提供的媒体服务、信息服务、公共服务，包括但不限于舆情监测、在线政务、智慧金融、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文旅服务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、教育服务、医疗健康服务、社区运营以及更多类型的广泛社会服务类。</w:t>
      </w:r>
    </w:p>
    <w:p w:rsidR="00C71206" w:rsidRPr="00450A54" w:rsidRDefault="00C71206" w:rsidP="00C71206">
      <w:pPr>
        <w:spacing w:line="56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（五）前沿技术应用类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报刊社（报业传媒集团）及其下属机构，紧密跟踪信息技术发展趋势，以创新思维统领媒体融合事业，主动应用对内容产业的组织与分工模式产生重大影响的前沿技术，如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“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人工智能、大数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lastRenderedPageBreak/>
        <w:t>据、区块链、云计算、物联网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”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等，培育新业态、新应用、新服务，在新闻采编、政务服务、信息服务、生活服务等方面进行的有效探索。包括但不限于人工智能类新媒体、基于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5G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环境的移动音视频项目、基于大数据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云计算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和移动采编技术实现的新闻或信息内容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采编发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流程再造、智能化数据中台建设或针对个性化需求的机器人项目、针对内容版权保护的区块链项目、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AR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／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VR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技术支撑的</w:t>
      </w:r>
      <w:proofErr w:type="gramStart"/>
      <w:r w:rsidRPr="00450A54">
        <w:rPr>
          <w:rFonts w:ascii="Times New Roman" w:hAnsi="Times New Roman" w:cs="Times New Roman"/>
          <w:spacing w:val="-6"/>
          <w:sz w:val="32"/>
          <w:szCs w:val="32"/>
        </w:rPr>
        <w:t>富媒体</w:t>
      </w:r>
      <w:proofErr w:type="gramEnd"/>
      <w:r w:rsidRPr="00450A54">
        <w:rPr>
          <w:rFonts w:ascii="Times New Roman" w:hAnsi="Times New Roman" w:cs="Times New Roman"/>
          <w:spacing w:val="-6"/>
          <w:sz w:val="32"/>
          <w:szCs w:val="32"/>
        </w:rPr>
        <w:t>产品等。</w:t>
      </w:r>
    </w:p>
    <w:p w:rsidR="00C71206" w:rsidRPr="00450A54" w:rsidRDefault="00C71206" w:rsidP="00C71206">
      <w:pPr>
        <w:spacing w:line="560" w:lineRule="exact"/>
        <w:ind w:firstLineChars="200" w:firstLine="640"/>
        <w:textAlignment w:val="center"/>
        <w:rPr>
          <w:rFonts w:ascii="Times New Roman" w:eastAsia="楷体" w:hAnsi="Times New Roman" w:cs="Times New Roman"/>
          <w:sz w:val="32"/>
          <w:szCs w:val="32"/>
        </w:rPr>
      </w:pPr>
      <w:r w:rsidRPr="00450A54">
        <w:rPr>
          <w:rFonts w:ascii="Times New Roman" w:eastAsia="楷体" w:hAnsi="Times New Roman" w:cs="Times New Roman"/>
          <w:sz w:val="32"/>
          <w:szCs w:val="32"/>
        </w:rPr>
        <w:t>（六）管理创新类</w:t>
      </w:r>
    </w:p>
    <w:p w:rsidR="00C71206" w:rsidRPr="00450A54" w:rsidRDefault="00C71206" w:rsidP="00C71206">
      <w:pPr>
        <w:spacing w:line="560" w:lineRule="exact"/>
        <w:ind w:firstLineChars="200" w:firstLine="616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报刊社（报业传媒集团）及其下属机构、合作机构，通过深化改革，为实现报业深度融合发展而进行的管理创新举措，包括但不限于内容安全管控制度及平台建设、采编流程再造、数据决策机制建设、内容资源协同创新、外部跨界合作、资本运营、全媒体人才培养和激励机制建设等方面的创新。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outlineLvl w:val="0"/>
        <w:rPr>
          <w:rFonts w:ascii="Times New Roman" w:eastAsia="黑体" w:hAnsi="Times New Roman" w:cs="Times New Roman"/>
          <w:bCs/>
          <w:spacing w:val="-6"/>
          <w:sz w:val="32"/>
          <w:szCs w:val="32"/>
        </w:rPr>
      </w:pPr>
      <w:r w:rsidRPr="00450A54">
        <w:rPr>
          <w:rFonts w:ascii="Times New Roman" w:eastAsia="黑体" w:hAnsi="Times New Roman" w:cs="Times New Roman"/>
          <w:bCs/>
          <w:spacing w:val="-6"/>
          <w:sz w:val="32"/>
          <w:szCs w:val="32"/>
        </w:rPr>
        <w:t>三、指标维度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outlineLvl w:val="0"/>
        <w:rPr>
          <w:rFonts w:ascii="Times New Roman" w:eastAsia="楷体_GB2312" w:hAnsi="Times New Roman" w:cs="Times New Roman"/>
          <w:spacing w:val="-6"/>
          <w:sz w:val="32"/>
          <w:szCs w:val="32"/>
        </w:rPr>
      </w:pPr>
      <w:r w:rsidRPr="00450A54">
        <w:rPr>
          <w:rFonts w:ascii="Times New Roman" w:eastAsia="楷体_GB2312" w:hAnsi="Times New Roman" w:cs="Times New Roman"/>
          <w:spacing w:val="-6"/>
          <w:sz w:val="32"/>
          <w:szCs w:val="32"/>
        </w:rPr>
        <w:t>1.</w:t>
      </w:r>
      <w:r w:rsidRPr="00450A54">
        <w:rPr>
          <w:rFonts w:ascii="Times New Roman" w:eastAsia="楷体_GB2312" w:hAnsi="Times New Roman" w:cs="Times New Roman"/>
          <w:spacing w:val="-6"/>
          <w:sz w:val="32"/>
          <w:szCs w:val="32"/>
        </w:rPr>
        <w:t>社会效益类指标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1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）导向正确性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2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）社会影响力（服务的人群特征及其意义）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3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）行业示范作用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4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）公益价值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5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）其他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eastAsia="楷体_GB2312" w:hAnsi="Times New Roman" w:cs="Times New Roman"/>
          <w:spacing w:val="-6"/>
          <w:sz w:val="32"/>
          <w:szCs w:val="32"/>
        </w:rPr>
      </w:pPr>
      <w:r w:rsidRPr="00450A54">
        <w:rPr>
          <w:rFonts w:ascii="Times New Roman" w:eastAsia="楷体_GB2312" w:hAnsi="Times New Roman" w:cs="Times New Roman"/>
          <w:spacing w:val="-6"/>
          <w:sz w:val="32"/>
          <w:szCs w:val="32"/>
        </w:rPr>
        <w:t>2.</w:t>
      </w:r>
      <w:r w:rsidRPr="00450A54">
        <w:rPr>
          <w:rFonts w:ascii="Times New Roman" w:eastAsia="楷体_GB2312" w:hAnsi="Times New Roman" w:cs="Times New Roman"/>
          <w:spacing w:val="-6"/>
          <w:sz w:val="32"/>
          <w:szCs w:val="32"/>
        </w:rPr>
        <w:t>经济效益类指标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1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）市场需求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2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）竞争优势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lastRenderedPageBreak/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3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）投入合理性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4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）可复制意义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5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）持续发展潜力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eastAsia="楷体_GB2312" w:hAnsi="Times New Roman" w:cs="Times New Roman"/>
          <w:spacing w:val="-6"/>
          <w:sz w:val="32"/>
          <w:szCs w:val="32"/>
        </w:rPr>
      </w:pPr>
      <w:r w:rsidRPr="00450A54">
        <w:rPr>
          <w:rFonts w:ascii="Times New Roman" w:eastAsia="楷体_GB2312" w:hAnsi="Times New Roman" w:cs="Times New Roman"/>
          <w:bCs/>
          <w:spacing w:val="-6"/>
          <w:sz w:val="32"/>
          <w:szCs w:val="32"/>
        </w:rPr>
        <w:t>3.</w:t>
      </w:r>
      <w:r w:rsidRPr="00450A54">
        <w:rPr>
          <w:rFonts w:ascii="Times New Roman" w:eastAsia="楷体_GB2312" w:hAnsi="Times New Roman" w:cs="Times New Roman"/>
          <w:bCs/>
          <w:spacing w:val="-6"/>
          <w:sz w:val="32"/>
          <w:szCs w:val="32"/>
        </w:rPr>
        <w:t>专业</w:t>
      </w:r>
      <w:r w:rsidRPr="00450A54">
        <w:rPr>
          <w:rFonts w:ascii="Times New Roman" w:eastAsia="楷体_GB2312" w:hAnsi="Times New Roman" w:cs="Times New Roman"/>
          <w:spacing w:val="-6"/>
          <w:sz w:val="32"/>
          <w:szCs w:val="32"/>
        </w:rPr>
        <w:t>类指标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1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）产品形态的先进性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2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）独家知识产权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3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）技术先进性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  <w:r w:rsidRPr="00450A54">
        <w:rPr>
          <w:rFonts w:ascii="Times New Roman" w:hAnsi="Times New Roman" w:cs="Times New Roman"/>
          <w:spacing w:val="-6"/>
          <w:sz w:val="32"/>
          <w:szCs w:val="32"/>
        </w:rPr>
        <w:t>（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4</w:t>
      </w:r>
      <w:r w:rsidRPr="00450A54">
        <w:rPr>
          <w:rFonts w:ascii="Times New Roman" w:hAnsi="Times New Roman" w:cs="Times New Roman"/>
          <w:spacing w:val="-6"/>
          <w:sz w:val="32"/>
          <w:szCs w:val="32"/>
        </w:rPr>
        <w:t>）团队结构及能力</w:t>
      </w: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</w:p>
    <w:p w:rsidR="00C71206" w:rsidRPr="00450A54" w:rsidRDefault="00C71206" w:rsidP="00C71206">
      <w:pPr>
        <w:snapToGrid w:val="0"/>
        <w:spacing w:line="560" w:lineRule="exact"/>
        <w:ind w:firstLineChars="200" w:firstLine="616"/>
        <w:rPr>
          <w:rFonts w:ascii="Times New Roman" w:hAnsi="Times New Roman" w:cs="Times New Roman"/>
          <w:spacing w:val="-6"/>
          <w:sz w:val="32"/>
          <w:szCs w:val="32"/>
        </w:rPr>
      </w:pPr>
    </w:p>
    <w:p w:rsidR="00C71206" w:rsidRDefault="00775D47" w:rsidP="00775D47">
      <w:bookmarkStart w:id="0" w:name="_GoBack"/>
      <w:bookmarkEnd w:id="0"/>
      <w:r>
        <w:t xml:space="preserve"> </w:t>
      </w:r>
    </w:p>
    <w:p w:rsidR="00D84C28" w:rsidRDefault="00D84C28"/>
    <w:sectPr w:rsidR="00D84C28" w:rsidSect="00775D47">
      <w:footerReference w:type="even" r:id="rId5"/>
      <w:footerReference w:type="default" r:id="rId6"/>
      <w:pgSz w:w="11910" w:h="16840"/>
      <w:pgMar w:top="1984" w:right="1587" w:bottom="1531" w:left="1587" w:header="0" w:footer="12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5D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99E460" wp14:editId="4BDAE16F">
              <wp:simplePos x="0" y="0"/>
              <wp:positionH relativeFrom="page">
                <wp:posOffset>995045</wp:posOffset>
              </wp:positionH>
              <wp:positionV relativeFrom="page">
                <wp:posOffset>9743440</wp:posOffset>
              </wp:positionV>
              <wp:extent cx="795020" cy="272415"/>
              <wp:effectExtent l="0" t="0" r="5080" b="1333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775D4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78.35pt;margin-top:767.2pt;width:62.6pt;height:2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" filled="f" stroked="f">
              <v:path arrowok="t"/>
              <v:textbox inset="0,0,0,0">
                <w:txbxContent>
                  <w:p w:rsidR="00000000" w:rsidRDefault="00775D47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5D4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073FC2" wp14:editId="5C25C68C">
              <wp:simplePos x="0" y="0"/>
              <wp:positionH relativeFrom="page">
                <wp:posOffset>5793105</wp:posOffset>
              </wp:positionH>
              <wp:positionV relativeFrom="page">
                <wp:posOffset>9743440</wp:posOffset>
              </wp:positionV>
              <wp:extent cx="690880" cy="194310"/>
              <wp:effectExtent l="0" t="0" r="13970" b="152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775D4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456.15pt;margin-top:767.2pt;width:54.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" filled="f" stroked="f">
              <v:path arrowok="t"/>
              <v:textbox inset="0,0,0,0">
                <w:txbxContent>
                  <w:p w:rsidR="00000000" w:rsidRDefault="00775D47">
                    <w:pPr>
                      <w:spacing w:before="10"/>
                      <w:ind w:left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6"/>
    <w:rsid w:val="000001AF"/>
    <w:rsid w:val="000008F7"/>
    <w:rsid w:val="00004A95"/>
    <w:rsid w:val="000138DF"/>
    <w:rsid w:val="00013C5B"/>
    <w:rsid w:val="0002012F"/>
    <w:rsid w:val="00022C58"/>
    <w:rsid w:val="00024161"/>
    <w:rsid w:val="00030F46"/>
    <w:rsid w:val="000315CE"/>
    <w:rsid w:val="000377C4"/>
    <w:rsid w:val="00040A03"/>
    <w:rsid w:val="00045046"/>
    <w:rsid w:val="00045A06"/>
    <w:rsid w:val="00045F03"/>
    <w:rsid w:val="00047FE4"/>
    <w:rsid w:val="000523D5"/>
    <w:rsid w:val="0005462C"/>
    <w:rsid w:val="000559A9"/>
    <w:rsid w:val="0005697E"/>
    <w:rsid w:val="0005722D"/>
    <w:rsid w:val="00060DE4"/>
    <w:rsid w:val="00062356"/>
    <w:rsid w:val="00066DAC"/>
    <w:rsid w:val="0006729B"/>
    <w:rsid w:val="00071139"/>
    <w:rsid w:val="000717FA"/>
    <w:rsid w:val="000739AD"/>
    <w:rsid w:val="0007584C"/>
    <w:rsid w:val="00081F36"/>
    <w:rsid w:val="00084C2E"/>
    <w:rsid w:val="000856DD"/>
    <w:rsid w:val="00085FA8"/>
    <w:rsid w:val="000915AF"/>
    <w:rsid w:val="00097408"/>
    <w:rsid w:val="000A0772"/>
    <w:rsid w:val="000A38BB"/>
    <w:rsid w:val="000A3A4A"/>
    <w:rsid w:val="000A6B4A"/>
    <w:rsid w:val="000B01C8"/>
    <w:rsid w:val="000B19E7"/>
    <w:rsid w:val="000B1A14"/>
    <w:rsid w:val="000B314D"/>
    <w:rsid w:val="000C0145"/>
    <w:rsid w:val="000C1006"/>
    <w:rsid w:val="000C57D0"/>
    <w:rsid w:val="000D0125"/>
    <w:rsid w:val="000D0465"/>
    <w:rsid w:val="000D0E5D"/>
    <w:rsid w:val="000D5EDD"/>
    <w:rsid w:val="000D7501"/>
    <w:rsid w:val="000E062D"/>
    <w:rsid w:val="000F30F5"/>
    <w:rsid w:val="000F362C"/>
    <w:rsid w:val="000F4B25"/>
    <w:rsid w:val="00102FD7"/>
    <w:rsid w:val="00105EA6"/>
    <w:rsid w:val="001061D5"/>
    <w:rsid w:val="00106270"/>
    <w:rsid w:val="00111380"/>
    <w:rsid w:val="0011554F"/>
    <w:rsid w:val="001172AB"/>
    <w:rsid w:val="001205CE"/>
    <w:rsid w:val="00120D2D"/>
    <w:rsid w:val="001221EE"/>
    <w:rsid w:val="00123DAB"/>
    <w:rsid w:val="0012505A"/>
    <w:rsid w:val="001255E2"/>
    <w:rsid w:val="00126373"/>
    <w:rsid w:val="001276CD"/>
    <w:rsid w:val="00131CAD"/>
    <w:rsid w:val="00131EDB"/>
    <w:rsid w:val="00132A63"/>
    <w:rsid w:val="00133C49"/>
    <w:rsid w:val="00133E1E"/>
    <w:rsid w:val="00135B87"/>
    <w:rsid w:val="00136DC1"/>
    <w:rsid w:val="00142A43"/>
    <w:rsid w:val="001446F0"/>
    <w:rsid w:val="001474CE"/>
    <w:rsid w:val="001547B8"/>
    <w:rsid w:val="00154BC0"/>
    <w:rsid w:val="00155A8D"/>
    <w:rsid w:val="00155D1A"/>
    <w:rsid w:val="00160034"/>
    <w:rsid w:val="0016612E"/>
    <w:rsid w:val="00170655"/>
    <w:rsid w:val="001715B6"/>
    <w:rsid w:val="001730BF"/>
    <w:rsid w:val="0017590E"/>
    <w:rsid w:val="001777E2"/>
    <w:rsid w:val="00177943"/>
    <w:rsid w:val="001818D8"/>
    <w:rsid w:val="001827AC"/>
    <w:rsid w:val="00183293"/>
    <w:rsid w:val="001838DE"/>
    <w:rsid w:val="00184B90"/>
    <w:rsid w:val="00184CE4"/>
    <w:rsid w:val="001901A9"/>
    <w:rsid w:val="00192445"/>
    <w:rsid w:val="0019637D"/>
    <w:rsid w:val="001A18D9"/>
    <w:rsid w:val="001A4F63"/>
    <w:rsid w:val="001A553C"/>
    <w:rsid w:val="001A58FA"/>
    <w:rsid w:val="001A5CD1"/>
    <w:rsid w:val="001A69F2"/>
    <w:rsid w:val="001B43D1"/>
    <w:rsid w:val="001B5191"/>
    <w:rsid w:val="001B5A9A"/>
    <w:rsid w:val="001C08E2"/>
    <w:rsid w:val="001C4345"/>
    <w:rsid w:val="001C5440"/>
    <w:rsid w:val="001D1143"/>
    <w:rsid w:val="001D56D2"/>
    <w:rsid w:val="001D6FC3"/>
    <w:rsid w:val="001E3951"/>
    <w:rsid w:val="001E481E"/>
    <w:rsid w:val="001E5450"/>
    <w:rsid w:val="001E6A1A"/>
    <w:rsid w:val="001E7091"/>
    <w:rsid w:val="001F280C"/>
    <w:rsid w:val="001F5538"/>
    <w:rsid w:val="001F57D4"/>
    <w:rsid w:val="002042CE"/>
    <w:rsid w:val="00207E8D"/>
    <w:rsid w:val="00210E3F"/>
    <w:rsid w:val="00212168"/>
    <w:rsid w:val="00212A30"/>
    <w:rsid w:val="00215F91"/>
    <w:rsid w:val="00217330"/>
    <w:rsid w:val="00217503"/>
    <w:rsid w:val="002239DC"/>
    <w:rsid w:val="00224ACC"/>
    <w:rsid w:val="0022636D"/>
    <w:rsid w:val="00227A03"/>
    <w:rsid w:val="00231848"/>
    <w:rsid w:val="00233467"/>
    <w:rsid w:val="00235B0C"/>
    <w:rsid w:val="00236277"/>
    <w:rsid w:val="002417AE"/>
    <w:rsid w:val="002447E0"/>
    <w:rsid w:val="002449D2"/>
    <w:rsid w:val="002553C3"/>
    <w:rsid w:val="00256A0A"/>
    <w:rsid w:val="002603C7"/>
    <w:rsid w:val="00260C61"/>
    <w:rsid w:val="00263BC1"/>
    <w:rsid w:val="00273281"/>
    <w:rsid w:val="00274E36"/>
    <w:rsid w:val="00277293"/>
    <w:rsid w:val="00280EEB"/>
    <w:rsid w:val="00281D3E"/>
    <w:rsid w:val="00282AB3"/>
    <w:rsid w:val="00291790"/>
    <w:rsid w:val="00291B5C"/>
    <w:rsid w:val="00291C95"/>
    <w:rsid w:val="002A480B"/>
    <w:rsid w:val="002B08D6"/>
    <w:rsid w:val="002B139D"/>
    <w:rsid w:val="002B2FA1"/>
    <w:rsid w:val="002B7C93"/>
    <w:rsid w:val="002C156E"/>
    <w:rsid w:val="002C7B13"/>
    <w:rsid w:val="002D1DB8"/>
    <w:rsid w:val="002D2386"/>
    <w:rsid w:val="002D5097"/>
    <w:rsid w:val="002D5371"/>
    <w:rsid w:val="002D65FB"/>
    <w:rsid w:val="002E043A"/>
    <w:rsid w:val="002E0F9C"/>
    <w:rsid w:val="002E59BA"/>
    <w:rsid w:val="002F053C"/>
    <w:rsid w:val="002F3358"/>
    <w:rsid w:val="002F6BFF"/>
    <w:rsid w:val="002F78A7"/>
    <w:rsid w:val="00303B3B"/>
    <w:rsid w:val="00304C94"/>
    <w:rsid w:val="00305CCB"/>
    <w:rsid w:val="003162D3"/>
    <w:rsid w:val="003168CA"/>
    <w:rsid w:val="003168F0"/>
    <w:rsid w:val="0032065F"/>
    <w:rsid w:val="003235C9"/>
    <w:rsid w:val="00324E50"/>
    <w:rsid w:val="00331A1E"/>
    <w:rsid w:val="00331AD5"/>
    <w:rsid w:val="00332C7C"/>
    <w:rsid w:val="00334E02"/>
    <w:rsid w:val="00345467"/>
    <w:rsid w:val="0034682B"/>
    <w:rsid w:val="003473D3"/>
    <w:rsid w:val="003534BD"/>
    <w:rsid w:val="003542E9"/>
    <w:rsid w:val="00354741"/>
    <w:rsid w:val="003608DF"/>
    <w:rsid w:val="00360FB9"/>
    <w:rsid w:val="0036736B"/>
    <w:rsid w:val="00367B2D"/>
    <w:rsid w:val="003704E9"/>
    <w:rsid w:val="00370CDB"/>
    <w:rsid w:val="0037461C"/>
    <w:rsid w:val="00376A51"/>
    <w:rsid w:val="00383041"/>
    <w:rsid w:val="0038338B"/>
    <w:rsid w:val="003866C1"/>
    <w:rsid w:val="0039192A"/>
    <w:rsid w:val="00392ECD"/>
    <w:rsid w:val="00395915"/>
    <w:rsid w:val="003A054D"/>
    <w:rsid w:val="003A0A96"/>
    <w:rsid w:val="003A22DC"/>
    <w:rsid w:val="003A3935"/>
    <w:rsid w:val="003A479B"/>
    <w:rsid w:val="003B4593"/>
    <w:rsid w:val="003B45F7"/>
    <w:rsid w:val="003B4A44"/>
    <w:rsid w:val="003C6EDE"/>
    <w:rsid w:val="003D13CF"/>
    <w:rsid w:val="003D1693"/>
    <w:rsid w:val="003D608B"/>
    <w:rsid w:val="003E5A3A"/>
    <w:rsid w:val="003E6760"/>
    <w:rsid w:val="003E690D"/>
    <w:rsid w:val="003E739C"/>
    <w:rsid w:val="003F55EA"/>
    <w:rsid w:val="0040196E"/>
    <w:rsid w:val="00401C95"/>
    <w:rsid w:val="00402721"/>
    <w:rsid w:val="00402E45"/>
    <w:rsid w:val="0040672B"/>
    <w:rsid w:val="004102CE"/>
    <w:rsid w:val="00410899"/>
    <w:rsid w:val="004109DA"/>
    <w:rsid w:val="00412328"/>
    <w:rsid w:val="00431F35"/>
    <w:rsid w:val="00433FFB"/>
    <w:rsid w:val="00435495"/>
    <w:rsid w:val="00435C90"/>
    <w:rsid w:val="00436A0B"/>
    <w:rsid w:val="00436A46"/>
    <w:rsid w:val="00437857"/>
    <w:rsid w:val="00442A34"/>
    <w:rsid w:val="00445A1F"/>
    <w:rsid w:val="004509C2"/>
    <w:rsid w:val="0045142D"/>
    <w:rsid w:val="00452C9D"/>
    <w:rsid w:val="0045466D"/>
    <w:rsid w:val="0045469E"/>
    <w:rsid w:val="00463190"/>
    <w:rsid w:val="004642B9"/>
    <w:rsid w:val="0046586D"/>
    <w:rsid w:val="004669D4"/>
    <w:rsid w:val="004710F0"/>
    <w:rsid w:val="00471DAB"/>
    <w:rsid w:val="00472637"/>
    <w:rsid w:val="00476ADC"/>
    <w:rsid w:val="004807A4"/>
    <w:rsid w:val="00481302"/>
    <w:rsid w:val="00482190"/>
    <w:rsid w:val="00483CA7"/>
    <w:rsid w:val="004914EF"/>
    <w:rsid w:val="00494CE0"/>
    <w:rsid w:val="004A244D"/>
    <w:rsid w:val="004A25D9"/>
    <w:rsid w:val="004A3F37"/>
    <w:rsid w:val="004A53AC"/>
    <w:rsid w:val="004A5F87"/>
    <w:rsid w:val="004A6214"/>
    <w:rsid w:val="004B00FF"/>
    <w:rsid w:val="004B0CA2"/>
    <w:rsid w:val="004B0EC6"/>
    <w:rsid w:val="004B2847"/>
    <w:rsid w:val="004B2888"/>
    <w:rsid w:val="004B3785"/>
    <w:rsid w:val="004B437E"/>
    <w:rsid w:val="004B5E40"/>
    <w:rsid w:val="004C0551"/>
    <w:rsid w:val="004C0C36"/>
    <w:rsid w:val="004C3DBB"/>
    <w:rsid w:val="004C620E"/>
    <w:rsid w:val="004C68B0"/>
    <w:rsid w:val="004D1146"/>
    <w:rsid w:val="004D30BA"/>
    <w:rsid w:val="004D3AE7"/>
    <w:rsid w:val="004D3F4D"/>
    <w:rsid w:val="004E1D8C"/>
    <w:rsid w:val="004E37A4"/>
    <w:rsid w:val="004E38E3"/>
    <w:rsid w:val="004E3CA6"/>
    <w:rsid w:val="004E49E0"/>
    <w:rsid w:val="004F6D80"/>
    <w:rsid w:val="00500B64"/>
    <w:rsid w:val="005036F0"/>
    <w:rsid w:val="005040E1"/>
    <w:rsid w:val="00505B1B"/>
    <w:rsid w:val="005078AB"/>
    <w:rsid w:val="00510755"/>
    <w:rsid w:val="0051492F"/>
    <w:rsid w:val="005153EC"/>
    <w:rsid w:val="005167D1"/>
    <w:rsid w:val="005170CC"/>
    <w:rsid w:val="005253EF"/>
    <w:rsid w:val="00526D22"/>
    <w:rsid w:val="00532F26"/>
    <w:rsid w:val="00532F76"/>
    <w:rsid w:val="005424CE"/>
    <w:rsid w:val="005466B7"/>
    <w:rsid w:val="00546832"/>
    <w:rsid w:val="005542D2"/>
    <w:rsid w:val="00556719"/>
    <w:rsid w:val="00560402"/>
    <w:rsid w:val="00563E17"/>
    <w:rsid w:val="0056494A"/>
    <w:rsid w:val="00564F26"/>
    <w:rsid w:val="0057080C"/>
    <w:rsid w:val="00572279"/>
    <w:rsid w:val="00574038"/>
    <w:rsid w:val="005756F9"/>
    <w:rsid w:val="00581B29"/>
    <w:rsid w:val="00584765"/>
    <w:rsid w:val="0058600F"/>
    <w:rsid w:val="00587A8E"/>
    <w:rsid w:val="00592F2D"/>
    <w:rsid w:val="00593494"/>
    <w:rsid w:val="005937F1"/>
    <w:rsid w:val="00593DB0"/>
    <w:rsid w:val="00594463"/>
    <w:rsid w:val="00597E2F"/>
    <w:rsid w:val="005A05A6"/>
    <w:rsid w:val="005A13AD"/>
    <w:rsid w:val="005A2897"/>
    <w:rsid w:val="005A45ED"/>
    <w:rsid w:val="005A722E"/>
    <w:rsid w:val="005B1E23"/>
    <w:rsid w:val="005B2EDF"/>
    <w:rsid w:val="005C1751"/>
    <w:rsid w:val="005C180C"/>
    <w:rsid w:val="005C3815"/>
    <w:rsid w:val="005D2CB0"/>
    <w:rsid w:val="005D4B27"/>
    <w:rsid w:val="005D6649"/>
    <w:rsid w:val="005D6FAA"/>
    <w:rsid w:val="005D7CB8"/>
    <w:rsid w:val="005E21B7"/>
    <w:rsid w:val="005E2D8B"/>
    <w:rsid w:val="005E33D9"/>
    <w:rsid w:val="005E5BA4"/>
    <w:rsid w:val="005E639E"/>
    <w:rsid w:val="005E6AE4"/>
    <w:rsid w:val="005F4844"/>
    <w:rsid w:val="00603F7C"/>
    <w:rsid w:val="00606349"/>
    <w:rsid w:val="00607952"/>
    <w:rsid w:val="00613347"/>
    <w:rsid w:val="00613394"/>
    <w:rsid w:val="00617939"/>
    <w:rsid w:val="0062165D"/>
    <w:rsid w:val="006217E2"/>
    <w:rsid w:val="00622E89"/>
    <w:rsid w:val="00623188"/>
    <w:rsid w:val="006248A5"/>
    <w:rsid w:val="00627040"/>
    <w:rsid w:val="006338B6"/>
    <w:rsid w:val="006338C8"/>
    <w:rsid w:val="00634D98"/>
    <w:rsid w:val="00635A3A"/>
    <w:rsid w:val="006415B4"/>
    <w:rsid w:val="006445A2"/>
    <w:rsid w:val="00647674"/>
    <w:rsid w:val="00652AC8"/>
    <w:rsid w:val="00655675"/>
    <w:rsid w:val="00656426"/>
    <w:rsid w:val="006572FC"/>
    <w:rsid w:val="00657421"/>
    <w:rsid w:val="00657F97"/>
    <w:rsid w:val="00665DC1"/>
    <w:rsid w:val="006671FA"/>
    <w:rsid w:val="00671E98"/>
    <w:rsid w:val="00673386"/>
    <w:rsid w:val="0067348F"/>
    <w:rsid w:val="006776D8"/>
    <w:rsid w:val="006856F7"/>
    <w:rsid w:val="00690FE0"/>
    <w:rsid w:val="006927DD"/>
    <w:rsid w:val="00695F56"/>
    <w:rsid w:val="006A18A3"/>
    <w:rsid w:val="006A3B94"/>
    <w:rsid w:val="006A45F8"/>
    <w:rsid w:val="006A7CB7"/>
    <w:rsid w:val="006B4174"/>
    <w:rsid w:val="006B5551"/>
    <w:rsid w:val="006B6B83"/>
    <w:rsid w:val="006B7333"/>
    <w:rsid w:val="006B7DFF"/>
    <w:rsid w:val="006C0304"/>
    <w:rsid w:val="006C25DC"/>
    <w:rsid w:val="006C26BC"/>
    <w:rsid w:val="006D00FF"/>
    <w:rsid w:val="006D0BE0"/>
    <w:rsid w:val="006D0BEF"/>
    <w:rsid w:val="006D1772"/>
    <w:rsid w:val="006D7912"/>
    <w:rsid w:val="006E50A1"/>
    <w:rsid w:val="006E5B17"/>
    <w:rsid w:val="006F0CD6"/>
    <w:rsid w:val="006F1AFE"/>
    <w:rsid w:val="006F2280"/>
    <w:rsid w:val="006F2761"/>
    <w:rsid w:val="00700140"/>
    <w:rsid w:val="0070365A"/>
    <w:rsid w:val="007046A5"/>
    <w:rsid w:val="00704AA1"/>
    <w:rsid w:val="007078F5"/>
    <w:rsid w:val="00710320"/>
    <w:rsid w:val="007107F7"/>
    <w:rsid w:val="0071359D"/>
    <w:rsid w:val="00717C85"/>
    <w:rsid w:val="00720395"/>
    <w:rsid w:val="00721525"/>
    <w:rsid w:val="00721AC7"/>
    <w:rsid w:val="00732196"/>
    <w:rsid w:val="00735443"/>
    <w:rsid w:val="00736556"/>
    <w:rsid w:val="00740492"/>
    <w:rsid w:val="00741597"/>
    <w:rsid w:val="0074212E"/>
    <w:rsid w:val="007425B2"/>
    <w:rsid w:val="00743D75"/>
    <w:rsid w:val="00746494"/>
    <w:rsid w:val="007518E2"/>
    <w:rsid w:val="00754571"/>
    <w:rsid w:val="00755ACA"/>
    <w:rsid w:val="007575D9"/>
    <w:rsid w:val="00760207"/>
    <w:rsid w:val="0076270F"/>
    <w:rsid w:val="007677C8"/>
    <w:rsid w:val="00767DCC"/>
    <w:rsid w:val="00770962"/>
    <w:rsid w:val="00772855"/>
    <w:rsid w:val="00773D8D"/>
    <w:rsid w:val="00775224"/>
    <w:rsid w:val="00775D47"/>
    <w:rsid w:val="007766F5"/>
    <w:rsid w:val="00777F9F"/>
    <w:rsid w:val="00783BE8"/>
    <w:rsid w:val="00783C24"/>
    <w:rsid w:val="0079380A"/>
    <w:rsid w:val="007A7974"/>
    <w:rsid w:val="007B0132"/>
    <w:rsid w:val="007B1014"/>
    <w:rsid w:val="007B7EA5"/>
    <w:rsid w:val="007C12E3"/>
    <w:rsid w:val="007C47C9"/>
    <w:rsid w:val="007C511E"/>
    <w:rsid w:val="007C572A"/>
    <w:rsid w:val="007C6867"/>
    <w:rsid w:val="007D3B83"/>
    <w:rsid w:val="007E1431"/>
    <w:rsid w:val="007E2019"/>
    <w:rsid w:val="007E4BAD"/>
    <w:rsid w:val="007E523B"/>
    <w:rsid w:val="007E7E48"/>
    <w:rsid w:val="007F18EB"/>
    <w:rsid w:val="007F2123"/>
    <w:rsid w:val="007F259A"/>
    <w:rsid w:val="007F3C03"/>
    <w:rsid w:val="007F3E88"/>
    <w:rsid w:val="007F5482"/>
    <w:rsid w:val="007F67D1"/>
    <w:rsid w:val="00802462"/>
    <w:rsid w:val="00811144"/>
    <w:rsid w:val="00812058"/>
    <w:rsid w:val="00815D62"/>
    <w:rsid w:val="00817401"/>
    <w:rsid w:val="0082388B"/>
    <w:rsid w:val="00823ADB"/>
    <w:rsid w:val="00824410"/>
    <w:rsid w:val="00827281"/>
    <w:rsid w:val="00831D99"/>
    <w:rsid w:val="00831F89"/>
    <w:rsid w:val="00832245"/>
    <w:rsid w:val="0083360B"/>
    <w:rsid w:val="00836310"/>
    <w:rsid w:val="008363B0"/>
    <w:rsid w:val="00836E0B"/>
    <w:rsid w:val="00840A91"/>
    <w:rsid w:val="0084287E"/>
    <w:rsid w:val="0084564F"/>
    <w:rsid w:val="00846044"/>
    <w:rsid w:val="0085094A"/>
    <w:rsid w:val="00865CF4"/>
    <w:rsid w:val="00867215"/>
    <w:rsid w:val="0087014B"/>
    <w:rsid w:val="00870BE3"/>
    <w:rsid w:val="00875E55"/>
    <w:rsid w:val="0088186E"/>
    <w:rsid w:val="00882C96"/>
    <w:rsid w:val="00883AE1"/>
    <w:rsid w:val="008853D9"/>
    <w:rsid w:val="008856D7"/>
    <w:rsid w:val="008912C4"/>
    <w:rsid w:val="00895F39"/>
    <w:rsid w:val="008A0C3C"/>
    <w:rsid w:val="008A3E71"/>
    <w:rsid w:val="008B6A27"/>
    <w:rsid w:val="008B7984"/>
    <w:rsid w:val="008B7BDA"/>
    <w:rsid w:val="008C2815"/>
    <w:rsid w:val="008C3795"/>
    <w:rsid w:val="008C46B1"/>
    <w:rsid w:val="008C521B"/>
    <w:rsid w:val="008C65FF"/>
    <w:rsid w:val="008D720F"/>
    <w:rsid w:val="008E5585"/>
    <w:rsid w:val="008F5D02"/>
    <w:rsid w:val="0090134E"/>
    <w:rsid w:val="00901709"/>
    <w:rsid w:val="00914D1D"/>
    <w:rsid w:val="00920E78"/>
    <w:rsid w:val="00924684"/>
    <w:rsid w:val="009275BE"/>
    <w:rsid w:val="00930BE3"/>
    <w:rsid w:val="00936B6F"/>
    <w:rsid w:val="00936CFC"/>
    <w:rsid w:val="009466B3"/>
    <w:rsid w:val="00946AF6"/>
    <w:rsid w:val="0095219B"/>
    <w:rsid w:val="00952C2E"/>
    <w:rsid w:val="009565C2"/>
    <w:rsid w:val="00956924"/>
    <w:rsid w:val="00956FB4"/>
    <w:rsid w:val="00957028"/>
    <w:rsid w:val="009605F5"/>
    <w:rsid w:val="0096068C"/>
    <w:rsid w:val="009633E0"/>
    <w:rsid w:val="00963479"/>
    <w:rsid w:val="00963AFE"/>
    <w:rsid w:val="00965CDA"/>
    <w:rsid w:val="00966503"/>
    <w:rsid w:val="009702B5"/>
    <w:rsid w:val="00971A45"/>
    <w:rsid w:val="00976AF7"/>
    <w:rsid w:val="00976D71"/>
    <w:rsid w:val="00981EDF"/>
    <w:rsid w:val="0098246B"/>
    <w:rsid w:val="009878E4"/>
    <w:rsid w:val="009950C3"/>
    <w:rsid w:val="00996B22"/>
    <w:rsid w:val="00997629"/>
    <w:rsid w:val="009976C0"/>
    <w:rsid w:val="009A2162"/>
    <w:rsid w:val="009A4E68"/>
    <w:rsid w:val="009A5362"/>
    <w:rsid w:val="009B0BEB"/>
    <w:rsid w:val="009B48F6"/>
    <w:rsid w:val="009B6BD9"/>
    <w:rsid w:val="009B6EBB"/>
    <w:rsid w:val="009B76CA"/>
    <w:rsid w:val="009C199E"/>
    <w:rsid w:val="009C27C9"/>
    <w:rsid w:val="009C5C71"/>
    <w:rsid w:val="009D08E1"/>
    <w:rsid w:val="009D7061"/>
    <w:rsid w:val="009F469E"/>
    <w:rsid w:val="009F5608"/>
    <w:rsid w:val="00A01674"/>
    <w:rsid w:val="00A0170B"/>
    <w:rsid w:val="00A03DD5"/>
    <w:rsid w:val="00A063D0"/>
    <w:rsid w:val="00A107FF"/>
    <w:rsid w:val="00A11B8E"/>
    <w:rsid w:val="00A11BB3"/>
    <w:rsid w:val="00A12645"/>
    <w:rsid w:val="00A145FD"/>
    <w:rsid w:val="00A16AB3"/>
    <w:rsid w:val="00A16FD9"/>
    <w:rsid w:val="00A172DD"/>
    <w:rsid w:val="00A179A1"/>
    <w:rsid w:val="00A23201"/>
    <w:rsid w:val="00A23AE9"/>
    <w:rsid w:val="00A261D8"/>
    <w:rsid w:val="00A27FEF"/>
    <w:rsid w:val="00A34FFF"/>
    <w:rsid w:val="00A424AF"/>
    <w:rsid w:val="00A46F96"/>
    <w:rsid w:val="00A51672"/>
    <w:rsid w:val="00A52AEE"/>
    <w:rsid w:val="00A53DBB"/>
    <w:rsid w:val="00A57E23"/>
    <w:rsid w:val="00A6063D"/>
    <w:rsid w:val="00A6406E"/>
    <w:rsid w:val="00A6747B"/>
    <w:rsid w:val="00A76F1F"/>
    <w:rsid w:val="00A8378C"/>
    <w:rsid w:val="00A8389E"/>
    <w:rsid w:val="00A979D5"/>
    <w:rsid w:val="00AA3360"/>
    <w:rsid w:val="00AB6266"/>
    <w:rsid w:val="00AC0147"/>
    <w:rsid w:val="00AC18CA"/>
    <w:rsid w:val="00AC256C"/>
    <w:rsid w:val="00AC44B9"/>
    <w:rsid w:val="00AC639C"/>
    <w:rsid w:val="00AC6E64"/>
    <w:rsid w:val="00AD2891"/>
    <w:rsid w:val="00AD39C8"/>
    <w:rsid w:val="00AE06EC"/>
    <w:rsid w:val="00AE22B4"/>
    <w:rsid w:val="00AE3BA3"/>
    <w:rsid w:val="00AF0268"/>
    <w:rsid w:val="00AF262E"/>
    <w:rsid w:val="00AF5D86"/>
    <w:rsid w:val="00AF5FE1"/>
    <w:rsid w:val="00AF6F4E"/>
    <w:rsid w:val="00B00E54"/>
    <w:rsid w:val="00B01E5E"/>
    <w:rsid w:val="00B04902"/>
    <w:rsid w:val="00B04B71"/>
    <w:rsid w:val="00B0514E"/>
    <w:rsid w:val="00B061BB"/>
    <w:rsid w:val="00B067C2"/>
    <w:rsid w:val="00B1083D"/>
    <w:rsid w:val="00B11625"/>
    <w:rsid w:val="00B12A53"/>
    <w:rsid w:val="00B1738B"/>
    <w:rsid w:val="00B212CF"/>
    <w:rsid w:val="00B21E00"/>
    <w:rsid w:val="00B229E4"/>
    <w:rsid w:val="00B24341"/>
    <w:rsid w:val="00B24579"/>
    <w:rsid w:val="00B26319"/>
    <w:rsid w:val="00B27FEA"/>
    <w:rsid w:val="00B3011B"/>
    <w:rsid w:val="00B30295"/>
    <w:rsid w:val="00B32F3B"/>
    <w:rsid w:val="00B35D3D"/>
    <w:rsid w:val="00B36C08"/>
    <w:rsid w:val="00B37923"/>
    <w:rsid w:val="00B41C38"/>
    <w:rsid w:val="00B43F09"/>
    <w:rsid w:val="00B50CF6"/>
    <w:rsid w:val="00B52609"/>
    <w:rsid w:val="00B52C11"/>
    <w:rsid w:val="00B57110"/>
    <w:rsid w:val="00B63796"/>
    <w:rsid w:val="00B656E8"/>
    <w:rsid w:val="00B65CE1"/>
    <w:rsid w:val="00B67384"/>
    <w:rsid w:val="00B73B6D"/>
    <w:rsid w:val="00B75EA8"/>
    <w:rsid w:val="00B80FA1"/>
    <w:rsid w:val="00B81DB5"/>
    <w:rsid w:val="00B86161"/>
    <w:rsid w:val="00B90C33"/>
    <w:rsid w:val="00B95C18"/>
    <w:rsid w:val="00B963BB"/>
    <w:rsid w:val="00B96922"/>
    <w:rsid w:val="00BA1AB1"/>
    <w:rsid w:val="00BA325A"/>
    <w:rsid w:val="00BA455E"/>
    <w:rsid w:val="00BA55F6"/>
    <w:rsid w:val="00BA67F0"/>
    <w:rsid w:val="00BA7920"/>
    <w:rsid w:val="00BB1CFD"/>
    <w:rsid w:val="00BB6231"/>
    <w:rsid w:val="00BC21CE"/>
    <w:rsid w:val="00BC21E6"/>
    <w:rsid w:val="00BC22EF"/>
    <w:rsid w:val="00BC584B"/>
    <w:rsid w:val="00BC6096"/>
    <w:rsid w:val="00BC74F8"/>
    <w:rsid w:val="00BD3E3D"/>
    <w:rsid w:val="00BD40C5"/>
    <w:rsid w:val="00BD4990"/>
    <w:rsid w:val="00BD5F6C"/>
    <w:rsid w:val="00BD6EE8"/>
    <w:rsid w:val="00BE0909"/>
    <w:rsid w:val="00BE2975"/>
    <w:rsid w:val="00BE5BFF"/>
    <w:rsid w:val="00BF1154"/>
    <w:rsid w:val="00BF321F"/>
    <w:rsid w:val="00BF7607"/>
    <w:rsid w:val="00C01537"/>
    <w:rsid w:val="00C05696"/>
    <w:rsid w:val="00C05996"/>
    <w:rsid w:val="00C10528"/>
    <w:rsid w:val="00C15DA2"/>
    <w:rsid w:val="00C16BFB"/>
    <w:rsid w:val="00C17DE5"/>
    <w:rsid w:val="00C20DC7"/>
    <w:rsid w:val="00C22985"/>
    <w:rsid w:val="00C23675"/>
    <w:rsid w:val="00C26F89"/>
    <w:rsid w:val="00C31A6F"/>
    <w:rsid w:val="00C32152"/>
    <w:rsid w:val="00C42514"/>
    <w:rsid w:val="00C43AFA"/>
    <w:rsid w:val="00C47ED2"/>
    <w:rsid w:val="00C507C9"/>
    <w:rsid w:val="00C51913"/>
    <w:rsid w:val="00C551F7"/>
    <w:rsid w:val="00C55441"/>
    <w:rsid w:val="00C5691E"/>
    <w:rsid w:val="00C604EB"/>
    <w:rsid w:val="00C62208"/>
    <w:rsid w:val="00C62D0F"/>
    <w:rsid w:val="00C646C9"/>
    <w:rsid w:val="00C65A1E"/>
    <w:rsid w:val="00C65BF9"/>
    <w:rsid w:val="00C71206"/>
    <w:rsid w:val="00C722BD"/>
    <w:rsid w:val="00C77AD8"/>
    <w:rsid w:val="00C805F6"/>
    <w:rsid w:val="00C86AB4"/>
    <w:rsid w:val="00C86CEE"/>
    <w:rsid w:val="00C93145"/>
    <w:rsid w:val="00C966B6"/>
    <w:rsid w:val="00CA0A83"/>
    <w:rsid w:val="00CA3168"/>
    <w:rsid w:val="00CA49D1"/>
    <w:rsid w:val="00CA72F8"/>
    <w:rsid w:val="00CA7A30"/>
    <w:rsid w:val="00CA7CAE"/>
    <w:rsid w:val="00CB51E7"/>
    <w:rsid w:val="00CB5C61"/>
    <w:rsid w:val="00CB60D0"/>
    <w:rsid w:val="00CB7AA0"/>
    <w:rsid w:val="00CC0C24"/>
    <w:rsid w:val="00CC1F4B"/>
    <w:rsid w:val="00CC2F6F"/>
    <w:rsid w:val="00CD4765"/>
    <w:rsid w:val="00CD5484"/>
    <w:rsid w:val="00CD5E21"/>
    <w:rsid w:val="00CD73BE"/>
    <w:rsid w:val="00CE0B0F"/>
    <w:rsid w:val="00CE3B86"/>
    <w:rsid w:val="00CE5C14"/>
    <w:rsid w:val="00CE7840"/>
    <w:rsid w:val="00CE7D15"/>
    <w:rsid w:val="00CF34A5"/>
    <w:rsid w:val="00CF3B97"/>
    <w:rsid w:val="00CF5B33"/>
    <w:rsid w:val="00CF63B9"/>
    <w:rsid w:val="00CF74D9"/>
    <w:rsid w:val="00D0209E"/>
    <w:rsid w:val="00D02533"/>
    <w:rsid w:val="00D054B2"/>
    <w:rsid w:val="00D069DE"/>
    <w:rsid w:val="00D106C7"/>
    <w:rsid w:val="00D12D47"/>
    <w:rsid w:val="00D12D8C"/>
    <w:rsid w:val="00D142BA"/>
    <w:rsid w:val="00D1483F"/>
    <w:rsid w:val="00D22021"/>
    <w:rsid w:val="00D24C40"/>
    <w:rsid w:val="00D26846"/>
    <w:rsid w:val="00D319DB"/>
    <w:rsid w:val="00D3464C"/>
    <w:rsid w:val="00D364A8"/>
    <w:rsid w:val="00D366EF"/>
    <w:rsid w:val="00D40FE3"/>
    <w:rsid w:val="00D43AAE"/>
    <w:rsid w:val="00D448EB"/>
    <w:rsid w:val="00D465A8"/>
    <w:rsid w:val="00D51BB0"/>
    <w:rsid w:val="00D5223B"/>
    <w:rsid w:val="00D534F7"/>
    <w:rsid w:val="00D60813"/>
    <w:rsid w:val="00D60962"/>
    <w:rsid w:val="00D6169A"/>
    <w:rsid w:val="00D63ADF"/>
    <w:rsid w:val="00D67735"/>
    <w:rsid w:val="00D74211"/>
    <w:rsid w:val="00D746D1"/>
    <w:rsid w:val="00D7588F"/>
    <w:rsid w:val="00D80E32"/>
    <w:rsid w:val="00D81D75"/>
    <w:rsid w:val="00D84C28"/>
    <w:rsid w:val="00D92125"/>
    <w:rsid w:val="00DA03BD"/>
    <w:rsid w:val="00DA2A75"/>
    <w:rsid w:val="00DA4A36"/>
    <w:rsid w:val="00DA508A"/>
    <w:rsid w:val="00DA7A2D"/>
    <w:rsid w:val="00DB0AC8"/>
    <w:rsid w:val="00DB5CCE"/>
    <w:rsid w:val="00DC085F"/>
    <w:rsid w:val="00DC0FA8"/>
    <w:rsid w:val="00DC3294"/>
    <w:rsid w:val="00DD05A8"/>
    <w:rsid w:val="00DD162B"/>
    <w:rsid w:val="00DD7A92"/>
    <w:rsid w:val="00DD7B27"/>
    <w:rsid w:val="00DE0D50"/>
    <w:rsid w:val="00DE17A7"/>
    <w:rsid w:val="00DE2CA0"/>
    <w:rsid w:val="00DF3CAE"/>
    <w:rsid w:val="00DF46D0"/>
    <w:rsid w:val="00DF655F"/>
    <w:rsid w:val="00DF6C75"/>
    <w:rsid w:val="00E0051C"/>
    <w:rsid w:val="00E00835"/>
    <w:rsid w:val="00E00E95"/>
    <w:rsid w:val="00E015C3"/>
    <w:rsid w:val="00E07E5A"/>
    <w:rsid w:val="00E100CB"/>
    <w:rsid w:val="00E15EE2"/>
    <w:rsid w:val="00E17142"/>
    <w:rsid w:val="00E200AD"/>
    <w:rsid w:val="00E23EC3"/>
    <w:rsid w:val="00E30101"/>
    <w:rsid w:val="00E343B2"/>
    <w:rsid w:val="00E37EAC"/>
    <w:rsid w:val="00E446E0"/>
    <w:rsid w:val="00E47246"/>
    <w:rsid w:val="00E5656C"/>
    <w:rsid w:val="00E57422"/>
    <w:rsid w:val="00E626FC"/>
    <w:rsid w:val="00E67E93"/>
    <w:rsid w:val="00E74819"/>
    <w:rsid w:val="00E75D98"/>
    <w:rsid w:val="00E76353"/>
    <w:rsid w:val="00E84C49"/>
    <w:rsid w:val="00E868A3"/>
    <w:rsid w:val="00E86D3A"/>
    <w:rsid w:val="00E93369"/>
    <w:rsid w:val="00E95D57"/>
    <w:rsid w:val="00EA4208"/>
    <w:rsid w:val="00EB191E"/>
    <w:rsid w:val="00EB2695"/>
    <w:rsid w:val="00EB3454"/>
    <w:rsid w:val="00EB5AF2"/>
    <w:rsid w:val="00EB7629"/>
    <w:rsid w:val="00EC20F7"/>
    <w:rsid w:val="00EC2898"/>
    <w:rsid w:val="00EC2F89"/>
    <w:rsid w:val="00EC487C"/>
    <w:rsid w:val="00EC5416"/>
    <w:rsid w:val="00EC6668"/>
    <w:rsid w:val="00ED0AF6"/>
    <w:rsid w:val="00ED1DBF"/>
    <w:rsid w:val="00ED1DFA"/>
    <w:rsid w:val="00ED3992"/>
    <w:rsid w:val="00EE2EE3"/>
    <w:rsid w:val="00EE431E"/>
    <w:rsid w:val="00EE79FF"/>
    <w:rsid w:val="00EF314D"/>
    <w:rsid w:val="00EF3574"/>
    <w:rsid w:val="00F00A10"/>
    <w:rsid w:val="00F02E02"/>
    <w:rsid w:val="00F0783C"/>
    <w:rsid w:val="00F15FA2"/>
    <w:rsid w:val="00F16600"/>
    <w:rsid w:val="00F16C8F"/>
    <w:rsid w:val="00F20A2E"/>
    <w:rsid w:val="00F235D6"/>
    <w:rsid w:val="00F236FE"/>
    <w:rsid w:val="00F27ACA"/>
    <w:rsid w:val="00F40882"/>
    <w:rsid w:val="00F4090C"/>
    <w:rsid w:val="00F504F2"/>
    <w:rsid w:val="00F50F6F"/>
    <w:rsid w:val="00F51B6A"/>
    <w:rsid w:val="00F52453"/>
    <w:rsid w:val="00F56AB5"/>
    <w:rsid w:val="00F57896"/>
    <w:rsid w:val="00F57985"/>
    <w:rsid w:val="00F65F67"/>
    <w:rsid w:val="00F67028"/>
    <w:rsid w:val="00F67332"/>
    <w:rsid w:val="00F679E7"/>
    <w:rsid w:val="00F72752"/>
    <w:rsid w:val="00F741C8"/>
    <w:rsid w:val="00F776D3"/>
    <w:rsid w:val="00F8048F"/>
    <w:rsid w:val="00F86618"/>
    <w:rsid w:val="00F86D04"/>
    <w:rsid w:val="00F94AAD"/>
    <w:rsid w:val="00F96DBB"/>
    <w:rsid w:val="00FA21A2"/>
    <w:rsid w:val="00FA2D50"/>
    <w:rsid w:val="00FA38B5"/>
    <w:rsid w:val="00FA4FDC"/>
    <w:rsid w:val="00FA51DB"/>
    <w:rsid w:val="00FB0476"/>
    <w:rsid w:val="00FB198A"/>
    <w:rsid w:val="00FB23C2"/>
    <w:rsid w:val="00FB2881"/>
    <w:rsid w:val="00FB3C5C"/>
    <w:rsid w:val="00FB7E49"/>
    <w:rsid w:val="00FC0178"/>
    <w:rsid w:val="00FC17E6"/>
    <w:rsid w:val="00FC39A3"/>
    <w:rsid w:val="00FD0F06"/>
    <w:rsid w:val="00FD49C4"/>
    <w:rsid w:val="00FE13F7"/>
    <w:rsid w:val="00FF02B1"/>
    <w:rsid w:val="00FF4961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206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7120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7120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206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71206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7120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2021-03-29T05:03:00Z</dcterms:created>
  <dcterms:modified xsi:type="dcterms:W3CDTF">2021-03-29T05:04:00Z</dcterms:modified>
</cp:coreProperties>
</file>