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26" w:rsidRPr="00575926" w:rsidRDefault="00575926" w:rsidP="00575926">
      <w:pPr>
        <w:jc w:val="left"/>
        <w:rPr>
          <w:rFonts w:ascii="Times New Roman" w:eastAsia="宋体" w:hAnsi="Times New Roman" w:cs="Times New Roman"/>
          <w:szCs w:val="21"/>
        </w:rPr>
      </w:pPr>
    </w:p>
    <w:p w:rsidR="00897447" w:rsidRPr="00C9738F" w:rsidRDefault="00AF6DF2" w:rsidP="00AF6DF2">
      <w:pPr>
        <w:jc w:val="center"/>
        <w:rPr>
          <w:rFonts w:ascii="Times New Roman" w:hAnsi="Times New Roman" w:cs="Times New Roman"/>
          <w:b/>
        </w:rPr>
      </w:pPr>
      <w:r w:rsidRPr="00C9738F">
        <w:rPr>
          <w:rFonts w:ascii="Times New Roman" w:hAnsiTheme="minorEastAsia" w:cs="Times New Roman"/>
          <w:b/>
          <w:sz w:val="28"/>
        </w:rPr>
        <w:t>兵工民品行业计量技术规范项目建议书</w:t>
      </w:r>
    </w:p>
    <w:tbl>
      <w:tblPr>
        <w:tblStyle w:val="a5"/>
        <w:tblW w:w="9640" w:type="dxa"/>
        <w:tblInd w:w="-601" w:type="dxa"/>
        <w:tblLook w:val="04A0" w:firstRow="1" w:lastRow="0" w:firstColumn="1" w:lastColumn="0" w:noHBand="0" w:noVBand="1"/>
      </w:tblPr>
      <w:tblGrid>
        <w:gridCol w:w="1135"/>
        <w:gridCol w:w="1134"/>
        <w:gridCol w:w="992"/>
        <w:gridCol w:w="906"/>
        <w:gridCol w:w="693"/>
        <w:gridCol w:w="385"/>
        <w:gridCol w:w="854"/>
        <w:gridCol w:w="182"/>
        <w:gridCol w:w="524"/>
        <w:gridCol w:w="287"/>
        <w:gridCol w:w="2548"/>
      </w:tblGrid>
      <w:tr w:rsidR="00C42932" w:rsidRPr="00C9738F" w:rsidTr="00F83DA8">
        <w:tc>
          <w:tcPr>
            <w:tcW w:w="2269" w:type="dxa"/>
            <w:gridSpan w:val="2"/>
            <w:vAlign w:val="center"/>
          </w:tcPr>
          <w:p w:rsidR="00C42932" w:rsidRPr="00C9738F" w:rsidRDefault="00C42932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建议项目名称</w:t>
            </w:r>
          </w:p>
        </w:tc>
        <w:tc>
          <w:tcPr>
            <w:tcW w:w="7371" w:type="dxa"/>
            <w:gridSpan w:val="9"/>
            <w:vAlign w:val="center"/>
          </w:tcPr>
          <w:p w:rsidR="00C42932" w:rsidRPr="00C9738F" w:rsidRDefault="007E48CA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微库仑法氯</w:t>
            </w:r>
            <w:r w:rsidR="00BB1419" w:rsidRPr="00AD4A8C">
              <w:rPr>
                <w:rFonts w:hint="eastAsia"/>
                <w:sz w:val="24"/>
                <w:szCs w:val="24"/>
              </w:rPr>
              <w:t>含量测定仪</w:t>
            </w:r>
            <w:r w:rsidR="00BB1419" w:rsidRPr="00AD4A8C">
              <w:rPr>
                <w:rFonts w:hAnsi="宋体"/>
                <w:sz w:val="24"/>
                <w:szCs w:val="24"/>
              </w:rPr>
              <w:t>校准规范</w:t>
            </w:r>
          </w:p>
        </w:tc>
      </w:tr>
      <w:tr w:rsidR="00043193" w:rsidRPr="00C9738F" w:rsidTr="002A3901">
        <w:tc>
          <w:tcPr>
            <w:tcW w:w="2269" w:type="dxa"/>
            <w:gridSpan w:val="2"/>
            <w:vAlign w:val="center"/>
          </w:tcPr>
          <w:p w:rsidR="00043193" w:rsidRPr="00C9738F" w:rsidRDefault="00043193" w:rsidP="007824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制定或修订</w:t>
            </w:r>
          </w:p>
        </w:tc>
        <w:tc>
          <w:tcPr>
            <w:tcW w:w="2976" w:type="dxa"/>
            <w:gridSpan w:val="4"/>
            <w:vAlign w:val="center"/>
          </w:tcPr>
          <w:p w:rsidR="00043193" w:rsidRPr="00C9738F" w:rsidRDefault="00C42932" w:rsidP="00C42932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9738F">
              <w:rPr>
                <w:rFonts w:asciiTheme="minorEastAsia" w:hAnsiTheme="minorEastAsia" w:cs="Times New Roman"/>
                <w:sz w:val="24"/>
                <w:szCs w:val="24"/>
              </w:rPr>
              <w:t>■</w:t>
            </w:r>
            <w:r w:rsidR="00043193" w:rsidRPr="00C9738F">
              <w:rPr>
                <w:rFonts w:asciiTheme="minorEastAsia" w:hAnsiTheme="minorEastAsia" w:cs="Times New Roman"/>
                <w:sz w:val="24"/>
                <w:szCs w:val="24"/>
              </w:rPr>
              <w:t>制定   □修订</w:t>
            </w:r>
          </w:p>
        </w:tc>
        <w:tc>
          <w:tcPr>
            <w:tcW w:w="1560" w:type="dxa"/>
            <w:gridSpan w:val="3"/>
            <w:vAlign w:val="center"/>
          </w:tcPr>
          <w:p w:rsidR="00043193" w:rsidRPr="00C9738F" w:rsidRDefault="00043193" w:rsidP="00C42932">
            <w:pPr>
              <w:spacing w:line="276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9738F">
              <w:rPr>
                <w:rFonts w:asciiTheme="minorEastAsia" w:hAnsiTheme="minorEastAsia" w:cs="Times New Roman"/>
                <w:sz w:val="24"/>
                <w:szCs w:val="24"/>
              </w:rPr>
              <w:t>被修订计量技术规范号</w:t>
            </w:r>
          </w:p>
        </w:tc>
        <w:tc>
          <w:tcPr>
            <w:tcW w:w="2835" w:type="dxa"/>
            <w:gridSpan w:val="2"/>
            <w:vAlign w:val="center"/>
          </w:tcPr>
          <w:p w:rsidR="00043193" w:rsidRPr="00C9738F" w:rsidRDefault="00043193" w:rsidP="00C42932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043193" w:rsidRPr="00C9738F" w:rsidTr="002A3901">
        <w:tc>
          <w:tcPr>
            <w:tcW w:w="2269" w:type="dxa"/>
            <w:gridSpan w:val="2"/>
            <w:vAlign w:val="center"/>
          </w:tcPr>
          <w:p w:rsidR="00043193" w:rsidRPr="00C9738F" w:rsidRDefault="00043193" w:rsidP="00C429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计量技术规范性质</w:t>
            </w:r>
          </w:p>
        </w:tc>
        <w:tc>
          <w:tcPr>
            <w:tcW w:w="2976" w:type="dxa"/>
            <w:gridSpan w:val="4"/>
            <w:vAlign w:val="center"/>
          </w:tcPr>
          <w:p w:rsidR="00043193" w:rsidRPr="00C9738F" w:rsidRDefault="00043193" w:rsidP="00C4293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9738F">
              <w:rPr>
                <w:rFonts w:asciiTheme="minorEastAsia" w:hAnsiTheme="minorEastAsia" w:cs="Times New Roman"/>
                <w:sz w:val="24"/>
                <w:szCs w:val="24"/>
              </w:rPr>
              <w:t>□检定规程</w:t>
            </w:r>
          </w:p>
          <w:p w:rsidR="00043193" w:rsidRPr="00C9738F" w:rsidRDefault="00C42932" w:rsidP="00C4293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9738F">
              <w:rPr>
                <w:rFonts w:asciiTheme="minorEastAsia" w:hAnsiTheme="minorEastAsia" w:cs="Times New Roman"/>
                <w:sz w:val="24"/>
                <w:szCs w:val="24"/>
              </w:rPr>
              <w:t>■</w:t>
            </w:r>
            <w:r w:rsidR="00043193" w:rsidRPr="00C9738F">
              <w:rPr>
                <w:rFonts w:asciiTheme="minorEastAsia" w:hAnsiTheme="minorEastAsia" w:cs="Times New Roman"/>
                <w:sz w:val="24"/>
                <w:szCs w:val="24"/>
              </w:rPr>
              <w:t>校准规范</w:t>
            </w:r>
          </w:p>
        </w:tc>
        <w:tc>
          <w:tcPr>
            <w:tcW w:w="1560" w:type="dxa"/>
            <w:gridSpan w:val="3"/>
            <w:vAlign w:val="center"/>
          </w:tcPr>
          <w:p w:rsidR="00043193" w:rsidRPr="00C9738F" w:rsidRDefault="00043193" w:rsidP="00C42932">
            <w:pPr>
              <w:spacing w:line="276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9738F">
              <w:rPr>
                <w:rFonts w:asciiTheme="minorEastAsia" w:hAnsiTheme="minorEastAsia" w:cs="Times New Roman"/>
                <w:sz w:val="24"/>
                <w:szCs w:val="24"/>
              </w:rPr>
              <w:t>计量技术规范类别</w:t>
            </w:r>
          </w:p>
        </w:tc>
        <w:tc>
          <w:tcPr>
            <w:tcW w:w="2835" w:type="dxa"/>
            <w:gridSpan w:val="2"/>
            <w:vAlign w:val="center"/>
          </w:tcPr>
          <w:p w:rsidR="00043193" w:rsidRPr="00C9738F" w:rsidRDefault="00043193" w:rsidP="00C42932">
            <w:pPr>
              <w:spacing w:line="276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9738F">
              <w:rPr>
                <w:rFonts w:asciiTheme="minorEastAsia" w:hAnsiTheme="minorEastAsia" w:cs="Times New Roman"/>
                <w:sz w:val="24"/>
                <w:szCs w:val="24"/>
              </w:rPr>
              <w:t>□重点</w:t>
            </w:r>
          </w:p>
          <w:p w:rsidR="00043193" w:rsidRPr="00C9738F" w:rsidRDefault="00C42932" w:rsidP="00C42932">
            <w:pPr>
              <w:spacing w:line="276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C9738F">
              <w:rPr>
                <w:rFonts w:asciiTheme="minorEastAsia" w:hAnsiTheme="minorEastAsia" w:cs="Times New Roman"/>
                <w:sz w:val="24"/>
                <w:szCs w:val="24"/>
              </w:rPr>
              <w:t>■</w:t>
            </w:r>
            <w:r w:rsidR="00043193" w:rsidRPr="00C9738F">
              <w:rPr>
                <w:rFonts w:asciiTheme="minorEastAsia" w:hAnsiTheme="minorEastAsia" w:cs="Times New Roman"/>
                <w:sz w:val="24"/>
                <w:szCs w:val="24"/>
              </w:rPr>
              <w:t>基础</w:t>
            </w:r>
          </w:p>
        </w:tc>
      </w:tr>
      <w:tr w:rsidR="00043193" w:rsidRPr="00C9738F" w:rsidTr="00F83DA8">
        <w:tc>
          <w:tcPr>
            <w:tcW w:w="2269" w:type="dxa"/>
            <w:gridSpan w:val="2"/>
            <w:vAlign w:val="center"/>
          </w:tcPr>
          <w:p w:rsidR="00043193" w:rsidRPr="00C9738F" w:rsidRDefault="00043193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主要起草单位</w:t>
            </w:r>
          </w:p>
        </w:tc>
        <w:tc>
          <w:tcPr>
            <w:tcW w:w="7371" w:type="dxa"/>
            <w:gridSpan w:val="9"/>
            <w:vAlign w:val="center"/>
          </w:tcPr>
          <w:p w:rsidR="00043193" w:rsidRPr="00C9738F" w:rsidRDefault="007055F9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黑龙江华安精益计量技术研究院有限公司</w:t>
            </w:r>
          </w:p>
        </w:tc>
      </w:tr>
      <w:tr w:rsidR="00BB1419" w:rsidRPr="00C9738F" w:rsidTr="00F83DA8">
        <w:tc>
          <w:tcPr>
            <w:tcW w:w="2269" w:type="dxa"/>
            <w:gridSpan w:val="2"/>
            <w:vAlign w:val="center"/>
          </w:tcPr>
          <w:p w:rsidR="00BB1419" w:rsidRPr="00C9738F" w:rsidRDefault="00BB1419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联系人</w:t>
            </w:r>
          </w:p>
        </w:tc>
        <w:tc>
          <w:tcPr>
            <w:tcW w:w="2591" w:type="dxa"/>
            <w:gridSpan w:val="3"/>
            <w:vAlign w:val="center"/>
          </w:tcPr>
          <w:p w:rsidR="00BB1419" w:rsidRPr="00BB1419" w:rsidRDefault="00BB1419" w:rsidP="007F0B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419">
              <w:rPr>
                <w:rFonts w:ascii="Times New Roman" w:cs="Times New Roman"/>
                <w:sz w:val="24"/>
                <w:szCs w:val="24"/>
              </w:rPr>
              <w:t>王文英</w:t>
            </w:r>
          </w:p>
        </w:tc>
        <w:tc>
          <w:tcPr>
            <w:tcW w:w="1421" w:type="dxa"/>
            <w:gridSpan w:val="3"/>
            <w:vAlign w:val="center"/>
          </w:tcPr>
          <w:p w:rsidR="00BB1419" w:rsidRPr="00C9738F" w:rsidRDefault="00BB1419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联系电话</w:t>
            </w:r>
          </w:p>
        </w:tc>
        <w:tc>
          <w:tcPr>
            <w:tcW w:w="3359" w:type="dxa"/>
            <w:gridSpan w:val="3"/>
            <w:vAlign w:val="center"/>
          </w:tcPr>
          <w:p w:rsidR="00BB1419" w:rsidRPr="00BB1419" w:rsidRDefault="00BB1419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419">
              <w:rPr>
                <w:rFonts w:ascii="Times New Roman" w:hAnsi="Times New Roman" w:cs="Times New Roman"/>
                <w:sz w:val="24"/>
                <w:szCs w:val="24"/>
              </w:rPr>
              <w:t>0451-82935156</w:t>
            </w:r>
          </w:p>
        </w:tc>
      </w:tr>
      <w:tr w:rsidR="00BB1419" w:rsidRPr="00C9738F" w:rsidTr="00F83DA8">
        <w:tc>
          <w:tcPr>
            <w:tcW w:w="2269" w:type="dxa"/>
            <w:gridSpan w:val="2"/>
            <w:vAlign w:val="center"/>
          </w:tcPr>
          <w:p w:rsidR="00BB1419" w:rsidRPr="00C9738F" w:rsidRDefault="004B46AA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任务</w:t>
            </w:r>
            <w:r w:rsidR="00BB1419" w:rsidRPr="00C9738F">
              <w:rPr>
                <w:rFonts w:ascii="Times New Roman" w:hAnsiTheme="minorEastAsia" w:cs="Times New Roman"/>
                <w:sz w:val="24"/>
                <w:szCs w:val="24"/>
              </w:rPr>
              <w:t>年限</w:t>
            </w:r>
          </w:p>
        </w:tc>
        <w:tc>
          <w:tcPr>
            <w:tcW w:w="2591" w:type="dxa"/>
            <w:gridSpan w:val="3"/>
            <w:vAlign w:val="center"/>
          </w:tcPr>
          <w:p w:rsidR="00BB1419" w:rsidRPr="00BB1419" w:rsidRDefault="00BB1419" w:rsidP="007F0B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41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162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BB1419">
              <w:rPr>
                <w:rFonts w:ascii="Times New Roman" w:hAnsi="Times New Roman" w:cs="Times New Roman"/>
                <w:sz w:val="24"/>
                <w:szCs w:val="24"/>
              </w:rPr>
              <w:t>.01-202</w:t>
            </w:r>
            <w:r w:rsidR="0032162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BB14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21" w:type="dxa"/>
            <w:gridSpan w:val="3"/>
            <w:vAlign w:val="center"/>
          </w:tcPr>
          <w:p w:rsidR="00BB1419" w:rsidRPr="00C9738F" w:rsidRDefault="00BB1419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申请经费</w:t>
            </w:r>
          </w:p>
        </w:tc>
        <w:tc>
          <w:tcPr>
            <w:tcW w:w="3359" w:type="dxa"/>
            <w:gridSpan w:val="3"/>
            <w:vAlign w:val="center"/>
          </w:tcPr>
          <w:p w:rsidR="00BB1419" w:rsidRPr="00C9738F" w:rsidRDefault="003B1F5B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bookmarkStart w:id="0" w:name="_GoBack"/>
            <w:bookmarkEnd w:id="0"/>
            <w:r w:rsidR="00BB1419">
              <w:rPr>
                <w:rFonts w:ascii="Times New Roman" w:hAnsi="Times New Roman" w:cs="Times New Roman" w:hint="eastAsia"/>
                <w:sz w:val="24"/>
                <w:szCs w:val="24"/>
              </w:rPr>
              <w:t>万元</w:t>
            </w:r>
          </w:p>
        </w:tc>
      </w:tr>
      <w:tr w:rsidR="00043193" w:rsidRPr="00C9738F" w:rsidTr="00F83DA8">
        <w:tc>
          <w:tcPr>
            <w:tcW w:w="2269" w:type="dxa"/>
            <w:gridSpan w:val="2"/>
            <w:vAlign w:val="center"/>
          </w:tcPr>
          <w:p w:rsidR="00043193" w:rsidRPr="00C9738F" w:rsidRDefault="00043193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参加单位</w:t>
            </w:r>
          </w:p>
        </w:tc>
        <w:tc>
          <w:tcPr>
            <w:tcW w:w="7371" w:type="dxa"/>
            <w:gridSpan w:val="9"/>
            <w:vAlign w:val="center"/>
          </w:tcPr>
          <w:p w:rsidR="00043193" w:rsidRPr="00C9738F" w:rsidRDefault="002A3901" w:rsidP="00C429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/</w:t>
            </w:r>
          </w:p>
        </w:tc>
      </w:tr>
      <w:tr w:rsidR="00043193" w:rsidRPr="00C9738F" w:rsidTr="00F83DA8">
        <w:tc>
          <w:tcPr>
            <w:tcW w:w="2269" w:type="dxa"/>
            <w:gridSpan w:val="2"/>
            <w:vAlign w:val="center"/>
          </w:tcPr>
          <w:p w:rsidR="00043193" w:rsidRPr="00C9738F" w:rsidRDefault="00043193" w:rsidP="00C429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目的、意义和必要性</w:t>
            </w:r>
          </w:p>
        </w:tc>
        <w:tc>
          <w:tcPr>
            <w:tcW w:w="7371" w:type="dxa"/>
            <w:gridSpan w:val="9"/>
          </w:tcPr>
          <w:p w:rsidR="00BB1419" w:rsidRPr="00BB1419" w:rsidRDefault="007E48CA" w:rsidP="008C0ACB">
            <w:pPr>
              <w:spacing w:line="360" w:lineRule="exact"/>
              <w:ind w:firstLineChars="200" w:firstLine="48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微库仑法氯</w:t>
            </w:r>
            <w:r w:rsidRPr="00AD4A8C">
              <w:rPr>
                <w:rFonts w:hint="eastAsia"/>
                <w:sz w:val="24"/>
                <w:szCs w:val="24"/>
              </w:rPr>
              <w:t>含量测定仪</w:t>
            </w:r>
            <w:r w:rsidR="00BB1419" w:rsidRPr="00BB1419">
              <w:rPr>
                <w:rFonts w:ascii="Times New Roman" w:cs="Times New Roman"/>
                <w:kern w:val="0"/>
                <w:sz w:val="24"/>
              </w:rPr>
              <w:t>主要用于测定</w:t>
            </w:r>
            <w:r>
              <w:rPr>
                <w:rFonts w:ascii="Times New Roman" w:cs="Times New Roman" w:hint="eastAsia"/>
                <w:kern w:val="0"/>
                <w:sz w:val="24"/>
              </w:rPr>
              <w:t>柴油、汽油、煤油、润滑油、燃料油、石蜡油及</w:t>
            </w:r>
            <w:r w:rsidR="009140C0">
              <w:rPr>
                <w:rFonts w:ascii="Times New Roman" w:cs="Times New Roman" w:hint="eastAsia"/>
                <w:kern w:val="0"/>
                <w:sz w:val="24"/>
              </w:rPr>
              <w:t>原油</w:t>
            </w:r>
            <w:r w:rsidR="006825DB">
              <w:rPr>
                <w:rFonts w:ascii="Times New Roman" w:cs="Times New Roman" w:hint="eastAsia"/>
                <w:kern w:val="0"/>
                <w:sz w:val="24"/>
              </w:rPr>
              <w:t>等</w:t>
            </w:r>
            <w:r>
              <w:rPr>
                <w:rFonts w:ascii="Times New Roman" w:cs="Times New Roman" w:hint="eastAsia"/>
                <w:kern w:val="0"/>
                <w:sz w:val="24"/>
              </w:rPr>
              <w:t>物质</w:t>
            </w:r>
            <w:proofErr w:type="gramStart"/>
            <w:r w:rsidR="00BB1419" w:rsidRPr="00BB1419">
              <w:rPr>
                <w:rFonts w:ascii="Times New Roman" w:cs="Times New Roman"/>
                <w:kern w:val="0"/>
                <w:sz w:val="24"/>
              </w:rPr>
              <w:t>中总</w:t>
            </w:r>
            <w:r>
              <w:rPr>
                <w:rFonts w:ascii="Times New Roman" w:cs="Times New Roman" w:hint="eastAsia"/>
                <w:kern w:val="0"/>
                <w:sz w:val="24"/>
              </w:rPr>
              <w:t>氯</w:t>
            </w:r>
            <w:r w:rsidR="0047780C">
              <w:rPr>
                <w:rFonts w:ascii="Times New Roman" w:cs="Times New Roman" w:hint="eastAsia"/>
                <w:kern w:val="0"/>
                <w:sz w:val="24"/>
              </w:rPr>
              <w:t>的</w:t>
            </w:r>
            <w:proofErr w:type="gramEnd"/>
            <w:r w:rsidR="00BB1419" w:rsidRPr="00BB1419">
              <w:rPr>
                <w:rFonts w:ascii="Times New Roman" w:cs="Times New Roman"/>
                <w:kern w:val="0"/>
                <w:sz w:val="24"/>
              </w:rPr>
              <w:t>含量</w:t>
            </w:r>
            <w:r w:rsidR="00BB1419" w:rsidRPr="00BB1419">
              <w:rPr>
                <w:rFonts w:ascii="Times New Roman" w:cs="Times New Roman"/>
                <w:sz w:val="24"/>
              </w:rPr>
              <w:t>。</w:t>
            </w:r>
          </w:p>
          <w:p w:rsidR="00872D0F" w:rsidRPr="00872D0F" w:rsidRDefault="009140C0" w:rsidP="00872D0F">
            <w:pPr>
              <w:widowControl/>
              <w:spacing w:line="360" w:lineRule="exact"/>
              <w:ind w:firstLine="450"/>
              <w:jc w:val="left"/>
              <w:rPr>
                <w:rFonts w:ascii="Times New Roman" w:cs="Times New Roman"/>
                <w:sz w:val="24"/>
              </w:rPr>
            </w:pPr>
            <w:r>
              <w:rPr>
                <w:rFonts w:ascii="Times New Roman" w:cs="Times New Roman" w:hint="eastAsia"/>
                <w:sz w:val="24"/>
              </w:rPr>
              <w:t>油田在开发过程中使用各种助剂</w:t>
            </w:r>
            <w:r w:rsidR="00BB1419" w:rsidRPr="00BB1419">
              <w:rPr>
                <w:rFonts w:ascii="Times New Roman" w:cs="Times New Roman"/>
                <w:sz w:val="24"/>
              </w:rPr>
              <w:t>，</w:t>
            </w:r>
            <w:r>
              <w:rPr>
                <w:rFonts w:ascii="Times New Roman" w:cs="Times New Roman" w:hint="eastAsia"/>
                <w:sz w:val="24"/>
              </w:rPr>
              <w:t>使原油中氯含量增加，氯含量增多会造成炼油装置腐蚀加重及催化剂中毒</w:t>
            </w:r>
            <w:r w:rsidR="0033133C">
              <w:rPr>
                <w:rFonts w:ascii="Times New Roman" w:cs="Times New Roman" w:hint="eastAsia"/>
                <w:sz w:val="24"/>
              </w:rPr>
              <w:t>。</w:t>
            </w:r>
            <w:r>
              <w:rPr>
                <w:rFonts w:ascii="Times New Roman" w:cs="Times New Roman" w:hint="eastAsia"/>
                <w:sz w:val="24"/>
              </w:rPr>
              <w:t>因此氯含量的测定</w:t>
            </w:r>
            <w:r w:rsidR="00BB1419" w:rsidRPr="00BB1419">
              <w:rPr>
                <w:rFonts w:ascii="Times New Roman" w:cs="Times New Roman"/>
                <w:sz w:val="24"/>
              </w:rPr>
              <w:t>对</w:t>
            </w:r>
            <w:r>
              <w:rPr>
                <w:rFonts w:ascii="Times New Roman" w:cs="Times New Roman" w:hint="eastAsia"/>
                <w:sz w:val="24"/>
              </w:rPr>
              <w:t>石油</w:t>
            </w:r>
            <w:r w:rsidR="00BB1419" w:rsidRPr="00BB1419">
              <w:rPr>
                <w:rFonts w:ascii="Times New Roman" w:cs="Times New Roman"/>
                <w:sz w:val="24"/>
              </w:rPr>
              <w:t>化工生产有着很重要的意义。</w:t>
            </w:r>
            <w:r>
              <w:rPr>
                <w:rFonts w:ascii="Times New Roman" w:cs="Times New Roman" w:hint="eastAsia"/>
                <w:sz w:val="24"/>
              </w:rPr>
              <w:t>原</w:t>
            </w:r>
            <w:r w:rsidR="00054378">
              <w:rPr>
                <w:rFonts w:ascii="Times New Roman" w:cs="Times New Roman" w:hint="eastAsia"/>
                <w:sz w:val="24"/>
              </w:rPr>
              <w:t>油中含</w:t>
            </w:r>
            <w:r>
              <w:rPr>
                <w:rFonts w:ascii="Times New Roman" w:cs="Times New Roman" w:hint="eastAsia"/>
                <w:sz w:val="24"/>
              </w:rPr>
              <w:t>氯</w:t>
            </w:r>
            <w:r w:rsidR="00054378">
              <w:rPr>
                <w:rFonts w:ascii="Times New Roman" w:cs="Times New Roman" w:hint="eastAsia"/>
                <w:sz w:val="24"/>
              </w:rPr>
              <w:t>化合物结构复杂、极性范围宽，对</w:t>
            </w:r>
            <w:r>
              <w:rPr>
                <w:rFonts w:ascii="Times New Roman" w:cs="Times New Roman" w:hint="eastAsia"/>
                <w:sz w:val="24"/>
              </w:rPr>
              <w:t>石油</w:t>
            </w:r>
            <w:r w:rsidR="00054378">
              <w:rPr>
                <w:rFonts w:ascii="Times New Roman" w:cs="Times New Roman" w:hint="eastAsia"/>
                <w:sz w:val="24"/>
              </w:rPr>
              <w:t>化工产品加工及</w:t>
            </w:r>
            <w:r w:rsidR="00C47266">
              <w:rPr>
                <w:rFonts w:ascii="Times New Roman" w:cs="Times New Roman" w:hint="eastAsia"/>
                <w:sz w:val="24"/>
              </w:rPr>
              <w:t>柴</w:t>
            </w:r>
            <w:r w:rsidR="00054378">
              <w:rPr>
                <w:rFonts w:ascii="Times New Roman" w:cs="Times New Roman" w:hint="eastAsia"/>
                <w:sz w:val="24"/>
              </w:rPr>
              <w:t>油</w:t>
            </w:r>
            <w:r w:rsidR="00C47266">
              <w:rPr>
                <w:rFonts w:ascii="Times New Roman" w:cs="Times New Roman" w:hint="eastAsia"/>
                <w:sz w:val="24"/>
              </w:rPr>
              <w:t>、</w:t>
            </w:r>
            <w:r w:rsidR="00054378">
              <w:rPr>
                <w:rFonts w:ascii="Times New Roman" w:cs="Times New Roman" w:hint="eastAsia"/>
                <w:sz w:val="24"/>
              </w:rPr>
              <w:t>汽油的使用性能有很大的影响。</w:t>
            </w:r>
            <w:r w:rsidR="00BB1419" w:rsidRPr="00BB1419">
              <w:rPr>
                <w:rFonts w:ascii="Times New Roman" w:cs="Times New Roman"/>
                <w:sz w:val="24"/>
              </w:rPr>
              <w:t>研究表明，</w:t>
            </w:r>
            <w:r w:rsidR="00C47266">
              <w:rPr>
                <w:rFonts w:ascii="Times New Roman" w:cs="Times New Roman" w:hint="eastAsia"/>
                <w:sz w:val="24"/>
              </w:rPr>
              <w:t>原油中的氯元素会在装置中与其他物质组成原电池，</w:t>
            </w:r>
            <w:r w:rsidR="0033133C">
              <w:rPr>
                <w:rFonts w:ascii="Times New Roman" w:cs="Times New Roman" w:hint="eastAsia"/>
                <w:sz w:val="24"/>
              </w:rPr>
              <w:t>腐蚀装置管路或器壁，造成生产成本增加，并对生产安全埋下隐患；</w:t>
            </w:r>
            <w:r w:rsidR="00BB1419" w:rsidRPr="00BB1419">
              <w:rPr>
                <w:rFonts w:ascii="Times New Roman" w:cs="Times New Roman"/>
                <w:sz w:val="24"/>
              </w:rPr>
              <w:t>在催化重整工艺过程中，若油中的</w:t>
            </w:r>
            <w:r w:rsidR="0033133C">
              <w:rPr>
                <w:rFonts w:ascii="Times New Roman" w:cs="Times New Roman" w:hint="eastAsia"/>
                <w:sz w:val="24"/>
              </w:rPr>
              <w:t>氯</w:t>
            </w:r>
            <w:r w:rsidR="00BB1419" w:rsidRPr="00BB1419">
              <w:rPr>
                <w:rFonts w:ascii="Times New Roman" w:cs="Times New Roman"/>
                <w:sz w:val="24"/>
              </w:rPr>
              <w:t>含量偏高，能使催化剂中毒，活性下降，导致轻质油品的产率降低，造成经济损失</w:t>
            </w:r>
            <w:r w:rsidR="00054378">
              <w:rPr>
                <w:rFonts w:ascii="Times New Roman" w:cs="Times New Roman" w:hint="eastAsia"/>
                <w:sz w:val="24"/>
              </w:rPr>
              <w:t>，同时也影响油品的安定性和使用性能等</w:t>
            </w:r>
            <w:r w:rsidR="00BB1419" w:rsidRPr="00BB1419">
              <w:rPr>
                <w:rFonts w:ascii="Times New Roman" w:cs="Times New Roman"/>
                <w:sz w:val="24"/>
              </w:rPr>
              <w:t>；另一方面，油品中的</w:t>
            </w:r>
            <w:r w:rsidR="00743028">
              <w:rPr>
                <w:rFonts w:ascii="Times New Roman" w:cs="Times New Roman" w:hint="eastAsia"/>
                <w:sz w:val="24"/>
              </w:rPr>
              <w:t>氯</w:t>
            </w:r>
            <w:r w:rsidR="00BB1419" w:rsidRPr="00BB1419">
              <w:rPr>
                <w:rFonts w:ascii="Times New Roman" w:cs="Times New Roman"/>
                <w:sz w:val="24"/>
              </w:rPr>
              <w:t>化物在油品使用过程中会变成</w:t>
            </w:r>
            <w:r w:rsidR="00743028">
              <w:rPr>
                <w:rFonts w:ascii="Times New Roman" w:cs="Times New Roman" w:hint="eastAsia"/>
                <w:sz w:val="24"/>
              </w:rPr>
              <w:t>氯</w:t>
            </w:r>
            <w:r w:rsidR="00BB1419" w:rsidRPr="00BB1419">
              <w:rPr>
                <w:rFonts w:ascii="Times New Roman" w:cs="Times New Roman"/>
                <w:sz w:val="24"/>
              </w:rPr>
              <w:t>氧化物，造成环境污染，危害人类健康，石油产品</w:t>
            </w:r>
            <w:r w:rsidR="00743028">
              <w:rPr>
                <w:rFonts w:ascii="Times New Roman" w:cs="Times New Roman" w:hint="eastAsia"/>
                <w:sz w:val="24"/>
              </w:rPr>
              <w:t>氯</w:t>
            </w:r>
            <w:r w:rsidR="00BB1419" w:rsidRPr="00BB1419">
              <w:rPr>
                <w:rFonts w:ascii="Times New Roman" w:cs="Times New Roman"/>
                <w:sz w:val="24"/>
              </w:rPr>
              <w:t>含量是石油产品的一项重要控制指标，随着人们环保意识的增强，提高燃油质量，减少大气污染已成为不可逆转的发展趋势。</w:t>
            </w:r>
            <w:r w:rsidR="00872D0F">
              <w:rPr>
                <w:rFonts w:ascii="Times New Roman" w:cs="Times New Roman" w:hint="eastAsia"/>
                <w:sz w:val="24"/>
              </w:rPr>
              <w:t>另外对于抗燃油等人工合成油中的氯含量也要严格控制。合成油是通过化学合成或精炼加工的方法获得的，其工艺复杂，炼制成本高昂，拥有矿物油不可比拟的优势，但在合成过程中加入的添加剂，会</w:t>
            </w:r>
            <w:proofErr w:type="gramStart"/>
            <w:r w:rsidR="00872D0F">
              <w:rPr>
                <w:rFonts w:ascii="Times New Roman" w:cs="Times New Roman" w:hint="eastAsia"/>
                <w:sz w:val="24"/>
              </w:rPr>
              <w:t>增加其氯的</w:t>
            </w:r>
            <w:proofErr w:type="gramEnd"/>
            <w:r w:rsidR="00872D0F">
              <w:rPr>
                <w:rFonts w:ascii="Times New Roman" w:cs="Times New Roman" w:hint="eastAsia"/>
                <w:sz w:val="24"/>
              </w:rPr>
              <w:t>含量，在使用过程中会有一些不良反应。如</w:t>
            </w:r>
            <w:proofErr w:type="gramStart"/>
            <w:r w:rsidR="00872D0F">
              <w:rPr>
                <w:rFonts w:ascii="Times New Roman" w:cs="Times New Roman" w:hint="eastAsia"/>
                <w:sz w:val="24"/>
              </w:rPr>
              <w:t>磷酸酯抗燃油</w:t>
            </w:r>
            <w:proofErr w:type="gramEnd"/>
            <w:r w:rsidR="00872D0F">
              <w:rPr>
                <w:rFonts w:ascii="Times New Roman" w:cs="Times New Roman" w:hint="eastAsia"/>
                <w:sz w:val="24"/>
              </w:rPr>
              <w:t>中氯含量过高，会对伺服阀等油系统部件产生腐蚀，并可能损坏某些密封材料，从而影响仪器的使用寿命，增加生产成本。因此需要控制合成油中的氯含量</w:t>
            </w:r>
          </w:p>
          <w:p w:rsidR="00BB1419" w:rsidRPr="00BB1419" w:rsidRDefault="00BB1419" w:rsidP="008C0ACB">
            <w:pPr>
              <w:spacing w:line="360" w:lineRule="exact"/>
              <w:ind w:firstLineChars="200" w:firstLine="480"/>
              <w:rPr>
                <w:rFonts w:ascii="Times New Roman" w:hAnsi="Times New Roman" w:cs="Times New Roman"/>
                <w:sz w:val="24"/>
              </w:rPr>
            </w:pPr>
            <w:r w:rsidRPr="00BB1419">
              <w:rPr>
                <w:rFonts w:ascii="Times New Roman" w:cs="Times New Roman"/>
                <w:sz w:val="24"/>
              </w:rPr>
              <w:t>因此准确测量</w:t>
            </w:r>
            <w:r w:rsidR="0047780C" w:rsidRPr="00BB1419">
              <w:rPr>
                <w:rFonts w:ascii="Times New Roman" w:cs="Times New Roman"/>
                <w:kern w:val="0"/>
                <w:sz w:val="24"/>
              </w:rPr>
              <w:t>燃料</w:t>
            </w:r>
            <w:r w:rsidR="0047780C">
              <w:rPr>
                <w:rFonts w:ascii="Times New Roman" w:cs="Times New Roman" w:hint="eastAsia"/>
                <w:kern w:val="0"/>
                <w:sz w:val="24"/>
              </w:rPr>
              <w:t>油、汽油、</w:t>
            </w:r>
            <w:r w:rsidR="00743028">
              <w:rPr>
                <w:rFonts w:ascii="Times New Roman" w:cs="Times New Roman" w:hint="eastAsia"/>
                <w:kern w:val="0"/>
                <w:sz w:val="24"/>
              </w:rPr>
              <w:t>原油</w:t>
            </w:r>
            <w:r w:rsidR="0047780C">
              <w:rPr>
                <w:rFonts w:ascii="Times New Roman" w:cs="Times New Roman" w:hint="eastAsia"/>
                <w:kern w:val="0"/>
                <w:sz w:val="24"/>
              </w:rPr>
              <w:t>等</w:t>
            </w:r>
            <w:r w:rsidR="00743028">
              <w:rPr>
                <w:rFonts w:ascii="Times New Roman" w:cs="Times New Roman" w:hint="eastAsia"/>
                <w:kern w:val="0"/>
                <w:sz w:val="24"/>
              </w:rPr>
              <w:t>物质</w:t>
            </w:r>
            <w:r w:rsidRPr="00BB1419">
              <w:rPr>
                <w:rFonts w:ascii="Times New Roman" w:cs="Times New Roman"/>
                <w:sz w:val="24"/>
              </w:rPr>
              <w:t>中的</w:t>
            </w:r>
            <w:r w:rsidR="00743028">
              <w:rPr>
                <w:rFonts w:ascii="Times New Roman" w:cs="Times New Roman" w:hint="eastAsia"/>
                <w:sz w:val="24"/>
              </w:rPr>
              <w:t>氯</w:t>
            </w:r>
            <w:r w:rsidRPr="00BB1419">
              <w:rPr>
                <w:rFonts w:ascii="Times New Roman" w:cs="Times New Roman"/>
                <w:sz w:val="24"/>
              </w:rPr>
              <w:t>含量关乎到生产工艺的调整，油品的产出率，与节约能源相联系；严格监控油品中的</w:t>
            </w:r>
            <w:r w:rsidR="00743028">
              <w:rPr>
                <w:rFonts w:ascii="Times New Roman" w:cs="Times New Roman" w:hint="eastAsia"/>
                <w:sz w:val="24"/>
              </w:rPr>
              <w:t>氯</w:t>
            </w:r>
            <w:r w:rsidRPr="00BB1419">
              <w:rPr>
                <w:rFonts w:ascii="Times New Roman" w:cs="Times New Roman"/>
                <w:sz w:val="24"/>
              </w:rPr>
              <w:t>含量也是环保监测的一部分，若油品中的</w:t>
            </w:r>
            <w:r w:rsidR="00743028">
              <w:rPr>
                <w:rFonts w:ascii="Times New Roman" w:cs="Times New Roman" w:hint="eastAsia"/>
                <w:sz w:val="24"/>
              </w:rPr>
              <w:t>氯</w:t>
            </w:r>
            <w:r w:rsidRPr="00BB1419">
              <w:rPr>
                <w:rFonts w:ascii="Times New Roman" w:cs="Times New Roman"/>
                <w:sz w:val="24"/>
              </w:rPr>
              <w:t>含量偏高，污染空气，长期下去，对人类的影响是巨大的。</w:t>
            </w:r>
          </w:p>
          <w:p w:rsidR="00955A57" w:rsidRDefault="00BB1419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  <w:r w:rsidRPr="00BB1419">
              <w:rPr>
                <w:rFonts w:ascii="Times New Roman" w:cs="Times New Roman"/>
                <w:sz w:val="24"/>
              </w:rPr>
              <w:t>目前</w:t>
            </w:r>
            <w:r w:rsidR="007E48CA">
              <w:rPr>
                <w:rFonts w:ascii="Times New Roman" w:cs="Times New Roman" w:hint="eastAsia"/>
                <w:sz w:val="24"/>
              </w:rPr>
              <w:t>氯</w:t>
            </w:r>
            <w:r w:rsidRPr="00BB1419">
              <w:rPr>
                <w:rFonts w:ascii="Times New Roman" w:cs="Times New Roman"/>
                <w:sz w:val="24"/>
              </w:rPr>
              <w:t>含量的测量方法主要有</w:t>
            </w:r>
            <w:r w:rsidR="007E48CA">
              <w:rPr>
                <w:rFonts w:ascii="Times New Roman" w:cs="Times New Roman" w:hint="eastAsia"/>
                <w:sz w:val="24"/>
              </w:rPr>
              <w:t>氧弹</w:t>
            </w:r>
            <w:r w:rsidR="00B7041A">
              <w:rPr>
                <w:rFonts w:ascii="Times New Roman" w:cs="Times New Roman" w:hint="eastAsia"/>
                <w:sz w:val="24"/>
              </w:rPr>
              <w:t>燃烧法、</w:t>
            </w:r>
            <w:r w:rsidR="00B7041A">
              <w:rPr>
                <w:rFonts w:ascii="Times New Roman" w:cs="Times New Roman" w:hint="eastAsia"/>
                <w:sz w:val="24"/>
              </w:rPr>
              <w:t>X</w:t>
            </w:r>
            <w:r w:rsidR="00B7041A">
              <w:rPr>
                <w:rFonts w:ascii="Times New Roman" w:cs="Times New Roman" w:hint="eastAsia"/>
                <w:sz w:val="24"/>
              </w:rPr>
              <w:t>射线荧光</w:t>
            </w:r>
            <w:r w:rsidR="00872D0F">
              <w:rPr>
                <w:rFonts w:ascii="Times New Roman" w:cs="Times New Roman" w:hint="eastAsia"/>
                <w:sz w:val="24"/>
              </w:rPr>
              <w:t>光谱</w:t>
            </w:r>
            <w:r w:rsidR="00B7041A">
              <w:rPr>
                <w:rFonts w:ascii="Times New Roman" w:cs="Times New Roman" w:hint="eastAsia"/>
                <w:sz w:val="24"/>
              </w:rPr>
              <w:t>法、</w:t>
            </w:r>
            <w:r w:rsidR="007E48CA">
              <w:rPr>
                <w:rFonts w:ascii="Times New Roman" w:cs="Times New Roman" w:hint="eastAsia"/>
                <w:sz w:val="24"/>
              </w:rPr>
              <w:t>微库仑</w:t>
            </w:r>
            <w:r w:rsidRPr="00BB1419">
              <w:rPr>
                <w:rFonts w:ascii="Times New Roman" w:cs="Times New Roman"/>
                <w:sz w:val="24"/>
              </w:rPr>
              <w:t>法</w:t>
            </w:r>
            <w:r w:rsidR="00B7041A">
              <w:rPr>
                <w:rFonts w:ascii="Times New Roman" w:cs="Times New Roman" w:hint="eastAsia"/>
                <w:sz w:val="24"/>
              </w:rPr>
              <w:t>、联苯基钠还原法</w:t>
            </w:r>
            <w:r w:rsidR="00C22A12">
              <w:rPr>
                <w:rFonts w:ascii="Times New Roman" w:cs="Times New Roman" w:hint="eastAsia"/>
                <w:sz w:val="24"/>
              </w:rPr>
              <w:t>和分光光度法</w:t>
            </w:r>
            <w:r w:rsidR="00B7041A">
              <w:rPr>
                <w:rFonts w:ascii="Times New Roman" w:cs="Times New Roman" w:hint="eastAsia"/>
                <w:sz w:val="24"/>
              </w:rPr>
              <w:t>等</w:t>
            </w:r>
            <w:r w:rsidRPr="00BB1419">
              <w:rPr>
                <w:rFonts w:ascii="Times New Roman" w:cs="Times New Roman"/>
                <w:sz w:val="24"/>
              </w:rPr>
              <w:t>。它们根据各自的特点应用于不同的领域。</w:t>
            </w:r>
            <w:r w:rsidR="00B7041A">
              <w:rPr>
                <w:rFonts w:ascii="Times New Roman" w:cs="Times New Roman" w:hint="eastAsia"/>
                <w:sz w:val="24"/>
              </w:rPr>
              <w:t>前三种方法只适用于氯含量较高的油品的测量，联</w:t>
            </w:r>
            <w:r w:rsidR="00B7041A">
              <w:rPr>
                <w:rFonts w:ascii="Times New Roman" w:cs="Times New Roman" w:hint="eastAsia"/>
                <w:sz w:val="24"/>
              </w:rPr>
              <w:lastRenderedPageBreak/>
              <w:t>苯</w:t>
            </w:r>
            <w:proofErr w:type="gramStart"/>
            <w:r w:rsidR="00B7041A">
              <w:rPr>
                <w:rFonts w:ascii="Times New Roman" w:cs="Times New Roman" w:hint="eastAsia"/>
                <w:sz w:val="24"/>
              </w:rPr>
              <w:t>基钠法</w:t>
            </w:r>
            <w:proofErr w:type="gramEnd"/>
            <w:r w:rsidR="00B7041A">
              <w:rPr>
                <w:rFonts w:ascii="Times New Roman" w:cs="Times New Roman" w:hint="eastAsia"/>
                <w:sz w:val="24"/>
              </w:rPr>
              <w:t>操作过程</w:t>
            </w:r>
            <w:r w:rsidR="006234F1">
              <w:rPr>
                <w:rFonts w:ascii="Times New Roman" w:cs="Times New Roman" w:hint="eastAsia"/>
                <w:sz w:val="24"/>
              </w:rPr>
              <w:t>复杂</w:t>
            </w:r>
            <w:r w:rsidR="00B7041A">
              <w:rPr>
                <w:rFonts w:ascii="Times New Roman" w:cs="Times New Roman" w:hint="eastAsia"/>
                <w:sz w:val="24"/>
              </w:rPr>
              <w:t>，使用的试剂毒性较大，分析速度慢，所以现在已经较少采用这种方法了</w:t>
            </w:r>
            <w:r w:rsidR="00C22A12">
              <w:rPr>
                <w:rFonts w:ascii="Times New Roman" w:cs="Times New Roman" w:hint="eastAsia"/>
                <w:sz w:val="24"/>
              </w:rPr>
              <w:t>，分光光度法仅适用于水基中氯的测量</w:t>
            </w:r>
            <w:r w:rsidR="00B7041A">
              <w:rPr>
                <w:rFonts w:ascii="Times New Roman" w:cs="Times New Roman" w:hint="eastAsia"/>
                <w:sz w:val="24"/>
              </w:rPr>
              <w:t>。</w:t>
            </w:r>
            <w:r w:rsidR="00274E47">
              <w:rPr>
                <w:rFonts w:ascii="Times New Roman" w:cs="Times New Roman" w:hint="eastAsia"/>
                <w:sz w:val="24"/>
              </w:rPr>
              <w:t>目前</w:t>
            </w:r>
            <w:r w:rsidR="00C22A12">
              <w:rPr>
                <w:rFonts w:ascii="Times New Roman" w:cs="Times New Roman" w:hint="eastAsia"/>
                <w:sz w:val="24"/>
              </w:rPr>
              <w:t>石油产品中的氯测定</w:t>
            </w:r>
            <w:proofErr w:type="gramStart"/>
            <w:r w:rsidR="00274E47">
              <w:rPr>
                <w:rFonts w:ascii="Times New Roman" w:cs="Times New Roman" w:hint="eastAsia"/>
                <w:sz w:val="24"/>
              </w:rPr>
              <w:t>几乎被</w:t>
            </w:r>
            <w:r w:rsidR="00B7041A">
              <w:rPr>
                <w:rFonts w:hint="eastAsia"/>
                <w:sz w:val="24"/>
                <w:szCs w:val="24"/>
              </w:rPr>
              <w:t>微库仑法</w:t>
            </w:r>
            <w:proofErr w:type="gramEnd"/>
            <w:r w:rsidR="00B7041A">
              <w:rPr>
                <w:rFonts w:hint="eastAsia"/>
                <w:sz w:val="24"/>
                <w:szCs w:val="24"/>
              </w:rPr>
              <w:t>氯</w:t>
            </w:r>
            <w:r w:rsidR="00B7041A" w:rsidRPr="00AD4A8C">
              <w:rPr>
                <w:rFonts w:hint="eastAsia"/>
                <w:sz w:val="24"/>
                <w:szCs w:val="24"/>
              </w:rPr>
              <w:t>含量测定仪</w:t>
            </w:r>
            <w:r w:rsidR="00274E47">
              <w:rPr>
                <w:rFonts w:ascii="Times New Roman" w:cs="Times New Roman" w:hint="eastAsia"/>
                <w:sz w:val="24"/>
              </w:rPr>
              <w:t>所替代</w:t>
            </w:r>
            <w:r w:rsidR="006234F1">
              <w:rPr>
                <w:rFonts w:ascii="Times New Roman" w:cs="Times New Roman" w:hint="eastAsia"/>
                <w:sz w:val="24"/>
              </w:rPr>
              <w:t>。</w:t>
            </w:r>
            <w:r w:rsidR="007E48CA">
              <w:rPr>
                <w:rFonts w:hint="eastAsia"/>
                <w:sz w:val="24"/>
                <w:szCs w:val="24"/>
              </w:rPr>
              <w:t>微库仑法</w:t>
            </w:r>
            <w:proofErr w:type="gramStart"/>
            <w:r w:rsidR="007E48CA">
              <w:rPr>
                <w:rFonts w:hint="eastAsia"/>
                <w:sz w:val="24"/>
                <w:szCs w:val="24"/>
              </w:rPr>
              <w:t>测氯</w:t>
            </w:r>
            <w:r w:rsidR="00B96396">
              <w:rPr>
                <w:rFonts w:ascii="Times New Roman" w:cs="Times New Roman" w:hint="eastAsia"/>
                <w:sz w:val="24"/>
              </w:rPr>
              <w:t>可以</w:t>
            </w:r>
            <w:proofErr w:type="gramEnd"/>
            <w:r w:rsidR="00B96396">
              <w:rPr>
                <w:rFonts w:ascii="Times New Roman" w:cs="Times New Roman" w:hint="eastAsia"/>
                <w:sz w:val="24"/>
              </w:rPr>
              <w:t>进行气态、液态、固态油品及化工产品</w:t>
            </w:r>
            <w:proofErr w:type="gramStart"/>
            <w:r w:rsidR="00B96396">
              <w:rPr>
                <w:rFonts w:ascii="Times New Roman" w:cs="Times New Roman" w:hint="eastAsia"/>
                <w:sz w:val="24"/>
              </w:rPr>
              <w:t>中总氯含量</w:t>
            </w:r>
            <w:proofErr w:type="gramEnd"/>
            <w:r w:rsidR="00B96396">
              <w:rPr>
                <w:rFonts w:ascii="Times New Roman" w:cs="Times New Roman" w:hint="eastAsia"/>
                <w:sz w:val="24"/>
              </w:rPr>
              <w:t>的测定</w:t>
            </w:r>
            <w:r w:rsidRPr="00BB1419">
              <w:rPr>
                <w:rFonts w:ascii="Times New Roman" w:cs="Times New Roman"/>
                <w:sz w:val="24"/>
              </w:rPr>
              <w:t>，</w:t>
            </w:r>
            <w:r w:rsidR="00054378">
              <w:rPr>
                <w:rFonts w:ascii="Times New Roman" w:cs="Times New Roman" w:hint="eastAsia"/>
                <w:sz w:val="24"/>
              </w:rPr>
              <w:t>其测定的</w:t>
            </w:r>
            <w:r w:rsidR="007E48CA">
              <w:rPr>
                <w:rFonts w:ascii="Times New Roman" w:cs="Times New Roman" w:hint="eastAsia"/>
                <w:sz w:val="24"/>
              </w:rPr>
              <w:t>氯</w:t>
            </w:r>
            <w:r w:rsidR="00054378">
              <w:rPr>
                <w:rFonts w:ascii="Times New Roman" w:cs="Times New Roman" w:hint="eastAsia"/>
                <w:sz w:val="24"/>
              </w:rPr>
              <w:t>含量范围广，</w:t>
            </w:r>
            <w:r w:rsidR="00B96396">
              <w:rPr>
                <w:rFonts w:ascii="Times New Roman" w:cs="Times New Roman" w:hint="eastAsia"/>
                <w:sz w:val="24"/>
              </w:rPr>
              <w:t>性能稳定</w:t>
            </w:r>
            <w:r w:rsidR="00054378">
              <w:rPr>
                <w:rFonts w:ascii="Times New Roman" w:cs="Times New Roman" w:hint="eastAsia"/>
                <w:sz w:val="24"/>
              </w:rPr>
              <w:t>，反应灵敏度高，准确度高，</w:t>
            </w:r>
            <w:r w:rsidR="00B96396">
              <w:rPr>
                <w:rFonts w:ascii="Times New Roman" w:cs="Times New Roman" w:hint="eastAsia"/>
                <w:sz w:val="24"/>
              </w:rPr>
              <w:t>重复性好，</w:t>
            </w:r>
            <w:r w:rsidR="00054378">
              <w:rPr>
                <w:rFonts w:ascii="Times New Roman" w:cs="Times New Roman" w:hint="eastAsia"/>
                <w:sz w:val="24"/>
              </w:rPr>
              <w:t>且可以利用软件</w:t>
            </w:r>
            <w:r w:rsidR="00955A57">
              <w:rPr>
                <w:rFonts w:ascii="Times New Roman" w:cs="Times New Roman" w:hint="eastAsia"/>
                <w:sz w:val="24"/>
              </w:rPr>
              <w:t>自动</w:t>
            </w:r>
            <w:r w:rsidR="00054378">
              <w:rPr>
                <w:rFonts w:ascii="Times New Roman" w:cs="Times New Roman" w:hint="eastAsia"/>
                <w:sz w:val="24"/>
              </w:rPr>
              <w:t>提高准确度</w:t>
            </w:r>
            <w:r w:rsidR="00955A57">
              <w:rPr>
                <w:rFonts w:ascii="Times New Roman" w:cs="Times New Roman" w:hint="eastAsia"/>
                <w:sz w:val="24"/>
              </w:rPr>
              <w:t>，目前是应用最为广泛的一类仪器</w:t>
            </w:r>
            <w:r w:rsidR="00054378">
              <w:rPr>
                <w:rFonts w:ascii="Times New Roman" w:cs="Times New Roman" w:hint="eastAsia"/>
                <w:sz w:val="24"/>
              </w:rPr>
              <w:t>。</w:t>
            </w:r>
            <w:r w:rsidRPr="00BB1419">
              <w:rPr>
                <w:rFonts w:ascii="Times New Roman" w:cs="Times New Roman"/>
                <w:sz w:val="24"/>
              </w:rPr>
              <w:t>该方法是样品经高温</w:t>
            </w:r>
            <w:r w:rsidR="007E48CA">
              <w:rPr>
                <w:rFonts w:ascii="Times New Roman" w:cs="Times New Roman" w:hint="eastAsia"/>
                <w:sz w:val="24"/>
              </w:rPr>
              <w:t>发生</w:t>
            </w:r>
            <w:r w:rsidRPr="00BB1419">
              <w:rPr>
                <w:rFonts w:ascii="Times New Roman" w:cs="Times New Roman"/>
                <w:sz w:val="24"/>
              </w:rPr>
              <w:t>氧化</w:t>
            </w:r>
            <w:r w:rsidR="007E48CA">
              <w:rPr>
                <w:rFonts w:ascii="Times New Roman" w:cs="Times New Roman" w:hint="eastAsia"/>
                <w:sz w:val="24"/>
              </w:rPr>
              <w:t>还原</w:t>
            </w:r>
            <w:r w:rsidRPr="00BB1419">
              <w:rPr>
                <w:rFonts w:ascii="Times New Roman" w:cs="Times New Roman"/>
                <w:sz w:val="24"/>
              </w:rPr>
              <w:t>反应，</w:t>
            </w:r>
            <w:r w:rsidR="0023707D">
              <w:rPr>
                <w:rFonts w:ascii="Times New Roman" w:cs="Times New Roman" w:hint="eastAsia"/>
                <w:sz w:val="24"/>
              </w:rPr>
              <w:t>使样品中的有机氯转化为氯离子，</w:t>
            </w:r>
            <w:r w:rsidR="007E48CA">
              <w:rPr>
                <w:rFonts w:ascii="Times New Roman" w:cs="Times New Roman" w:hint="eastAsia"/>
                <w:sz w:val="24"/>
              </w:rPr>
              <w:t>由载气带入滴定池中</w:t>
            </w:r>
            <w:r w:rsidR="0023707D">
              <w:rPr>
                <w:rFonts w:ascii="Times New Roman" w:cs="Times New Roman" w:hint="eastAsia"/>
                <w:sz w:val="24"/>
              </w:rPr>
              <w:t>与</w:t>
            </w:r>
            <w:r w:rsidR="0023707D">
              <w:rPr>
                <w:rFonts w:ascii="Times New Roman" w:cs="Times New Roman" w:hint="eastAsia"/>
                <w:sz w:val="24"/>
              </w:rPr>
              <w:t>Ag</w:t>
            </w:r>
            <w:r w:rsidR="0023707D">
              <w:rPr>
                <w:rFonts w:ascii="Times New Roman" w:cs="Times New Roman" w:hint="eastAsia"/>
                <w:sz w:val="24"/>
                <w:vertAlign w:val="superscript"/>
              </w:rPr>
              <w:t>+</w:t>
            </w:r>
            <w:r w:rsidR="0023707D">
              <w:rPr>
                <w:rFonts w:ascii="Times New Roman" w:cs="Times New Roman" w:hint="eastAsia"/>
                <w:sz w:val="24"/>
              </w:rPr>
              <w:t>发生反应，生产沉淀</w:t>
            </w:r>
            <w:proofErr w:type="spellStart"/>
            <w:r w:rsidR="0023707D">
              <w:rPr>
                <w:rFonts w:ascii="Times New Roman" w:cs="Times New Roman" w:hint="eastAsia"/>
                <w:sz w:val="24"/>
              </w:rPr>
              <w:t>AgCl</w:t>
            </w:r>
            <w:proofErr w:type="spellEnd"/>
            <w:r w:rsidR="00DC6068">
              <w:rPr>
                <w:rFonts w:ascii="Times New Roman" w:cs="Times New Roman" w:hint="eastAsia"/>
                <w:sz w:val="24"/>
              </w:rPr>
              <w:t>，</w:t>
            </w:r>
            <w:r w:rsidR="0023707D">
              <w:rPr>
                <w:rFonts w:ascii="Times New Roman" w:cs="Times New Roman" w:hint="eastAsia"/>
                <w:sz w:val="24"/>
              </w:rPr>
              <w:t>致使</w:t>
            </w:r>
            <w:r w:rsidR="0023707D">
              <w:rPr>
                <w:rFonts w:ascii="Times New Roman" w:cs="Times New Roman" w:hint="eastAsia"/>
                <w:sz w:val="24"/>
              </w:rPr>
              <w:t>Ag</w:t>
            </w:r>
            <w:r w:rsidR="0023707D">
              <w:rPr>
                <w:rFonts w:ascii="Times New Roman" w:cs="Times New Roman" w:hint="eastAsia"/>
                <w:sz w:val="24"/>
                <w:vertAlign w:val="superscript"/>
              </w:rPr>
              <w:t>+</w:t>
            </w:r>
            <w:r w:rsidR="0023707D">
              <w:rPr>
                <w:rFonts w:ascii="Times New Roman" w:cs="Times New Roman" w:hint="eastAsia"/>
                <w:sz w:val="24"/>
              </w:rPr>
              <w:t>浓度降低，测量参考电极对指示出</w:t>
            </w:r>
            <w:r w:rsidR="0023707D">
              <w:rPr>
                <w:rFonts w:ascii="Times New Roman" w:cs="Times New Roman" w:hint="eastAsia"/>
                <w:sz w:val="24"/>
              </w:rPr>
              <w:t>Ag</w:t>
            </w:r>
            <w:r w:rsidR="0023707D">
              <w:rPr>
                <w:rFonts w:ascii="Times New Roman" w:cs="Times New Roman" w:hint="eastAsia"/>
                <w:sz w:val="24"/>
                <w:vertAlign w:val="superscript"/>
              </w:rPr>
              <w:t>+</w:t>
            </w:r>
            <w:r w:rsidR="0023707D">
              <w:rPr>
                <w:rFonts w:ascii="Times New Roman" w:cs="Times New Roman" w:hint="eastAsia"/>
                <w:sz w:val="24"/>
              </w:rPr>
              <w:t>浓度降低的变化，并将此信号输送到微库仑放大器，微库仑放大器输出相应的电流给电解电极对，在电解阳极生成</w:t>
            </w:r>
            <w:r w:rsidR="00CF75A9">
              <w:rPr>
                <w:rFonts w:ascii="Times New Roman" w:cs="Times New Roman" w:hint="eastAsia"/>
                <w:sz w:val="24"/>
              </w:rPr>
              <w:t>Ag</w:t>
            </w:r>
            <w:r w:rsidR="00CF75A9">
              <w:rPr>
                <w:rFonts w:ascii="Times New Roman" w:cs="Times New Roman" w:hint="eastAsia"/>
                <w:sz w:val="24"/>
                <w:vertAlign w:val="superscript"/>
              </w:rPr>
              <w:t>+</w:t>
            </w:r>
            <w:r w:rsidR="0023707D">
              <w:rPr>
                <w:rFonts w:ascii="Times New Roman" w:cs="Times New Roman" w:hint="eastAsia"/>
                <w:sz w:val="24"/>
              </w:rPr>
              <w:t>，使滴定池中</w:t>
            </w:r>
            <w:r w:rsidR="0023707D">
              <w:rPr>
                <w:rFonts w:ascii="Times New Roman" w:cs="Times New Roman" w:hint="eastAsia"/>
                <w:sz w:val="24"/>
              </w:rPr>
              <w:t>Ag</w:t>
            </w:r>
            <w:r w:rsidR="0023707D">
              <w:rPr>
                <w:rFonts w:ascii="Times New Roman" w:cs="Times New Roman" w:hint="eastAsia"/>
                <w:sz w:val="24"/>
                <w:vertAlign w:val="superscript"/>
              </w:rPr>
              <w:t>+</w:t>
            </w:r>
            <w:r w:rsidR="0023707D">
              <w:rPr>
                <w:rFonts w:ascii="Times New Roman" w:cs="Times New Roman" w:hint="eastAsia"/>
                <w:sz w:val="24"/>
              </w:rPr>
              <w:t>浓度复原。测定补充</w:t>
            </w:r>
            <w:r w:rsidR="005D47B2">
              <w:rPr>
                <w:rFonts w:ascii="Times New Roman" w:cs="Times New Roman" w:hint="eastAsia"/>
                <w:sz w:val="24"/>
              </w:rPr>
              <w:t>Ag</w:t>
            </w:r>
            <w:r w:rsidR="005D47B2">
              <w:rPr>
                <w:rFonts w:ascii="Times New Roman" w:cs="Times New Roman" w:hint="eastAsia"/>
                <w:sz w:val="24"/>
                <w:vertAlign w:val="superscript"/>
              </w:rPr>
              <w:t>+</w:t>
            </w:r>
            <w:r w:rsidR="00DC6068">
              <w:rPr>
                <w:rFonts w:ascii="Times New Roman" w:cs="Times New Roman" w:hint="eastAsia"/>
                <w:sz w:val="24"/>
              </w:rPr>
              <w:t>所消耗的电量，依据法拉第定律，即可计算出样品中的氯含量</w:t>
            </w:r>
            <w:r w:rsidRPr="00BB1419">
              <w:rPr>
                <w:rFonts w:ascii="Times New Roman" w:cs="Times New Roman"/>
                <w:sz w:val="24"/>
              </w:rPr>
              <w:t>。</w:t>
            </w:r>
          </w:p>
          <w:p w:rsidR="00BB1419" w:rsidRPr="00BB1419" w:rsidRDefault="00BB1419" w:rsidP="008C0ACB">
            <w:pPr>
              <w:spacing w:line="360" w:lineRule="exact"/>
              <w:ind w:firstLineChars="200" w:firstLine="480"/>
              <w:rPr>
                <w:rFonts w:ascii="Times New Roman" w:hAnsi="Times New Roman" w:cs="Times New Roman"/>
                <w:sz w:val="24"/>
              </w:rPr>
            </w:pPr>
            <w:r w:rsidRPr="00BB1419">
              <w:rPr>
                <w:rFonts w:ascii="Times New Roman" w:cs="Times New Roman"/>
                <w:sz w:val="24"/>
              </w:rPr>
              <w:t>目前</w:t>
            </w:r>
            <w:r w:rsidR="0010042D">
              <w:rPr>
                <w:rFonts w:ascii="Times New Roman" w:cs="Times New Roman" w:hint="eastAsia"/>
                <w:sz w:val="24"/>
              </w:rPr>
              <w:t>采用分光光度法的余氯测定</w:t>
            </w:r>
            <w:proofErr w:type="gramStart"/>
            <w:r w:rsidR="0010042D">
              <w:rPr>
                <w:rFonts w:ascii="Times New Roman" w:cs="Times New Roman" w:hint="eastAsia"/>
                <w:sz w:val="24"/>
              </w:rPr>
              <w:t>仪</w:t>
            </w:r>
            <w:r w:rsidRPr="00BB1419">
              <w:rPr>
                <w:rFonts w:ascii="Times New Roman" w:cs="Times New Roman"/>
                <w:sz w:val="24"/>
              </w:rPr>
              <w:t>国家</w:t>
            </w:r>
            <w:proofErr w:type="gramEnd"/>
            <w:r w:rsidRPr="00BB1419">
              <w:rPr>
                <w:rFonts w:ascii="Times New Roman" w:cs="Times New Roman"/>
                <w:sz w:val="24"/>
              </w:rPr>
              <w:t>已经颁布了相应的校准规范</w:t>
            </w:r>
            <w:r w:rsidR="0010042D">
              <w:rPr>
                <w:rFonts w:ascii="Times New Roman" w:cs="Times New Roman" w:hint="eastAsia"/>
                <w:sz w:val="24"/>
              </w:rPr>
              <w:t>，</w:t>
            </w:r>
            <w:r w:rsidR="0010042D">
              <w:rPr>
                <w:rFonts w:ascii="Times New Roman" w:cs="Times New Roman" w:hint="eastAsia"/>
                <w:sz w:val="24"/>
              </w:rPr>
              <w:t>JJF1609-2017</w:t>
            </w:r>
            <w:r w:rsidR="0010042D">
              <w:rPr>
                <w:rFonts w:ascii="Times New Roman" w:cs="Times New Roman" w:hint="eastAsia"/>
                <w:sz w:val="24"/>
              </w:rPr>
              <w:t>余氯测定仪校准规范</w:t>
            </w:r>
            <w:r w:rsidRPr="00BB1419">
              <w:rPr>
                <w:rFonts w:ascii="Times New Roman" w:cs="Times New Roman"/>
                <w:sz w:val="24"/>
              </w:rPr>
              <w:t>。</w:t>
            </w:r>
            <w:r w:rsidRPr="00BB1419">
              <w:rPr>
                <w:rFonts w:ascii="Times New Roman" w:hAnsi="Times New Roman" w:cs="Times New Roman"/>
                <w:sz w:val="24"/>
              </w:rPr>
              <w:t>该校准规范无论从原理还是校准方法上都不适用于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hAnsi="Times New Roman" w:cs="Times New Roman"/>
                <w:kern w:val="0"/>
                <w:sz w:val="24"/>
              </w:rPr>
              <w:t>的校准</w:t>
            </w:r>
            <w:r w:rsidR="00FC725E">
              <w:rPr>
                <w:rFonts w:ascii="Times New Roman" w:hAnsi="Times New Roman" w:cs="Times New Roman" w:hint="eastAsia"/>
                <w:kern w:val="0"/>
                <w:sz w:val="24"/>
              </w:rPr>
              <w:t>，</w:t>
            </w:r>
            <w:r w:rsidR="0010042D">
              <w:rPr>
                <w:rFonts w:ascii="Times New Roman" w:hAnsi="Times New Roman" w:cs="Times New Roman" w:hint="eastAsia"/>
                <w:sz w:val="24"/>
              </w:rPr>
              <w:t>余氯测定仪校准</w:t>
            </w:r>
            <w:r w:rsidR="00FC725E">
              <w:rPr>
                <w:rFonts w:ascii="Times New Roman" w:hAnsi="Times New Roman" w:cs="Times New Roman" w:hint="eastAsia"/>
                <w:sz w:val="24"/>
              </w:rPr>
              <w:t>所用标准物质的基体</w:t>
            </w:r>
            <w:r w:rsidR="0010042D">
              <w:rPr>
                <w:rFonts w:ascii="Times New Roman" w:hAnsi="Times New Roman" w:cs="Times New Roman" w:hint="eastAsia"/>
                <w:sz w:val="24"/>
              </w:rPr>
              <w:t>为水</w:t>
            </w:r>
            <w:r w:rsidR="00FC725E">
              <w:rPr>
                <w:rFonts w:ascii="Times New Roman" w:hAnsi="Times New Roman" w:cs="Times New Roman" w:hint="eastAsia"/>
                <w:sz w:val="24"/>
              </w:rPr>
              <w:t>，与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="00FC725E">
              <w:rPr>
                <w:rFonts w:ascii="Times New Roman" w:hAnsi="Times New Roman" w:cs="Times New Roman" w:hint="eastAsia"/>
                <w:sz w:val="24"/>
              </w:rPr>
              <w:t>所用标准物质的基体不一致</w:t>
            </w:r>
            <w:r w:rsidRPr="00BB1419">
              <w:rPr>
                <w:rFonts w:ascii="Times New Roman" w:hAnsi="Times New Roman" w:cs="Times New Roman"/>
                <w:sz w:val="24"/>
              </w:rPr>
              <w:t>。</w:t>
            </w:r>
            <w:r w:rsidR="00FC725E">
              <w:rPr>
                <w:rFonts w:ascii="Times New Roman" w:hAnsi="Times New Roman" w:cs="Times New Roman" w:hint="eastAsia"/>
                <w:sz w:val="24"/>
              </w:rPr>
              <w:t>所以</w:t>
            </w:r>
            <w:r w:rsidRPr="00BB1419">
              <w:rPr>
                <w:rFonts w:ascii="Times New Roman" w:cs="Times New Roman"/>
                <w:sz w:val="24"/>
              </w:rPr>
              <w:t>目前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</w:t>
            </w:r>
            <w:proofErr w:type="gramStart"/>
            <w:r w:rsidR="0010042D" w:rsidRPr="00AD4A8C">
              <w:rPr>
                <w:rFonts w:hint="eastAsia"/>
                <w:sz w:val="24"/>
                <w:szCs w:val="24"/>
              </w:rPr>
              <w:t>仪</w:t>
            </w:r>
            <w:r w:rsidRPr="00BB1419">
              <w:rPr>
                <w:rFonts w:ascii="Times New Roman" w:cs="Times New Roman"/>
                <w:sz w:val="24"/>
              </w:rPr>
              <w:t>没有</w:t>
            </w:r>
            <w:proofErr w:type="gramEnd"/>
            <w:r w:rsidRPr="00BB1419">
              <w:rPr>
                <w:rFonts w:ascii="Times New Roman" w:cs="Times New Roman"/>
                <w:sz w:val="24"/>
              </w:rPr>
              <w:t>相应的检定规程或校准规范，导致其量值无法溯源，无法保证其量值的准确性。但</w:t>
            </w:r>
            <w:proofErr w:type="gramStart"/>
            <w:r w:rsidRPr="00BB1419">
              <w:rPr>
                <w:rFonts w:ascii="Times New Roman" w:cs="Times New Roman"/>
                <w:sz w:val="24"/>
              </w:rPr>
              <w:t>我区域</w:t>
            </w:r>
            <w:proofErr w:type="gramEnd"/>
            <w:r w:rsidRPr="00BB1419">
              <w:rPr>
                <w:rFonts w:ascii="Times New Roman" w:cs="Times New Roman"/>
                <w:sz w:val="24"/>
              </w:rPr>
              <w:t>内有多台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</w:t>
            </w:r>
            <w:proofErr w:type="gramStart"/>
            <w:r w:rsidR="0010042D" w:rsidRPr="00AD4A8C">
              <w:rPr>
                <w:rFonts w:hint="eastAsia"/>
                <w:sz w:val="24"/>
                <w:szCs w:val="24"/>
              </w:rPr>
              <w:t>仪</w:t>
            </w:r>
            <w:r w:rsidRPr="00BB1419">
              <w:rPr>
                <w:rFonts w:ascii="Times New Roman" w:cs="Times New Roman"/>
                <w:sz w:val="24"/>
              </w:rPr>
              <w:t>需要</w:t>
            </w:r>
            <w:proofErr w:type="gramEnd"/>
            <w:r w:rsidRPr="00BB1419">
              <w:rPr>
                <w:rFonts w:ascii="Times New Roman" w:cs="Times New Roman"/>
                <w:sz w:val="24"/>
              </w:rPr>
              <w:t>校准，如兵器工业集团民用车辆</w:t>
            </w:r>
            <w:r w:rsidRPr="00BB1419">
              <w:rPr>
                <w:rFonts w:ascii="Times New Roman" w:hAnsi="Times New Roman" w:cs="Times New Roman"/>
                <w:sz w:val="24"/>
              </w:rPr>
              <w:t>674</w:t>
            </w:r>
            <w:r w:rsidRPr="00BB1419">
              <w:rPr>
                <w:rFonts w:ascii="Times New Roman" w:cs="Times New Roman"/>
                <w:sz w:val="24"/>
              </w:rPr>
              <w:t>厂的试车车间，兵器工业集团</w:t>
            </w:r>
            <w:r w:rsidRPr="00BB1419">
              <w:rPr>
                <w:rFonts w:ascii="Times New Roman" w:hAnsi="Times New Roman" w:cs="Times New Roman"/>
                <w:sz w:val="24"/>
              </w:rPr>
              <w:t>624</w:t>
            </w:r>
            <w:r w:rsidRPr="00BB1419">
              <w:rPr>
                <w:rFonts w:ascii="Times New Roman" w:cs="Times New Roman"/>
                <w:sz w:val="24"/>
              </w:rPr>
              <w:t>厂民用油品检测实验室，</w:t>
            </w:r>
            <w:r w:rsidRPr="00BB1419">
              <w:rPr>
                <w:rFonts w:ascii="Times New Roman" w:hAnsi="Times New Roman" w:cs="Times New Roman"/>
                <w:sz w:val="24"/>
              </w:rPr>
              <w:t>122</w:t>
            </w:r>
            <w:r w:rsidRPr="00BB1419">
              <w:rPr>
                <w:rFonts w:ascii="Times New Roman" w:cs="Times New Roman"/>
                <w:sz w:val="24"/>
              </w:rPr>
              <w:t>厂的滑油</w:t>
            </w:r>
            <w:r>
              <w:rPr>
                <w:rFonts w:ascii="Times New Roman" w:cs="Times New Roman" w:hint="eastAsia"/>
                <w:sz w:val="24"/>
              </w:rPr>
              <w:t>检测实验室</w:t>
            </w:r>
            <w:r w:rsidRPr="00BB1419">
              <w:rPr>
                <w:rFonts w:ascii="Times New Roman" w:cs="Times New Roman"/>
                <w:sz w:val="24"/>
              </w:rPr>
              <w:t>，</w:t>
            </w:r>
            <w:r w:rsidRPr="00BB1419">
              <w:rPr>
                <w:rFonts w:ascii="Times New Roman" w:hAnsi="Times New Roman" w:cs="Times New Roman"/>
                <w:sz w:val="24"/>
              </w:rPr>
              <w:t>120</w:t>
            </w:r>
            <w:r w:rsidRPr="00BB1419">
              <w:rPr>
                <w:rFonts w:ascii="Times New Roman" w:cs="Times New Roman"/>
                <w:sz w:val="24"/>
              </w:rPr>
              <w:t>厂的试车台等都用到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cs="Times New Roman"/>
                <w:sz w:val="24"/>
              </w:rPr>
              <w:t>测量油品的</w:t>
            </w:r>
            <w:r w:rsidR="0010042D">
              <w:rPr>
                <w:rFonts w:ascii="Times New Roman" w:cs="Times New Roman" w:hint="eastAsia"/>
                <w:sz w:val="24"/>
              </w:rPr>
              <w:t>氯</w:t>
            </w:r>
            <w:r w:rsidRPr="00BB1419">
              <w:rPr>
                <w:rFonts w:ascii="Times New Roman" w:cs="Times New Roman"/>
                <w:sz w:val="24"/>
              </w:rPr>
              <w:t>含量。</w:t>
            </w:r>
            <w:r w:rsidRPr="00BB1419">
              <w:rPr>
                <w:rFonts w:ascii="Times New Roman" w:cs="Times New Roman"/>
                <w:bCs/>
                <w:sz w:val="24"/>
              </w:rPr>
              <w:t>本项目根据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cs="Times New Roman"/>
                <w:bCs/>
                <w:sz w:val="24"/>
              </w:rPr>
              <w:t>的计量需求</w:t>
            </w:r>
            <w:r w:rsidRPr="00BB1419">
              <w:rPr>
                <w:rFonts w:ascii="Times New Roman" w:cs="Times New Roman"/>
                <w:sz w:val="24"/>
              </w:rPr>
              <w:t>，调研适合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cs="Times New Roman"/>
                <w:sz w:val="24"/>
              </w:rPr>
              <w:t>校准用的标准物质，为校准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</w:t>
            </w:r>
            <w:proofErr w:type="gramStart"/>
            <w:r w:rsidR="0010042D" w:rsidRPr="00AD4A8C">
              <w:rPr>
                <w:rFonts w:hint="eastAsia"/>
                <w:sz w:val="24"/>
                <w:szCs w:val="24"/>
              </w:rPr>
              <w:t>仪</w:t>
            </w:r>
            <w:r w:rsidRPr="00BB1419">
              <w:rPr>
                <w:rFonts w:ascii="Times New Roman" w:cs="Times New Roman"/>
                <w:sz w:val="24"/>
              </w:rPr>
              <w:t>提供</w:t>
            </w:r>
            <w:proofErr w:type="gramEnd"/>
            <w:r w:rsidRPr="00BB1419">
              <w:rPr>
                <w:rFonts w:ascii="Times New Roman" w:cs="Times New Roman"/>
                <w:sz w:val="24"/>
              </w:rPr>
              <w:t>计量标准；</w:t>
            </w:r>
            <w:r w:rsidRPr="00BB1419">
              <w:rPr>
                <w:rFonts w:ascii="Times New Roman" w:cs="Times New Roman"/>
                <w:bCs/>
                <w:sz w:val="24"/>
              </w:rPr>
              <w:t>编写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cs="Times New Roman"/>
                <w:sz w:val="24"/>
              </w:rPr>
              <w:t>的校准方法</w:t>
            </w:r>
            <w:r w:rsidRPr="00BB1419">
              <w:rPr>
                <w:rFonts w:ascii="Times New Roman" w:cs="Times New Roman"/>
                <w:bCs/>
                <w:sz w:val="24"/>
              </w:rPr>
              <w:t>，实现对其的校准，保障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cs="Times New Roman"/>
                <w:sz w:val="24"/>
              </w:rPr>
              <w:t>测量数据的准确可靠，为国防军</w:t>
            </w:r>
            <w:proofErr w:type="gramStart"/>
            <w:r w:rsidRPr="00BB1419">
              <w:rPr>
                <w:rFonts w:ascii="Times New Roman" w:cs="Times New Roman"/>
                <w:sz w:val="24"/>
              </w:rPr>
              <w:t>工重点</w:t>
            </w:r>
            <w:proofErr w:type="gramEnd"/>
            <w:r w:rsidRPr="00BB1419">
              <w:rPr>
                <w:rFonts w:ascii="Times New Roman" w:cs="Times New Roman"/>
                <w:sz w:val="24"/>
              </w:rPr>
              <w:t>武器型号科研生产及民品中大量使用的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</w:t>
            </w:r>
            <w:proofErr w:type="gramStart"/>
            <w:r w:rsidR="0010042D" w:rsidRPr="00AD4A8C">
              <w:rPr>
                <w:rFonts w:hint="eastAsia"/>
                <w:sz w:val="24"/>
                <w:szCs w:val="24"/>
              </w:rPr>
              <w:t>仪</w:t>
            </w:r>
            <w:r w:rsidRPr="00BB1419">
              <w:rPr>
                <w:rFonts w:ascii="Times New Roman" w:cs="Times New Roman"/>
                <w:sz w:val="24"/>
              </w:rPr>
              <w:t>提供</w:t>
            </w:r>
            <w:proofErr w:type="gramEnd"/>
            <w:r w:rsidRPr="00BB1419">
              <w:rPr>
                <w:rFonts w:ascii="Times New Roman" w:cs="Times New Roman"/>
                <w:sz w:val="24"/>
              </w:rPr>
              <w:t>计量技术支持和保障。</w:t>
            </w:r>
          </w:p>
          <w:p w:rsidR="00FD2E75" w:rsidRDefault="00BB1419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  <w:r w:rsidRPr="00BB1419">
              <w:rPr>
                <w:rFonts w:ascii="Times New Roman" w:cs="Times New Roman"/>
                <w:sz w:val="24"/>
              </w:rPr>
              <w:t>经查新，国家及各行业没有关于</w:t>
            </w:r>
            <w:r w:rsidR="00E35067">
              <w:rPr>
                <w:rFonts w:hint="eastAsia"/>
                <w:sz w:val="24"/>
                <w:szCs w:val="24"/>
              </w:rPr>
              <w:t>微库仑法氯</w:t>
            </w:r>
            <w:r w:rsidR="00E35067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cs="Times New Roman"/>
                <w:sz w:val="24"/>
              </w:rPr>
              <w:t>的检定规程或校准规范。</w:t>
            </w:r>
          </w:p>
          <w:p w:rsidR="008C0ACB" w:rsidRDefault="008C0ACB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</w:p>
          <w:p w:rsidR="00872D0F" w:rsidRDefault="00872D0F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</w:p>
          <w:p w:rsidR="00872D0F" w:rsidRDefault="00872D0F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</w:p>
          <w:p w:rsidR="00872D0F" w:rsidRDefault="00872D0F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</w:p>
          <w:p w:rsidR="00872D0F" w:rsidRDefault="00872D0F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</w:p>
          <w:p w:rsidR="00872D0F" w:rsidRDefault="00872D0F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</w:p>
          <w:p w:rsidR="00872D0F" w:rsidRDefault="00872D0F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</w:p>
          <w:p w:rsidR="00872D0F" w:rsidRDefault="00872D0F" w:rsidP="008C0ACB">
            <w:pPr>
              <w:spacing w:line="360" w:lineRule="exact"/>
              <w:ind w:firstLineChars="200" w:firstLine="480"/>
              <w:rPr>
                <w:rFonts w:ascii="Times New Roman" w:cs="Times New Roman"/>
                <w:sz w:val="24"/>
              </w:rPr>
            </w:pPr>
          </w:p>
          <w:p w:rsidR="00872D0F" w:rsidRPr="00E35067" w:rsidRDefault="00872D0F" w:rsidP="00872D0F">
            <w:pPr>
              <w:spacing w:line="360" w:lineRule="exact"/>
              <w:rPr>
                <w:rFonts w:ascii="Times New Roman" w:cs="Times New Roman"/>
                <w:sz w:val="24"/>
              </w:rPr>
            </w:pPr>
          </w:p>
          <w:p w:rsidR="00955A57" w:rsidRPr="00C9738F" w:rsidRDefault="00955A57" w:rsidP="00FC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193" w:rsidRPr="00C9738F" w:rsidTr="009431E8">
        <w:trPr>
          <w:trHeight w:val="3676"/>
        </w:trPr>
        <w:tc>
          <w:tcPr>
            <w:tcW w:w="2269" w:type="dxa"/>
            <w:gridSpan w:val="2"/>
            <w:vAlign w:val="center"/>
          </w:tcPr>
          <w:p w:rsidR="001935FE" w:rsidRPr="00C9738F" w:rsidRDefault="00043193" w:rsidP="00C429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lastRenderedPageBreak/>
              <w:t>范围和主要</w:t>
            </w:r>
          </w:p>
          <w:p w:rsidR="00043193" w:rsidRPr="00C9738F" w:rsidRDefault="00043193" w:rsidP="00C429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计量特性</w:t>
            </w:r>
          </w:p>
        </w:tc>
        <w:tc>
          <w:tcPr>
            <w:tcW w:w="7371" w:type="dxa"/>
            <w:gridSpan w:val="9"/>
            <w:vAlign w:val="center"/>
          </w:tcPr>
          <w:p w:rsidR="00043193" w:rsidRPr="00C9738F" w:rsidRDefault="003906D2" w:rsidP="008C0ACB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适用范围</w:t>
            </w:r>
          </w:p>
          <w:p w:rsidR="003906D2" w:rsidRPr="00CF2A9B" w:rsidRDefault="00BB1419" w:rsidP="008C0ACB">
            <w:pPr>
              <w:spacing w:line="360" w:lineRule="exact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hAnsi="宋体"/>
                <w:sz w:val="24"/>
              </w:rPr>
              <w:t>本规范适用</w:t>
            </w:r>
            <w:r w:rsidRPr="000E0874">
              <w:rPr>
                <w:rFonts w:hAnsi="宋体"/>
                <w:sz w:val="24"/>
              </w:rPr>
              <w:t>新</w:t>
            </w:r>
            <w:r w:rsidRPr="00EB3F08">
              <w:rPr>
                <w:sz w:val="24"/>
              </w:rPr>
              <w:t>制造、使用中和修理后的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Pr="00EB3F08">
              <w:rPr>
                <w:sz w:val="24"/>
              </w:rPr>
              <w:t>的校准。</w:t>
            </w:r>
          </w:p>
          <w:p w:rsidR="003906D2" w:rsidRPr="00CF2A9B" w:rsidRDefault="003906D2" w:rsidP="008C0ACB">
            <w:pPr>
              <w:spacing w:line="360" w:lineRule="exact"/>
              <w:jc w:val="left"/>
              <w:rPr>
                <w:rFonts w:ascii="Times New Roman" w:hAnsiTheme="minorEastAsia" w:cs="Times New Roman"/>
                <w:sz w:val="24"/>
                <w:szCs w:val="24"/>
              </w:rPr>
            </w:pPr>
            <w:r w:rsidRPr="00CF2A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926" w:rsidRPr="00CF2A9B">
              <w:rPr>
                <w:rFonts w:ascii="Times New Roman" w:hAnsi="Times New Roman" w:cs="Times New Roman" w:hint="eastAsia"/>
                <w:sz w:val="24"/>
                <w:szCs w:val="24"/>
              </w:rPr>
              <w:t>主要</w:t>
            </w:r>
            <w:r w:rsidRPr="00CF2A9B">
              <w:rPr>
                <w:rFonts w:ascii="Times New Roman" w:hAnsiTheme="minorEastAsia" w:cs="Times New Roman"/>
                <w:sz w:val="24"/>
                <w:szCs w:val="24"/>
              </w:rPr>
              <w:t>技术指标</w:t>
            </w:r>
          </w:p>
          <w:p w:rsidR="00BB1419" w:rsidRPr="00BB1419" w:rsidRDefault="005925F7" w:rsidP="008C0ACB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  <w:r w:rsidRPr="00BB14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079A6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BB1419" w:rsidRPr="00BB1419">
              <w:rPr>
                <w:rFonts w:ascii="Times New Roman" w:cs="Times New Roman"/>
                <w:sz w:val="24"/>
              </w:rPr>
              <w:t>示值误差：</w:t>
            </w:r>
            <w:r w:rsidR="00440690" w:rsidRPr="00BB1419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BB1419" w:rsidRPr="00BB1419">
              <w:rPr>
                <w:rFonts w:ascii="Times New Roman" w:hAnsi="Times New Roman" w:cs="Times New Roman"/>
                <w:i/>
                <w:sz w:val="24"/>
              </w:rPr>
              <w:t>x</w:t>
            </w:r>
            <w:r w:rsidR="0010042D">
              <w:rPr>
                <w:rFonts w:ascii="Times New Roman" w:hAnsi="Times New Roman" w:cs="Times New Roman"/>
                <w:sz w:val="24"/>
              </w:rPr>
              <w:t>&lt;1</w:t>
            </w:r>
            <w:r w:rsidR="00BB1419" w:rsidRPr="00BB1419">
              <w:rPr>
                <w:rFonts w:ascii="Times New Roman" w:hAnsi="Times New Roman" w:cs="Times New Roman"/>
                <w:sz w:val="24"/>
              </w:rPr>
              <w:t>0mg/L</w:t>
            </w:r>
            <w:r w:rsidR="00BB1419" w:rsidRPr="00BB1419">
              <w:rPr>
                <w:rFonts w:ascii="Times New Roman" w:cs="Times New Roman"/>
                <w:sz w:val="24"/>
              </w:rPr>
              <w:t>：</w:t>
            </w:r>
            <w:r w:rsidR="0010042D" w:rsidRPr="00BB1419">
              <w:rPr>
                <w:rFonts w:ascii="Times New Roman" w:hAnsi="Times New Roman" w:cs="Times New Roman"/>
                <w:sz w:val="24"/>
              </w:rPr>
              <w:t>±10%</w:t>
            </w:r>
          </w:p>
          <w:p w:rsidR="00BB1419" w:rsidRPr="00BB1419" w:rsidRDefault="0010042D" w:rsidP="008C0ACB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 w:rsidR="00440690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BB1419" w:rsidRPr="00BB1419">
              <w:rPr>
                <w:rFonts w:ascii="Times New Roman" w:hAnsi="Times New Roman" w:cs="Times New Roman"/>
                <w:sz w:val="24"/>
              </w:rPr>
              <w:t>0mg/</w:t>
            </w:r>
            <w:proofErr w:type="spellStart"/>
            <w:r w:rsidR="00BB1419" w:rsidRPr="00BB1419">
              <w:rPr>
                <w:rFonts w:ascii="Times New Roman" w:hAnsi="Times New Roman" w:cs="Times New Roman"/>
                <w:sz w:val="24"/>
              </w:rPr>
              <w:t>L</w:t>
            </w:r>
            <w:r w:rsidR="00BB1419" w:rsidRPr="00BB1419">
              <w:rPr>
                <w:rFonts w:ascii="宋体" w:eastAsia="宋体" w:hAnsi="宋体" w:cs="Times New Roman"/>
                <w:sz w:val="24"/>
              </w:rPr>
              <w:t>≤</w:t>
            </w:r>
            <w:r w:rsidR="00BB1419" w:rsidRPr="00BB1419">
              <w:rPr>
                <w:rFonts w:ascii="Times New Roman" w:hAnsi="Times New Roman" w:cs="Times New Roman"/>
                <w:i/>
                <w:sz w:val="24"/>
              </w:rPr>
              <w:t>x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&lt;100</w:t>
            </w:r>
            <w:r>
              <w:rPr>
                <w:rFonts w:ascii="Times New Roman" w:hAnsi="Times New Roman" w:cs="Times New Roman" w:hint="eastAsia"/>
                <w:sz w:val="24"/>
              </w:rPr>
              <w:t>0</w:t>
            </w:r>
            <w:r w:rsidR="00BB1419" w:rsidRPr="00BB1419">
              <w:rPr>
                <w:rFonts w:ascii="Times New Roman" w:hAnsi="Times New Roman" w:cs="Times New Roman"/>
                <w:sz w:val="24"/>
              </w:rPr>
              <w:t>mg/L</w:t>
            </w:r>
            <w:r w:rsidR="00BB1419" w:rsidRPr="00BB1419">
              <w:rPr>
                <w:rFonts w:ascii="Times New Roman" w:cs="Times New Roman"/>
                <w:sz w:val="24"/>
              </w:rPr>
              <w:t>：</w:t>
            </w:r>
            <w:r w:rsidR="00BB1419" w:rsidRPr="00BB1419">
              <w:rPr>
                <w:rFonts w:ascii="Times New Roman" w:hAnsi="Times New Roman" w:cs="Times New Roman"/>
                <w:sz w:val="24"/>
              </w:rPr>
              <w:t>±</w:t>
            </w:r>
            <w:r>
              <w:rPr>
                <w:rFonts w:ascii="Times New Roman" w:hAnsi="Times New Roman" w:cs="Times New Roman" w:hint="eastAsia"/>
                <w:sz w:val="24"/>
              </w:rPr>
              <w:t>5</w:t>
            </w:r>
            <w:r w:rsidR="00BB1419" w:rsidRPr="00BB1419">
              <w:rPr>
                <w:rFonts w:ascii="Times New Roman" w:hAnsi="Times New Roman" w:cs="Times New Roman"/>
                <w:sz w:val="24"/>
              </w:rPr>
              <w:t>%</w:t>
            </w:r>
          </w:p>
          <w:p w:rsidR="00BB1419" w:rsidRPr="00BB1419" w:rsidRDefault="00BB1419" w:rsidP="008C0ACB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  <w:r w:rsidRPr="00BB1419">
              <w:rPr>
                <w:rFonts w:ascii="Times New Roman" w:hAnsi="Times New Roman" w:cs="Times New Roman"/>
                <w:sz w:val="24"/>
              </w:rPr>
              <w:t>2.</w:t>
            </w:r>
            <w:r w:rsidR="003079A6">
              <w:rPr>
                <w:rFonts w:ascii="Times New Roman" w:hAnsi="Times New Roman" w:cs="Times New Roman" w:hint="eastAsia"/>
                <w:sz w:val="24"/>
              </w:rPr>
              <w:t>2</w:t>
            </w:r>
            <w:r w:rsidRPr="00BB14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1419">
              <w:rPr>
                <w:rFonts w:ascii="Times New Roman" w:cs="Times New Roman"/>
                <w:sz w:val="24"/>
              </w:rPr>
              <w:t>测量重复性：</w:t>
            </w:r>
            <w:r w:rsidR="00ED187D" w:rsidRPr="00BB1419">
              <w:rPr>
                <w:rFonts w:ascii="Times New Roman" w:hAnsi="Times New Roman" w:cs="Times New Roman"/>
                <w:i/>
                <w:sz w:val="24"/>
              </w:rPr>
              <w:t>x</w:t>
            </w:r>
            <w:r w:rsidR="0010042D">
              <w:rPr>
                <w:rFonts w:ascii="Times New Roman" w:hAnsi="Times New Roman" w:cs="Times New Roman"/>
                <w:sz w:val="24"/>
              </w:rPr>
              <w:t>&lt;1</w:t>
            </w:r>
            <w:r w:rsidR="00ED187D" w:rsidRPr="00BB1419">
              <w:rPr>
                <w:rFonts w:ascii="Times New Roman" w:hAnsi="Times New Roman" w:cs="Times New Roman"/>
                <w:sz w:val="24"/>
              </w:rPr>
              <w:t>0mg/L</w:t>
            </w:r>
            <w:r w:rsidR="00ED187D" w:rsidRPr="00BB1419">
              <w:rPr>
                <w:rFonts w:ascii="Times New Roman" w:cs="Times New Roman"/>
                <w:sz w:val="24"/>
              </w:rPr>
              <w:t>：</w:t>
            </w:r>
            <w:r w:rsidRPr="00BB1419">
              <w:rPr>
                <w:rFonts w:ascii="宋体" w:eastAsia="宋体" w:hAnsi="宋体" w:cs="Times New Roman"/>
                <w:sz w:val="24"/>
              </w:rPr>
              <w:t>≤</w:t>
            </w:r>
            <w:r w:rsidR="0010042D" w:rsidRPr="00BB1419">
              <w:rPr>
                <w:rFonts w:ascii="Times New Roman" w:hAnsi="Times New Roman" w:cs="Times New Roman"/>
                <w:sz w:val="24"/>
              </w:rPr>
              <w:t>10%</w:t>
            </w:r>
          </w:p>
          <w:p w:rsidR="00575926" w:rsidRPr="0010042D" w:rsidRDefault="0010042D" w:rsidP="0010042D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1</w:t>
            </w:r>
            <w:r w:rsidR="00BB1419" w:rsidRPr="00BB1419">
              <w:rPr>
                <w:rFonts w:ascii="Times New Roman" w:hAnsi="Times New Roman" w:cs="Times New Roman"/>
                <w:sz w:val="24"/>
              </w:rPr>
              <w:t>0mg/</w:t>
            </w:r>
            <w:proofErr w:type="spellStart"/>
            <w:r w:rsidR="00BB1419" w:rsidRPr="00BB1419">
              <w:rPr>
                <w:rFonts w:ascii="Times New Roman" w:hAnsi="Times New Roman" w:cs="Times New Roman"/>
                <w:sz w:val="24"/>
              </w:rPr>
              <w:t>L</w:t>
            </w:r>
            <w:r w:rsidR="00BB1419" w:rsidRPr="00BB1419">
              <w:rPr>
                <w:rFonts w:ascii="宋体" w:eastAsia="宋体" w:hAnsi="宋体" w:cs="Times New Roman"/>
                <w:sz w:val="24"/>
              </w:rPr>
              <w:t>≤</w:t>
            </w:r>
            <w:r w:rsidR="00BB1419" w:rsidRPr="00BB1419">
              <w:rPr>
                <w:rFonts w:ascii="Times New Roman" w:hAnsi="Times New Roman" w:cs="Times New Roman"/>
                <w:i/>
                <w:sz w:val="24"/>
              </w:rPr>
              <w:t>x</w:t>
            </w:r>
            <w:proofErr w:type="spellEnd"/>
            <w:r w:rsidR="00BB1419" w:rsidRPr="00BB1419">
              <w:rPr>
                <w:rFonts w:ascii="Times New Roman" w:hAnsi="Times New Roman" w:cs="Times New Roman"/>
                <w:sz w:val="24"/>
              </w:rPr>
              <w:t>&lt;100</w:t>
            </w:r>
            <w:r>
              <w:rPr>
                <w:rFonts w:ascii="Times New Roman" w:hAnsi="Times New Roman" w:cs="Times New Roman" w:hint="eastAsia"/>
                <w:sz w:val="24"/>
              </w:rPr>
              <w:t>0</w:t>
            </w:r>
            <w:r w:rsidR="00BB1419" w:rsidRPr="00BB1419">
              <w:rPr>
                <w:rFonts w:ascii="Times New Roman" w:hAnsi="Times New Roman" w:cs="Times New Roman"/>
                <w:sz w:val="24"/>
              </w:rPr>
              <w:t xml:space="preserve"> mg/L</w:t>
            </w:r>
            <w:r w:rsidR="00BB1419" w:rsidRPr="00BB1419">
              <w:rPr>
                <w:rFonts w:ascii="Times New Roman" w:cs="Times New Roman"/>
                <w:sz w:val="24"/>
              </w:rPr>
              <w:t>：</w:t>
            </w:r>
            <w:r w:rsidR="00BB1419" w:rsidRPr="00BB1419">
              <w:rPr>
                <w:rFonts w:ascii="宋体" w:eastAsia="宋体" w:hAnsi="宋体" w:cs="Times New Roman"/>
                <w:sz w:val="24"/>
              </w:rPr>
              <w:t>≤</w:t>
            </w:r>
            <w:r>
              <w:rPr>
                <w:rFonts w:ascii="Times New Roman" w:hAnsi="Times New Roman" w:cs="Times New Roman" w:hint="eastAsia"/>
                <w:sz w:val="24"/>
              </w:rPr>
              <w:t>5</w:t>
            </w:r>
            <w:r w:rsidR="00BB1419" w:rsidRPr="00BB1419">
              <w:rPr>
                <w:rFonts w:ascii="Times New Roman" w:hAnsi="Times New Roman" w:cs="Times New Roman"/>
                <w:sz w:val="24"/>
              </w:rPr>
              <w:t>%</w:t>
            </w:r>
          </w:p>
          <w:p w:rsidR="00440690" w:rsidRDefault="00440690" w:rsidP="00440690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用到的主要计量标准器具</w:t>
            </w:r>
          </w:p>
          <w:p w:rsidR="00440690" w:rsidRDefault="00440690" w:rsidP="00440690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根据被校准仪器的测量对象，选择合适的油品中氯含量国家有证</w:t>
            </w:r>
            <w:r w:rsidRPr="005A317E">
              <w:rPr>
                <w:rFonts w:ascii="Times New Roman" w:hAnsi="Times New Roman" w:cs="Times New Roman" w:hint="eastAsia"/>
                <w:sz w:val="24"/>
                <w:szCs w:val="24"/>
              </w:rPr>
              <w:t>标准物质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440690" w:rsidRDefault="00440690" w:rsidP="00440690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氯</w:t>
            </w:r>
            <w:r w:rsidRPr="005A317E">
              <w:rPr>
                <w:rFonts w:ascii="Times New Roman" w:hAnsi="Times New Roman" w:cs="Times New Roman" w:hint="eastAsia"/>
                <w:sz w:val="24"/>
                <w:szCs w:val="24"/>
              </w:rPr>
              <w:t>含量标准物质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扩展不确定度应符合下表要求。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70"/>
              <w:gridCol w:w="1770"/>
              <w:gridCol w:w="2253"/>
            </w:tblGrid>
            <w:tr w:rsidR="00440690" w:rsidRPr="00440690" w:rsidTr="005500A8">
              <w:trPr>
                <w:trHeight w:val="369"/>
                <w:jc w:val="center"/>
              </w:trPr>
              <w:tc>
                <w:tcPr>
                  <w:tcW w:w="1770" w:type="dxa"/>
                  <w:vAlign w:val="center"/>
                </w:tcPr>
                <w:p w:rsidR="00440690" w:rsidRPr="00440690" w:rsidRDefault="00440690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0690">
                    <w:rPr>
                      <w:rFonts w:ascii="Times New Roman" w:hAnsi="Times New Roman" w:cs="Times New Roman" w:hint="eastAsia"/>
                      <w:szCs w:val="21"/>
                    </w:rPr>
                    <w:t>标准物质编号</w:t>
                  </w:r>
                </w:p>
              </w:tc>
              <w:tc>
                <w:tcPr>
                  <w:tcW w:w="1770" w:type="dxa"/>
                  <w:vAlign w:val="center"/>
                </w:tcPr>
                <w:p w:rsidR="00440690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标称值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/(mg/L)</w:t>
                  </w:r>
                </w:p>
              </w:tc>
              <w:tc>
                <w:tcPr>
                  <w:tcW w:w="2253" w:type="dxa"/>
                  <w:vAlign w:val="center"/>
                </w:tcPr>
                <w:p w:rsidR="00440690" w:rsidRPr="005500A8" w:rsidRDefault="005500A8" w:rsidP="005500A8">
                  <w:pPr>
                    <w:jc w:val="center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扩展不确定度</w:t>
                  </w:r>
                  <w:r w:rsidR="00EE2ECB">
                    <w:rPr>
                      <w:rFonts w:ascii="Times New Roman" w:hAnsi="Times New Roman" w:cs="Times New Roman" w:hint="eastAsia"/>
                      <w:szCs w:val="21"/>
                    </w:rPr>
                    <w:t>优于</w:t>
                  </w:r>
                  <w:r w:rsidRPr="005500A8">
                    <w:rPr>
                      <w:rFonts w:ascii="Times New Roman" w:hAnsi="Times New Roman" w:cs="Times New Roman" w:hint="eastAsia"/>
                      <w:i/>
                      <w:szCs w:val="21"/>
                    </w:rPr>
                    <w:t>U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/(mg/L)(</w:t>
                  </w:r>
                  <w:r w:rsidRPr="005500A8">
                    <w:rPr>
                      <w:rFonts w:ascii="Times New Roman" w:hAnsi="Times New Roman" w:cs="Times New Roman" w:hint="eastAsia"/>
                      <w:i/>
                      <w:szCs w:val="21"/>
                    </w:rPr>
                    <w:t>k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=2)</w:t>
                  </w:r>
                </w:p>
              </w:tc>
            </w:tr>
            <w:tr w:rsidR="00440690" w:rsidRPr="00440690" w:rsidTr="005500A8">
              <w:trPr>
                <w:trHeight w:val="357"/>
                <w:jc w:val="center"/>
              </w:trPr>
              <w:tc>
                <w:tcPr>
                  <w:tcW w:w="1770" w:type="dxa"/>
                  <w:vAlign w:val="center"/>
                </w:tcPr>
                <w:p w:rsidR="00440690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GBW(E)062534</w:t>
                  </w:r>
                </w:p>
              </w:tc>
              <w:tc>
                <w:tcPr>
                  <w:tcW w:w="1770" w:type="dxa"/>
                  <w:vAlign w:val="center"/>
                </w:tcPr>
                <w:p w:rsidR="00440690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1</w:t>
                  </w:r>
                </w:p>
              </w:tc>
              <w:tc>
                <w:tcPr>
                  <w:tcW w:w="2253" w:type="dxa"/>
                  <w:vAlign w:val="center"/>
                </w:tcPr>
                <w:p w:rsidR="00440690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0.11</w:t>
                  </w:r>
                </w:p>
              </w:tc>
            </w:tr>
            <w:tr w:rsidR="005500A8" w:rsidRPr="00440690" w:rsidTr="005500A8">
              <w:trPr>
                <w:trHeight w:val="369"/>
                <w:jc w:val="center"/>
              </w:trPr>
              <w:tc>
                <w:tcPr>
                  <w:tcW w:w="1770" w:type="dxa"/>
                </w:tcPr>
                <w:p w:rsidR="005500A8" w:rsidRDefault="005500A8" w:rsidP="005500A8">
                  <w:pPr>
                    <w:jc w:val="center"/>
                  </w:pPr>
                  <w:r w:rsidRPr="00277366">
                    <w:rPr>
                      <w:rFonts w:ascii="Times New Roman" w:hAnsi="Times New Roman" w:cs="Times New Roman" w:hint="eastAsia"/>
                      <w:szCs w:val="21"/>
                    </w:rPr>
                    <w:t>GBW(E)06253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5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3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0.15</w:t>
                  </w:r>
                </w:p>
              </w:tc>
            </w:tr>
            <w:tr w:rsidR="005500A8" w:rsidRPr="00440690" w:rsidTr="005500A8">
              <w:trPr>
                <w:trHeight w:val="369"/>
                <w:jc w:val="center"/>
              </w:trPr>
              <w:tc>
                <w:tcPr>
                  <w:tcW w:w="1770" w:type="dxa"/>
                </w:tcPr>
                <w:p w:rsidR="005500A8" w:rsidRDefault="005500A8" w:rsidP="005500A8">
                  <w:pPr>
                    <w:jc w:val="center"/>
                  </w:pPr>
                  <w:r w:rsidRPr="00277366">
                    <w:rPr>
                      <w:rFonts w:ascii="Times New Roman" w:hAnsi="Times New Roman" w:cs="Times New Roman" w:hint="eastAsia"/>
                      <w:szCs w:val="21"/>
                    </w:rPr>
                    <w:t>GBW(E)06253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6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5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0.15</w:t>
                  </w:r>
                </w:p>
              </w:tc>
            </w:tr>
            <w:tr w:rsidR="005500A8" w:rsidRPr="00440690" w:rsidTr="005500A8">
              <w:trPr>
                <w:trHeight w:val="369"/>
                <w:jc w:val="center"/>
              </w:trPr>
              <w:tc>
                <w:tcPr>
                  <w:tcW w:w="1770" w:type="dxa"/>
                </w:tcPr>
                <w:p w:rsidR="005500A8" w:rsidRDefault="005500A8" w:rsidP="005500A8">
                  <w:pPr>
                    <w:jc w:val="center"/>
                  </w:pPr>
                  <w:r w:rsidRPr="00277366">
                    <w:rPr>
                      <w:rFonts w:ascii="Times New Roman" w:hAnsi="Times New Roman" w:cs="Times New Roman" w:hint="eastAsia"/>
                      <w:szCs w:val="21"/>
                    </w:rPr>
                    <w:t>GBW(E)06253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7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10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0.25</w:t>
                  </w:r>
                </w:p>
              </w:tc>
            </w:tr>
            <w:tr w:rsidR="005500A8" w:rsidRPr="00440690" w:rsidTr="005500A8">
              <w:trPr>
                <w:trHeight w:val="357"/>
                <w:jc w:val="center"/>
              </w:trPr>
              <w:tc>
                <w:tcPr>
                  <w:tcW w:w="1770" w:type="dxa"/>
                </w:tcPr>
                <w:p w:rsidR="005500A8" w:rsidRDefault="005500A8" w:rsidP="005500A8">
                  <w:pPr>
                    <w:jc w:val="center"/>
                  </w:pPr>
                  <w:r w:rsidRPr="00277366">
                    <w:rPr>
                      <w:rFonts w:ascii="Times New Roman" w:hAnsi="Times New Roman" w:cs="Times New Roman" w:hint="eastAsia"/>
                      <w:szCs w:val="21"/>
                    </w:rPr>
                    <w:t>GBW(E)06253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8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30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0.7</w:t>
                  </w:r>
                </w:p>
              </w:tc>
            </w:tr>
            <w:tr w:rsidR="005500A8" w:rsidRPr="00440690" w:rsidTr="005500A8">
              <w:trPr>
                <w:trHeight w:val="369"/>
                <w:jc w:val="center"/>
              </w:trPr>
              <w:tc>
                <w:tcPr>
                  <w:tcW w:w="1770" w:type="dxa"/>
                </w:tcPr>
                <w:p w:rsidR="005500A8" w:rsidRDefault="005500A8" w:rsidP="005500A8">
                  <w:pPr>
                    <w:jc w:val="center"/>
                  </w:pPr>
                  <w:r w:rsidRPr="00277366">
                    <w:rPr>
                      <w:rFonts w:ascii="Times New Roman" w:hAnsi="Times New Roman" w:cs="Times New Roman" w:hint="eastAsia"/>
                      <w:szCs w:val="21"/>
                    </w:rPr>
                    <w:t>GBW(E)06253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9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50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1.0</w:t>
                  </w:r>
                </w:p>
              </w:tc>
            </w:tr>
            <w:tr w:rsidR="005500A8" w:rsidRPr="00440690" w:rsidTr="005500A8">
              <w:trPr>
                <w:trHeight w:val="380"/>
                <w:jc w:val="center"/>
              </w:trPr>
              <w:tc>
                <w:tcPr>
                  <w:tcW w:w="1770" w:type="dxa"/>
                </w:tcPr>
                <w:p w:rsidR="005500A8" w:rsidRDefault="005500A8" w:rsidP="005500A8">
                  <w:pPr>
                    <w:jc w:val="center"/>
                  </w:pPr>
                  <w:r w:rsidRPr="00277366">
                    <w:rPr>
                      <w:rFonts w:ascii="Times New Roman" w:hAnsi="Times New Roman" w:cs="Times New Roman" w:hint="eastAsia"/>
                      <w:szCs w:val="21"/>
                    </w:rPr>
                    <w:t>GBW(E)0625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40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100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1.5</w:t>
                  </w:r>
                </w:p>
              </w:tc>
            </w:tr>
            <w:tr w:rsidR="005500A8" w:rsidRPr="00440690" w:rsidTr="005500A8">
              <w:trPr>
                <w:trHeight w:val="380"/>
                <w:jc w:val="center"/>
              </w:trPr>
              <w:tc>
                <w:tcPr>
                  <w:tcW w:w="1770" w:type="dxa"/>
                  <w:vAlign w:val="center"/>
                </w:tcPr>
                <w:p w:rsidR="005500A8" w:rsidRDefault="005500A8" w:rsidP="005500A8">
                  <w:pPr>
                    <w:jc w:val="center"/>
                  </w:pPr>
                  <w:r w:rsidRPr="003814D9">
                    <w:rPr>
                      <w:rFonts w:ascii="Times New Roman" w:hAnsi="Times New Roman" w:cs="Times New Roman" w:hint="eastAsia"/>
                      <w:szCs w:val="21"/>
                    </w:rPr>
                    <w:t>GBW(E)06254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1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300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5</w:t>
                  </w:r>
                </w:p>
              </w:tc>
            </w:tr>
            <w:tr w:rsidR="005500A8" w:rsidRPr="00440690" w:rsidTr="005500A8">
              <w:trPr>
                <w:trHeight w:val="380"/>
                <w:jc w:val="center"/>
              </w:trPr>
              <w:tc>
                <w:tcPr>
                  <w:tcW w:w="1770" w:type="dxa"/>
                  <w:vAlign w:val="center"/>
                </w:tcPr>
                <w:p w:rsidR="005500A8" w:rsidRDefault="005500A8" w:rsidP="005500A8">
                  <w:pPr>
                    <w:jc w:val="center"/>
                  </w:pPr>
                  <w:r w:rsidRPr="003814D9">
                    <w:rPr>
                      <w:rFonts w:ascii="Times New Roman" w:hAnsi="Times New Roman" w:cs="Times New Roman" w:hint="eastAsia"/>
                      <w:szCs w:val="21"/>
                    </w:rPr>
                    <w:t>GBW(E)06254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2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500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7</w:t>
                  </w:r>
                </w:p>
              </w:tc>
            </w:tr>
            <w:tr w:rsidR="005500A8" w:rsidRPr="00440690" w:rsidTr="005500A8">
              <w:trPr>
                <w:trHeight w:val="380"/>
                <w:jc w:val="center"/>
              </w:trPr>
              <w:tc>
                <w:tcPr>
                  <w:tcW w:w="1770" w:type="dxa"/>
                  <w:vAlign w:val="center"/>
                </w:tcPr>
                <w:p w:rsidR="005500A8" w:rsidRDefault="005500A8" w:rsidP="005500A8">
                  <w:pPr>
                    <w:jc w:val="center"/>
                  </w:pPr>
                  <w:r w:rsidRPr="003814D9">
                    <w:rPr>
                      <w:rFonts w:ascii="Times New Roman" w:hAnsi="Times New Roman" w:cs="Times New Roman" w:hint="eastAsia"/>
                      <w:szCs w:val="21"/>
                    </w:rPr>
                    <w:t>GBW(E)06254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3</w:t>
                  </w:r>
                </w:p>
              </w:tc>
              <w:tc>
                <w:tcPr>
                  <w:tcW w:w="1770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1000</w:t>
                  </w:r>
                </w:p>
              </w:tc>
              <w:tc>
                <w:tcPr>
                  <w:tcW w:w="2253" w:type="dxa"/>
                  <w:vAlign w:val="center"/>
                </w:tcPr>
                <w:p w:rsidR="005500A8" w:rsidRPr="00440690" w:rsidRDefault="005500A8" w:rsidP="005500A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12</w:t>
                  </w:r>
                </w:p>
              </w:tc>
            </w:tr>
          </w:tbl>
          <w:p w:rsidR="00440690" w:rsidRDefault="00440690" w:rsidP="00440690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690" w:rsidRDefault="00440690" w:rsidP="00440690">
            <w:pPr>
              <w:spacing w:line="400" w:lineRule="exact"/>
              <w:jc w:val="lef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校准点的选择</w:t>
            </w:r>
          </w:p>
          <w:p w:rsidR="00440690" w:rsidRDefault="00440690" w:rsidP="00440690">
            <w:pPr>
              <w:spacing w:line="400" w:lineRule="exact"/>
              <w:ind w:firstLine="480"/>
              <w:jc w:val="lef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推荐校准点为仪器使用范围的上下限和中间值，也可以根据客户需求选择校准点。</w:t>
            </w:r>
          </w:p>
          <w:p w:rsidR="00440690" w:rsidRDefault="00440690" w:rsidP="00440690">
            <w:pPr>
              <w:spacing w:line="400" w:lineRule="exact"/>
              <w:jc w:val="lef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 xml:space="preserve">5 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测量方法</w:t>
            </w:r>
          </w:p>
          <w:p w:rsidR="00440690" w:rsidRDefault="00440690" w:rsidP="00440690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校准时，采用直接测量法。示值误差校准时，将样品注入被校准仪器中进行测量，重复测量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次，取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次测量平均值与标准值进行比较；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测量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重复性校准时，将样品注入被校准仪器中进行测量，重复测量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次，计算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次测量的相对标准偏差。</w:t>
            </w:r>
          </w:p>
          <w:p w:rsidR="003906D2" w:rsidRPr="00C9738F" w:rsidRDefault="00EE2ECB" w:rsidP="008C0ACB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="00000997" w:rsidRPr="00C9738F">
              <w:rPr>
                <w:rFonts w:ascii="Times New Roman" w:hAnsiTheme="minorEastAsia" w:cs="Times New Roman"/>
                <w:sz w:val="24"/>
                <w:szCs w:val="24"/>
              </w:rPr>
              <w:t>计量项目</w:t>
            </w:r>
          </w:p>
          <w:p w:rsidR="00000997" w:rsidRPr="00C9738F" w:rsidRDefault="00EE2ECB" w:rsidP="008C0ACB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="00BA703D">
              <w:rPr>
                <w:rFonts w:ascii="Times New Roman" w:hAnsi="Times New Roman" w:cs="Times New Roman" w:hint="eastAsia"/>
                <w:sz w:val="24"/>
                <w:szCs w:val="24"/>
              </w:rPr>
              <w:t>.1</w:t>
            </w:r>
            <w:r w:rsidR="00FD2E75" w:rsidRPr="009D3027">
              <w:rPr>
                <w:rFonts w:ascii="Times New Roman" w:hAnsiTheme="minorEastAsia" w:cs="Times New Roman"/>
                <w:sz w:val="24"/>
                <w:szCs w:val="24"/>
              </w:rPr>
              <w:t>通用技术要求</w:t>
            </w:r>
          </w:p>
          <w:p w:rsidR="005C3A47" w:rsidRDefault="00EE2ECB" w:rsidP="008C0ACB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="00BA703D">
              <w:rPr>
                <w:rFonts w:ascii="Times New Roman" w:hAnsi="Times New Roman" w:cs="Times New Roman" w:hint="eastAsia"/>
                <w:sz w:val="24"/>
                <w:szCs w:val="24"/>
              </w:rPr>
              <w:t>.2</w:t>
            </w:r>
            <w:r w:rsidR="00FD2E75">
              <w:rPr>
                <w:rFonts w:ascii="Times New Roman" w:hAnsi="Times New Roman" w:cs="Times New Roman" w:hint="eastAsia"/>
                <w:sz w:val="24"/>
                <w:szCs w:val="24"/>
              </w:rPr>
              <w:t>示值误差</w:t>
            </w:r>
          </w:p>
          <w:p w:rsidR="00955A57" w:rsidRDefault="00EE2ECB" w:rsidP="008C0ACB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="00FD2E75">
              <w:rPr>
                <w:rFonts w:ascii="Times New Roman" w:hAnsi="Times New Roman" w:cs="Times New Roman" w:hint="eastAsia"/>
                <w:sz w:val="24"/>
                <w:szCs w:val="24"/>
              </w:rPr>
              <w:t>.3</w:t>
            </w:r>
            <w:r w:rsidR="00BB1419">
              <w:rPr>
                <w:rFonts w:ascii="Times New Roman" w:hAnsi="Times New Roman" w:cs="Times New Roman" w:hint="eastAsia"/>
                <w:sz w:val="24"/>
                <w:szCs w:val="24"/>
              </w:rPr>
              <w:t>测量</w:t>
            </w:r>
            <w:r w:rsidR="00FD2E75">
              <w:rPr>
                <w:rFonts w:ascii="Times New Roman" w:hAnsi="Times New Roman" w:cs="Times New Roman" w:hint="eastAsia"/>
                <w:sz w:val="24"/>
                <w:szCs w:val="24"/>
              </w:rPr>
              <w:t>重复性</w:t>
            </w:r>
          </w:p>
          <w:p w:rsidR="007D3B7C" w:rsidRDefault="007D3B7C" w:rsidP="008C0ACB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A88" w:rsidRPr="00C9738F" w:rsidRDefault="00071A88" w:rsidP="008C0ACB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193" w:rsidRPr="00C9738F" w:rsidTr="00F83DA8">
        <w:tc>
          <w:tcPr>
            <w:tcW w:w="2269" w:type="dxa"/>
            <w:gridSpan w:val="2"/>
            <w:vAlign w:val="center"/>
          </w:tcPr>
          <w:p w:rsidR="00043193" w:rsidRPr="00C9738F" w:rsidRDefault="00043193" w:rsidP="00C429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lastRenderedPageBreak/>
              <w:t>水平</w:t>
            </w:r>
          </w:p>
        </w:tc>
        <w:tc>
          <w:tcPr>
            <w:tcW w:w="7371" w:type="dxa"/>
            <w:gridSpan w:val="9"/>
            <w:vAlign w:val="center"/>
          </w:tcPr>
          <w:p w:rsidR="00043193" w:rsidRPr="00BA703D" w:rsidRDefault="001935FE" w:rsidP="00C42932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BA703D">
              <w:rPr>
                <w:rFonts w:asciiTheme="minorEastAsia" w:hAnsiTheme="minorEastAsia" w:cs="Times New Roman"/>
                <w:sz w:val="24"/>
                <w:szCs w:val="24"/>
              </w:rPr>
              <w:t xml:space="preserve">□国际先进          </w:t>
            </w:r>
            <w:r w:rsidR="00C42932" w:rsidRPr="00BA703D">
              <w:rPr>
                <w:rFonts w:asciiTheme="minorEastAsia" w:hAnsiTheme="minorEastAsia" w:cs="Times New Roman"/>
                <w:sz w:val="24"/>
                <w:szCs w:val="24"/>
              </w:rPr>
              <w:t>■</w:t>
            </w:r>
            <w:r w:rsidRPr="00BA703D">
              <w:rPr>
                <w:rFonts w:asciiTheme="minorEastAsia" w:hAnsiTheme="minorEastAsia" w:cs="Times New Roman"/>
                <w:sz w:val="24"/>
                <w:szCs w:val="24"/>
              </w:rPr>
              <w:t>国内先进</w:t>
            </w:r>
          </w:p>
        </w:tc>
      </w:tr>
      <w:tr w:rsidR="001935FE" w:rsidRPr="00C9738F" w:rsidTr="00BB1419">
        <w:trPr>
          <w:trHeight w:val="4625"/>
        </w:trPr>
        <w:tc>
          <w:tcPr>
            <w:tcW w:w="2269" w:type="dxa"/>
            <w:gridSpan w:val="2"/>
            <w:vAlign w:val="center"/>
          </w:tcPr>
          <w:p w:rsidR="001935FE" w:rsidRPr="00C9738F" w:rsidRDefault="001935FE" w:rsidP="00C429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国内外情况</w:t>
            </w:r>
          </w:p>
          <w:p w:rsidR="001935FE" w:rsidRPr="00C9738F" w:rsidRDefault="001935FE" w:rsidP="00C429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简要说明</w:t>
            </w:r>
          </w:p>
        </w:tc>
        <w:tc>
          <w:tcPr>
            <w:tcW w:w="7371" w:type="dxa"/>
            <w:gridSpan w:val="9"/>
            <w:vAlign w:val="center"/>
          </w:tcPr>
          <w:p w:rsidR="00BB1419" w:rsidRPr="00BB1419" w:rsidRDefault="00BB1419" w:rsidP="008C0ACB">
            <w:pPr>
              <w:spacing w:line="360" w:lineRule="exact"/>
              <w:rPr>
                <w:rFonts w:ascii="Times New Roman" w:hAnsi="Times New Roman" w:cs="Times New Roman"/>
                <w:sz w:val="24"/>
              </w:rPr>
            </w:pPr>
            <w:r w:rsidRPr="00BB1419">
              <w:rPr>
                <w:rFonts w:ascii="Times New Roman" w:hAnsi="Times New Roman" w:cs="Times New Roman"/>
                <w:sz w:val="24"/>
              </w:rPr>
              <w:t>1</w:t>
            </w:r>
            <w:r w:rsidRPr="00BB1419">
              <w:rPr>
                <w:rFonts w:ascii="Times New Roman" w:cs="Times New Roman"/>
                <w:sz w:val="24"/>
              </w:rPr>
              <w:t>、</w:t>
            </w:r>
            <w:r w:rsidRPr="00BB1419">
              <w:rPr>
                <w:rFonts w:ascii="Times New Roman" w:hAnsi="Times New Roman" w:cs="Times New Roman"/>
                <w:kern w:val="0"/>
                <w:sz w:val="24"/>
              </w:rPr>
              <w:t>在</w:t>
            </w:r>
            <w:r w:rsidR="0010042D">
              <w:rPr>
                <w:rFonts w:ascii="Times New Roman" w:hAnsi="Times New Roman" w:cs="Times New Roman" w:hint="eastAsia"/>
                <w:kern w:val="0"/>
                <w:sz w:val="24"/>
              </w:rPr>
              <w:t>氯</w:t>
            </w:r>
            <w:r w:rsidRPr="00BB1419">
              <w:rPr>
                <w:rFonts w:ascii="Times New Roman" w:hAnsi="Times New Roman" w:cs="Times New Roman"/>
                <w:kern w:val="0"/>
                <w:sz w:val="24"/>
              </w:rPr>
              <w:t>元素计量中，国家计量</w:t>
            </w:r>
            <w:r w:rsidR="0010042D">
              <w:rPr>
                <w:rFonts w:ascii="Times New Roman" w:hAnsi="Times New Roman" w:cs="Times New Roman" w:hint="eastAsia"/>
                <w:kern w:val="0"/>
                <w:sz w:val="24"/>
              </w:rPr>
              <w:t>校准规范</w:t>
            </w:r>
            <w:r w:rsidRPr="00BB1419">
              <w:rPr>
                <w:rFonts w:ascii="Times New Roman" w:hAnsi="Times New Roman" w:cs="Times New Roman"/>
                <w:kern w:val="0"/>
                <w:sz w:val="24"/>
              </w:rPr>
              <w:t>有</w:t>
            </w:r>
            <w:r w:rsidR="0010042D">
              <w:rPr>
                <w:rFonts w:ascii="Times New Roman" w:cs="Times New Roman" w:hint="eastAsia"/>
                <w:sz w:val="24"/>
              </w:rPr>
              <w:t>JJF1609-2017</w:t>
            </w:r>
            <w:r w:rsidR="0010042D">
              <w:rPr>
                <w:rFonts w:ascii="Times New Roman" w:cs="Times New Roman" w:hint="eastAsia"/>
                <w:sz w:val="24"/>
              </w:rPr>
              <w:t>余氯测定仪校准规范</w:t>
            </w:r>
            <w:r w:rsidRPr="00BB1419">
              <w:rPr>
                <w:rFonts w:ascii="Times New Roman" w:hAnsi="Times New Roman" w:cs="Times New Roman"/>
                <w:kern w:val="0"/>
                <w:sz w:val="24"/>
              </w:rPr>
              <w:t>，适用于分析</w:t>
            </w:r>
            <w:r w:rsidR="0010042D">
              <w:rPr>
                <w:rFonts w:ascii="Times New Roman" w:hAnsi="Times New Roman" w:cs="Times New Roman" w:hint="eastAsia"/>
                <w:kern w:val="0"/>
                <w:sz w:val="24"/>
              </w:rPr>
              <w:t>水</w:t>
            </w:r>
            <w:r w:rsidRPr="00BB1419">
              <w:rPr>
                <w:rFonts w:ascii="Times New Roman" w:hAnsi="Times New Roman" w:cs="Times New Roman"/>
                <w:kern w:val="0"/>
                <w:sz w:val="24"/>
              </w:rPr>
              <w:t>中</w:t>
            </w:r>
            <w:r w:rsidR="0010042D">
              <w:rPr>
                <w:rFonts w:ascii="Times New Roman" w:hAnsi="Times New Roman" w:cs="Times New Roman" w:hint="eastAsia"/>
                <w:kern w:val="0"/>
                <w:sz w:val="24"/>
              </w:rPr>
              <w:t>氯</w:t>
            </w:r>
            <w:r w:rsidRPr="00BB1419">
              <w:rPr>
                <w:rFonts w:ascii="Times New Roman" w:hAnsi="Times New Roman" w:cs="Times New Roman"/>
                <w:kern w:val="0"/>
                <w:sz w:val="24"/>
              </w:rPr>
              <w:t>含量的仪器的校准</w:t>
            </w:r>
            <w:r w:rsidR="009A4F1D">
              <w:rPr>
                <w:rFonts w:ascii="Times New Roman" w:hAnsi="Times New Roman" w:cs="Times New Roman" w:hint="eastAsia"/>
                <w:kern w:val="0"/>
                <w:sz w:val="24"/>
              </w:rPr>
              <w:t>，而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="009A4F1D">
              <w:rPr>
                <w:rFonts w:ascii="Times New Roman" w:hAnsi="Times New Roman" w:cs="Times New Roman" w:hint="eastAsia"/>
                <w:kern w:val="0"/>
                <w:sz w:val="24"/>
              </w:rPr>
              <w:t>主要用于分析</w:t>
            </w:r>
            <w:r w:rsidR="0010042D">
              <w:rPr>
                <w:rFonts w:ascii="Times New Roman" w:hAnsi="Times New Roman" w:cs="Times New Roman" w:hint="eastAsia"/>
                <w:kern w:val="0"/>
                <w:sz w:val="24"/>
              </w:rPr>
              <w:t>油基</w:t>
            </w:r>
            <w:r w:rsidR="009A4F1D">
              <w:rPr>
                <w:rFonts w:ascii="Times New Roman" w:hAnsi="Times New Roman" w:cs="Times New Roman" w:hint="eastAsia"/>
                <w:kern w:val="0"/>
                <w:sz w:val="24"/>
              </w:rPr>
              <w:t>样品</w:t>
            </w:r>
            <w:r w:rsidR="0010042D">
              <w:rPr>
                <w:rFonts w:ascii="Times New Roman" w:hAnsi="Times New Roman" w:cs="Times New Roman" w:hint="eastAsia"/>
                <w:kern w:val="0"/>
                <w:sz w:val="24"/>
              </w:rPr>
              <w:t>，</w:t>
            </w:r>
            <w:r w:rsidR="009511DE">
              <w:rPr>
                <w:rFonts w:ascii="Times New Roman" w:hAnsi="Times New Roman" w:cs="Times New Roman" w:hint="eastAsia"/>
                <w:kern w:val="0"/>
                <w:sz w:val="24"/>
              </w:rPr>
              <w:t>不适用于</w:t>
            </w:r>
            <w:r w:rsidR="0010042D">
              <w:rPr>
                <w:rFonts w:hint="eastAsia"/>
                <w:sz w:val="24"/>
                <w:szCs w:val="24"/>
              </w:rPr>
              <w:t>微库仑法氯</w:t>
            </w:r>
            <w:r w:rsidR="0010042D" w:rsidRPr="00AD4A8C">
              <w:rPr>
                <w:rFonts w:hint="eastAsia"/>
                <w:sz w:val="24"/>
                <w:szCs w:val="24"/>
              </w:rPr>
              <w:t>含量测定仪</w:t>
            </w:r>
            <w:r w:rsidR="009511DE">
              <w:rPr>
                <w:rFonts w:ascii="Times New Roman" w:hAnsi="Times New Roman" w:cs="Times New Roman" w:hint="eastAsia"/>
                <w:kern w:val="0"/>
                <w:sz w:val="24"/>
              </w:rPr>
              <w:t>，所使用的标准物质的基体物质不同</w:t>
            </w:r>
            <w:r w:rsidRPr="00BB1419">
              <w:rPr>
                <w:rFonts w:ascii="Times New Roman" w:hAnsi="Times New Roman" w:cs="Times New Roman"/>
                <w:kern w:val="0"/>
                <w:sz w:val="24"/>
              </w:rPr>
              <w:t>。</w:t>
            </w:r>
            <w:r w:rsidRPr="00BB1419">
              <w:rPr>
                <w:rFonts w:ascii="Times New Roman" w:hAnsi="Times New Roman" w:cs="Times New Roman"/>
                <w:sz w:val="24"/>
              </w:rPr>
              <w:t>因此目前国内没有</w:t>
            </w:r>
            <w:r w:rsidR="00012678">
              <w:rPr>
                <w:rFonts w:hint="eastAsia"/>
                <w:sz w:val="24"/>
                <w:szCs w:val="24"/>
              </w:rPr>
              <w:t>微库仑法氯</w:t>
            </w:r>
            <w:r w:rsidR="00012678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hAnsi="Times New Roman" w:cs="Times New Roman"/>
                <w:sz w:val="24"/>
              </w:rPr>
              <w:t>的检定校准方法；国外标准</w:t>
            </w:r>
            <w:r w:rsidRPr="00BB1419">
              <w:rPr>
                <w:rFonts w:ascii="Times New Roman" w:hAnsi="Times New Roman" w:cs="Times New Roman"/>
                <w:sz w:val="24"/>
              </w:rPr>
              <w:t xml:space="preserve">ASTM D </w:t>
            </w:r>
            <w:r w:rsidR="00012678">
              <w:rPr>
                <w:rFonts w:ascii="Times New Roman" w:hAnsi="Times New Roman" w:cs="Times New Roman" w:hint="eastAsia"/>
                <w:sz w:val="24"/>
              </w:rPr>
              <w:t>5808</w:t>
            </w:r>
            <w:r w:rsidRPr="00BB1419">
              <w:rPr>
                <w:rFonts w:ascii="Times New Roman" w:hAnsi="Times New Roman" w:cs="Times New Roman"/>
                <w:sz w:val="24"/>
              </w:rPr>
              <w:t>是关于</w:t>
            </w:r>
            <w:r w:rsidR="00012678">
              <w:rPr>
                <w:rFonts w:ascii="Times New Roman" w:hAnsi="Times New Roman" w:cs="Times New Roman" w:hint="eastAsia"/>
                <w:kern w:val="0"/>
                <w:sz w:val="24"/>
              </w:rPr>
              <w:t>原油和相关化学品中氯的</w:t>
            </w:r>
            <w:r w:rsidRPr="00BB1419">
              <w:rPr>
                <w:rFonts w:ascii="Times New Roman" w:hAnsi="Times New Roman" w:cs="Times New Roman"/>
                <w:sz w:val="24"/>
              </w:rPr>
              <w:t>标准</w:t>
            </w:r>
            <w:r w:rsidR="00012678">
              <w:rPr>
                <w:rFonts w:ascii="Times New Roman" w:hAnsi="Times New Roman" w:cs="Times New Roman" w:hint="eastAsia"/>
                <w:sz w:val="24"/>
              </w:rPr>
              <w:t>检测</w:t>
            </w:r>
            <w:r w:rsidRPr="00BB1419">
              <w:rPr>
                <w:rFonts w:ascii="Times New Roman" w:hAnsi="Times New Roman" w:cs="Times New Roman"/>
                <w:sz w:val="24"/>
              </w:rPr>
              <w:t>方法，</w:t>
            </w:r>
            <w:r w:rsidR="00012678" w:rsidRPr="00BB1419">
              <w:rPr>
                <w:rFonts w:ascii="Times New Roman" w:hAnsi="Times New Roman" w:cs="Times New Roman"/>
                <w:sz w:val="24"/>
              </w:rPr>
              <w:t>其中规定了方法的适用范围，</w:t>
            </w:r>
            <w:r w:rsidR="00012678">
              <w:rPr>
                <w:rFonts w:ascii="Times New Roman" w:hAnsi="Times New Roman" w:cs="Times New Roman" w:hint="eastAsia"/>
                <w:sz w:val="24"/>
              </w:rPr>
              <w:t>所用到的仪器和试剂，</w:t>
            </w:r>
            <w:r w:rsidR="00012678" w:rsidRPr="00BB1419">
              <w:rPr>
                <w:rFonts w:ascii="Times New Roman" w:hAnsi="Times New Roman" w:cs="Times New Roman"/>
                <w:sz w:val="24"/>
              </w:rPr>
              <w:t>测试方法，</w:t>
            </w:r>
            <w:r w:rsidR="00012678">
              <w:rPr>
                <w:rFonts w:ascii="Times New Roman" w:hAnsi="Times New Roman" w:cs="Times New Roman" w:hint="eastAsia"/>
                <w:sz w:val="24"/>
              </w:rPr>
              <w:t>计算过程</w:t>
            </w:r>
            <w:r w:rsidR="00012678" w:rsidRPr="00BB1419">
              <w:rPr>
                <w:rFonts w:ascii="Times New Roman" w:hAnsi="Times New Roman" w:cs="Times New Roman"/>
                <w:sz w:val="24"/>
              </w:rPr>
              <w:t>等，其侧重点不在于与仪器准确度相关的校准的方法和过程，而是在测试样品过程中</w:t>
            </w:r>
            <w:r w:rsidR="00012678">
              <w:rPr>
                <w:rFonts w:ascii="Times New Roman" w:hAnsi="Times New Roman" w:cs="Times New Roman" w:hint="eastAsia"/>
                <w:sz w:val="24"/>
              </w:rPr>
              <w:t>怎样处理样品</w:t>
            </w:r>
            <w:r w:rsidR="00012678" w:rsidRPr="00BB1419">
              <w:rPr>
                <w:rFonts w:ascii="Times New Roman" w:hAnsi="Times New Roman" w:cs="Times New Roman"/>
                <w:sz w:val="24"/>
              </w:rPr>
              <w:t>等，</w:t>
            </w:r>
            <w:r w:rsidR="00012678">
              <w:rPr>
                <w:rFonts w:ascii="Times New Roman" w:hAnsi="Times New Roman" w:cs="Times New Roman" w:hint="eastAsia"/>
                <w:sz w:val="24"/>
              </w:rPr>
              <w:t>仅是一个仪器分析的过程，与仪器的计量校准无关</w:t>
            </w:r>
            <w:r w:rsidR="00012678" w:rsidRPr="00BB1419">
              <w:rPr>
                <w:rFonts w:ascii="Times New Roman" w:hAnsi="Times New Roman" w:cs="Times New Roman"/>
                <w:sz w:val="24"/>
              </w:rPr>
              <w:t>。</w:t>
            </w:r>
          </w:p>
          <w:p w:rsidR="00AC287B" w:rsidRDefault="00BB1419" w:rsidP="008C0ACB">
            <w:pPr>
              <w:spacing w:line="360" w:lineRule="exact"/>
              <w:rPr>
                <w:rFonts w:ascii="Times New Roman" w:cs="Times New Roman"/>
                <w:sz w:val="24"/>
              </w:rPr>
            </w:pPr>
            <w:r w:rsidRPr="00BB1419">
              <w:rPr>
                <w:rFonts w:ascii="Times New Roman" w:hAnsi="Times New Roman" w:cs="Times New Roman"/>
                <w:sz w:val="24"/>
              </w:rPr>
              <w:t>2</w:t>
            </w:r>
            <w:r w:rsidRPr="00BB1419">
              <w:rPr>
                <w:rFonts w:ascii="Times New Roman" w:cs="Times New Roman"/>
                <w:sz w:val="24"/>
              </w:rPr>
              <w:t>、经查新，目前没有关于</w:t>
            </w:r>
            <w:r w:rsidR="00012678">
              <w:rPr>
                <w:rFonts w:hint="eastAsia"/>
                <w:sz w:val="24"/>
                <w:szCs w:val="24"/>
              </w:rPr>
              <w:t>微库仑法氯</w:t>
            </w:r>
            <w:r w:rsidR="00012678" w:rsidRPr="00AD4A8C">
              <w:rPr>
                <w:rFonts w:hint="eastAsia"/>
                <w:sz w:val="24"/>
                <w:szCs w:val="24"/>
              </w:rPr>
              <w:t>含量测定仪</w:t>
            </w:r>
            <w:r w:rsidRPr="00BB1419">
              <w:rPr>
                <w:rFonts w:ascii="Times New Roman" w:cs="Times New Roman"/>
                <w:sz w:val="24"/>
              </w:rPr>
              <w:t>校准方法方面的知识产权及专利。</w:t>
            </w:r>
          </w:p>
          <w:p w:rsidR="008C0ACB" w:rsidRPr="00012678" w:rsidRDefault="008C0ACB" w:rsidP="008C0ACB">
            <w:pPr>
              <w:spacing w:line="360" w:lineRule="exact"/>
              <w:rPr>
                <w:rFonts w:ascii="Times New Roman" w:cs="Times New Roman"/>
                <w:sz w:val="24"/>
              </w:rPr>
            </w:pPr>
          </w:p>
          <w:p w:rsidR="00955A57" w:rsidRDefault="00955A57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5E" w:rsidRDefault="00FC725E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5E" w:rsidRDefault="00FC725E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678" w:rsidRDefault="00012678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678" w:rsidRDefault="00012678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678" w:rsidRDefault="00012678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678" w:rsidRDefault="00012678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678" w:rsidRDefault="00012678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678" w:rsidRDefault="00012678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678" w:rsidRDefault="00012678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5E" w:rsidRDefault="00FC725E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5E" w:rsidRDefault="00FC725E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5E" w:rsidRDefault="00FC725E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5E" w:rsidRDefault="00FC725E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5E" w:rsidRDefault="00FC725E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25E" w:rsidRDefault="00FC725E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A57" w:rsidRDefault="00955A57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A88" w:rsidRPr="00CF2A9B" w:rsidRDefault="00071A88" w:rsidP="008C0ACB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932" w:rsidRPr="00C9738F" w:rsidTr="00071A88">
        <w:trPr>
          <w:trHeight w:val="2954"/>
        </w:trPr>
        <w:tc>
          <w:tcPr>
            <w:tcW w:w="1135" w:type="dxa"/>
            <w:vAlign w:val="center"/>
          </w:tcPr>
          <w:p w:rsidR="00AC287B" w:rsidRDefault="00C42932" w:rsidP="001935FE">
            <w:pPr>
              <w:jc w:val="center"/>
              <w:rPr>
                <w:rFonts w:ascii="Times New Roman" w:hAnsiTheme="minorEastAsia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主要</w:t>
            </w:r>
          </w:p>
          <w:p w:rsidR="00AC287B" w:rsidRDefault="00C42932" w:rsidP="001935FE">
            <w:pPr>
              <w:jc w:val="center"/>
              <w:rPr>
                <w:rFonts w:ascii="Times New Roman" w:hAnsiTheme="minorEastAsia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起草</w:t>
            </w:r>
          </w:p>
          <w:p w:rsidR="00C42932" w:rsidRPr="00C9738F" w:rsidRDefault="00C42932" w:rsidP="00193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单位</w:t>
            </w:r>
          </w:p>
        </w:tc>
        <w:tc>
          <w:tcPr>
            <w:tcW w:w="2126" w:type="dxa"/>
            <w:gridSpan w:val="2"/>
            <w:vAlign w:val="center"/>
          </w:tcPr>
          <w:p w:rsidR="00C42932" w:rsidRPr="00C9738F" w:rsidRDefault="00C42932" w:rsidP="00193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932" w:rsidRPr="00C9738F" w:rsidRDefault="00C42932" w:rsidP="00193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（签字、盖公章）</w:t>
            </w:r>
          </w:p>
          <w:p w:rsidR="00C42932" w:rsidRPr="00C9738F" w:rsidRDefault="00C42932" w:rsidP="00193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932" w:rsidRPr="00C9738F" w:rsidRDefault="00C42932" w:rsidP="00193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月</w:t>
            </w:r>
            <w:r w:rsidRPr="00C973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日</w:t>
            </w:r>
          </w:p>
        </w:tc>
        <w:tc>
          <w:tcPr>
            <w:tcW w:w="906" w:type="dxa"/>
            <w:vAlign w:val="center"/>
          </w:tcPr>
          <w:p w:rsidR="00C42932" w:rsidRPr="00C9738F" w:rsidRDefault="00C42932" w:rsidP="00193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技术委员会</w:t>
            </w:r>
          </w:p>
        </w:tc>
        <w:tc>
          <w:tcPr>
            <w:tcW w:w="1932" w:type="dxa"/>
            <w:gridSpan w:val="3"/>
            <w:vAlign w:val="center"/>
          </w:tcPr>
          <w:p w:rsidR="00C42932" w:rsidRPr="00C9738F" w:rsidRDefault="00C42932" w:rsidP="00CC6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932" w:rsidRPr="00C9738F" w:rsidRDefault="00C42932" w:rsidP="00CC6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（签字、盖公章）</w:t>
            </w:r>
          </w:p>
          <w:p w:rsidR="00C42932" w:rsidRPr="00C9738F" w:rsidRDefault="00C42932" w:rsidP="00CC6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932" w:rsidRPr="00C9738F" w:rsidRDefault="00C42932" w:rsidP="00CC6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月</w:t>
            </w:r>
            <w:r w:rsidRPr="00C973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日</w:t>
            </w:r>
          </w:p>
        </w:tc>
        <w:tc>
          <w:tcPr>
            <w:tcW w:w="993" w:type="dxa"/>
            <w:gridSpan w:val="3"/>
            <w:vAlign w:val="center"/>
          </w:tcPr>
          <w:p w:rsidR="00C42932" w:rsidRPr="00C9738F" w:rsidRDefault="00C42932" w:rsidP="00193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部委托支撑</w:t>
            </w:r>
          </w:p>
          <w:p w:rsidR="00C42932" w:rsidRPr="00C9738F" w:rsidRDefault="00C42932" w:rsidP="00193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单位</w:t>
            </w:r>
          </w:p>
        </w:tc>
        <w:tc>
          <w:tcPr>
            <w:tcW w:w="2548" w:type="dxa"/>
            <w:vAlign w:val="center"/>
          </w:tcPr>
          <w:p w:rsidR="00C42932" w:rsidRPr="00C9738F" w:rsidRDefault="00C42932" w:rsidP="00CC6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932" w:rsidRPr="00C9738F" w:rsidRDefault="00C42932" w:rsidP="00CC6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（签字、盖公章）</w:t>
            </w:r>
          </w:p>
          <w:p w:rsidR="00C42932" w:rsidRPr="00C9738F" w:rsidRDefault="00C42932" w:rsidP="00CC6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932" w:rsidRPr="00C9738F" w:rsidRDefault="00C42932" w:rsidP="00CC6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月</w:t>
            </w:r>
            <w:r w:rsidRPr="00C973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738F">
              <w:rPr>
                <w:rFonts w:ascii="Times New Roman" w:hAnsiTheme="minorEastAsia" w:cs="Times New Roman"/>
                <w:sz w:val="24"/>
                <w:szCs w:val="24"/>
              </w:rPr>
              <w:t>日</w:t>
            </w:r>
          </w:p>
        </w:tc>
      </w:tr>
    </w:tbl>
    <w:p w:rsidR="00AF6DF2" w:rsidRPr="00C9738F" w:rsidRDefault="00AF6DF2" w:rsidP="00BB1419">
      <w:pPr>
        <w:rPr>
          <w:rFonts w:ascii="Times New Roman" w:hAnsi="Times New Roman" w:cs="Times New Roman"/>
        </w:rPr>
      </w:pPr>
    </w:p>
    <w:sectPr w:rsidR="00AF6DF2" w:rsidRPr="00C9738F" w:rsidSect="00FC725E">
      <w:footerReference w:type="default" r:id="rId8"/>
      <w:pgSz w:w="11906" w:h="16838"/>
      <w:pgMar w:top="851" w:right="1797" w:bottom="737" w:left="1797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552" w:rsidRDefault="00DE4552" w:rsidP="00AF6DF2">
      <w:r>
        <w:separator/>
      </w:r>
    </w:p>
  </w:endnote>
  <w:endnote w:type="continuationSeparator" w:id="0">
    <w:p w:rsidR="00DE4552" w:rsidRDefault="00DE4552" w:rsidP="00AF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3883"/>
      <w:docPartObj>
        <w:docPartGallery w:val="Page Numbers (Bottom of Page)"/>
        <w:docPartUnique/>
      </w:docPartObj>
    </w:sdtPr>
    <w:sdtEndPr/>
    <w:sdtContent>
      <w:p w:rsidR="009431E8" w:rsidRDefault="00A30EC0" w:rsidP="009431E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F5B" w:rsidRPr="003B1F5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431E8" w:rsidRDefault="009431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552" w:rsidRDefault="00DE4552" w:rsidP="00AF6DF2">
      <w:r>
        <w:separator/>
      </w:r>
    </w:p>
  </w:footnote>
  <w:footnote w:type="continuationSeparator" w:id="0">
    <w:p w:rsidR="00DE4552" w:rsidRDefault="00DE4552" w:rsidP="00AF6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6DF2"/>
    <w:rsid w:val="00000997"/>
    <w:rsid w:val="00010FEA"/>
    <w:rsid w:val="00012678"/>
    <w:rsid w:val="00043193"/>
    <w:rsid w:val="00054378"/>
    <w:rsid w:val="00071A88"/>
    <w:rsid w:val="000A08EF"/>
    <w:rsid w:val="000E3400"/>
    <w:rsid w:val="000E43D5"/>
    <w:rsid w:val="000E679D"/>
    <w:rsid w:val="000F10B3"/>
    <w:rsid w:val="0010042D"/>
    <w:rsid w:val="0013103E"/>
    <w:rsid w:val="00167E69"/>
    <w:rsid w:val="001775A0"/>
    <w:rsid w:val="001935FE"/>
    <w:rsid w:val="0019437B"/>
    <w:rsid w:val="001E2DAA"/>
    <w:rsid w:val="001F1BD0"/>
    <w:rsid w:val="00210FEF"/>
    <w:rsid w:val="00227100"/>
    <w:rsid w:val="0023707D"/>
    <w:rsid w:val="002420C4"/>
    <w:rsid w:val="00265BEE"/>
    <w:rsid w:val="00274E47"/>
    <w:rsid w:val="002A3901"/>
    <w:rsid w:val="002B61F6"/>
    <w:rsid w:val="003079A6"/>
    <w:rsid w:val="0032162D"/>
    <w:rsid w:val="0033133C"/>
    <w:rsid w:val="00333770"/>
    <w:rsid w:val="00347D28"/>
    <w:rsid w:val="0035149B"/>
    <w:rsid w:val="00376B83"/>
    <w:rsid w:val="003906D2"/>
    <w:rsid w:val="003A3D15"/>
    <w:rsid w:val="003B13EA"/>
    <w:rsid w:val="003B1F5B"/>
    <w:rsid w:val="003C2E76"/>
    <w:rsid w:val="003E4669"/>
    <w:rsid w:val="00440690"/>
    <w:rsid w:val="00455267"/>
    <w:rsid w:val="004723B3"/>
    <w:rsid w:val="0047780C"/>
    <w:rsid w:val="004B46AA"/>
    <w:rsid w:val="004C4EDB"/>
    <w:rsid w:val="004E200D"/>
    <w:rsid w:val="004F2AA0"/>
    <w:rsid w:val="004F6125"/>
    <w:rsid w:val="005365EE"/>
    <w:rsid w:val="00546889"/>
    <w:rsid w:val="005500A8"/>
    <w:rsid w:val="00575926"/>
    <w:rsid w:val="005925F7"/>
    <w:rsid w:val="005C3A47"/>
    <w:rsid w:val="005D430F"/>
    <w:rsid w:val="005D47B2"/>
    <w:rsid w:val="005E613D"/>
    <w:rsid w:val="00615E3E"/>
    <w:rsid w:val="006234F1"/>
    <w:rsid w:val="00641A48"/>
    <w:rsid w:val="0065309C"/>
    <w:rsid w:val="006825DB"/>
    <w:rsid w:val="006A5745"/>
    <w:rsid w:val="006E3998"/>
    <w:rsid w:val="007055F9"/>
    <w:rsid w:val="00722A67"/>
    <w:rsid w:val="00740D1E"/>
    <w:rsid w:val="00743028"/>
    <w:rsid w:val="0078241E"/>
    <w:rsid w:val="007925CD"/>
    <w:rsid w:val="007B7A29"/>
    <w:rsid w:val="007D3B7C"/>
    <w:rsid w:val="007E48CA"/>
    <w:rsid w:val="00811F45"/>
    <w:rsid w:val="00872D0F"/>
    <w:rsid w:val="00892366"/>
    <w:rsid w:val="00894550"/>
    <w:rsid w:val="00897447"/>
    <w:rsid w:val="008B2F41"/>
    <w:rsid w:val="008C0ACB"/>
    <w:rsid w:val="008D448A"/>
    <w:rsid w:val="009073ED"/>
    <w:rsid w:val="009140C0"/>
    <w:rsid w:val="00916154"/>
    <w:rsid w:val="009431E8"/>
    <w:rsid w:val="009511DE"/>
    <w:rsid w:val="00955A57"/>
    <w:rsid w:val="009661FD"/>
    <w:rsid w:val="00993164"/>
    <w:rsid w:val="009A4F1D"/>
    <w:rsid w:val="009B208D"/>
    <w:rsid w:val="009B5520"/>
    <w:rsid w:val="00A13502"/>
    <w:rsid w:val="00A30EC0"/>
    <w:rsid w:val="00AC287B"/>
    <w:rsid w:val="00AE00C1"/>
    <w:rsid w:val="00AE7E50"/>
    <w:rsid w:val="00AF2191"/>
    <w:rsid w:val="00AF6DF2"/>
    <w:rsid w:val="00B0278E"/>
    <w:rsid w:val="00B256FE"/>
    <w:rsid w:val="00B32DCA"/>
    <w:rsid w:val="00B7041A"/>
    <w:rsid w:val="00B75829"/>
    <w:rsid w:val="00B83831"/>
    <w:rsid w:val="00B90211"/>
    <w:rsid w:val="00B96396"/>
    <w:rsid w:val="00BA703D"/>
    <w:rsid w:val="00BB0713"/>
    <w:rsid w:val="00BB1419"/>
    <w:rsid w:val="00BC1A33"/>
    <w:rsid w:val="00BF1AC7"/>
    <w:rsid w:val="00C02E6F"/>
    <w:rsid w:val="00C17ED5"/>
    <w:rsid w:val="00C2064B"/>
    <w:rsid w:val="00C22A12"/>
    <w:rsid w:val="00C26516"/>
    <w:rsid w:val="00C364B6"/>
    <w:rsid w:val="00C42932"/>
    <w:rsid w:val="00C47266"/>
    <w:rsid w:val="00C52DFB"/>
    <w:rsid w:val="00C56140"/>
    <w:rsid w:val="00C628E1"/>
    <w:rsid w:val="00C774B0"/>
    <w:rsid w:val="00C9738F"/>
    <w:rsid w:val="00CE72FB"/>
    <w:rsid w:val="00CF2A9B"/>
    <w:rsid w:val="00CF75A9"/>
    <w:rsid w:val="00D14D65"/>
    <w:rsid w:val="00D2383F"/>
    <w:rsid w:val="00DA05E1"/>
    <w:rsid w:val="00DC6068"/>
    <w:rsid w:val="00DE4552"/>
    <w:rsid w:val="00DF1946"/>
    <w:rsid w:val="00E244C1"/>
    <w:rsid w:val="00E35067"/>
    <w:rsid w:val="00E469B2"/>
    <w:rsid w:val="00E62444"/>
    <w:rsid w:val="00E734CD"/>
    <w:rsid w:val="00E86735"/>
    <w:rsid w:val="00E96BA2"/>
    <w:rsid w:val="00ED187D"/>
    <w:rsid w:val="00EE0DA5"/>
    <w:rsid w:val="00EE2ECB"/>
    <w:rsid w:val="00EF56A2"/>
    <w:rsid w:val="00F50562"/>
    <w:rsid w:val="00F63A14"/>
    <w:rsid w:val="00F77E90"/>
    <w:rsid w:val="00F83DA8"/>
    <w:rsid w:val="00FA5E8B"/>
    <w:rsid w:val="00FC725E"/>
    <w:rsid w:val="00FD2E75"/>
    <w:rsid w:val="00FD4652"/>
    <w:rsid w:val="00FD7913"/>
    <w:rsid w:val="00FE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44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21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F219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D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DF2"/>
    <w:rPr>
      <w:sz w:val="18"/>
      <w:szCs w:val="18"/>
    </w:rPr>
  </w:style>
  <w:style w:type="table" w:styleId="a5">
    <w:name w:val="Table Grid"/>
    <w:basedOn w:val="a1"/>
    <w:uiPriority w:val="59"/>
    <w:rsid w:val="0004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0099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AF2191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AF2191"/>
    <w:rPr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AF21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8B558-FABF-40CC-99FD-24E6D804E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449</Words>
  <Characters>2560</Characters>
  <Application>Microsoft Office Word</Application>
  <DocSecurity>0</DocSecurity>
  <Lines>21</Lines>
  <Paragraphs>6</Paragraphs>
  <ScaleCrop>false</ScaleCrop>
  <Company>http://sdwm.org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dell</cp:lastModifiedBy>
  <cp:revision>38</cp:revision>
  <cp:lastPrinted>2021-01-08T09:03:00Z</cp:lastPrinted>
  <dcterms:created xsi:type="dcterms:W3CDTF">2020-01-08T06:58:00Z</dcterms:created>
  <dcterms:modified xsi:type="dcterms:W3CDTF">2021-02-07T03:20:00Z</dcterms:modified>
</cp:coreProperties>
</file>