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7C20" w:rsidRDefault="00BB67B1">
      <w:pPr>
        <w:jc w:val="center"/>
        <w:rPr>
          <w:rFonts w:ascii="宋体" w:hAnsi="宋体"/>
          <w:b/>
          <w:sz w:val="32"/>
        </w:rPr>
      </w:pPr>
      <w:r>
        <w:rPr>
          <w:rFonts w:ascii="宋体" w:hAnsi="宋体" w:hint="eastAsia"/>
          <w:b/>
          <w:sz w:val="32"/>
        </w:rPr>
        <w:t>电子</w:t>
      </w:r>
      <w:r>
        <w:rPr>
          <w:rFonts w:ascii="宋体" w:hAnsi="宋体" w:hint="eastAsia"/>
          <w:b/>
          <w:sz w:val="32"/>
        </w:rPr>
        <w:t>行业计量技术规范项目建议书</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4A0"/>
      </w:tblPr>
      <w:tblGrid>
        <w:gridCol w:w="822"/>
        <w:gridCol w:w="1134"/>
        <w:gridCol w:w="850"/>
        <w:gridCol w:w="851"/>
        <w:gridCol w:w="1559"/>
        <w:gridCol w:w="709"/>
        <w:gridCol w:w="1134"/>
        <w:gridCol w:w="2039"/>
      </w:tblGrid>
      <w:tr w:rsidR="00707C20">
        <w:trPr>
          <w:trHeight w:val="673"/>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rPr>
                <w:sz w:val="28"/>
                <w:szCs w:val="28"/>
              </w:rPr>
            </w:pPr>
            <w:r>
              <w:rPr>
                <w:rFonts w:hint="eastAsia"/>
                <w:sz w:val="28"/>
                <w:szCs w:val="28"/>
              </w:rPr>
              <w:t>建议项目名称</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707C20" w:rsidRDefault="00611330">
            <w:pPr>
              <w:rPr>
                <w:sz w:val="28"/>
                <w:szCs w:val="28"/>
              </w:rPr>
            </w:pPr>
            <w:r>
              <w:rPr>
                <w:rFonts w:hint="eastAsia"/>
                <w:sz w:val="28"/>
                <w:szCs w:val="28"/>
              </w:rPr>
              <w:t>光切断法三维轮廓测量仪校准规范</w:t>
            </w:r>
          </w:p>
        </w:tc>
      </w:tr>
      <w:tr w:rsidR="00707C20">
        <w:trPr>
          <w:trHeight w:val="965"/>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jc w:val="center"/>
              <w:rPr>
                <w:sz w:val="28"/>
                <w:szCs w:val="28"/>
              </w:rPr>
            </w:pPr>
            <w:r>
              <w:rPr>
                <w:rFonts w:hint="eastAsia"/>
                <w:sz w:val="28"/>
                <w:szCs w:val="28"/>
              </w:rPr>
              <w:t>制定或修订</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707C20" w:rsidRDefault="00BB67B1">
            <w:pPr>
              <w:rPr>
                <w:sz w:val="28"/>
                <w:szCs w:val="28"/>
              </w:rPr>
            </w:pPr>
            <w:r>
              <w:rPr>
                <w:rFonts w:ascii="宋体" w:hAnsi="宋体" w:hint="eastAsia"/>
                <w:sz w:val="28"/>
                <w:szCs w:val="28"/>
              </w:rPr>
              <w:t xml:space="preserve">  </w:t>
            </w:r>
            <w:r>
              <w:rPr>
                <w:rFonts w:ascii="宋体" w:hAnsi="宋体" w:cs="宋体" w:hint="eastAsia"/>
                <w:sz w:val="28"/>
                <w:szCs w:val="28"/>
              </w:rPr>
              <w:t xml:space="preserve"> </w:t>
            </w:r>
            <w:r>
              <w:rPr>
                <w:rFonts w:hint="eastAsia"/>
                <w:sz w:val="24"/>
                <w:szCs w:val="24"/>
              </w:rPr>
              <w:t>█</w:t>
            </w:r>
            <w:r>
              <w:rPr>
                <w:rFonts w:hint="eastAsia"/>
                <w:sz w:val="28"/>
                <w:szCs w:val="28"/>
              </w:rPr>
              <w:t>制定</w:t>
            </w:r>
            <w:r>
              <w:rPr>
                <w:rFonts w:hint="eastAsia"/>
                <w:sz w:val="28"/>
                <w:szCs w:val="28"/>
              </w:rPr>
              <w:t xml:space="preserve">    </w:t>
            </w:r>
            <w:r>
              <w:rPr>
                <w:rFonts w:hint="eastAsia"/>
                <w:sz w:val="28"/>
                <w:szCs w:val="28"/>
              </w:rPr>
              <w:t>□</w:t>
            </w:r>
            <w:r>
              <w:rPr>
                <w:rFonts w:hint="eastAsia"/>
                <w:sz w:val="28"/>
                <w:szCs w:val="28"/>
              </w:rPr>
              <w:t>修订</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spacing w:line="400" w:lineRule="exact"/>
              <w:jc w:val="center"/>
              <w:rPr>
                <w:sz w:val="28"/>
                <w:szCs w:val="28"/>
              </w:rPr>
            </w:pPr>
            <w:r>
              <w:rPr>
                <w:rFonts w:hint="eastAsia"/>
                <w:sz w:val="28"/>
                <w:szCs w:val="28"/>
              </w:rPr>
              <w:t>被修订计量技术规范号</w:t>
            </w:r>
          </w:p>
        </w:tc>
        <w:tc>
          <w:tcPr>
            <w:tcW w:w="2039" w:type="dxa"/>
            <w:tcBorders>
              <w:top w:val="single" w:sz="4" w:space="0" w:color="auto"/>
              <w:left w:val="single" w:sz="4" w:space="0" w:color="auto"/>
              <w:bottom w:val="single" w:sz="4" w:space="0" w:color="auto"/>
              <w:right w:val="single" w:sz="4" w:space="0" w:color="auto"/>
            </w:tcBorders>
            <w:vAlign w:val="center"/>
          </w:tcPr>
          <w:p w:rsidR="00707C20" w:rsidRDefault="00707C20">
            <w:pPr>
              <w:rPr>
                <w:sz w:val="28"/>
                <w:szCs w:val="28"/>
              </w:rPr>
            </w:pPr>
          </w:p>
        </w:tc>
      </w:tr>
      <w:tr w:rsidR="00707C20">
        <w:trPr>
          <w:trHeight w:val="99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spacing w:line="400" w:lineRule="exact"/>
              <w:jc w:val="center"/>
              <w:rPr>
                <w:sz w:val="28"/>
                <w:szCs w:val="28"/>
              </w:rPr>
            </w:pPr>
            <w:r>
              <w:rPr>
                <w:rFonts w:hint="eastAsia"/>
                <w:sz w:val="28"/>
                <w:szCs w:val="28"/>
              </w:rPr>
              <w:t>计量技术规范性质</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707C20" w:rsidRDefault="00BB67B1">
            <w:pPr>
              <w:spacing w:line="400" w:lineRule="exact"/>
              <w:jc w:val="center"/>
              <w:rPr>
                <w:sz w:val="28"/>
                <w:szCs w:val="28"/>
              </w:rPr>
            </w:pPr>
            <w:r>
              <w:rPr>
                <w:rFonts w:hint="eastAsia"/>
                <w:sz w:val="28"/>
                <w:szCs w:val="28"/>
              </w:rPr>
              <w:t xml:space="preserve"> </w:t>
            </w:r>
            <w:r>
              <w:rPr>
                <w:rFonts w:hint="eastAsia"/>
                <w:sz w:val="28"/>
                <w:szCs w:val="28"/>
              </w:rPr>
              <w:t>□检定规程</w:t>
            </w:r>
          </w:p>
          <w:p w:rsidR="00707C20" w:rsidRDefault="00BB67B1">
            <w:pPr>
              <w:spacing w:line="400" w:lineRule="exact"/>
              <w:jc w:val="center"/>
              <w:rPr>
                <w:rFonts w:ascii="宋体" w:hAnsi="宋体"/>
                <w:sz w:val="28"/>
                <w:szCs w:val="28"/>
              </w:rPr>
            </w:pPr>
            <w:r>
              <w:rPr>
                <w:rFonts w:hint="eastAsia"/>
                <w:sz w:val="28"/>
                <w:szCs w:val="28"/>
              </w:rPr>
              <w:t xml:space="preserve"> </w:t>
            </w:r>
            <w:r>
              <w:rPr>
                <w:rFonts w:hint="eastAsia"/>
                <w:sz w:val="24"/>
                <w:szCs w:val="24"/>
              </w:rPr>
              <w:t>█</w:t>
            </w:r>
            <w:r>
              <w:rPr>
                <w:rFonts w:hint="eastAsia"/>
                <w:sz w:val="28"/>
                <w:szCs w:val="28"/>
              </w:rPr>
              <w:t>校准规范</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spacing w:line="400" w:lineRule="exact"/>
              <w:jc w:val="center"/>
              <w:rPr>
                <w:sz w:val="28"/>
                <w:szCs w:val="28"/>
              </w:rPr>
            </w:pPr>
            <w:r>
              <w:rPr>
                <w:rFonts w:ascii="宋体" w:hAnsi="宋体" w:hint="eastAsia"/>
                <w:sz w:val="28"/>
                <w:szCs w:val="28"/>
              </w:rPr>
              <w:t>计量技术规范类别</w:t>
            </w:r>
          </w:p>
        </w:tc>
        <w:tc>
          <w:tcPr>
            <w:tcW w:w="2039" w:type="dxa"/>
            <w:tcBorders>
              <w:top w:val="single" w:sz="4" w:space="0" w:color="auto"/>
              <w:left w:val="single" w:sz="4" w:space="0" w:color="auto"/>
              <w:bottom w:val="single" w:sz="4" w:space="0" w:color="auto"/>
              <w:right w:val="single" w:sz="4" w:space="0" w:color="auto"/>
            </w:tcBorders>
            <w:vAlign w:val="center"/>
          </w:tcPr>
          <w:p w:rsidR="00707C20" w:rsidRDefault="00611330">
            <w:pPr>
              <w:spacing w:line="400" w:lineRule="exact"/>
              <w:jc w:val="center"/>
              <w:rPr>
                <w:sz w:val="28"/>
                <w:szCs w:val="28"/>
              </w:rPr>
            </w:pPr>
            <w:r>
              <w:rPr>
                <w:rFonts w:hint="eastAsia"/>
                <w:sz w:val="28"/>
                <w:szCs w:val="28"/>
              </w:rPr>
              <w:t>□</w:t>
            </w:r>
            <w:r w:rsidR="00BB67B1">
              <w:rPr>
                <w:rFonts w:hint="eastAsia"/>
                <w:sz w:val="28"/>
                <w:szCs w:val="28"/>
              </w:rPr>
              <w:t>重点</w:t>
            </w:r>
          </w:p>
          <w:p w:rsidR="00707C20" w:rsidRDefault="00611330">
            <w:pPr>
              <w:spacing w:line="400" w:lineRule="exact"/>
              <w:jc w:val="center"/>
              <w:rPr>
                <w:sz w:val="28"/>
                <w:szCs w:val="28"/>
              </w:rPr>
            </w:pPr>
            <w:r>
              <w:rPr>
                <w:rFonts w:hint="eastAsia"/>
                <w:sz w:val="24"/>
                <w:szCs w:val="24"/>
              </w:rPr>
              <w:t>█</w:t>
            </w:r>
            <w:r w:rsidR="00BB67B1">
              <w:rPr>
                <w:rFonts w:hint="eastAsia"/>
                <w:sz w:val="28"/>
                <w:szCs w:val="28"/>
              </w:rPr>
              <w:t>基础</w:t>
            </w:r>
          </w:p>
        </w:tc>
      </w:tr>
      <w:tr w:rsidR="00707C20">
        <w:trPr>
          <w:trHeight w:val="706"/>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jc w:val="center"/>
              <w:rPr>
                <w:sz w:val="28"/>
                <w:szCs w:val="28"/>
              </w:rPr>
            </w:pPr>
            <w:r>
              <w:rPr>
                <w:rFonts w:hint="eastAsia"/>
                <w:sz w:val="28"/>
                <w:szCs w:val="28"/>
              </w:rPr>
              <w:t>主要起草单位</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707C20" w:rsidRDefault="00BB67B1" w:rsidP="00611330">
            <w:pPr>
              <w:jc w:val="left"/>
              <w:rPr>
                <w:sz w:val="28"/>
                <w:szCs w:val="28"/>
              </w:rPr>
            </w:pPr>
            <w:r>
              <w:rPr>
                <w:rFonts w:hint="eastAsia"/>
                <w:sz w:val="28"/>
                <w:szCs w:val="28"/>
              </w:rPr>
              <w:t>工业和信息化部电子第五研究所</w:t>
            </w:r>
            <w:r w:rsidR="00611330">
              <w:rPr>
                <w:rFonts w:hint="eastAsia"/>
                <w:sz w:val="24"/>
                <w:szCs w:val="24"/>
              </w:rPr>
              <w:t>/</w:t>
            </w:r>
            <w:r w:rsidR="00611330">
              <w:rPr>
                <w:rFonts w:hint="eastAsia"/>
                <w:sz w:val="24"/>
                <w:szCs w:val="24"/>
              </w:rPr>
              <w:t>广州赛宝计量检测中心服务有限公司</w:t>
            </w:r>
          </w:p>
        </w:tc>
      </w:tr>
      <w:tr w:rsidR="00707C20">
        <w:trPr>
          <w:trHeight w:val="702"/>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jc w:val="center"/>
              <w:rPr>
                <w:color w:val="000000"/>
                <w:sz w:val="28"/>
                <w:szCs w:val="28"/>
              </w:rPr>
            </w:pPr>
            <w:r>
              <w:rPr>
                <w:rFonts w:hint="eastAsia"/>
                <w:color w:val="000000"/>
                <w:sz w:val="28"/>
                <w:szCs w:val="28"/>
              </w:rPr>
              <w:t>联系人</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707C20" w:rsidRDefault="00611330">
            <w:pPr>
              <w:jc w:val="center"/>
              <w:rPr>
                <w:color w:val="000000"/>
                <w:sz w:val="28"/>
                <w:szCs w:val="28"/>
              </w:rPr>
            </w:pPr>
            <w:r>
              <w:rPr>
                <w:rFonts w:hint="eastAsia"/>
                <w:color w:val="000000"/>
                <w:sz w:val="28"/>
                <w:szCs w:val="28"/>
              </w:rPr>
              <w:t>张烈声</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spacing w:line="400" w:lineRule="exact"/>
              <w:jc w:val="center"/>
              <w:rPr>
                <w:rFonts w:ascii="宋体" w:hAnsi="宋体"/>
                <w:color w:val="000000"/>
                <w:sz w:val="28"/>
                <w:szCs w:val="28"/>
              </w:rPr>
            </w:pPr>
            <w:r>
              <w:rPr>
                <w:rFonts w:hint="eastAsia"/>
                <w:color w:val="000000"/>
                <w:sz w:val="28"/>
                <w:szCs w:val="28"/>
              </w:rPr>
              <w:t>联系电话</w:t>
            </w:r>
          </w:p>
        </w:tc>
        <w:tc>
          <w:tcPr>
            <w:tcW w:w="2039" w:type="dxa"/>
            <w:tcBorders>
              <w:top w:val="single" w:sz="4" w:space="0" w:color="auto"/>
              <w:left w:val="single" w:sz="4" w:space="0" w:color="auto"/>
              <w:bottom w:val="single" w:sz="4" w:space="0" w:color="auto"/>
              <w:right w:val="single" w:sz="4" w:space="0" w:color="auto"/>
            </w:tcBorders>
            <w:vAlign w:val="center"/>
          </w:tcPr>
          <w:p w:rsidR="00707C20" w:rsidRDefault="00BB67B1">
            <w:pPr>
              <w:jc w:val="center"/>
              <w:rPr>
                <w:sz w:val="28"/>
                <w:szCs w:val="28"/>
              </w:rPr>
            </w:pPr>
            <w:r>
              <w:rPr>
                <w:rFonts w:hint="eastAsia"/>
                <w:sz w:val="28"/>
                <w:szCs w:val="28"/>
              </w:rPr>
              <w:t>18925193067</w:t>
            </w:r>
          </w:p>
        </w:tc>
      </w:tr>
      <w:tr w:rsidR="00707C20">
        <w:trPr>
          <w:trHeight w:val="699"/>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spacing w:line="400" w:lineRule="exact"/>
              <w:jc w:val="center"/>
              <w:rPr>
                <w:rFonts w:ascii="宋体" w:hAnsi="宋体"/>
                <w:color w:val="000000"/>
                <w:sz w:val="28"/>
                <w:szCs w:val="28"/>
              </w:rPr>
            </w:pPr>
            <w:r>
              <w:rPr>
                <w:rFonts w:ascii="宋体" w:hAnsi="宋体" w:hint="eastAsia"/>
                <w:color w:val="000000"/>
                <w:sz w:val="28"/>
                <w:szCs w:val="28"/>
              </w:rPr>
              <w:t>任务年限</w:t>
            </w:r>
          </w:p>
        </w:tc>
        <w:tc>
          <w:tcPr>
            <w:tcW w:w="3260" w:type="dxa"/>
            <w:gridSpan w:val="3"/>
            <w:tcBorders>
              <w:top w:val="single" w:sz="4" w:space="0" w:color="auto"/>
              <w:left w:val="single" w:sz="4" w:space="0" w:color="auto"/>
              <w:bottom w:val="single" w:sz="4" w:space="0" w:color="auto"/>
              <w:right w:val="single" w:sz="4" w:space="0" w:color="auto"/>
            </w:tcBorders>
            <w:vAlign w:val="center"/>
          </w:tcPr>
          <w:p w:rsidR="00707C20" w:rsidRDefault="00BB67B1">
            <w:pPr>
              <w:rPr>
                <w:color w:val="000000"/>
                <w:sz w:val="28"/>
                <w:szCs w:val="28"/>
              </w:rPr>
            </w:pPr>
            <w:r>
              <w:rPr>
                <w:rFonts w:hint="eastAsia"/>
                <w:color w:val="000000"/>
                <w:sz w:val="28"/>
                <w:szCs w:val="28"/>
              </w:rPr>
              <w:t>2021</w:t>
            </w:r>
            <w:r>
              <w:rPr>
                <w:rFonts w:hint="eastAsia"/>
                <w:color w:val="000000"/>
                <w:sz w:val="28"/>
                <w:szCs w:val="28"/>
              </w:rPr>
              <w:t>年</w:t>
            </w:r>
            <w:r>
              <w:rPr>
                <w:rFonts w:hint="eastAsia"/>
                <w:color w:val="000000"/>
                <w:sz w:val="28"/>
                <w:szCs w:val="28"/>
              </w:rPr>
              <w:t>~2022</w:t>
            </w:r>
            <w:r>
              <w:rPr>
                <w:rFonts w:hint="eastAsia"/>
                <w:color w:val="000000"/>
                <w:sz w:val="28"/>
                <w:szCs w:val="28"/>
              </w:rPr>
              <w:t>年</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spacing w:line="400" w:lineRule="exact"/>
              <w:jc w:val="center"/>
              <w:rPr>
                <w:rFonts w:ascii="宋体" w:hAnsi="宋体"/>
                <w:color w:val="000000"/>
                <w:sz w:val="28"/>
                <w:szCs w:val="28"/>
              </w:rPr>
            </w:pPr>
            <w:r>
              <w:rPr>
                <w:rFonts w:ascii="宋体" w:hAnsi="宋体" w:hint="eastAsia"/>
                <w:color w:val="000000"/>
                <w:sz w:val="28"/>
                <w:szCs w:val="28"/>
              </w:rPr>
              <w:t>申请经费</w:t>
            </w:r>
          </w:p>
        </w:tc>
        <w:tc>
          <w:tcPr>
            <w:tcW w:w="2039" w:type="dxa"/>
            <w:tcBorders>
              <w:top w:val="single" w:sz="4" w:space="0" w:color="auto"/>
              <w:left w:val="single" w:sz="4" w:space="0" w:color="auto"/>
              <w:bottom w:val="single" w:sz="4" w:space="0" w:color="auto"/>
              <w:right w:val="single" w:sz="4" w:space="0" w:color="auto"/>
            </w:tcBorders>
            <w:vAlign w:val="center"/>
          </w:tcPr>
          <w:p w:rsidR="00707C20" w:rsidRDefault="00611330">
            <w:pPr>
              <w:rPr>
                <w:sz w:val="28"/>
                <w:szCs w:val="28"/>
              </w:rPr>
            </w:pPr>
            <w:r>
              <w:rPr>
                <w:rFonts w:hint="eastAsia"/>
                <w:sz w:val="28"/>
                <w:szCs w:val="28"/>
              </w:rPr>
              <w:t>10</w:t>
            </w:r>
            <w:r w:rsidR="00BB67B1">
              <w:rPr>
                <w:rFonts w:hint="eastAsia"/>
                <w:sz w:val="28"/>
                <w:szCs w:val="28"/>
              </w:rPr>
              <w:t>万</w:t>
            </w:r>
          </w:p>
        </w:tc>
      </w:tr>
      <w:tr w:rsidR="00707C20">
        <w:trPr>
          <w:trHeight w:val="68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jc w:val="center"/>
              <w:rPr>
                <w:sz w:val="28"/>
                <w:szCs w:val="28"/>
              </w:rPr>
            </w:pPr>
            <w:r>
              <w:rPr>
                <w:rFonts w:hint="eastAsia"/>
                <w:sz w:val="28"/>
                <w:szCs w:val="28"/>
              </w:rPr>
              <w:t>参加单位</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707C20" w:rsidRDefault="00707C20">
            <w:pPr>
              <w:jc w:val="center"/>
              <w:rPr>
                <w:sz w:val="28"/>
                <w:szCs w:val="28"/>
              </w:rPr>
            </w:pPr>
          </w:p>
        </w:tc>
      </w:tr>
      <w:tr w:rsidR="00707C20">
        <w:trPr>
          <w:trHeight w:val="684"/>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jc w:val="center"/>
              <w:rPr>
                <w:sz w:val="28"/>
                <w:szCs w:val="28"/>
              </w:rPr>
            </w:pPr>
            <w:r>
              <w:rPr>
                <w:rFonts w:hint="eastAsia"/>
                <w:sz w:val="28"/>
                <w:szCs w:val="28"/>
              </w:rPr>
              <w:t>具备的特点</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707C20" w:rsidRDefault="00BB67B1" w:rsidP="00611330">
            <w:pPr>
              <w:numPr>
                <w:ilvl w:val="0"/>
                <w:numId w:val="1"/>
              </w:numPr>
              <w:ind w:leftChars="-155" w:left="35"/>
              <w:jc w:val="center"/>
              <w:rPr>
                <w:sz w:val="28"/>
                <w:szCs w:val="28"/>
              </w:rPr>
            </w:pPr>
            <w:r>
              <w:rPr>
                <w:rFonts w:hint="eastAsia"/>
                <w:sz w:val="28"/>
                <w:szCs w:val="28"/>
              </w:rPr>
              <w:t>安全</w:t>
            </w:r>
            <w:r>
              <w:rPr>
                <w:rFonts w:hint="eastAsia"/>
                <w:sz w:val="28"/>
                <w:szCs w:val="28"/>
              </w:rPr>
              <w:t xml:space="preserve"> </w:t>
            </w:r>
            <w:r>
              <w:rPr>
                <w:rFonts w:hint="eastAsia"/>
                <w:sz w:val="28"/>
                <w:szCs w:val="28"/>
              </w:rPr>
              <w:t>□</w:t>
            </w:r>
            <w:r>
              <w:rPr>
                <w:rFonts w:hint="eastAsia"/>
                <w:sz w:val="28"/>
                <w:szCs w:val="28"/>
              </w:rPr>
              <w:t>节能</w:t>
            </w:r>
            <w:r>
              <w:rPr>
                <w:rFonts w:hint="eastAsia"/>
                <w:sz w:val="28"/>
                <w:szCs w:val="28"/>
              </w:rPr>
              <w:t xml:space="preserve"> </w:t>
            </w:r>
            <w:r>
              <w:rPr>
                <w:rFonts w:hint="eastAsia"/>
                <w:sz w:val="28"/>
                <w:szCs w:val="28"/>
              </w:rPr>
              <w:t>□</w:t>
            </w:r>
            <w:r>
              <w:rPr>
                <w:rFonts w:hint="eastAsia"/>
                <w:sz w:val="28"/>
                <w:szCs w:val="28"/>
              </w:rPr>
              <w:t>环保</w:t>
            </w:r>
            <w:r>
              <w:rPr>
                <w:rFonts w:hint="eastAsia"/>
                <w:sz w:val="28"/>
                <w:szCs w:val="28"/>
              </w:rPr>
              <w:t xml:space="preserve"> </w:t>
            </w:r>
            <w:r w:rsidR="00611330">
              <w:rPr>
                <w:rFonts w:hint="eastAsia"/>
                <w:sz w:val="28"/>
                <w:szCs w:val="28"/>
              </w:rPr>
              <w:t>□</w:t>
            </w:r>
            <w:r>
              <w:rPr>
                <w:rFonts w:hint="eastAsia"/>
                <w:sz w:val="28"/>
                <w:szCs w:val="28"/>
              </w:rPr>
              <w:t>自主创新</w:t>
            </w:r>
            <w:r>
              <w:rPr>
                <w:rFonts w:hint="eastAsia"/>
                <w:sz w:val="28"/>
                <w:szCs w:val="28"/>
              </w:rPr>
              <w:t xml:space="preserve"> </w:t>
            </w:r>
            <w:r w:rsidR="00611330">
              <w:rPr>
                <w:rFonts w:hint="eastAsia"/>
                <w:sz w:val="24"/>
                <w:szCs w:val="24"/>
              </w:rPr>
              <w:t>█</w:t>
            </w:r>
            <w:r>
              <w:rPr>
                <w:rFonts w:hint="eastAsia"/>
                <w:sz w:val="28"/>
                <w:szCs w:val="28"/>
              </w:rPr>
              <w:t>其他</w:t>
            </w:r>
            <w:r w:rsidR="00611330" w:rsidRPr="00611330">
              <w:rPr>
                <w:rFonts w:hint="eastAsia"/>
                <w:sz w:val="28"/>
                <w:szCs w:val="28"/>
                <w:u w:val="single"/>
              </w:rPr>
              <w:t>测量设备</w:t>
            </w:r>
          </w:p>
        </w:tc>
      </w:tr>
      <w:tr w:rsidR="00707C20">
        <w:trPr>
          <w:trHeight w:val="6086"/>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spacing w:line="500" w:lineRule="exact"/>
              <w:jc w:val="center"/>
              <w:rPr>
                <w:sz w:val="28"/>
                <w:szCs w:val="28"/>
              </w:rPr>
            </w:pPr>
            <w:r>
              <w:rPr>
                <w:rFonts w:hint="eastAsia"/>
                <w:sz w:val="28"/>
                <w:szCs w:val="28"/>
              </w:rPr>
              <w:t>目的、意义</w:t>
            </w:r>
            <w:proofErr w:type="gramStart"/>
            <w:r>
              <w:rPr>
                <w:rFonts w:hint="eastAsia"/>
                <w:sz w:val="28"/>
                <w:szCs w:val="28"/>
              </w:rPr>
              <w:t>和</w:t>
            </w:r>
            <w:proofErr w:type="gramEnd"/>
          </w:p>
          <w:p w:rsidR="00707C20" w:rsidRDefault="00BB67B1">
            <w:pPr>
              <w:spacing w:line="500" w:lineRule="exact"/>
              <w:jc w:val="center"/>
              <w:rPr>
                <w:sz w:val="28"/>
                <w:szCs w:val="28"/>
              </w:rPr>
            </w:pPr>
            <w:r>
              <w:rPr>
                <w:rFonts w:hint="eastAsia"/>
                <w:sz w:val="28"/>
                <w:szCs w:val="28"/>
              </w:rPr>
              <w:t>必要性</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611330" w:rsidRDefault="00611330" w:rsidP="00611330">
            <w:pPr>
              <w:spacing w:line="360" w:lineRule="auto"/>
              <w:outlineLvl w:val="0"/>
              <w:rPr>
                <w:rFonts w:ascii="Times New Roman" w:hAnsi="Times New Roman"/>
                <w:b/>
                <w:sz w:val="24"/>
                <w:szCs w:val="24"/>
                <w:shd w:val="clear" w:color="auto" w:fill="FFFFFF"/>
              </w:rPr>
            </w:pPr>
            <w:r>
              <w:rPr>
                <w:rFonts w:ascii="Times New Roman" w:hAnsi="Times New Roman" w:hint="eastAsia"/>
                <w:b/>
                <w:sz w:val="24"/>
                <w:szCs w:val="24"/>
                <w:shd w:val="clear" w:color="auto" w:fill="FFFFFF"/>
              </w:rPr>
              <w:t>1</w:t>
            </w:r>
            <w:r>
              <w:rPr>
                <w:rFonts w:ascii="Times New Roman" w:hAnsi="Times New Roman" w:hint="eastAsia"/>
                <w:b/>
                <w:sz w:val="24"/>
                <w:szCs w:val="24"/>
                <w:shd w:val="clear" w:color="auto" w:fill="FFFFFF"/>
              </w:rPr>
              <w:t>、</w:t>
            </w:r>
            <w:r>
              <w:rPr>
                <w:rFonts w:ascii="Times New Roman" w:hAnsi="Times New Roman"/>
                <w:b/>
                <w:sz w:val="24"/>
                <w:szCs w:val="24"/>
                <w:shd w:val="clear" w:color="auto" w:fill="FFFFFF"/>
              </w:rPr>
              <w:t>目的、意义及必要性</w:t>
            </w:r>
          </w:p>
          <w:p w:rsidR="00611330" w:rsidRDefault="00611330" w:rsidP="00611330">
            <w:pPr>
              <w:spacing w:line="360" w:lineRule="auto"/>
              <w:ind w:firstLineChars="200" w:firstLine="480"/>
              <w:outlineLvl w:val="0"/>
              <w:rPr>
                <w:rFonts w:ascii="宋体" w:hAnsi="宋体" w:cs="宋体"/>
                <w:sz w:val="24"/>
                <w:szCs w:val="24"/>
              </w:rPr>
            </w:pPr>
            <w:r>
              <w:rPr>
                <w:rFonts w:ascii="宋体" w:hAnsi="宋体" w:hint="eastAsia"/>
                <w:sz w:val="24"/>
              </w:rPr>
              <w:t>光切断法</w:t>
            </w:r>
            <w:r>
              <w:rPr>
                <w:rFonts w:hint="eastAsia"/>
                <w:sz w:val="24"/>
              </w:rPr>
              <w:t>三维轮廓测量仪校准规范</w:t>
            </w:r>
            <w:r>
              <w:rPr>
                <w:rFonts w:ascii="宋体" w:hAnsi="宋体" w:cs="宋体"/>
                <w:sz w:val="24"/>
                <w:szCs w:val="24"/>
              </w:rPr>
              <w:t>是利用</w:t>
            </w:r>
            <w:r>
              <w:rPr>
                <w:rFonts w:ascii="宋体" w:hAnsi="宋体" w:cs="宋体" w:hint="eastAsia"/>
                <w:sz w:val="24"/>
                <w:szCs w:val="24"/>
              </w:rPr>
              <w:t>光切断法</w:t>
            </w:r>
            <w:r>
              <w:rPr>
                <w:rFonts w:ascii="宋体" w:hAnsi="宋体" w:cs="宋体"/>
                <w:sz w:val="24"/>
                <w:szCs w:val="24"/>
              </w:rPr>
              <w:t>技术为基础研制而成的用于样品表面</w:t>
            </w:r>
            <w:r>
              <w:rPr>
                <w:rFonts w:ascii="宋体" w:hAnsi="宋体" w:cs="宋体" w:hint="eastAsia"/>
                <w:sz w:val="24"/>
                <w:szCs w:val="24"/>
              </w:rPr>
              <w:t>轮廓</w:t>
            </w:r>
            <w:r>
              <w:rPr>
                <w:rFonts w:ascii="宋体" w:hAnsi="宋体" w:cs="宋体"/>
                <w:sz w:val="24"/>
                <w:szCs w:val="24"/>
              </w:rPr>
              <w:t>检测的精密仪器</w:t>
            </w:r>
            <w:r>
              <w:rPr>
                <w:rFonts w:ascii="宋体" w:hAnsi="宋体" w:cs="宋体" w:hint="eastAsia"/>
                <w:sz w:val="24"/>
                <w:szCs w:val="24"/>
              </w:rPr>
              <w:t>。该仪器是基于图像视觉技术与图像分析算法，同时集合了一键测量功能的高精度测量设备。其特点是可以快速获取被测工件三维轮廓和尺寸数据等信息，并对其进行评价。主要应用于产品质量管理，确保良品合格率。目前广泛应用于工业领域如汽车零配件、电子元器件、化工原材料等。</w:t>
            </w:r>
            <w:r>
              <w:rPr>
                <w:rFonts w:ascii="宋体" w:hAnsi="宋体" w:cs="宋体"/>
                <w:sz w:val="24"/>
                <w:szCs w:val="24"/>
              </w:rPr>
              <w:t>  </w:t>
            </w:r>
          </w:p>
          <w:p w:rsidR="00611330" w:rsidRDefault="00611330" w:rsidP="00611330">
            <w:pPr>
              <w:spacing w:line="360" w:lineRule="auto"/>
              <w:ind w:firstLineChars="200" w:firstLine="480"/>
              <w:outlineLvl w:val="0"/>
              <w:rPr>
                <w:rFonts w:ascii="Times New Roman" w:hAnsi="Times New Roman" w:hint="eastAsia"/>
                <w:sz w:val="24"/>
                <w:szCs w:val="24"/>
                <w:shd w:val="clear" w:color="auto" w:fill="FFFFFF"/>
              </w:rPr>
            </w:pPr>
            <w:r>
              <w:rPr>
                <w:rFonts w:ascii="Times New Roman" w:hAnsi="Times New Roman"/>
                <w:sz w:val="24"/>
                <w:szCs w:val="24"/>
                <w:shd w:val="clear" w:color="auto" w:fill="FFFFFF"/>
              </w:rPr>
              <w:t>由于该仪器的智能化程度高</w:t>
            </w:r>
            <w:r>
              <w:rPr>
                <w:rFonts w:ascii="Times New Roman" w:hAnsi="Times New Roman" w:hint="eastAsia"/>
                <w:sz w:val="24"/>
                <w:szCs w:val="24"/>
                <w:shd w:val="clear" w:color="auto" w:fill="FFFFFF"/>
              </w:rPr>
              <w:t>，快速测量，多种参数测量和评价，可以统一分析多个数据，</w:t>
            </w:r>
            <w:r>
              <w:rPr>
                <w:rFonts w:ascii="Times New Roman" w:hAnsi="Times New Roman"/>
                <w:sz w:val="24"/>
                <w:szCs w:val="24"/>
                <w:shd w:val="clear" w:color="auto" w:fill="FFFFFF"/>
              </w:rPr>
              <w:t>在</w:t>
            </w:r>
            <w:r>
              <w:rPr>
                <w:rFonts w:ascii="Times New Roman" w:hAnsi="Times New Roman" w:hint="eastAsia"/>
                <w:sz w:val="24"/>
                <w:szCs w:val="24"/>
                <w:shd w:val="clear" w:color="auto" w:fill="FFFFFF"/>
              </w:rPr>
              <w:t>精密加工领域</w:t>
            </w:r>
            <w:r>
              <w:rPr>
                <w:rFonts w:ascii="Times New Roman" w:hAnsi="Times New Roman"/>
                <w:sz w:val="24"/>
                <w:szCs w:val="24"/>
                <w:shd w:val="clear" w:color="auto" w:fill="FFFFFF"/>
              </w:rPr>
              <w:t>应用正逐渐增多。若没有对其量值进行控制</w:t>
            </w:r>
            <w:r>
              <w:rPr>
                <w:rFonts w:ascii="Times New Roman" w:hAnsi="Times New Roman" w:hint="eastAsia"/>
                <w:sz w:val="24"/>
                <w:szCs w:val="24"/>
                <w:shd w:val="clear" w:color="auto" w:fill="FFFFFF"/>
              </w:rPr>
              <w:t>，</w:t>
            </w:r>
            <w:r>
              <w:rPr>
                <w:rFonts w:ascii="Times New Roman" w:hAnsi="Times New Roman"/>
                <w:sz w:val="24"/>
                <w:szCs w:val="24"/>
                <w:shd w:val="clear" w:color="auto" w:fill="FFFFFF"/>
              </w:rPr>
              <w:t>则可能</w:t>
            </w:r>
            <w:r>
              <w:rPr>
                <w:rFonts w:ascii="Times New Roman" w:hAnsi="Times New Roman" w:hint="eastAsia"/>
                <w:sz w:val="24"/>
                <w:szCs w:val="24"/>
                <w:shd w:val="clear" w:color="auto" w:fill="FFFFFF"/>
              </w:rPr>
              <w:t>出现残次品测量失准，造成</w:t>
            </w:r>
            <w:r>
              <w:rPr>
                <w:rFonts w:ascii="Times New Roman" w:hAnsi="Times New Roman"/>
                <w:sz w:val="24"/>
                <w:szCs w:val="24"/>
                <w:shd w:val="clear" w:color="auto" w:fill="FFFFFF"/>
              </w:rPr>
              <w:t>较大的风险与经济损失</w:t>
            </w:r>
            <w:r>
              <w:rPr>
                <w:rFonts w:ascii="Times New Roman" w:hAnsi="Times New Roman" w:hint="eastAsia"/>
                <w:sz w:val="24"/>
                <w:szCs w:val="24"/>
                <w:shd w:val="clear" w:color="auto" w:fill="FFFFFF"/>
              </w:rPr>
              <w:t>，</w:t>
            </w:r>
            <w:r>
              <w:rPr>
                <w:rFonts w:ascii="Times New Roman" w:hAnsi="Times New Roman"/>
                <w:sz w:val="24"/>
                <w:szCs w:val="24"/>
                <w:shd w:val="clear" w:color="auto" w:fill="FFFFFF"/>
              </w:rPr>
              <w:t>故对该设备进行量值溯源有重大的意义。</w:t>
            </w:r>
            <w:r>
              <w:rPr>
                <w:rFonts w:ascii="Times New Roman" w:hAnsi="Times New Roman" w:hint="eastAsia"/>
                <w:sz w:val="24"/>
                <w:szCs w:val="24"/>
                <w:shd w:val="clear" w:color="auto" w:fill="FFFFFF"/>
              </w:rPr>
              <w:t>目前国内校准此类仪器多参照《</w:t>
            </w:r>
            <w:r>
              <w:rPr>
                <w:rFonts w:ascii="Times New Roman" w:hAnsi="Times New Roman" w:hint="eastAsia"/>
                <w:sz w:val="24"/>
                <w:szCs w:val="24"/>
                <w:shd w:val="clear" w:color="auto" w:fill="FFFFFF"/>
              </w:rPr>
              <w:t xml:space="preserve">JJF 1092-2002 </w:t>
            </w:r>
            <w:r>
              <w:rPr>
                <w:rFonts w:ascii="Times New Roman" w:hAnsi="Times New Roman" w:hint="eastAsia"/>
                <w:sz w:val="24"/>
                <w:szCs w:val="24"/>
                <w:shd w:val="clear" w:color="auto" w:fill="FFFFFF"/>
              </w:rPr>
              <w:t>光切显微镜校准规范》，但在实际应用中该规范并不适用于该类仪器的校准。</w:t>
            </w:r>
          </w:p>
          <w:p w:rsidR="00611330" w:rsidRDefault="00611330" w:rsidP="00611330">
            <w:pPr>
              <w:spacing w:line="360" w:lineRule="auto"/>
              <w:ind w:firstLineChars="200" w:firstLine="480"/>
              <w:outlineLvl w:val="0"/>
              <w:rPr>
                <w:rFonts w:ascii="Times New Roman" w:hAnsi="Times New Roman" w:hint="eastAsia"/>
                <w:sz w:val="24"/>
                <w:szCs w:val="24"/>
                <w:shd w:val="clear" w:color="auto" w:fill="FFFFFF"/>
              </w:rPr>
            </w:pPr>
            <w:r>
              <w:rPr>
                <w:rFonts w:ascii="Times New Roman" w:hAnsi="Times New Roman" w:hint="eastAsia"/>
                <w:sz w:val="24"/>
                <w:szCs w:val="24"/>
                <w:shd w:val="clear" w:color="auto" w:fill="FFFFFF"/>
              </w:rPr>
              <w:lastRenderedPageBreak/>
              <w:t>1</w:t>
            </w:r>
            <w:r>
              <w:rPr>
                <w:rFonts w:ascii="Times New Roman" w:hAnsi="Times New Roman" w:hint="eastAsia"/>
                <w:sz w:val="24"/>
                <w:szCs w:val="24"/>
                <w:shd w:val="clear" w:color="auto" w:fill="FFFFFF"/>
              </w:rPr>
              <w:t>、仪器的测量原理同为光切断法，但二者在应用上存在一定的区别，</w:t>
            </w:r>
            <w:proofErr w:type="gramStart"/>
            <w:r>
              <w:rPr>
                <w:rFonts w:ascii="Times New Roman" w:hAnsi="Times New Roman" w:hint="eastAsia"/>
                <w:sz w:val="24"/>
                <w:szCs w:val="24"/>
                <w:shd w:val="clear" w:color="auto" w:fill="FFFFFF"/>
              </w:rPr>
              <w:t>光切显微镜</w:t>
            </w:r>
            <w:proofErr w:type="gramEnd"/>
            <w:r>
              <w:rPr>
                <w:rFonts w:ascii="Times New Roman" w:hAnsi="Times New Roman" w:hint="eastAsia"/>
                <w:sz w:val="24"/>
                <w:szCs w:val="24"/>
                <w:shd w:val="clear" w:color="auto" w:fill="FFFFFF"/>
              </w:rPr>
              <w:t>描述光切断法原理如左图所示，</w:t>
            </w:r>
            <w:r>
              <w:rPr>
                <w:rFonts w:ascii="宋体" w:hAnsi="宋体" w:hint="eastAsia"/>
                <w:sz w:val="24"/>
              </w:rPr>
              <w:t>光切断法</w:t>
            </w:r>
            <w:r>
              <w:rPr>
                <w:rFonts w:hint="eastAsia"/>
                <w:sz w:val="24"/>
              </w:rPr>
              <w:t>三维轮廓</w:t>
            </w:r>
            <w:proofErr w:type="gramStart"/>
            <w:r>
              <w:rPr>
                <w:rFonts w:hint="eastAsia"/>
                <w:sz w:val="24"/>
              </w:rPr>
              <w:t>测量仪</w:t>
            </w:r>
            <w:r>
              <w:rPr>
                <w:rFonts w:ascii="Times New Roman" w:hAnsi="Times New Roman" w:hint="eastAsia"/>
                <w:sz w:val="24"/>
                <w:szCs w:val="24"/>
                <w:shd w:val="clear" w:color="auto" w:fill="FFFFFF"/>
              </w:rPr>
              <w:t>光切断</w:t>
            </w:r>
            <w:proofErr w:type="gramEnd"/>
            <w:r>
              <w:rPr>
                <w:rFonts w:ascii="Times New Roman" w:hAnsi="Times New Roman" w:hint="eastAsia"/>
                <w:sz w:val="24"/>
                <w:szCs w:val="24"/>
                <w:shd w:val="clear" w:color="auto" w:fill="FFFFFF"/>
              </w:rPr>
              <w:t>法原理图如右图所示，由图</w:t>
            </w:r>
            <w:proofErr w:type="gramStart"/>
            <w:r>
              <w:rPr>
                <w:rFonts w:ascii="Times New Roman" w:hAnsi="Times New Roman" w:hint="eastAsia"/>
                <w:sz w:val="24"/>
                <w:szCs w:val="24"/>
                <w:shd w:val="clear" w:color="auto" w:fill="FFFFFF"/>
              </w:rPr>
              <w:t>可知光切显微镜</w:t>
            </w:r>
            <w:proofErr w:type="gramEnd"/>
            <w:r>
              <w:rPr>
                <w:rFonts w:ascii="Times New Roman" w:hAnsi="Times New Roman" w:hint="eastAsia"/>
                <w:sz w:val="24"/>
                <w:szCs w:val="24"/>
                <w:shd w:val="clear" w:color="auto" w:fill="FFFFFF"/>
              </w:rPr>
              <w:t>仍需要通过人眼观察来获取高度变化信息，</w:t>
            </w:r>
            <w:r>
              <w:rPr>
                <w:rFonts w:ascii="宋体" w:hAnsi="宋体" w:hint="eastAsia"/>
                <w:sz w:val="24"/>
              </w:rPr>
              <w:t>光切断法</w:t>
            </w:r>
            <w:r>
              <w:rPr>
                <w:rFonts w:hint="eastAsia"/>
                <w:sz w:val="24"/>
              </w:rPr>
              <w:t>三维轮廓测量仪</w:t>
            </w:r>
            <w:r>
              <w:rPr>
                <w:rFonts w:ascii="Times New Roman" w:hAnsi="Times New Roman" w:hint="eastAsia"/>
                <w:sz w:val="24"/>
                <w:szCs w:val="24"/>
                <w:shd w:val="clear" w:color="auto" w:fill="FFFFFF"/>
              </w:rPr>
              <w:t>由一个</w:t>
            </w:r>
            <w:r>
              <w:rPr>
                <w:rFonts w:ascii="Times New Roman" w:hAnsi="Times New Roman" w:hint="eastAsia"/>
                <w:sz w:val="24"/>
                <w:szCs w:val="24"/>
                <w:shd w:val="clear" w:color="auto" w:fill="FFFFFF"/>
              </w:rPr>
              <w:t>CMOS</w:t>
            </w:r>
            <w:r>
              <w:rPr>
                <w:rFonts w:ascii="Times New Roman" w:hAnsi="Times New Roman" w:hint="eastAsia"/>
                <w:sz w:val="24"/>
                <w:szCs w:val="24"/>
                <w:shd w:val="clear" w:color="auto" w:fill="FFFFFF"/>
              </w:rPr>
              <w:t>感光元件传感器接受光线成像；</w:t>
            </w:r>
          </w:p>
          <w:p w:rsidR="00611330" w:rsidRDefault="00611330" w:rsidP="00611330">
            <w:pPr>
              <w:spacing w:line="360" w:lineRule="auto"/>
              <w:outlineLvl w:val="0"/>
              <w:rPr>
                <w:rFonts w:ascii="Times New Roman" w:hAnsi="Times New Roman"/>
                <w:sz w:val="24"/>
                <w:szCs w:val="24"/>
                <w:shd w:val="clear" w:color="auto" w:fill="FFFFFF"/>
              </w:rPr>
            </w:pPr>
          </w:p>
          <w:p w:rsidR="00611330" w:rsidRDefault="00611330" w:rsidP="00611330">
            <w:pPr>
              <w:spacing w:line="360" w:lineRule="auto"/>
              <w:ind w:firstLineChars="200" w:firstLine="480"/>
              <w:outlineLvl w:val="0"/>
              <w:rPr>
                <w:rFonts w:ascii="Times New Roman" w:hAnsi="Times New Roman"/>
                <w:sz w:val="24"/>
                <w:szCs w:val="24"/>
                <w:shd w:val="clear" w:color="auto" w:fill="FFFFFF"/>
              </w:rPr>
            </w:pPr>
            <w:r>
              <w:rPr>
                <w:rFonts w:ascii="Times New Roman" w:hAnsi="Times New Roman"/>
                <w:noProof/>
                <w:sz w:val="24"/>
                <w:szCs w:val="24"/>
                <w:shd w:val="clear" w:color="auto" w:fill="FFFFFF"/>
              </w:rPr>
              <w:drawing>
                <wp:inline distT="0" distB="0" distL="0" distR="0">
                  <wp:extent cx="1800225" cy="1257300"/>
                  <wp:effectExtent l="19050" t="0" r="9525" b="0"/>
                  <wp:docPr id="7" name="图片 1" descr="光切显微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光切显微镜"/>
                          <pic:cNvPicPr>
                            <a:picLocks noChangeAspect="1" noChangeArrowheads="1"/>
                          </pic:cNvPicPr>
                        </pic:nvPicPr>
                        <pic:blipFill>
                          <a:blip r:embed="rId6" cstate="print"/>
                          <a:srcRect/>
                          <a:stretch>
                            <a:fillRect/>
                          </a:stretch>
                        </pic:blipFill>
                        <pic:spPr bwMode="auto">
                          <a:xfrm>
                            <a:off x="0" y="0"/>
                            <a:ext cx="1800225" cy="1257300"/>
                          </a:xfrm>
                          <a:prstGeom prst="rect">
                            <a:avLst/>
                          </a:prstGeom>
                          <a:noFill/>
                          <a:ln w="9525" cmpd="sng">
                            <a:noFill/>
                            <a:miter lim="800000"/>
                            <a:headEnd/>
                            <a:tailEnd/>
                          </a:ln>
                        </pic:spPr>
                      </pic:pic>
                    </a:graphicData>
                  </a:graphic>
                </wp:inline>
              </w:drawing>
            </w:r>
            <w:r>
              <w:rPr>
                <w:rFonts w:ascii="Times New Roman" w:hAnsi="Times New Roman"/>
                <w:noProof/>
                <w:sz w:val="24"/>
                <w:szCs w:val="24"/>
                <w:shd w:val="clear" w:color="auto" w:fill="FFFFFF"/>
              </w:rPr>
              <w:drawing>
                <wp:inline distT="0" distB="0" distL="0" distR="0">
                  <wp:extent cx="2209800" cy="1371600"/>
                  <wp:effectExtent l="19050" t="0" r="0" b="0"/>
                  <wp:docPr id="6" name="图片 5" descr="3D轮廓测量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3D轮廓测量仪"/>
                          <pic:cNvPicPr>
                            <a:picLocks noChangeAspect="1" noChangeArrowheads="1"/>
                          </pic:cNvPicPr>
                        </pic:nvPicPr>
                        <pic:blipFill>
                          <a:blip r:embed="rId7" cstate="print"/>
                          <a:srcRect/>
                          <a:stretch>
                            <a:fillRect/>
                          </a:stretch>
                        </pic:blipFill>
                        <pic:spPr bwMode="auto">
                          <a:xfrm>
                            <a:off x="0" y="0"/>
                            <a:ext cx="2209800" cy="1371600"/>
                          </a:xfrm>
                          <a:prstGeom prst="rect">
                            <a:avLst/>
                          </a:prstGeom>
                          <a:noFill/>
                          <a:ln w="9525" cmpd="sng">
                            <a:noFill/>
                            <a:miter lim="800000"/>
                            <a:headEnd/>
                            <a:tailEnd/>
                          </a:ln>
                        </pic:spPr>
                      </pic:pic>
                    </a:graphicData>
                  </a:graphic>
                </wp:inline>
              </w:drawing>
            </w:r>
          </w:p>
          <w:p w:rsidR="00611330" w:rsidRDefault="00611330" w:rsidP="00611330">
            <w:pPr>
              <w:spacing w:line="360" w:lineRule="auto"/>
              <w:ind w:firstLineChars="700" w:firstLine="1680"/>
              <w:outlineLvl w:val="0"/>
              <w:rPr>
                <w:rFonts w:ascii="Times New Roman" w:hAnsi="Times New Roman" w:hint="eastAsia"/>
                <w:sz w:val="24"/>
                <w:szCs w:val="24"/>
                <w:shd w:val="clear" w:color="auto" w:fill="FFFFFF"/>
              </w:rPr>
            </w:pPr>
            <w:r>
              <w:rPr>
                <w:rFonts w:ascii="Times New Roman" w:hAnsi="Times New Roman" w:hint="eastAsia"/>
                <w:sz w:val="24"/>
                <w:szCs w:val="24"/>
                <w:shd w:val="clear" w:color="auto" w:fill="FFFFFF"/>
              </w:rPr>
              <w:t>图</w:t>
            </w:r>
            <w:r>
              <w:rPr>
                <w:rFonts w:ascii="Times New Roman" w:hAnsi="Times New Roman" w:hint="eastAsia"/>
                <w:sz w:val="24"/>
                <w:szCs w:val="24"/>
                <w:shd w:val="clear" w:color="auto" w:fill="FFFFFF"/>
              </w:rPr>
              <w:t xml:space="preserve">1                        </w:t>
            </w:r>
            <w:r>
              <w:rPr>
                <w:rFonts w:ascii="Times New Roman" w:hAnsi="Times New Roman" w:hint="eastAsia"/>
                <w:sz w:val="24"/>
                <w:szCs w:val="24"/>
                <w:shd w:val="clear" w:color="auto" w:fill="FFFFFF"/>
              </w:rPr>
              <w:t>图</w:t>
            </w:r>
            <w:r>
              <w:rPr>
                <w:rFonts w:ascii="Times New Roman" w:hAnsi="Times New Roman" w:hint="eastAsia"/>
                <w:sz w:val="24"/>
                <w:szCs w:val="24"/>
                <w:shd w:val="clear" w:color="auto" w:fill="FFFFFF"/>
              </w:rPr>
              <w:t>2</w:t>
            </w:r>
          </w:p>
          <w:p w:rsidR="00611330" w:rsidRDefault="00611330" w:rsidP="00611330">
            <w:pPr>
              <w:numPr>
                <w:ilvl w:val="0"/>
                <w:numId w:val="7"/>
              </w:numPr>
              <w:spacing w:line="360" w:lineRule="auto"/>
              <w:outlineLvl w:val="0"/>
              <w:rPr>
                <w:rFonts w:ascii="Times New Roman" w:hAnsi="Times New Roman"/>
                <w:sz w:val="24"/>
                <w:szCs w:val="24"/>
                <w:shd w:val="clear" w:color="auto" w:fill="FFFFFF"/>
              </w:rPr>
            </w:pPr>
            <w:r>
              <w:rPr>
                <w:rFonts w:ascii="Times New Roman" w:hAnsi="Times New Roman" w:hint="eastAsia"/>
                <w:sz w:val="24"/>
                <w:szCs w:val="24"/>
                <w:shd w:val="clear" w:color="auto" w:fill="FFFFFF"/>
              </w:rPr>
              <w:t>从用途来说：</w:t>
            </w:r>
            <w:proofErr w:type="gramStart"/>
            <w:r>
              <w:rPr>
                <w:rFonts w:ascii="Times New Roman" w:hAnsi="Times New Roman" w:hint="eastAsia"/>
                <w:sz w:val="24"/>
                <w:szCs w:val="24"/>
                <w:shd w:val="clear" w:color="auto" w:fill="FFFFFF"/>
              </w:rPr>
              <w:t>光切显微镜</w:t>
            </w:r>
            <w:proofErr w:type="gramEnd"/>
            <w:r>
              <w:rPr>
                <w:rFonts w:ascii="Times New Roman" w:hAnsi="Times New Roman" w:hint="eastAsia"/>
                <w:sz w:val="24"/>
                <w:szCs w:val="24"/>
                <w:shd w:val="clear" w:color="auto" w:fill="FFFFFF"/>
              </w:rPr>
              <w:t>通常用于检测样品表面粗糙度</w:t>
            </w:r>
            <w:proofErr w:type="spellStart"/>
            <w:r>
              <w:rPr>
                <w:rFonts w:ascii="Times New Roman" w:hAnsi="Times New Roman" w:hint="eastAsia"/>
                <w:sz w:val="24"/>
                <w:szCs w:val="24"/>
                <w:shd w:val="clear" w:color="auto" w:fill="FFFFFF"/>
              </w:rPr>
              <w:t>Rz</w:t>
            </w:r>
            <w:proofErr w:type="spellEnd"/>
            <w:r>
              <w:rPr>
                <w:rFonts w:ascii="Times New Roman" w:hAnsi="Times New Roman" w:hint="eastAsia"/>
                <w:sz w:val="24"/>
                <w:szCs w:val="24"/>
                <w:shd w:val="clear" w:color="auto" w:fill="FFFFFF"/>
              </w:rPr>
              <w:t>值，测量范围为</w:t>
            </w:r>
            <w:r>
              <w:rPr>
                <w:rFonts w:ascii="Times New Roman" w:hAnsi="Times New Roman" w:hint="eastAsia"/>
                <w:sz w:val="24"/>
                <w:szCs w:val="24"/>
                <w:shd w:val="clear" w:color="auto" w:fill="FFFFFF"/>
              </w:rPr>
              <w:t>(0.5~80</w:t>
            </w:r>
            <w:r>
              <w:rPr>
                <w:rFonts w:ascii="Times New Roman" w:hAnsi="Times New Roman"/>
                <w:sz w:val="24"/>
                <w:szCs w:val="24"/>
                <w:shd w:val="clear" w:color="auto" w:fill="FFFFFF"/>
              </w:rPr>
              <w:t>μm</w:t>
            </w:r>
            <w:r>
              <w:rPr>
                <w:rFonts w:ascii="Times New Roman" w:hAnsi="Times New Roman" w:hint="eastAsia"/>
                <w:sz w:val="24"/>
                <w:szCs w:val="24"/>
                <w:shd w:val="clear" w:color="auto" w:fill="FFFFFF"/>
              </w:rPr>
              <w:t>)</w:t>
            </w:r>
            <w:r>
              <w:rPr>
                <w:rFonts w:ascii="Times New Roman" w:hAnsi="Times New Roman" w:hint="eastAsia"/>
                <w:sz w:val="24"/>
                <w:szCs w:val="24"/>
                <w:shd w:val="clear" w:color="auto" w:fill="FFFFFF"/>
              </w:rPr>
              <w:t>，存在较大的局限性。</w:t>
            </w:r>
            <w:r>
              <w:rPr>
                <w:rFonts w:ascii="宋体" w:hAnsi="宋体" w:hint="eastAsia"/>
                <w:sz w:val="24"/>
              </w:rPr>
              <w:t>光切断法</w:t>
            </w:r>
            <w:r>
              <w:rPr>
                <w:rFonts w:hint="eastAsia"/>
                <w:sz w:val="24"/>
              </w:rPr>
              <w:t>三维轮廓测量仪</w:t>
            </w:r>
            <w:r>
              <w:rPr>
                <w:rFonts w:ascii="Times New Roman" w:hAnsi="Times New Roman" w:hint="eastAsia"/>
                <w:sz w:val="24"/>
                <w:szCs w:val="24"/>
                <w:shd w:val="clear" w:color="auto" w:fill="FFFFFF"/>
              </w:rPr>
              <w:t>则可通过测量样品外观轮廓所包含的各种尺寸参数信息和形状并对产品进行一个综合评价，除了微观尺寸还能测量其他复杂形状的三维尺寸等。</w:t>
            </w:r>
          </w:p>
          <w:p w:rsidR="00611330" w:rsidRDefault="00611330" w:rsidP="00611330">
            <w:pPr>
              <w:numPr>
                <w:ilvl w:val="0"/>
                <w:numId w:val="7"/>
              </w:numPr>
              <w:spacing w:line="360" w:lineRule="auto"/>
              <w:outlineLvl w:val="0"/>
              <w:rPr>
                <w:rFonts w:ascii="Times New Roman" w:hAnsi="Times New Roman"/>
                <w:sz w:val="24"/>
                <w:szCs w:val="24"/>
                <w:shd w:val="clear" w:color="auto" w:fill="FFFFFF"/>
              </w:rPr>
            </w:pPr>
            <w:r>
              <w:rPr>
                <w:rFonts w:ascii="宋体" w:hAnsi="宋体" w:hint="eastAsia"/>
                <w:sz w:val="24"/>
              </w:rPr>
              <w:t>光切断法</w:t>
            </w:r>
            <w:r>
              <w:rPr>
                <w:rFonts w:hint="eastAsia"/>
                <w:sz w:val="24"/>
              </w:rPr>
              <w:t>三维轮廓测量仪</w:t>
            </w:r>
            <w:r>
              <w:rPr>
                <w:rFonts w:ascii="Times New Roman" w:hAnsi="Times New Roman"/>
                <w:sz w:val="24"/>
                <w:szCs w:val="24"/>
                <w:shd w:val="clear" w:color="auto" w:fill="FFFFFF"/>
              </w:rPr>
              <w:t>是通过光学镜头</w:t>
            </w:r>
            <w:r>
              <w:rPr>
                <w:rFonts w:ascii="Times New Roman" w:hAnsi="Times New Roman"/>
                <w:sz w:val="24"/>
                <w:szCs w:val="24"/>
                <w:shd w:val="clear" w:color="auto" w:fill="FFFFFF"/>
              </w:rPr>
              <w:t>CMOS</w:t>
            </w:r>
            <w:r>
              <w:rPr>
                <w:rFonts w:ascii="Times New Roman" w:hAnsi="Times New Roman"/>
                <w:sz w:val="24"/>
                <w:szCs w:val="24"/>
                <w:shd w:val="clear" w:color="auto" w:fill="FFFFFF"/>
              </w:rPr>
              <w:t>感光元件传感器接收成图像并对图像进行分析运算来取得测量结果，测量精度主要受图像拟合的算法的影响，故该规范不适用于该类仪器。</w:t>
            </w:r>
          </w:p>
          <w:p w:rsidR="00611330" w:rsidRDefault="00611330" w:rsidP="00611330">
            <w:pPr>
              <w:spacing w:line="360" w:lineRule="auto"/>
              <w:ind w:firstLineChars="200" w:firstLine="480"/>
              <w:outlineLvl w:val="0"/>
              <w:rPr>
                <w:rFonts w:ascii="Times New Roman" w:hAnsi="Times New Roman"/>
                <w:sz w:val="24"/>
                <w:szCs w:val="24"/>
                <w:shd w:val="clear" w:color="auto" w:fill="FFFFFF"/>
              </w:rPr>
            </w:pPr>
            <w:r>
              <w:rPr>
                <w:rFonts w:ascii="Times New Roman" w:hAnsi="Times New Roman" w:hint="eastAsia"/>
                <w:sz w:val="24"/>
                <w:szCs w:val="24"/>
                <w:shd w:val="clear" w:color="auto" w:fill="FFFFFF"/>
              </w:rPr>
              <w:t>由于校准依据的局限性，不同的计量机构在校准方案的选择上存在较大的差异，在标准器的选择上也存在差异，没有统一的精度标准，无法保证一致性。</w:t>
            </w:r>
          </w:p>
          <w:p w:rsidR="00611330" w:rsidRDefault="00611330" w:rsidP="00611330">
            <w:pPr>
              <w:spacing w:line="360" w:lineRule="auto"/>
              <w:outlineLvl w:val="0"/>
              <w:rPr>
                <w:rFonts w:ascii="Times New Roman" w:hAnsi="Times New Roman"/>
                <w:b/>
                <w:sz w:val="24"/>
                <w:szCs w:val="24"/>
                <w:shd w:val="clear" w:color="auto" w:fill="FFFFFF"/>
              </w:rPr>
            </w:pPr>
            <w:r>
              <w:rPr>
                <w:rFonts w:ascii="Times New Roman" w:hAnsi="Times New Roman" w:hint="eastAsia"/>
                <w:b/>
                <w:sz w:val="24"/>
                <w:szCs w:val="24"/>
                <w:shd w:val="clear" w:color="auto" w:fill="FFFFFF"/>
              </w:rPr>
              <w:t>2.</w:t>
            </w:r>
            <w:r>
              <w:rPr>
                <w:rFonts w:ascii="Times New Roman" w:hAnsi="Times New Roman"/>
                <w:b/>
                <w:sz w:val="24"/>
                <w:szCs w:val="24"/>
                <w:shd w:val="clear" w:color="auto" w:fill="FFFFFF"/>
              </w:rPr>
              <w:t>先进性</w:t>
            </w:r>
          </w:p>
          <w:p w:rsidR="00611330" w:rsidRDefault="00611330" w:rsidP="00611330">
            <w:pPr>
              <w:spacing w:line="360" w:lineRule="auto"/>
              <w:ind w:firstLineChars="150" w:firstLine="360"/>
              <w:outlineLvl w:val="0"/>
              <w:rPr>
                <w:rFonts w:ascii="Times New Roman" w:hAnsi="Times New Roman" w:hint="eastAsia"/>
                <w:b/>
                <w:sz w:val="24"/>
                <w:szCs w:val="24"/>
                <w:shd w:val="clear" w:color="auto" w:fill="FFFFFF"/>
              </w:rPr>
            </w:pPr>
            <w:r>
              <w:rPr>
                <w:rFonts w:ascii="Times New Roman" w:hAnsi="Times New Roman" w:hint="eastAsia"/>
                <w:sz w:val="24"/>
                <w:szCs w:val="24"/>
                <w:shd w:val="clear" w:color="auto" w:fill="FFFFFF"/>
              </w:rPr>
              <w:t>该仪器属于新出现的高精度测量仪器，目前国内暂无合适的技术规范对其计量特性进行评价。本规范的编写能适时填补空白，更好地维护质量体系，促进产业链的升级，满足其量值溯源的需求。</w:t>
            </w:r>
          </w:p>
          <w:p w:rsidR="00611330" w:rsidRDefault="00611330" w:rsidP="00611330">
            <w:pPr>
              <w:spacing w:line="360" w:lineRule="auto"/>
              <w:outlineLvl w:val="0"/>
              <w:rPr>
                <w:rFonts w:ascii="Times New Roman" w:hAnsi="Times New Roman" w:hint="eastAsia"/>
                <w:sz w:val="24"/>
                <w:szCs w:val="24"/>
              </w:rPr>
            </w:pPr>
            <w:r>
              <w:rPr>
                <w:rFonts w:ascii="Times New Roman" w:hAnsi="Times New Roman"/>
                <w:b/>
                <w:sz w:val="24"/>
                <w:szCs w:val="24"/>
                <w:shd w:val="clear" w:color="auto" w:fill="FFFFFF"/>
              </w:rPr>
              <w:t xml:space="preserve">3. </w:t>
            </w:r>
            <w:r>
              <w:rPr>
                <w:rFonts w:ascii="Times New Roman" w:hAnsi="宋体"/>
                <w:b/>
                <w:sz w:val="24"/>
                <w:szCs w:val="24"/>
                <w:shd w:val="clear" w:color="auto" w:fill="FFFFFF"/>
              </w:rPr>
              <w:t>社会效益及应用前景</w:t>
            </w:r>
          </w:p>
          <w:p w:rsidR="00611330" w:rsidRDefault="00611330" w:rsidP="00611330">
            <w:pPr>
              <w:spacing w:line="360" w:lineRule="auto"/>
              <w:ind w:firstLineChars="150" w:firstLine="360"/>
              <w:outlineLvl w:val="0"/>
              <w:rPr>
                <w:rFonts w:ascii="Times New Roman" w:hAnsi="Times New Roman" w:hint="eastAsia"/>
                <w:sz w:val="24"/>
                <w:szCs w:val="24"/>
              </w:rPr>
            </w:pPr>
            <w:r>
              <w:rPr>
                <w:rFonts w:ascii="宋体" w:hAnsi="宋体" w:hint="eastAsia"/>
                <w:sz w:val="24"/>
              </w:rPr>
              <w:t>光切断法</w:t>
            </w:r>
            <w:r>
              <w:rPr>
                <w:rFonts w:hint="eastAsia"/>
                <w:sz w:val="24"/>
              </w:rPr>
              <w:t>三维轮廓测量</w:t>
            </w:r>
            <w:proofErr w:type="gramStart"/>
            <w:r>
              <w:rPr>
                <w:rFonts w:hint="eastAsia"/>
                <w:sz w:val="24"/>
              </w:rPr>
              <w:t>仪</w:t>
            </w:r>
            <w:r>
              <w:rPr>
                <w:rFonts w:ascii="Times New Roman" w:hAnsi="Times New Roman" w:hint="eastAsia"/>
                <w:sz w:val="24"/>
                <w:szCs w:val="24"/>
              </w:rPr>
              <w:t>使用</w:t>
            </w:r>
            <w:proofErr w:type="gramEnd"/>
            <w:r>
              <w:rPr>
                <w:rFonts w:ascii="Times New Roman" w:hAnsi="Times New Roman" w:hint="eastAsia"/>
                <w:sz w:val="24"/>
                <w:szCs w:val="24"/>
              </w:rPr>
              <w:t>光学镜头</w:t>
            </w:r>
            <w:r>
              <w:rPr>
                <w:rFonts w:ascii="Times New Roman" w:hAnsi="Times New Roman" w:hint="eastAsia"/>
                <w:sz w:val="24"/>
                <w:szCs w:val="24"/>
              </w:rPr>
              <w:t>CMOS</w:t>
            </w:r>
            <w:r>
              <w:rPr>
                <w:rFonts w:ascii="Times New Roman" w:hAnsi="Times New Roman" w:hint="eastAsia"/>
                <w:sz w:val="24"/>
                <w:szCs w:val="24"/>
              </w:rPr>
              <w:t>传感器成</w:t>
            </w:r>
            <w:r>
              <w:rPr>
                <w:rFonts w:ascii="Times New Roman" w:hAnsi="Times New Roman"/>
                <w:sz w:val="24"/>
                <w:szCs w:val="24"/>
              </w:rPr>
              <w:t>像</w:t>
            </w:r>
            <w:r>
              <w:rPr>
                <w:rFonts w:ascii="Times New Roman" w:hAnsi="Times New Roman" w:hint="eastAsia"/>
                <w:sz w:val="24"/>
                <w:szCs w:val="24"/>
              </w:rPr>
              <w:t>，配合</w:t>
            </w:r>
            <w:r>
              <w:rPr>
                <w:rFonts w:ascii="Times New Roman" w:hAnsi="Times New Roman"/>
                <w:sz w:val="24"/>
                <w:szCs w:val="24"/>
              </w:rPr>
              <w:t>几何校正算法</w:t>
            </w:r>
            <w:r>
              <w:rPr>
                <w:rFonts w:ascii="Times New Roman" w:hAnsi="Times New Roman" w:hint="eastAsia"/>
                <w:sz w:val="24"/>
                <w:szCs w:val="24"/>
              </w:rPr>
              <w:t>，</w:t>
            </w:r>
            <w:r>
              <w:rPr>
                <w:rFonts w:ascii="Times New Roman" w:hAnsi="Times New Roman"/>
                <w:sz w:val="24"/>
                <w:szCs w:val="24"/>
              </w:rPr>
              <w:t>能对摆放于任意位置的被测件进行测量</w:t>
            </w:r>
            <w:r>
              <w:rPr>
                <w:rFonts w:ascii="Times New Roman" w:hAnsi="Times New Roman"/>
                <w:sz w:val="24"/>
                <w:szCs w:val="24"/>
              </w:rPr>
              <w:t>,</w:t>
            </w:r>
            <w:r>
              <w:rPr>
                <w:rFonts w:ascii="Times New Roman" w:hAnsi="Times New Roman"/>
                <w:sz w:val="24"/>
                <w:szCs w:val="24"/>
              </w:rPr>
              <w:t>无需对其</w:t>
            </w:r>
            <w:r>
              <w:rPr>
                <w:rFonts w:ascii="Times New Roman" w:hAnsi="Times New Roman"/>
                <w:sz w:val="24"/>
                <w:szCs w:val="24"/>
              </w:rPr>
              <w:lastRenderedPageBreak/>
              <w:t>进行摆正操作</w:t>
            </w:r>
            <w:r>
              <w:rPr>
                <w:rFonts w:ascii="Times New Roman" w:hAnsi="Times New Roman" w:hint="eastAsia"/>
                <w:sz w:val="24"/>
                <w:szCs w:val="24"/>
              </w:rPr>
              <w:t>，</w:t>
            </w:r>
            <w:r>
              <w:rPr>
                <w:rFonts w:ascii="Times New Roman" w:hAnsi="Times New Roman"/>
                <w:sz w:val="24"/>
                <w:szCs w:val="24"/>
              </w:rPr>
              <w:t>且能同时对多个</w:t>
            </w:r>
            <w:r>
              <w:rPr>
                <w:rFonts w:ascii="Times New Roman" w:hAnsi="Times New Roman" w:hint="eastAsia"/>
                <w:sz w:val="24"/>
                <w:szCs w:val="24"/>
              </w:rPr>
              <w:t>轮廓参数</w:t>
            </w:r>
            <w:r>
              <w:rPr>
                <w:rFonts w:ascii="Times New Roman" w:hAnsi="Times New Roman"/>
                <w:sz w:val="24"/>
                <w:szCs w:val="24"/>
              </w:rPr>
              <w:t>进行测量。与使用传统的</w:t>
            </w:r>
            <w:r>
              <w:rPr>
                <w:rFonts w:ascii="Times New Roman" w:hAnsi="Times New Roman" w:hint="eastAsia"/>
                <w:sz w:val="24"/>
                <w:szCs w:val="24"/>
              </w:rPr>
              <w:t>接触式轮廓</w:t>
            </w:r>
            <w:r>
              <w:rPr>
                <w:rFonts w:ascii="Times New Roman" w:hAnsi="Times New Roman"/>
                <w:sz w:val="24"/>
                <w:szCs w:val="24"/>
              </w:rPr>
              <w:t>仪相比</w:t>
            </w:r>
            <w:r>
              <w:rPr>
                <w:rFonts w:ascii="Times New Roman" w:hAnsi="Times New Roman" w:hint="eastAsia"/>
                <w:sz w:val="24"/>
                <w:szCs w:val="24"/>
              </w:rPr>
              <w:t>，</w:t>
            </w:r>
            <w:r>
              <w:rPr>
                <w:rFonts w:ascii="Times New Roman" w:hAnsi="Times New Roman"/>
                <w:sz w:val="24"/>
                <w:szCs w:val="24"/>
              </w:rPr>
              <w:t>这种方式操作简便、效率高、能有效地减少人为测量误差、对使用人员没有很高的技术要求</w:t>
            </w:r>
            <w:r>
              <w:rPr>
                <w:rFonts w:ascii="Times New Roman" w:hAnsi="Times New Roman" w:hint="eastAsia"/>
                <w:sz w:val="24"/>
                <w:szCs w:val="24"/>
              </w:rPr>
              <w:t>，</w:t>
            </w:r>
            <w:r>
              <w:rPr>
                <w:rFonts w:ascii="Times New Roman" w:hAnsi="Times New Roman"/>
                <w:sz w:val="24"/>
                <w:szCs w:val="24"/>
              </w:rPr>
              <w:t>是未来精密测量领域一个重要的发展方向。</w:t>
            </w:r>
          </w:p>
          <w:p w:rsidR="00611330" w:rsidRDefault="00611330" w:rsidP="00611330">
            <w:pPr>
              <w:spacing w:line="360" w:lineRule="auto"/>
              <w:outlineLvl w:val="0"/>
              <w:rPr>
                <w:rFonts w:ascii="Times New Roman" w:hAnsi="宋体"/>
                <w:b/>
                <w:sz w:val="24"/>
                <w:szCs w:val="24"/>
                <w:shd w:val="clear" w:color="auto" w:fill="FFFFFF"/>
              </w:rPr>
            </w:pPr>
            <w:r>
              <w:rPr>
                <w:rFonts w:ascii="Times New Roman" w:hAnsi="Times New Roman" w:hint="eastAsia"/>
                <w:b/>
                <w:sz w:val="24"/>
                <w:szCs w:val="24"/>
                <w:shd w:val="clear" w:color="auto" w:fill="FFFFFF"/>
              </w:rPr>
              <w:t>4</w:t>
            </w:r>
            <w:r>
              <w:rPr>
                <w:rFonts w:ascii="Times New Roman" w:hAnsi="Times New Roman"/>
                <w:b/>
                <w:sz w:val="24"/>
                <w:szCs w:val="24"/>
                <w:shd w:val="clear" w:color="auto" w:fill="FFFFFF"/>
              </w:rPr>
              <w:t xml:space="preserve">. </w:t>
            </w:r>
            <w:r>
              <w:rPr>
                <w:rFonts w:ascii="Times New Roman" w:hAnsi="宋体"/>
                <w:b/>
                <w:sz w:val="24"/>
                <w:szCs w:val="24"/>
                <w:shd w:val="clear" w:color="auto" w:fill="FFFFFF"/>
              </w:rPr>
              <w:t>查新结果</w:t>
            </w:r>
          </w:p>
          <w:p w:rsidR="00611330" w:rsidRDefault="00611330" w:rsidP="00611330">
            <w:pPr>
              <w:spacing w:line="360" w:lineRule="auto"/>
              <w:ind w:firstLineChars="150" w:firstLine="360"/>
              <w:outlineLvl w:val="0"/>
              <w:rPr>
                <w:rFonts w:ascii="Times New Roman" w:hAnsi="Times New Roman" w:hint="eastAsia"/>
                <w:sz w:val="24"/>
                <w:szCs w:val="24"/>
              </w:rPr>
            </w:pPr>
            <w:r>
              <w:rPr>
                <w:rFonts w:ascii="Times New Roman" w:hAnsi="Times New Roman" w:hint="eastAsia"/>
                <w:sz w:val="24"/>
                <w:szCs w:val="24"/>
              </w:rPr>
              <w:t>以“光切”、“</w:t>
            </w:r>
            <w:r>
              <w:rPr>
                <w:rFonts w:ascii="Times New Roman" w:hAnsi="Times New Roman" w:hint="eastAsia"/>
                <w:sz w:val="24"/>
                <w:szCs w:val="24"/>
              </w:rPr>
              <w:t>3D</w:t>
            </w:r>
            <w:r>
              <w:rPr>
                <w:rFonts w:ascii="Times New Roman" w:hAnsi="Times New Roman" w:hint="eastAsia"/>
                <w:sz w:val="24"/>
                <w:szCs w:val="24"/>
              </w:rPr>
              <w:t>”、“轮廓测量”关键词查新，</w:t>
            </w:r>
          </w:p>
          <w:p w:rsidR="00611330" w:rsidRDefault="00611330" w:rsidP="00611330">
            <w:pPr>
              <w:spacing w:line="360" w:lineRule="auto"/>
              <w:ind w:firstLineChars="150" w:firstLine="360"/>
              <w:outlineLvl w:val="0"/>
              <w:rPr>
                <w:rFonts w:ascii="Times New Roman" w:hAnsi="Times New Roman" w:hint="eastAsia"/>
                <w:sz w:val="24"/>
                <w:szCs w:val="24"/>
              </w:rPr>
            </w:pPr>
            <w:r>
              <w:rPr>
                <w:rFonts w:ascii="Times New Roman" w:hAnsi="Times New Roman" w:hint="eastAsia"/>
                <w:sz w:val="24"/>
                <w:szCs w:val="24"/>
              </w:rPr>
              <w:t>查阅到“</w:t>
            </w:r>
            <w:r>
              <w:rPr>
                <w:rFonts w:ascii="Times New Roman" w:hAnsi="Times New Roman" w:hint="eastAsia"/>
                <w:sz w:val="24"/>
                <w:szCs w:val="24"/>
              </w:rPr>
              <w:t xml:space="preserve">JJF 1092-2002 </w:t>
            </w:r>
            <w:r>
              <w:rPr>
                <w:rFonts w:ascii="Times New Roman" w:hAnsi="Times New Roman" w:hint="eastAsia"/>
                <w:sz w:val="24"/>
                <w:szCs w:val="24"/>
              </w:rPr>
              <w:t>光切显微镜校准规范”，已作说明该规范并不适用于该类仪器；</w:t>
            </w:r>
          </w:p>
          <w:p w:rsidR="00611330" w:rsidRDefault="00611330" w:rsidP="00611330">
            <w:pPr>
              <w:spacing w:line="360" w:lineRule="auto"/>
              <w:ind w:firstLineChars="150" w:firstLine="360"/>
              <w:outlineLvl w:val="0"/>
              <w:rPr>
                <w:rFonts w:ascii="Times New Roman" w:hAnsi="Times New Roman" w:hint="eastAsia"/>
                <w:sz w:val="24"/>
                <w:szCs w:val="24"/>
              </w:rPr>
            </w:pPr>
            <w:r>
              <w:rPr>
                <w:rFonts w:ascii="Times New Roman" w:hAnsi="Times New Roman" w:hint="eastAsia"/>
                <w:sz w:val="24"/>
                <w:szCs w:val="24"/>
              </w:rPr>
              <w:t>查阅到“</w:t>
            </w:r>
            <w:r>
              <w:rPr>
                <w:rFonts w:ascii="Times New Roman" w:hAnsi="Times New Roman" w:hint="eastAsia"/>
                <w:sz w:val="24"/>
                <w:szCs w:val="24"/>
              </w:rPr>
              <w:t>JJF(</w:t>
            </w:r>
            <w:r>
              <w:rPr>
                <w:rFonts w:ascii="Times New Roman" w:hAnsi="Times New Roman" w:hint="eastAsia"/>
                <w:sz w:val="24"/>
                <w:szCs w:val="24"/>
              </w:rPr>
              <w:t>军工</w:t>
            </w:r>
            <w:r>
              <w:rPr>
                <w:rFonts w:ascii="Times New Roman" w:hAnsi="Times New Roman" w:hint="eastAsia"/>
                <w:sz w:val="24"/>
                <w:szCs w:val="24"/>
              </w:rPr>
              <w:t xml:space="preserve">)116-2016 </w:t>
            </w:r>
            <w:r>
              <w:rPr>
                <w:rFonts w:ascii="Times New Roman" w:hAnsi="Times New Roman" w:hint="eastAsia"/>
                <w:sz w:val="24"/>
                <w:szCs w:val="24"/>
              </w:rPr>
              <w:t>三维轮廓光学扫描测量仪校准规范”，</w:t>
            </w:r>
            <w:r>
              <w:rPr>
                <w:rFonts w:ascii="宋体" w:hAnsi="宋体" w:hint="eastAsia"/>
                <w:sz w:val="24"/>
              </w:rPr>
              <w:t>光切断法</w:t>
            </w:r>
            <w:r>
              <w:rPr>
                <w:rFonts w:hint="eastAsia"/>
                <w:sz w:val="24"/>
              </w:rPr>
              <w:t>三维轮廓测量仪</w:t>
            </w:r>
            <w:r>
              <w:rPr>
                <w:rFonts w:ascii="Times New Roman" w:hAnsi="Times New Roman" w:hint="eastAsia"/>
                <w:sz w:val="24"/>
                <w:szCs w:val="24"/>
              </w:rPr>
              <w:t>采用光切断法测量原理，测量精度达到微米级别，应用场景多为微型或小型元器件的检测，测量精度高，“</w:t>
            </w:r>
            <w:r>
              <w:rPr>
                <w:rFonts w:ascii="Times New Roman" w:hAnsi="Times New Roman" w:hint="eastAsia"/>
                <w:sz w:val="24"/>
                <w:szCs w:val="24"/>
              </w:rPr>
              <w:t>JJF(</w:t>
            </w:r>
            <w:r>
              <w:rPr>
                <w:rFonts w:ascii="Times New Roman" w:hAnsi="Times New Roman" w:hint="eastAsia"/>
                <w:sz w:val="24"/>
                <w:szCs w:val="24"/>
              </w:rPr>
              <w:t>军工</w:t>
            </w:r>
            <w:r>
              <w:rPr>
                <w:rFonts w:ascii="Times New Roman" w:hAnsi="Times New Roman" w:hint="eastAsia"/>
                <w:sz w:val="24"/>
                <w:szCs w:val="24"/>
              </w:rPr>
              <w:t xml:space="preserve">)116-2016 </w:t>
            </w:r>
            <w:r>
              <w:rPr>
                <w:rFonts w:ascii="Times New Roman" w:hAnsi="Times New Roman" w:hint="eastAsia"/>
                <w:sz w:val="24"/>
                <w:szCs w:val="24"/>
              </w:rPr>
              <w:t>三维轮廓光学扫描测量仪校准规范”适用于大范围在线测量，其主要采用扫描方式，用标准球杆，球架，球板进行校准，而</w:t>
            </w:r>
            <w:r>
              <w:rPr>
                <w:rFonts w:ascii="宋体" w:hAnsi="宋体" w:hint="eastAsia"/>
                <w:sz w:val="24"/>
              </w:rPr>
              <w:t>光切断法</w:t>
            </w:r>
            <w:r>
              <w:rPr>
                <w:rFonts w:hint="eastAsia"/>
                <w:sz w:val="24"/>
              </w:rPr>
              <w:t>三维轮廓测量仪</w:t>
            </w:r>
            <w:r>
              <w:rPr>
                <w:rFonts w:ascii="Times New Roman" w:hAnsi="Times New Roman" w:hint="eastAsia"/>
                <w:sz w:val="24"/>
                <w:szCs w:val="24"/>
              </w:rPr>
              <w:t>适用于小范围高精度测量，配备高倍率物镜，</w:t>
            </w:r>
            <w:r>
              <w:rPr>
                <w:rFonts w:ascii="Times New Roman" w:hAnsi="Times New Roman" w:hint="eastAsia"/>
                <w:sz w:val="24"/>
                <w:szCs w:val="24"/>
              </w:rPr>
              <w:t>CMOS</w:t>
            </w:r>
            <w:r>
              <w:rPr>
                <w:rFonts w:ascii="Times New Roman" w:hAnsi="Times New Roman" w:hint="eastAsia"/>
                <w:sz w:val="24"/>
                <w:szCs w:val="24"/>
              </w:rPr>
              <w:t>传感器接受光线一次成像，工作范围较小，球杆，球架，球板</w:t>
            </w:r>
            <w:proofErr w:type="gramStart"/>
            <w:r>
              <w:rPr>
                <w:rFonts w:ascii="Times New Roman" w:hAnsi="Times New Roman" w:hint="eastAsia"/>
                <w:sz w:val="24"/>
                <w:szCs w:val="24"/>
              </w:rPr>
              <w:t>校准器</w:t>
            </w:r>
            <w:proofErr w:type="gramEnd"/>
            <w:r>
              <w:rPr>
                <w:rFonts w:ascii="Times New Roman" w:hAnsi="Times New Roman" w:hint="eastAsia"/>
                <w:sz w:val="24"/>
                <w:szCs w:val="24"/>
              </w:rPr>
              <w:t>校准不适用于校准此类仪器。</w:t>
            </w:r>
          </w:p>
          <w:p w:rsidR="00611330" w:rsidRDefault="00611330" w:rsidP="00611330">
            <w:pPr>
              <w:spacing w:line="360" w:lineRule="auto"/>
              <w:ind w:firstLineChars="150" w:firstLine="360"/>
              <w:outlineLvl w:val="0"/>
              <w:rPr>
                <w:rFonts w:ascii="Times New Roman" w:hAnsi="Times New Roman" w:hint="eastAsia"/>
                <w:sz w:val="24"/>
                <w:szCs w:val="24"/>
              </w:rPr>
            </w:pPr>
            <w:r>
              <w:rPr>
                <w:rFonts w:ascii="Times New Roman" w:hAnsi="Times New Roman" w:hint="eastAsia"/>
                <w:sz w:val="24"/>
                <w:szCs w:val="24"/>
              </w:rPr>
              <w:t>查阅到“</w:t>
            </w:r>
            <w:r>
              <w:rPr>
                <w:rFonts w:ascii="Times New Roman" w:hAnsi="Times New Roman" w:hint="eastAsia"/>
                <w:sz w:val="24"/>
                <w:szCs w:val="24"/>
              </w:rPr>
              <w:t>JJF(</w:t>
            </w:r>
            <w:r>
              <w:rPr>
                <w:rFonts w:ascii="Times New Roman" w:hAnsi="Times New Roman" w:hint="eastAsia"/>
                <w:sz w:val="24"/>
                <w:szCs w:val="24"/>
              </w:rPr>
              <w:t>闽</w:t>
            </w:r>
            <w:r>
              <w:rPr>
                <w:rFonts w:ascii="Times New Roman" w:hAnsi="Times New Roman" w:hint="eastAsia"/>
                <w:sz w:val="24"/>
                <w:szCs w:val="24"/>
              </w:rPr>
              <w:t xml:space="preserve">)1043-2011 </w:t>
            </w:r>
            <w:r>
              <w:rPr>
                <w:rFonts w:ascii="Times New Roman" w:hAnsi="Times New Roman" w:hint="eastAsia"/>
                <w:sz w:val="24"/>
                <w:szCs w:val="24"/>
              </w:rPr>
              <w:t>接触</w:t>
            </w:r>
            <w:r>
              <w:rPr>
                <w:rFonts w:ascii="Times New Roman" w:hAnsi="Times New Roman" w:hint="eastAsia"/>
                <w:sz w:val="24"/>
                <w:szCs w:val="24"/>
              </w:rPr>
              <w:t>(</w:t>
            </w:r>
            <w:r>
              <w:rPr>
                <w:rFonts w:ascii="Times New Roman" w:hAnsi="Times New Roman" w:hint="eastAsia"/>
                <w:sz w:val="24"/>
                <w:szCs w:val="24"/>
              </w:rPr>
              <w:t>触针</w:t>
            </w:r>
            <w:r>
              <w:rPr>
                <w:rFonts w:ascii="Times New Roman" w:hAnsi="Times New Roman" w:hint="eastAsia"/>
                <w:sz w:val="24"/>
                <w:szCs w:val="24"/>
              </w:rPr>
              <w:t>)</w:t>
            </w:r>
            <w:r>
              <w:rPr>
                <w:rFonts w:ascii="Times New Roman" w:hAnsi="Times New Roman" w:hint="eastAsia"/>
                <w:sz w:val="24"/>
                <w:szCs w:val="24"/>
              </w:rPr>
              <w:t>式表面轮廓测量仪校准规范”</w:t>
            </w:r>
          </w:p>
          <w:p w:rsidR="00707C20" w:rsidRDefault="00611330" w:rsidP="00611330">
            <w:pPr>
              <w:spacing w:line="360" w:lineRule="auto"/>
              <w:ind w:firstLineChars="200" w:firstLine="480"/>
              <w:rPr>
                <w:sz w:val="24"/>
                <w:szCs w:val="24"/>
              </w:rPr>
            </w:pPr>
            <w:r>
              <w:rPr>
                <w:rFonts w:ascii="Times New Roman" w:hAnsi="Times New Roman" w:hint="eastAsia"/>
                <w:sz w:val="24"/>
                <w:szCs w:val="24"/>
              </w:rPr>
              <w:t>该技术规范适用于接触式扫描法测量工件表面的二维形状、位置参数，而</w:t>
            </w:r>
            <w:r>
              <w:rPr>
                <w:rFonts w:ascii="宋体" w:hAnsi="宋体" w:hint="eastAsia"/>
                <w:sz w:val="24"/>
              </w:rPr>
              <w:t>光切断法</w:t>
            </w:r>
            <w:r>
              <w:rPr>
                <w:rFonts w:hint="eastAsia"/>
                <w:sz w:val="24"/>
              </w:rPr>
              <w:t>三维轮廓测量仪</w:t>
            </w:r>
            <w:r>
              <w:rPr>
                <w:rFonts w:ascii="Times New Roman" w:hAnsi="Times New Roman" w:hint="eastAsia"/>
                <w:sz w:val="24"/>
                <w:szCs w:val="24"/>
              </w:rPr>
              <w:t>采用光切断法测量原理，属于非接触式，可测量工件整个轮廓参数，是三维测量，故该技术规范不适用。</w:t>
            </w:r>
          </w:p>
        </w:tc>
      </w:tr>
      <w:tr w:rsidR="00707C20">
        <w:trPr>
          <w:trHeight w:val="5519"/>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jc w:val="center"/>
              <w:rPr>
                <w:sz w:val="28"/>
                <w:szCs w:val="28"/>
              </w:rPr>
            </w:pPr>
            <w:r>
              <w:rPr>
                <w:rFonts w:hint="eastAsia"/>
                <w:sz w:val="28"/>
                <w:szCs w:val="28"/>
              </w:rPr>
              <w:lastRenderedPageBreak/>
              <w:t>范围和主要</w:t>
            </w:r>
          </w:p>
          <w:p w:rsidR="00707C20" w:rsidRDefault="00BB67B1">
            <w:pPr>
              <w:jc w:val="center"/>
              <w:rPr>
                <w:sz w:val="28"/>
                <w:szCs w:val="28"/>
              </w:rPr>
            </w:pPr>
            <w:r>
              <w:rPr>
                <w:rFonts w:hint="eastAsia"/>
                <w:sz w:val="28"/>
                <w:szCs w:val="28"/>
              </w:rPr>
              <w:t>计量特性</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611330" w:rsidRDefault="00611330" w:rsidP="00611330">
            <w:pPr>
              <w:snapToGrid w:val="0"/>
              <w:spacing w:line="360" w:lineRule="auto"/>
              <w:rPr>
                <w:rFonts w:ascii="Times New Roman" w:hAnsi="宋体"/>
                <w:b/>
                <w:sz w:val="24"/>
                <w:szCs w:val="24"/>
              </w:rPr>
            </w:pPr>
            <w:r>
              <w:rPr>
                <w:rFonts w:ascii="Times New Roman" w:hAnsi="宋体"/>
                <w:b/>
                <w:sz w:val="24"/>
                <w:szCs w:val="24"/>
              </w:rPr>
              <w:t>1.</w:t>
            </w:r>
            <w:r>
              <w:rPr>
                <w:rFonts w:ascii="Times New Roman" w:hAnsi="宋体"/>
                <w:b/>
                <w:sz w:val="24"/>
                <w:szCs w:val="24"/>
              </w:rPr>
              <w:t>适用范围</w:t>
            </w:r>
          </w:p>
          <w:p w:rsidR="00611330" w:rsidRDefault="00611330" w:rsidP="00611330">
            <w:pPr>
              <w:spacing w:line="360" w:lineRule="auto"/>
              <w:ind w:firstLineChars="200" w:firstLine="480"/>
              <w:outlineLvl w:val="0"/>
              <w:rPr>
                <w:rFonts w:ascii="Times New Roman" w:hAnsi="Times New Roman"/>
                <w:sz w:val="24"/>
                <w:szCs w:val="24"/>
              </w:rPr>
            </w:pPr>
            <w:r>
              <w:rPr>
                <w:rFonts w:ascii="Times New Roman" w:hAnsi="Times New Roman"/>
                <w:sz w:val="24"/>
                <w:szCs w:val="24"/>
              </w:rPr>
              <w:t>适用于</w:t>
            </w:r>
            <w:r>
              <w:rPr>
                <w:rFonts w:ascii="Times New Roman" w:hAnsi="Times New Roman" w:hint="eastAsia"/>
                <w:sz w:val="24"/>
                <w:szCs w:val="24"/>
              </w:rPr>
              <w:t>光切断法测量</w:t>
            </w:r>
            <w:r>
              <w:rPr>
                <w:rFonts w:ascii="Times New Roman" w:hAnsi="Times New Roman"/>
                <w:sz w:val="24"/>
                <w:szCs w:val="24"/>
              </w:rPr>
              <w:t>的</w:t>
            </w:r>
            <w:r>
              <w:rPr>
                <w:rFonts w:ascii="Times New Roman" w:hAnsi="Times New Roman" w:hint="eastAsia"/>
                <w:sz w:val="24"/>
                <w:szCs w:val="24"/>
              </w:rPr>
              <w:t>三维轮廓</w:t>
            </w:r>
            <w:r>
              <w:rPr>
                <w:rFonts w:ascii="Times New Roman" w:hAnsi="Times New Roman"/>
                <w:sz w:val="24"/>
                <w:szCs w:val="24"/>
              </w:rPr>
              <w:t>测量设备。</w:t>
            </w:r>
          </w:p>
          <w:p w:rsidR="00611330" w:rsidRDefault="00611330" w:rsidP="00611330">
            <w:pPr>
              <w:numPr>
                <w:ilvl w:val="0"/>
                <w:numId w:val="8"/>
              </w:numPr>
              <w:tabs>
                <w:tab w:val="left" w:pos="312"/>
              </w:tabs>
              <w:spacing w:line="360" w:lineRule="auto"/>
              <w:outlineLvl w:val="0"/>
              <w:rPr>
                <w:rFonts w:ascii="Times New Roman" w:hAnsi="Times New Roman"/>
                <w:sz w:val="24"/>
                <w:szCs w:val="24"/>
              </w:rPr>
            </w:pPr>
            <w:r>
              <w:rPr>
                <w:rFonts w:ascii="Times New Roman" w:hAnsi="Times New Roman"/>
                <w:b/>
                <w:bCs/>
                <w:sz w:val="24"/>
                <w:szCs w:val="24"/>
              </w:rPr>
              <w:t>计量特性</w:t>
            </w:r>
            <w:r>
              <w:rPr>
                <w:rFonts w:ascii="Times New Roman" w:hAnsi="Times New Roman" w:hint="eastAsia"/>
                <w:sz w:val="24"/>
                <w:szCs w:val="24"/>
              </w:rPr>
              <w:t>(</w:t>
            </w:r>
            <w:r>
              <w:rPr>
                <w:rFonts w:ascii="Times New Roman" w:hAnsi="Times New Roman" w:hint="eastAsia"/>
                <w:sz w:val="24"/>
                <w:szCs w:val="24"/>
              </w:rPr>
              <w:t>范例</w:t>
            </w:r>
            <w:r>
              <w:rPr>
                <w:rFonts w:ascii="Times New Roman" w:hAnsi="Times New Roman" w:hint="eastAsia"/>
                <w:sz w:val="24"/>
                <w:szCs w:val="24"/>
              </w:rPr>
              <w:t>)</w:t>
            </w:r>
            <w:r>
              <w:rPr>
                <w:rFonts w:ascii="Times New Roman" w:hAnsi="Times New Roman"/>
                <w:sz w:val="24"/>
                <w:szCs w:val="24"/>
              </w:rPr>
              <w:t xml:space="preserve">  </w:t>
            </w:r>
          </w:p>
          <w:p w:rsidR="00611330" w:rsidRDefault="00611330" w:rsidP="00611330">
            <w:pPr>
              <w:spacing w:line="360" w:lineRule="auto"/>
              <w:jc w:val="center"/>
              <w:outlineLvl w:val="0"/>
              <w:rPr>
                <w:rFonts w:ascii="Times New Roman" w:hAnsi="Times New Roman"/>
                <w:sz w:val="24"/>
                <w:szCs w:val="24"/>
              </w:rPr>
            </w:pPr>
            <w:r>
              <w:rPr>
                <w:noProof/>
              </w:rPr>
              <w:drawing>
                <wp:inline distT="0" distB="0" distL="0" distR="0">
                  <wp:extent cx="3143250" cy="2828925"/>
                  <wp:effectExtent l="19050" t="0" r="0" b="0"/>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8" cstate="print">
                            <a:grayscl/>
                          </a:blip>
                          <a:srcRect/>
                          <a:stretch>
                            <a:fillRect/>
                          </a:stretch>
                        </pic:blipFill>
                        <pic:spPr bwMode="auto">
                          <a:xfrm>
                            <a:off x="0" y="0"/>
                            <a:ext cx="3143250" cy="2828925"/>
                          </a:xfrm>
                          <a:prstGeom prst="rect">
                            <a:avLst/>
                          </a:prstGeom>
                          <a:noFill/>
                          <a:ln w="9525" cmpd="sng">
                            <a:noFill/>
                            <a:miter lim="800000"/>
                            <a:headEnd/>
                            <a:tailEnd/>
                          </a:ln>
                          <a:effectLst/>
                        </pic:spPr>
                      </pic:pic>
                    </a:graphicData>
                  </a:graphic>
                </wp:inline>
              </w:drawing>
            </w:r>
          </w:p>
          <w:p w:rsidR="00611330" w:rsidRDefault="00611330" w:rsidP="00611330">
            <w:pPr>
              <w:spacing w:line="360" w:lineRule="auto"/>
              <w:jc w:val="center"/>
              <w:outlineLvl w:val="0"/>
              <w:rPr>
                <w:rFonts w:ascii="Times New Roman" w:hAnsi="Times New Roman" w:hint="eastAsia"/>
                <w:sz w:val="24"/>
                <w:szCs w:val="24"/>
              </w:rPr>
            </w:pPr>
            <w:r>
              <w:rPr>
                <w:rFonts w:ascii="Times New Roman" w:hAnsi="Times New Roman" w:hint="eastAsia"/>
                <w:sz w:val="24"/>
                <w:szCs w:val="24"/>
              </w:rPr>
              <w:t>典型仪器示例</w:t>
            </w:r>
          </w:p>
          <w:p w:rsidR="00611330" w:rsidRDefault="00611330" w:rsidP="00611330">
            <w:pPr>
              <w:spacing w:line="360" w:lineRule="auto"/>
              <w:jc w:val="center"/>
              <w:outlineLvl w:val="0"/>
              <w:rPr>
                <w:rFonts w:ascii="Times New Roman" w:hAnsi="Times New Roman"/>
                <w:sz w:val="24"/>
                <w:szCs w:val="24"/>
              </w:rPr>
            </w:pPr>
            <w:r>
              <w:rPr>
                <w:noProof/>
              </w:rPr>
              <w:drawing>
                <wp:inline distT="0" distB="0" distL="0" distR="0">
                  <wp:extent cx="5114925" cy="2505075"/>
                  <wp:effectExtent l="19050" t="0" r="9525" b="0"/>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9" cstate="print">
                            <a:grayscl/>
                          </a:blip>
                          <a:srcRect b="25471"/>
                          <a:stretch>
                            <a:fillRect/>
                          </a:stretch>
                        </pic:blipFill>
                        <pic:spPr bwMode="auto">
                          <a:xfrm>
                            <a:off x="0" y="0"/>
                            <a:ext cx="5114925" cy="2505075"/>
                          </a:xfrm>
                          <a:prstGeom prst="rect">
                            <a:avLst/>
                          </a:prstGeom>
                          <a:noFill/>
                          <a:ln w="9525" cmpd="sng">
                            <a:noFill/>
                            <a:miter lim="800000"/>
                            <a:headEnd/>
                            <a:tailEnd/>
                          </a:ln>
                          <a:effectLst/>
                        </pic:spPr>
                      </pic:pic>
                    </a:graphicData>
                  </a:graphic>
                </wp:inline>
              </w:drawing>
            </w:r>
          </w:p>
          <w:p w:rsidR="00611330" w:rsidRDefault="00611330" w:rsidP="00611330">
            <w:pPr>
              <w:spacing w:line="360" w:lineRule="auto"/>
              <w:jc w:val="center"/>
              <w:outlineLvl w:val="0"/>
              <w:rPr>
                <w:rFonts w:ascii="Times New Roman" w:hAnsi="Times New Roman"/>
                <w:b/>
                <w:bCs/>
                <w:sz w:val="24"/>
                <w:szCs w:val="24"/>
              </w:rPr>
            </w:pPr>
            <w:r>
              <w:rPr>
                <w:rFonts w:ascii="Times New Roman" w:hAnsi="Times New Roman" w:hint="eastAsia"/>
                <w:b/>
                <w:bCs/>
                <w:sz w:val="24"/>
                <w:szCs w:val="24"/>
              </w:rPr>
              <w:t>技术要求说明</w:t>
            </w:r>
          </w:p>
          <w:p w:rsidR="00611330" w:rsidRDefault="00611330" w:rsidP="00611330">
            <w:pPr>
              <w:spacing w:line="360" w:lineRule="auto"/>
              <w:outlineLvl w:val="0"/>
              <w:rPr>
                <w:rFonts w:ascii="Times New Roman" w:hAnsi="Times New Roman"/>
                <w:sz w:val="24"/>
                <w:szCs w:val="24"/>
              </w:rPr>
            </w:pPr>
            <w:r>
              <w:rPr>
                <w:rFonts w:ascii="Times New Roman" w:hAnsi="Times New Roman" w:hint="eastAsia"/>
                <w:b/>
                <w:bCs/>
                <w:sz w:val="24"/>
                <w:szCs w:val="24"/>
              </w:rPr>
              <w:t>2.1</w:t>
            </w:r>
            <w:r>
              <w:rPr>
                <w:rFonts w:ascii="Times New Roman" w:hAnsi="Times New Roman"/>
                <w:b/>
                <w:bCs/>
                <w:sz w:val="24"/>
                <w:szCs w:val="24"/>
              </w:rPr>
              <w:t>名称</w:t>
            </w:r>
            <w:r>
              <w:rPr>
                <w:rFonts w:ascii="Times New Roman" w:hAnsi="Times New Roman"/>
                <w:sz w:val="24"/>
                <w:szCs w:val="24"/>
              </w:rPr>
              <w:t>：</w:t>
            </w:r>
            <w:r>
              <w:rPr>
                <w:rFonts w:ascii="宋体" w:hAnsi="宋体" w:hint="eastAsia"/>
                <w:sz w:val="24"/>
              </w:rPr>
              <w:t>光切断法</w:t>
            </w:r>
            <w:r>
              <w:rPr>
                <w:rFonts w:hint="eastAsia"/>
                <w:sz w:val="24"/>
              </w:rPr>
              <w:t>三维轮廓测量仪</w:t>
            </w:r>
            <w:r>
              <w:rPr>
                <w:rFonts w:ascii="Times New Roman" w:hAnsi="Times New Roman"/>
                <w:sz w:val="24"/>
                <w:szCs w:val="24"/>
              </w:rPr>
              <w:t xml:space="preserve"> </w:t>
            </w:r>
          </w:p>
          <w:p w:rsidR="00611330" w:rsidRDefault="00611330" w:rsidP="00611330">
            <w:pPr>
              <w:spacing w:line="360" w:lineRule="auto"/>
              <w:outlineLvl w:val="0"/>
              <w:rPr>
                <w:rFonts w:ascii="Times New Roman" w:hAnsi="Times New Roman"/>
                <w:sz w:val="24"/>
                <w:szCs w:val="24"/>
              </w:rPr>
            </w:pPr>
            <w:r>
              <w:rPr>
                <w:rFonts w:ascii="Times New Roman" w:hAnsi="Times New Roman" w:hint="eastAsia"/>
                <w:b/>
                <w:bCs/>
                <w:sz w:val="24"/>
                <w:szCs w:val="24"/>
              </w:rPr>
              <w:t>2.2</w:t>
            </w:r>
            <w:r>
              <w:rPr>
                <w:rFonts w:ascii="Times New Roman" w:hAnsi="Times New Roman"/>
                <w:b/>
                <w:bCs/>
                <w:sz w:val="24"/>
                <w:szCs w:val="24"/>
              </w:rPr>
              <w:t>测量范围</w:t>
            </w:r>
            <w:r>
              <w:rPr>
                <w:rFonts w:ascii="Times New Roman" w:hAnsi="Times New Roman"/>
                <w:sz w:val="24"/>
                <w:szCs w:val="24"/>
              </w:rPr>
              <w:t>：</w:t>
            </w:r>
            <w:r>
              <w:rPr>
                <w:rFonts w:ascii="Times New Roman" w:hAnsi="Times New Roman"/>
                <w:sz w:val="24"/>
                <w:szCs w:val="24"/>
              </w:rPr>
              <w:t>200mm×200mm</w:t>
            </w:r>
            <w:r>
              <w:rPr>
                <w:rFonts w:ascii="Times New Roman" w:hAnsi="Times New Roman" w:hint="eastAsia"/>
                <w:sz w:val="24"/>
                <w:szCs w:val="24"/>
              </w:rPr>
              <w:t>×</w:t>
            </w:r>
            <w:r>
              <w:rPr>
                <w:rFonts w:ascii="Times New Roman" w:hAnsi="Times New Roman" w:hint="eastAsia"/>
                <w:sz w:val="24"/>
                <w:szCs w:val="24"/>
              </w:rPr>
              <w:t>50mm</w:t>
            </w:r>
            <w:r>
              <w:rPr>
                <w:rFonts w:ascii="Times New Roman" w:hAnsi="Times New Roman"/>
                <w:sz w:val="24"/>
                <w:szCs w:val="24"/>
              </w:rPr>
              <w:t>；</w:t>
            </w:r>
          </w:p>
          <w:p w:rsidR="00611330" w:rsidRDefault="00611330" w:rsidP="00611330">
            <w:pPr>
              <w:spacing w:line="360" w:lineRule="auto"/>
              <w:outlineLvl w:val="0"/>
              <w:rPr>
                <w:rFonts w:ascii="Times New Roman" w:hAnsi="Times New Roman"/>
                <w:sz w:val="24"/>
                <w:szCs w:val="24"/>
              </w:rPr>
            </w:pPr>
            <w:r>
              <w:rPr>
                <w:rFonts w:ascii="Times New Roman" w:hAnsi="Times New Roman" w:hint="eastAsia"/>
                <w:b/>
                <w:bCs/>
                <w:sz w:val="24"/>
                <w:szCs w:val="24"/>
              </w:rPr>
              <w:t>2.3</w:t>
            </w:r>
            <w:r>
              <w:rPr>
                <w:rFonts w:ascii="Times New Roman" w:hAnsi="Times New Roman" w:hint="eastAsia"/>
                <w:b/>
                <w:bCs/>
                <w:sz w:val="24"/>
                <w:szCs w:val="24"/>
              </w:rPr>
              <w:t>显示</w:t>
            </w:r>
            <w:r>
              <w:rPr>
                <w:rFonts w:ascii="Times New Roman" w:hAnsi="Times New Roman"/>
                <w:b/>
                <w:bCs/>
                <w:sz w:val="24"/>
                <w:szCs w:val="24"/>
              </w:rPr>
              <w:t>分辨</w:t>
            </w:r>
            <w:r>
              <w:rPr>
                <w:rFonts w:ascii="Times New Roman" w:hAnsi="Times New Roman" w:hint="eastAsia"/>
                <w:b/>
                <w:bCs/>
                <w:sz w:val="24"/>
                <w:szCs w:val="24"/>
              </w:rPr>
              <w:t>力</w:t>
            </w:r>
            <w:r>
              <w:rPr>
                <w:rFonts w:ascii="Times New Roman" w:hAnsi="Times New Roman"/>
                <w:sz w:val="24"/>
                <w:szCs w:val="24"/>
              </w:rPr>
              <w:t>：</w:t>
            </w:r>
            <w:r>
              <w:rPr>
                <w:rFonts w:ascii="Times New Roman" w:hAnsi="Times New Roman"/>
                <w:sz w:val="24"/>
                <w:szCs w:val="24"/>
              </w:rPr>
              <w:t>0.1μm</w:t>
            </w:r>
          </w:p>
          <w:p w:rsidR="00611330" w:rsidRDefault="00611330" w:rsidP="00611330">
            <w:pPr>
              <w:spacing w:line="360" w:lineRule="auto"/>
              <w:outlineLvl w:val="0"/>
              <w:rPr>
                <w:rFonts w:ascii="Times New Roman" w:hAnsi="Times New Roman" w:hint="eastAsia"/>
                <w:sz w:val="24"/>
                <w:szCs w:val="24"/>
              </w:rPr>
            </w:pPr>
            <w:r>
              <w:rPr>
                <w:rFonts w:ascii="Times New Roman" w:hAnsi="Times New Roman" w:hint="eastAsia"/>
                <w:b/>
                <w:bCs/>
                <w:sz w:val="24"/>
                <w:szCs w:val="24"/>
              </w:rPr>
              <w:t xml:space="preserve">2.4 </w:t>
            </w:r>
            <w:r>
              <w:rPr>
                <w:rFonts w:ascii="Times New Roman" w:hAnsi="Times New Roman" w:hint="eastAsia"/>
                <w:b/>
                <w:bCs/>
                <w:sz w:val="24"/>
                <w:szCs w:val="24"/>
              </w:rPr>
              <w:t>示值误差：</w:t>
            </w:r>
            <w:r>
              <w:rPr>
                <w:rFonts w:ascii="Times New Roman" w:hAnsi="Times New Roman" w:hint="eastAsia"/>
                <w:sz w:val="24"/>
                <w:szCs w:val="24"/>
              </w:rPr>
              <w:t>无</w:t>
            </w:r>
            <w:r>
              <w:rPr>
                <w:rFonts w:ascii="Times New Roman" w:hAnsi="Times New Roman" w:hint="eastAsia"/>
                <w:sz w:val="24"/>
                <w:szCs w:val="24"/>
              </w:rPr>
              <w:t>Z</w:t>
            </w:r>
            <w:r>
              <w:rPr>
                <w:rFonts w:ascii="Times New Roman" w:hAnsi="Times New Roman" w:hint="eastAsia"/>
                <w:sz w:val="24"/>
                <w:szCs w:val="24"/>
              </w:rPr>
              <w:t>轴连接高度最大允许误差</w:t>
            </w:r>
            <w:r>
              <w:rPr>
                <w:rFonts w:ascii="Times New Roman" w:hAnsi="Times New Roman" w:hint="eastAsia"/>
                <w:sz w:val="24"/>
                <w:szCs w:val="24"/>
              </w:rPr>
              <w:t>MPE</w:t>
            </w:r>
            <w:r>
              <w:rPr>
                <w:rFonts w:ascii="Times New Roman" w:hAnsi="Times New Roman" w:hint="eastAsia"/>
                <w:sz w:val="24"/>
                <w:szCs w:val="24"/>
              </w:rPr>
              <w:t>：</w:t>
            </w:r>
            <w:r>
              <w:rPr>
                <w:rFonts w:ascii="Times New Roman" w:hAnsi="Times New Roman" w:hint="eastAsia"/>
                <w:sz w:val="24"/>
                <w:szCs w:val="24"/>
              </w:rPr>
              <w:t>2</w:t>
            </w:r>
            <w:r>
              <w:rPr>
                <w:rFonts w:ascii="Times New Roman" w:hAnsi="Times New Roman"/>
                <w:sz w:val="24"/>
                <w:szCs w:val="24"/>
              </w:rPr>
              <w:t>μm</w:t>
            </w:r>
            <w:r>
              <w:rPr>
                <w:rFonts w:ascii="Times New Roman" w:hAnsi="Times New Roman" w:hint="eastAsia"/>
                <w:sz w:val="24"/>
                <w:szCs w:val="24"/>
              </w:rPr>
              <w:t>；</w:t>
            </w:r>
          </w:p>
          <w:p w:rsidR="00611330" w:rsidRDefault="00611330" w:rsidP="00611330">
            <w:pPr>
              <w:spacing w:line="360" w:lineRule="auto"/>
              <w:ind w:firstLineChars="700" w:firstLine="1680"/>
              <w:outlineLvl w:val="0"/>
              <w:rPr>
                <w:rFonts w:ascii="Times New Roman" w:hAnsi="Times New Roman" w:hint="eastAsia"/>
                <w:sz w:val="24"/>
                <w:szCs w:val="24"/>
              </w:rPr>
            </w:pPr>
            <w:r>
              <w:rPr>
                <w:rFonts w:ascii="Times New Roman" w:hAnsi="Times New Roman" w:hint="eastAsia"/>
                <w:sz w:val="24"/>
                <w:szCs w:val="24"/>
              </w:rPr>
              <w:t>有</w:t>
            </w:r>
            <w:r>
              <w:rPr>
                <w:rFonts w:ascii="Times New Roman" w:hAnsi="Times New Roman" w:hint="eastAsia"/>
                <w:sz w:val="24"/>
                <w:szCs w:val="24"/>
              </w:rPr>
              <w:t>Z</w:t>
            </w:r>
            <w:r>
              <w:rPr>
                <w:rFonts w:ascii="Times New Roman" w:hAnsi="Times New Roman" w:hint="eastAsia"/>
                <w:sz w:val="24"/>
                <w:szCs w:val="24"/>
              </w:rPr>
              <w:t>轴连接高度最大允许误差</w:t>
            </w:r>
            <w:r>
              <w:rPr>
                <w:rFonts w:ascii="Times New Roman" w:hAnsi="Times New Roman" w:hint="eastAsia"/>
                <w:sz w:val="24"/>
                <w:szCs w:val="24"/>
              </w:rPr>
              <w:t>MPE</w:t>
            </w:r>
            <w:r>
              <w:rPr>
                <w:rFonts w:ascii="Times New Roman" w:hAnsi="Times New Roman" w:hint="eastAsia"/>
                <w:sz w:val="24"/>
                <w:szCs w:val="24"/>
              </w:rPr>
              <w:t>：</w:t>
            </w:r>
            <w:r>
              <w:rPr>
                <w:rFonts w:ascii="Times New Roman" w:hAnsi="Times New Roman" w:hint="eastAsia"/>
                <w:sz w:val="24"/>
                <w:szCs w:val="24"/>
              </w:rPr>
              <w:t>5</w:t>
            </w:r>
            <w:r>
              <w:rPr>
                <w:rFonts w:ascii="Times New Roman" w:hAnsi="Times New Roman"/>
                <w:sz w:val="24"/>
                <w:szCs w:val="24"/>
              </w:rPr>
              <w:t>μm</w:t>
            </w:r>
            <w:r>
              <w:rPr>
                <w:rFonts w:ascii="Times New Roman" w:hAnsi="Times New Roman" w:hint="eastAsia"/>
                <w:sz w:val="24"/>
                <w:szCs w:val="24"/>
              </w:rPr>
              <w:t>；</w:t>
            </w:r>
          </w:p>
          <w:p w:rsidR="00611330" w:rsidRDefault="00611330" w:rsidP="00611330">
            <w:pPr>
              <w:spacing w:line="360" w:lineRule="auto"/>
              <w:ind w:firstLineChars="700" w:firstLine="1680"/>
              <w:outlineLvl w:val="0"/>
              <w:rPr>
                <w:rFonts w:ascii="Times New Roman" w:hAnsi="Times New Roman"/>
                <w:sz w:val="24"/>
                <w:szCs w:val="24"/>
              </w:rPr>
            </w:pPr>
            <w:r>
              <w:rPr>
                <w:rFonts w:ascii="Times New Roman" w:hAnsi="Times New Roman" w:hint="eastAsia"/>
                <w:sz w:val="24"/>
                <w:szCs w:val="24"/>
              </w:rPr>
              <w:t>宽度最大允许误差</w:t>
            </w:r>
            <w:r>
              <w:rPr>
                <w:rFonts w:ascii="Times New Roman" w:hAnsi="Times New Roman" w:hint="eastAsia"/>
                <w:sz w:val="24"/>
                <w:szCs w:val="24"/>
              </w:rPr>
              <w:t>MPE</w:t>
            </w:r>
            <w:r>
              <w:rPr>
                <w:rFonts w:ascii="Times New Roman" w:hAnsi="Times New Roman" w:hint="eastAsia"/>
                <w:sz w:val="24"/>
                <w:szCs w:val="24"/>
              </w:rPr>
              <w:t>：</w:t>
            </w:r>
            <w:r>
              <w:rPr>
                <w:rFonts w:ascii="Times New Roman" w:hAnsi="Times New Roman" w:hint="eastAsia"/>
                <w:sz w:val="24"/>
                <w:szCs w:val="24"/>
              </w:rPr>
              <w:t>5</w:t>
            </w:r>
            <w:r>
              <w:rPr>
                <w:rFonts w:ascii="Times New Roman" w:hAnsi="Times New Roman"/>
                <w:sz w:val="24"/>
                <w:szCs w:val="24"/>
              </w:rPr>
              <w:t>μm</w:t>
            </w:r>
            <w:r>
              <w:rPr>
                <w:rFonts w:ascii="Times New Roman" w:hAnsi="Times New Roman" w:hint="eastAsia"/>
                <w:sz w:val="24"/>
                <w:szCs w:val="24"/>
              </w:rPr>
              <w:t>。</w:t>
            </w:r>
          </w:p>
          <w:p w:rsidR="00611330" w:rsidRDefault="00611330" w:rsidP="00611330">
            <w:pPr>
              <w:spacing w:line="360" w:lineRule="auto"/>
              <w:outlineLvl w:val="0"/>
              <w:rPr>
                <w:rFonts w:ascii="Times New Roman" w:hAnsi="Times New Roman"/>
                <w:sz w:val="24"/>
                <w:szCs w:val="24"/>
              </w:rPr>
            </w:pPr>
            <w:r>
              <w:rPr>
                <w:rFonts w:ascii="Times New Roman" w:hAnsi="Times New Roman" w:hint="eastAsia"/>
                <w:b/>
                <w:bCs/>
                <w:sz w:val="24"/>
                <w:szCs w:val="24"/>
              </w:rPr>
              <w:lastRenderedPageBreak/>
              <w:t>2.5</w:t>
            </w:r>
            <w:r>
              <w:rPr>
                <w:rFonts w:ascii="Times New Roman" w:hAnsi="Times New Roman"/>
                <w:b/>
                <w:bCs/>
                <w:sz w:val="24"/>
                <w:szCs w:val="24"/>
              </w:rPr>
              <w:t>重复性</w:t>
            </w:r>
            <w:r>
              <w:rPr>
                <w:rFonts w:ascii="Times New Roman" w:hAnsi="Times New Roman"/>
                <w:sz w:val="24"/>
                <w:szCs w:val="24"/>
              </w:rPr>
              <w:t>：</w:t>
            </w:r>
          </w:p>
          <w:p w:rsidR="00611330" w:rsidRDefault="00611330" w:rsidP="00611330">
            <w:pPr>
              <w:spacing w:line="360" w:lineRule="auto"/>
              <w:ind w:firstLineChars="200" w:firstLine="480"/>
              <w:outlineLvl w:val="0"/>
              <w:rPr>
                <w:rFonts w:ascii="Times New Roman" w:hAnsi="Times New Roman"/>
                <w:sz w:val="24"/>
                <w:szCs w:val="24"/>
              </w:rPr>
            </w:pPr>
            <w:r>
              <w:rPr>
                <w:rFonts w:ascii="Times New Roman" w:hAnsi="Times New Roman" w:hint="eastAsia"/>
                <w:sz w:val="24"/>
                <w:szCs w:val="24"/>
              </w:rPr>
              <w:t>无</w:t>
            </w:r>
            <w:r>
              <w:rPr>
                <w:rFonts w:ascii="Times New Roman" w:hAnsi="Times New Roman" w:hint="eastAsia"/>
                <w:sz w:val="24"/>
                <w:szCs w:val="24"/>
              </w:rPr>
              <w:t>Z</w:t>
            </w:r>
            <w:r>
              <w:rPr>
                <w:rFonts w:ascii="Times New Roman" w:hAnsi="Times New Roman" w:hint="eastAsia"/>
                <w:sz w:val="24"/>
                <w:szCs w:val="24"/>
              </w:rPr>
              <w:t>轴连接高度测量</w:t>
            </w:r>
            <w:r>
              <w:rPr>
                <w:rFonts w:ascii="Times New Roman" w:hAnsi="Times New Roman"/>
                <w:sz w:val="24"/>
                <w:szCs w:val="24"/>
              </w:rPr>
              <w:t>重复</w:t>
            </w:r>
            <w:r>
              <w:rPr>
                <w:rFonts w:ascii="Times New Roman" w:hAnsi="Times New Roman" w:hint="eastAsia"/>
                <w:sz w:val="24"/>
                <w:szCs w:val="24"/>
              </w:rPr>
              <w:t>精度</w:t>
            </w:r>
            <w:r>
              <w:rPr>
                <w:rFonts w:ascii="Times New Roman" w:hAnsi="Times New Roman"/>
                <w:sz w:val="24"/>
                <w:szCs w:val="24"/>
              </w:rPr>
              <w:t>：</w:t>
            </w:r>
            <w:r>
              <w:rPr>
                <w:rFonts w:ascii="Times New Roman" w:hAnsi="Times New Roman"/>
                <w:sz w:val="24"/>
                <w:szCs w:val="24"/>
              </w:rPr>
              <w:t>0.</w:t>
            </w:r>
            <w:r>
              <w:rPr>
                <w:rFonts w:ascii="Times New Roman" w:hAnsi="Times New Roman" w:hint="eastAsia"/>
                <w:sz w:val="24"/>
                <w:szCs w:val="24"/>
              </w:rPr>
              <w:t>4</w:t>
            </w:r>
            <w:r>
              <w:rPr>
                <w:rFonts w:ascii="Times New Roman" w:hAnsi="Times New Roman"/>
                <w:sz w:val="24"/>
                <w:szCs w:val="24"/>
              </w:rPr>
              <w:t>μm</w:t>
            </w:r>
            <w:r>
              <w:rPr>
                <w:rFonts w:ascii="Times New Roman" w:hAnsi="Times New Roman"/>
                <w:sz w:val="24"/>
                <w:szCs w:val="24"/>
              </w:rPr>
              <w:t>；</w:t>
            </w:r>
          </w:p>
          <w:p w:rsidR="00611330" w:rsidRDefault="00611330" w:rsidP="00611330">
            <w:pPr>
              <w:spacing w:line="360" w:lineRule="auto"/>
              <w:ind w:firstLineChars="200" w:firstLine="480"/>
              <w:outlineLvl w:val="0"/>
              <w:rPr>
                <w:rFonts w:ascii="Times New Roman" w:hAnsi="Times New Roman"/>
                <w:sz w:val="24"/>
                <w:szCs w:val="24"/>
              </w:rPr>
            </w:pPr>
            <w:r>
              <w:rPr>
                <w:rFonts w:ascii="Times New Roman" w:hAnsi="Times New Roman" w:hint="eastAsia"/>
                <w:sz w:val="24"/>
                <w:szCs w:val="24"/>
              </w:rPr>
              <w:t>有</w:t>
            </w:r>
            <w:r>
              <w:rPr>
                <w:rFonts w:ascii="Times New Roman" w:hAnsi="Times New Roman" w:hint="eastAsia"/>
                <w:sz w:val="24"/>
                <w:szCs w:val="24"/>
              </w:rPr>
              <w:t>Z</w:t>
            </w:r>
            <w:r>
              <w:rPr>
                <w:rFonts w:ascii="Times New Roman" w:hAnsi="Times New Roman" w:hint="eastAsia"/>
                <w:sz w:val="24"/>
                <w:szCs w:val="24"/>
              </w:rPr>
              <w:t>轴连接高度测量重复精度：</w:t>
            </w:r>
            <w:r>
              <w:rPr>
                <w:rFonts w:ascii="Times New Roman" w:hAnsi="Times New Roman" w:hint="eastAsia"/>
                <w:sz w:val="24"/>
                <w:szCs w:val="24"/>
              </w:rPr>
              <w:t>1.0</w:t>
            </w:r>
            <w:r>
              <w:rPr>
                <w:rFonts w:ascii="Times New Roman" w:hAnsi="Times New Roman"/>
                <w:sz w:val="24"/>
                <w:szCs w:val="24"/>
              </w:rPr>
              <w:t>μm</w:t>
            </w:r>
          </w:p>
          <w:p w:rsidR="00611330" w:rsidRDefault="00611330" w:rsidP="00611330">
            <w:pPr>
              <w:spacing w:line="360" w:lineRule="auto"/>
              <w:ind w:firstLineChars="200" w:firstLine="480"/>
              <w:outlineLvl w:val="0"/>
              <w:rPr>
                <w:rFonts w:ascii="Times New Roman" w:hAnsi="Times New Roman"/>
                <w:sz w:val="24"/>
                <w:szCs w:val="24"/>
              </w:rPr>
            </w:pPr>
            <w:r>
              <w:rPr>
                <w:rFonts w:ascii="Times New Roman" w:hAnsi="Times New Roman" w:hint="eastAsia"/>
                <w:sz w:val="24"/>
                <w:szCs w:val="24"/>
              </w:rPr>
              <w:t>宽度测量重复精度</w:t>
            </w:r>
            <w:r>
              <w:rPr>
                <w:rFonts w:ascii="Times New Roman" w:hAnsi="Times New Roman"/>
                <w:sz w:val="24"/>
                <w:szCs w:val="24"/>
              </w:rPr>
              <w:t>：</w:t>
            </w:r>
            <w:r>
              <w:rPr>
                <w:rFonts w:ascii="Times New Roman" w:hAnsi="Times New Roman" w:hint="eastAsia"/>
                <w:sz w:val="24"/>
                <w:szCs w:val="24"/>
              </w:rPr>
              <w:t>1.0</w:t>
            </w:r>
            <w:r>
              <w:rPr>
                <w:rFonts w:ascii="Times New Roman" w:hAnsi="Times New Roman"/>
                <w:sz w:val="24"/>
                <w:szCs w:val="24"/>
              </w:rPr>
              <w:t>μ</w:t>
            </w:r>
            <w:r>
              <w:rPr>
                <w:rFonts w:ascii="Times New Roman" w:hAnsi="Times New Roman" w:hint="eastAsia"/>
                <w:sz w:val="24"/>
                <w:szCs w:val="24"/>
              </w:rPr>
              <w:t>m(</w:t>
            </w:r>
            <w:r>
              <w:rPr>
                <w:rFonts w:ascii="Times New Roman" w:hAnsi="Times New Roman" w:hint="eastAsia"/>
                <w:sz w:val="24"/>
                <w:szCs w:val="24"/>
              </w:rPr>
              <w:t>低倍率</w:t>
            </w:r>
            <w:r>
              <w:rPr>
                <w:rFonts w:ascii="Times New Roman" w:hAnsi="Times New Roman" w:hint="eastAsia"/>
                <w:sz w:val="24"/>
                <w:szCs w:val="24"/>
              </w:rPr>
              <w:t>)</w:t>
            </w:r>
            <w:r>
              <w:rPr>
                <w:rFonts w:ascii="Times New Roman" w:hAnsi="Times New Roman" w:hint="eastAsia"/>
                <w:sz w:val="24"/>
                <w:szCs w:val="24"/>
              </w:rPr>
              <w:t>，</w:t>
            </w:r>
            <w:r>
              <w:rPr>
                <w:rFonts w:ascii="Times New Roman" w:hAnsi="Times New Roman" w:hint="eastAsia"/>
                <w:sz w:val="24"/>
                <w:szCs w:val="24"/>
              </w:rPr>
              <w:t>0.5</w:t>
            </w:r>
            <w:r>
              <w:rPr>
                <w:rFonts w:ascii="Times New Roman" w:hAnsi="Times New Roman"/>
                <w:sz w:val="24"/>
                <w:szCs w:val="24"/>
              </w:rPr>
              <w:t>μ</w:t>
            </w:r>
            <w:r>
              <w:rPr>
                <w:rFonts w:ascii="Times New Roman" w:hAnsi="Times New Roman" w:hint="eastAsia"/>
                <w:sz w:val="24"/>
                <w:szCs w:val="24"/>
              </w:rPr>
              <w:t>m(</w:t>
            </w:r>
            <w:r>
              <w:rPr>
                <w:rFonts w:ascii="Times New Roman" w:hAnsi="Times New Roman" w:hint="eastAsia"/>
                <w:sz w:val="24"/>
                <w:szCs w:val="24"/>
              </w:rPr>
              <w:t>高倍率</w:t>
            </w:r>
            <w:r>
              <w:rPr>
                <w:rFonts w:ascii="Times New Roman" w:hAnsi="Times New Roman" w:hint="eastAsia"/>
                <w:sz w:val="24"/>
                <w:szCs w:val="24"/>
              </w:rPr>
              <w:t>)</w:t>
            </w:r>
            <w:r>
              <w:rPr>
                <w:rFonts w:ascii="Times New Roman" w:hAnsi="Times New Roman"/>
                <w:sz w:val="24"/>
                <w:szCs w:val="24"/>
              </w:rPr>
              <w:t>；</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2.6</w:t>
            </w:r>
            <w:r>
              <w:rPr>
                <w:rFonts w:ascii="Times New Roman" w:hAnsi="Times New Roman" w:hint="eastAsia"/>
                <w:b/>
                <w:bCs/>
                <w:sz w:val="24"/>
                <w:szCs w:val="24"/>
              </w:rPr>
              <w:t>形状参数测量功能检查：</w:t>
            </w:r>
          </w:p>
          <w:p w:rsidR="00611330" w:rsidRDefault="00611330" w:rsidP="00611330">
            <w:pPr>
              <w:spacing w:line="360" w:lineRule="auto"/>
              <w:outlineLvl w:val="0"/>
              <w:rPr>
                <w:rFonts w:ascii="Times New Roman" w:hAnsi="Times New Roman" w:hint="eastAsia"/>
                <w:sz w:val="24"/>
                <w:szCs w:val="24"/>
              </w:rPr>
            </w:pPr>
            <w:r>
              <w:rPr>
                <w:rFonts w:ascii="Times New Roman" w:hAnsi="Times New Roman" w:hint="eastAsia"/>
                <w:b/>
                <w:bCs/>
                <w:sz w:val="24"/>
                <w:szCs w:val="24"/>
              </w:rPr>
              <w:t xml:space="preserve">    </w:t>
            </w:r>
            <w:r>
              <w:rPr>
                <w:rFonts w:ascii="Times New Roman" w:hAnsi="Times New Roman" w:hint="eastAsia"/>
                <w:sz w:val="24"/>
                <w:szCs w:val="24"/>
              </w:rPr>
              <w:t>可以通过测量标准样品的形状参数如粗糙度，圆度进行评价。</w:t>
            </w:r>
          </w:p>
          <w:p w:rsidR="00611330" w:rsidRDefault="00611330" w:rsidP="00611330">
            <w:pPr>
              <w:spacing w:line="360" w:lineRule="auto"/>
              <w:outlineLvl w:val="0"/>
              <w:rPr>
                <w:rFonts w:ascii="Times New Roman" w:hAnsi="Times New Roman"/>
                <w:b/>
                <w:bCs/>
                <w:sz w:val="24"/>
                <w:szCs w:val="24"/>
              </w:rPr>
            </w:pPr>
            <w:r>
              <w:rPr>
                <w:rFonts w:ascii="Times New Roman" w:hAnsi="Times New Roman"/>
                <w:b/>
                <w:bCs/>
                <w:sz w:val="24"/>
                <w:szCs w:val="24"/>
              </w:rPr>
              <w:t>3.</w:t>
            </w:r>
            <w:r>
              <w:rPr>
                <w:rFonts w:ascii="Times New Roman" w:hAnsi="Times New Roman"/>
                <w:b/>
                <w:bCs/>
                <w:sz w:val="24"/>
                <w:szCs w:val="24"/>
              </w:rPr>
              <w:t>主要测量标准的技术指标</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 xml:space="preserve">3.1 </w:t>
            </w:r>
            <w:r>
              <w:rPr>
                <w:rFonts w:ascii="Times New Roman" w:hAnsi="Times New Roman" w:hint="eastAsia"/>
                <w:b/>
                <w:bCs/>
                <w:sz w:val="24"/>
                <w:szCs w:val="24"/>
              </w:rPr>
              <w:t>专用标准球：</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Cs/>
                <w:sz w:val="24"/>
                <w:szCs w:val="24"/>
              </w:rPr>
              <w:t>标准球直径不大于</w:t>
            </w:r>
            <w:r>
              <w:rPr>
                <w:rFonts w:ascii="Times New Roman" w:hAnsi="Times New Roman" w:hint="eastAsia"/>
                <w:bCs/>
                <w:sz w:val="24"/>
                <w:szCs w:val="24"/>
              </w:rPr>
              <w:t>25mm(</w:t>
            </w:r>
            <w:r>
              <w:rPr>
                <w:rFonts w:ascii="Times New Roman" w:hAnsi="Times New Roman" w:hint="eastAsia"/>
                <w:bCs/>
                <w:sz w:val="24"/>
                <w:szCs w:val="24"/>
              </w:rPr>
              <w:t>或小于测量范围</w:t>
            </w:r>
            <w:r>
              <w:rPr>
                <w:rFonts w:ascii="Times New Roman" w:hAnsi="Times New Roman" w:hint="eastAsia"/>
                <w:bCs/>
                <w:sz w:val="24"/>
                <w:szCs w:val="24"/>
              </w:rPr>
              <w:t>30%)</w:t>
            </w:r>
            <w:r>
              <w:rPr>
                <w:rFonts w:ascii="Times New Roman" w:hAnsi="Times New Roman" w:hint="eastAsia"/>
                <w:bCs/>
                <w:sz w:val="24"/>
                <w:szCs w:val="24"/>
              </w:rPr>
              <w:t>，直径校准结果的测量不确定度</w:t>
            </w:r>
            <w:r>
              <w:rPr>
                <w:rFonts w:ascii="Times New Roman" w:hAnsi="Times New Roman" w:hint="eastAsia"/>
                <w:bCs/>
                <w:i/>
                <w:sz w:val="24"/>
                <w:szCs w:val="24"/>
              </w:rPr>
              <w:t>U</w:t>
            </w:r>
            <w:r>
              <w:rPr>
                <w:rFonts w:ascii="Times New Roman" w:hAnsi="Times New Roman" w:hint="eastAsia"/>
                <w:bCs/>
                <w:sz w:val="24"/>
                <w:szCs w:val="24"/>
              </w:rPr>
              <w:t>≤</w:t>
            </w:r>
            <w:r>
              <w:rPr>
                <w:rFonts w:ascii="Times New Roman" w:hAnsi="Times New Roman" w:hint="eastAsia"/>
                <w:bCs/>
                <w:sz w:val="24"/>
                <w:szCs w:val="24"/>
              </w:rPr>
              <w:t>0.4</w:t>
            </w:r>
            <w:r>
              <w:rPr>
                <w:rFonts w:ascii="Times New Roman" w:hAnsi="Times New Roman"/>
                <w:bCs/>
                <w:sz w:val="24"/>
                <w:szCs w:val="24"/>
              </w:rPr>
              <w:t>μm</w:t>
            </w:r>
            <w:r>
              <w:rPr>
                <w:rFonts w:ascii="Times New Roman" w:hAnsi="Times New Roman" w:hint="eastAsia"/>
                <w:bCs/>
                <w:sz w:val="24"/>
                <w:szCs w:val="24"/>
              </w:rPr>
              <w:t>(</w:t>
            </w:r>
            <w:r>
              <w:rPr>
                <w:rFonts w:ascii="Times New Roman" w:hAnsi="Times New Roman" w:hint="eastAsia"/>
                <w:bCs/>
                <w:i/>
                <w:sz w:val="24"/>
                <w:szCs w:val="24"/>
              </w:rPr>
              <w:t>k</w:t>
            </w:r>
            <w:r>
              <w:rPr>
                <w:rFonts w:ascii="Times New Roman" w:hAnsi="Times New Roman" w:hint="eastAsia"/>
                <w:bCs/>
                <w:sz w:val="24"/>
                <w:szCs w:val="24"/>
              </w:rPr>
              <w:t>=2)</w:t>
            </w:r>
            <w:r>
              <w:rPr>
                <w:rFonts w:ascii="Times New Roman" w:hAnsi="Times New Roman" w:hint="eastAsia"/>
                <w:bCs/>
                <w:sz w:val="24"/>
                <w:szCs w:val="24"/>
              </w:rPr>
              <w:t>，圆度校准结果的测量不确定度</w:t>
            </w:r>
            <w:r>
              <w:rPr>
                <w:rFonts w:ascii="Times New Roman" w:hAnsi="Times New Roman" w:hint="eastAsia"/>
                <w:bCs/>
                <w:i/>
                <w:sz w:val="24"/>
                <w:szCs w:val="24"/>
              </w:rPr>
              <w:t>U</w:t>
            </w:r>
            <w:r>
              <w:rPr>
                <w:rFonts w:ascii="Times New Roman" w:hAnsi="Times New Roman" w:hint="eastAsia"/>
                <w:bCs/>
                <w:sz w:val="24"/>
                <w:szCs w:val="24"/>
              </w:rPr>
              <w:t>≤</w:t>
            </w:r>
            <w:r>
              <w:rPr>
                <w:rFonts w:ascii="Times New Roman" w:hAnsi="Times New Roman" w:hint="eastAsia"/>
                <w:bCs/>
                <w:sz w:val="24"/>
                <w:szCs w:val="24"/>
              </w:rPr>
              <w:t>0.4</w:t>
            </w:r>
            <w:r>
              <w:rPr>
                <w:rFonts w:ascii="Times New Roman" w:hAnsi="Times New Roman"/>
                <w:bCs/>
                <w:sz w:val="24"/>
                <w:szCs w:val="24"/>
              </w:rPr>
              <w:t>μm</w:t>
            </w:r>
            <w:r>
              <w:rPr>
                <w:rFonts w:ascii="Times New Roman" w:hAnsi="Times New Roman" w:hint="eastAsia"/>
                <w:bCs/>
                <w:sz w:val="24"/>
                <w:szCs w:val="24"/>
              </w:rPr>
              <w:t>(</w:t>
            </w:r>
            <w:r>
              <w:rPr>
                <w:rFonts w:ascii="Times New Roman" w:hAnsi="Times New Roman" w:hint="eastAsia"/>
                <w:bCs/>
                <w:i/>
                <w:sz w:val="24"/>
                <w:szCs w:val="24"/>
              </w:rPr>
              <w:t>k</w:t>
            </w:r>
            <w:r>
              <w:rPr>
                <w:rFonts w:ascii="Times New Roman" w:hAnsi="Times New Roman" w:hint="eastAsia"/>
                <w:bCs/>
                <w:sz w:val="24"/>
                <w:szCs w:val="24"/>
              </w:rPr>
              <w:t>=2)</w:t>
            </w:r>
            <w:r>
              <w:rPr>
                <w:rFonts w:ascii="Times New Roman" w:hAnsi="Times New Roman" w:hint="eastAsia"/>
                <w:bCs/>
                <w:sz w:val="24"/>
                <w:szCs w:val="24"/>
              </w:rPr>
              <w:t>。</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 xml:space="preserve">3.2 </w:t>
            </w:r>
            <w:r>
              <w:rPr>
                <w:rFonts w:ascii="Times New Roman" w:hAnsi="Times New Roman" w:hint="eastAsia"/>
                <w:b/>
                <w:bCs/>
                <w:sz w:val="24"/>
                <w:szCs w:val="24"/>
              </w:rPr>
              <w:t>玻璃线纹尺：</w:t>
            </w:r>
          </w:p>
          <w:p w:rsidR="00611330" w:rsidRDefault="00611330" w:rsidP="00611330">
            <w:pPr>
              <w:spacing w:line="360" w:lineRule="auto"/>
              <w:outlineLvl w:val="0"/>
              <w:rPr>
                <w:rFonts w:ascii="Times New Roman" w:hAnsi="Times New Roman"/>
                <w:b/>
                <w:bCs/>
                <w:sz w:val="24"/>
                <w:szCs w:val="24"/>
              </w:rPr>
            </w:pPr>
            <w:r>
              <w:rPr>
                <w:rFonts w:ascii="Times New Roman" w:hAnsi="Times New Roman" w:hint="eastAsia"/>
                <w:sz w:val="24"/>
                <w:szCs w:val="24"/>
              </w:rPr>
              <w:t>200mm</w:t>
            </w:r>
            <w:r>
              <w:rPr>
                <w:rFonts w:ascii="Times New Roman" w:hAnsi="Times New Roman" w:hint="eastAsia"/>
                <w:sz w:val="24"/>
                <w:szCs w:val="24"/>
              </w:rPr>
              <w:t>玻璃</w:t>
            </w:r>
            <w:proofErr w:type="gramStart"/>
            <w:r>
              <w:rPr>
                <w:rFonts w:ascii="Times New Roman" w:hAnsi="Times New Roman" w:hint="eastAsia"/>
                <w:sz w:val="24"/>
                <w:szCs w:val="24"/>
              </w:rPr>
              <w:t>尺</w:t>
            </w:r>
            <w:proofErr w:type="gramEnd"/>
            <w:r>
              <w:rPr>
                <w:rFonts w:ascii="Times New Roman" w:hAnsi="Times New Roman" w:hint="eastAsia"/>
                <w:bCs/>
                <w:sz w:val="24"/>
                <w:szCs w:val="24"/>
              </w:rPr>
              <w:t>二等</w:t>
            </w:r>
            <w:r>
              <w:rPr>
                <w:rFonts w:ascii="Times New Roman" w:hAnsi="Times New Roman" w:hint="eastAsia"/>
                <w:bCs/>
                <w:sz w:val="24"/>
                <w:szCs w:val="24"/>
              </w:rPr>
              <w:t>(</w:t>
            </w:r>
            <w:r>
              <w:rPr>
                <w:rFonts w:ascii="Times New Roman" w:hAnsi="Times New Roman" w:hint="eastAsia"/>
                <w:bCs/>
                <w:i/>
                <w:sz w:val="24"/>
                <w:szCs w:val="24"/>
              </w:rPr>
              <w:t>U</w:t>
            </w:r>
            <w:r>
              <w:rPr>
                <w:rFonts w:ascii="Times New Roman" w:hAnsi="Times New Roman" w:hint="eastAsia"/>
                <w:bCs/>
                <w:sz w:val="24"/>
                <w:szCs w:val="24"/>
                <w:vertAlign w:val="subscript"/>
              </w:rPr>
              <w:t>95</w:t>
            </w:r>
            <w:r>
              <w:rPr>
                <w:rFonts w:ascii="Times New Roman" w:hAnsi="Times New Roman" w:hint="eastAsia"/>
                <w:bCs/>
                <w:sz w:val="24"/>
                <w:szCs w:val="24"/>
              </w:rPr>
              <w:t>=0.14</w:t>
            </w:r>
            <w:r>
              <w:rPr>
                <w:rFonts w:ascii="Times New Roman" w:hAnsi="Times New Roman"/>
                <w:bCs/>
                <w:sz w:val="24"/>
                <w:szCs w:val="24"/>
              </w:rPr>
              <w:t>μm</w:t>
            </w:r>
            <w:r>
              <w:rPr>
                <w:rFonts w:ascii="Times New Roman" w:hAnsi="Times New Roman" w:hint="eastAsia"/>
                <w:bCs/>
                <w:sz w:val="24"/>
                <w:szCs w:val="24"/>
              </w:rPr>
              <w:t>+1.0</w:t>
            </w:r>
            <w:r>
              <w:rPr>
                <w:rFonts w:ascii="Times New Roman" w:hAnsi="Times New Roman" w:hint="eastAsia"/>
                <w:bCs/>
                <w:sz w:val="24"/>
                <w:szCs w:val="24"/>
              </w:rPr>
              <w:t>×</w:t>
            </w:r>
            <w:r>
              <w:rPr>
                <w:rFonts w:ascii="Times New Roman" w:hAnsi="Times New Roman" w:hint="eastAsia"/>
                <w:bCs/>
                <w:sz w:val="24"/>
                <w:szCs w:val="24"/>
              </w:rPr>
              <w:t>10</w:t>
            </w:r>
            <w:r>
              <w:rPr>
                <w:rFonts w:ascii="Times New Roman" w:hAnsi="Times New Roman" w:hint="eastAsia"/>
                <w:bCs/>
                <w:sz w:val="24"/>
                <w:szCs w:val="24"/>
                <w:vertAlign w:val="superscript"/>
              </w:rPr>
              <w:t>-6</w:t>
            </w:r>
            <w:r>
              <w:rPr>
                <w:rFonts w:ascii="Times New Roman" w:hAnsi="Times New Roman" w:hint="eastAsia"/>
                <w:bCs/>
                <w:i/>
                <w:sz w:val="24"/>
                <w:szCs w:val="24"/>
              </w:rPr>
              <w:t>L</w:t>
            </w:r>
            <w:r>
              <w:rPr>
                <w:rFonts w:ascii="Times New Roman" w:hAnsi="Times New Roman" w:hint="eastAsia"/>
                <w:bCs/>
                <w:sz w:val="24"/>
                <w:szCs w:val="24"/>
              </w:rPr>
              <w:t>)(</w:t>
            </w:r>
            <w:r>
              <w:rPr>
                <w:rFonts w:ascii="Times New Roman" w:hAnsi="Times New Roman" w:hint="eastAsia"/>
                <w:bCs/>
                <w:sz w:val="24"/>
                <w:szCs w:val="24"/>
              </w:rPr>
              <w:t>或满足允差范围</w:t>
            </w:r>
            <w:r>
              <w:rPr>
                <w:rFonts w:ascii="Times New Roman" w:hAnsi="Times New Roman" w:hint="eastAsia"/>
                <w:bCs/>
                <w:sz w:val="24"/>
                <w:szCs w:val="24"/>
              </w:rPr>
              <w:t>)</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3.3</w:t>
            </w:r>
            <w:r>
              <w:rPr>
                <w:rFonts w:ascii="Times New Roman" w:hAnsi="Times New Roman" w:hint="eastAsia"/>
                <w:b/>
                <w:bCs/>
                <w:sz w:val="24"/>
                <w:szCs w:val="24"/>
              </w:rPr>
              <w:t>专用台阶量块：</w:t>
            </w:r>
          </w:p>
          <w:p w:rsidR="00611330" w:rsidRDefault="00611330" w:rsidP="00611330">
            <w:pPr>
              <w:spacing w:line="360" w:lineRule="auto"/>
              <w:outlineLvl w:val="0"/>
              <w:rPr>
                <w:rFonts w:ascii="Times New Roman" w:hAnsi="Times New Roman" w:hint="eastAsia"/>
                <w:sz w:val="24"/>
                <w:szCs w:val="24"/>
              </w:rPr>
            </w:pPr>
            <w:r>
              <w:rPr>
                <w:rFonts w:ascii="Times New Roman" w:hAnsi="Times New Roman" w:hint="eastAsia"/>
                <w:sz w:val="24"/>
                <w:szCs w:val="24"/>
              </w:rPr>
              <w:t>阶梯量块是一个整体包含在</w:t>
            </w:r>
            <w:r>
              <w:rPr>
                <w:rFonts w:ascii="Times New Roman" w:hAnsi="Times New Roman" w:hint="eastAsia"/>
                <w:sz w:val="24"/>
                <w:szCs w:val="24"/>
              </w:rPr>
              <w:t>1mm</w:t>
            </w:r>
            <w:r>
              <w:rPr>
                <w:rFonts w:ascii="Times New Roman" w:hAnsi="Times New Roman" w:hint="eastAsia"/>
                <w:sz w:val="24"/>
                <w:szCs w:val="24"/>
              </w:rPr>
              <w:t>内均匀分布几个标准阶梯差值，差值校准结果的测量不确定度</w:t>
            </w:r>
            <w:r>
              <w:rPr>
                <w:rFonts w:ascii="Times New Roman" w:hAnsi="Times New Roman" w:hint="eastAsia"/>
                <w:i/>
                <w:sz w:val="24"/>
                <w:szCs w:val="24"/>
              </w:rPr>
              <w:t>U</w:t>
            </w:r>
            <w:r>
              <w:rPr>
                <w:rFonts w:ascii="Times New Roman" w:hAnsi="Times New Roman" w:hint="eastAsia"/>
                <w:sz w:val="24"/>
                <w:szCs w:val="24"/>
              </w:rPr>
              <w:t>≤</w:t>
            </w:r>
            <w:r>
              <w:rPr>
                <w:rFonts w:ascii="Times New Roman" w:hAnsi="Times New Roman" w:hint="eastAsia"/>
                <w:sz w:val="24"/>
                <w:szCs w:val="24"/>
              </w:rPr>
              <w:t>0.2</w:t>
            </w:r>
            <w:r>
              <w:rPr>
                <w:rFonts w:ascii="Times New Roman" w:hAnsi="Times New Roman"/>
                <w:sz w:val="24"/>
                <w:szCs w:val="24"/>
              </w:rPr>
              <w:t>μm</w:t>
            </w:r>
            <w:r>
              <w:rPr>
                <w:rFonts w:ascii="Times New Roman" w:hAnsi="Times New Roman" w:hint="eastAsia"/>
                <w:sz w:val="24"/>
                <w:szCs w:val="24"/>
              </w:rPr>
              <w:t>(</w:t>
            </w:r>
            <w:r>
              <w:rPr>
                <w:rFonts w:ascii="Times New Roman" w:hAnsi="Times New Roman" w:hint="eastAsia"/>
                <w:i/>
                <w:sz w:val="24"/>
                <w:szCs w:val="24"/>
              </w:rPr>
              <w:t>k</w:t>
            </w:r>
            <w:r>
              <w:rPr>
                <w:rFonts w:ascii="Times New Roman" w:hAnsi="Times New Roman" w:hint="eastAsia"/>
                <w:sz w:val="24"/>
                <w:szCs w:val="24"/>
              </w:rPr>
              <w:t>=2)</w:t>
            </w:r>
            <w:r>
              <w:rPr>
                <w:rFonts w:ascii="Times New Roman" w:hAnsi="Times New Roman" w:hint="eastAsia"/>
                <w:sz w:val="24"/>
                <w:szCs w:val="24"/>
              </w:rPr>
              <w:t>。</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3.4</w:t>
            </w:r>
            <w:r>
              <w:rPr>
                <w:rFonts w:ascii="Times New Roman" w:hAnsi="Times New Roman" w:hint="eastAsia"/>
                <w:b/>
                <w:bCs/>
                <w:sz w:val="24"/>
                <w:szCs w:val="24"/>
              </w:rPr>
              <w:t>量块：</w:t>
            </w:r>
          </w:p>
          <w:p w:rsidR="00611330" w:rsidRDefault="00611330" w:rsidP="00611330">
            <w:pPr>
              <w:spacing w:line="360" w:lineRule="auto"/>
              <w:outlineLvl w:val="0"/>
              <w:rPr>
                <w:rFonts w:ascii="Times New Roman" w:hAnsi="Times New Roman"/>
                <w:sz w:val="24"/>
                <w:szCs w:val="24"/>
              </w:rPr>
            </w:pPr>
            <w:r>
              <w:rPr>
                <w:rFonts w:ascii="Times New Roman" w:hAnsi="Times New Roman" w:hint="eastAsia"/>
                <w:sz w:val="24"/>
                <w:szCs w:val="24"/>
              </w:rPr>
              <w:t>在</w:t>
            </w:r>
            <w:r>
              <w:rPr>
                <w:rFonts w:ascii="Times New Roman" w:hAnsi="Times New Roman" w:hint="eastAsia"/>
                <w:sz w:val="24"/>
                <w:szCs w:val="24"/>
              </w:rPr>
              <w:t>Z</w:t>
            </w:r>
            <w:r>
              <w:rPr>
                <w:rFonts w:ascii="Times New Roman" w:hAnsi="Times New Roman" w:hint="eastAsia"/>
                <w:sz w:val="24"/>
                <w:szCs w:val="24"/>
              </w:rPr>
              <w:t>轴连接下该仪器高度测量范围可达到</w:t>
            </w:r>
            <w:r>
              <w:rPr>
                <w:rFonts w:ascii="Times New Roman" w:hAnsi="Times New Roman" w:hint="eastAsia"/>
                <w:sz w:val="24"/>
                <w:szCs w:val="24"/>
              </w:rPr>
              <w:t>50mm,</w:t>
            </w:r>
            <w:r>
              <w:rPr>
                <w:rFonts w:ascii="Times New Roman" w:hAnsi="Times New Roman" w:hint="eastAsia"/>
                <w:sz w:val="24"/>
                <w:szCs w:val="24"/>
              </w:rPr>
              <w:t>此时可使用</w:t>
            </w:r>
            <w:r>
              <w:rPr>
                <w:rFonts w:ascii="Times New Roman" w:hAnsi="Times New Roman" w:hint="eastAsia"/>
                <w:sz w:val="24"/>
                <w:szCs w:val="24"/>
              </w:rPr>
              <w:t>3</w:t>
            </w:r>
            <w:r>
              <w:rPr>
                <w:rFonts w:ascii="Times New Roman" w:hAnsi="Times New Roman" w:hint="eastAsia"/>
                <w:sz w:val="24"/>
                <w:szCs w:val="24"/>
              </w:rPr>
              <w:t>等陶瓷块，直接测量高度。</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3.5</w:t>
            </w:r>
            <w:r>
              <w:rPr>
                <w:rFonts w:ascii="Times New Roman" w:hAnsi="Times New Roman" w:hint="eastAsia"/>
                <w:b/>
                <w:bCs/>
                <w:sz w:val="24"/>
                <w:szCs w:val="24"/>
              </w:rPr>
              <w:t>专用粗糙度样块：</w:t>
            </w:r>
          </w:p>
          <w:p w:rsidR="00611330" w:rsidRDefault="00611330" w:rsidP="00611330">
            <w:pPr>
              <w:spacing w:line="360" w:lineRule="auto"/>
              <w:outlineLvl w:val="0"/>
              <w:rPr>
                <w:rFonts w:ascii="Times New Roman" w:hAnsi="Times New Roman"/>
                <w:b/>
                <w:bCs/>
                <w:i/>
                <w:sz w:val="24"/>
                <w:szCs w:val="24"/>
              </w:rPr>
            </w:pPr>
            <w:r>
              <w:rPr>
                <w:rFonts w:ascii="Times New Roman" w:hAnsi="Times New Roman" w:hint="eastAsia"/>
                <w:bCs/>
                <w:sz w:val="24"/>
                <w:szCs w:val="24"/>
              </w:rPr>
              <w:t>均匀性不大于</w:t>
            </w:r>
            <w:r>
              <w:rPr>
                <w:rFonts w:ascii="Times New Roman" w:hAnsi="Times New Roman" w:hint="eastAsia"/>
                <w:bCs/>
                <w:sz w:val="24"/>
                <w:szCs w:val="24"/>
              </w:rPr>
              <w:t>12%</w:t>
            </w:r>
            <w:r>
              <w:rPr>
                <w:rFonts w:ascii="Times New Roman" w:hAnsi="Times New Roman" w:hint="eastAsia"/>
                <w:bCs/>
                <w:sz w:val="24"/>
                <w:szCs w:val="24"/>
              </w:rPr>
              <w:t>。</w:t>
            </w:r>
          </w:p>
          <w:p w:rsidR="00611330" w:rsidRDefault="00611330" w:rsidP="00611330">
            <w:pPr>
              <w:spacing w:line="360" w:lineRule="auto"/>
              <w:outlineLvl w:val="0"/>
              <w:rPr>
                <w:rFonts w:ascii="Times New Roman" w:hAnsi="Times New Roman"/>
                <w:b/>
                <w:bCs/>
                <w:sz w:val="24"/>
                <w:szCs w:val="24"/>
              </w:rPr>
            </w:pPr>
          </w:p>
          <w:p w:rsidR="00611330" w:rsidRDefault="00611330" w:rsidP="00611330">
            <w:pPr>
              <w:spacing w:line="360" w:lineRule="auto"/>
              <w:outlineLvl w:val="0"/>
              <w:rPr>
                <w:rFonts w:ascii="Times New Roman" w:hAnsi="Times New Roman"/>
                <w:b/>
                <w:bCs/>
                <w:sz w:val="24"/>
                <w:szCs w:val="24"/>
              </w:rPr>
            </w:pPr>
            <w:r>
              <w:rPr>
                <w:rFonts w:ascii="Times New Roman" w:hAnsi="Times New Roman"/>
                <w:b/>
                <w:bCs/>
                <w:sz w:val="24"/>
                <w:szCs w:val="24"/>
              </w:rPr>
              <w:t>4.</w:t>
            </w:r>
            <w:r>
              <w:rPr>
                <w:rFonts w:ascii="Times New Roman" w:hAnsi="Times New Roman"/>
                <w:b/>
                <w:bCs/>
                <w:sz w:val="24"/>
                <w:szCs w:val="24"/>
              </w:rPr>
              <w:t>主要计量项目的技术原理</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4.1</w:t>
            </w:r>
            <w:r>
              <w:rPr>
                <w:rFonts w:ascii="Times New Roman" w:hAnsi="Times New Roman" w:hint="eastAsia"/>
                <w:b/>
                <w:bCs/>
                <w:sz w:val="24"/>
                <w:szCs w:val="24"/>
              </w:rPr>
              <w:t>示值误差与重复性：</w:t>
            </w:r>
          </w:p>
          <w:p w:rsidR="00611330" w:rsidRDefault="00611330" w:rsidP="00611330">
            <w:pPr>
              <w:spacing w:line="360" w:lineRule="auto"/>
              <w:ind w:firstLineChars="200" w:firstLine="480"/>
              <w:outlineLvl w:val="0"/>
              <w:rPr>
                <w:rFonts w:ascii="Times New Roman" w:hAnsi="Times New Roman"/>
                <w:sz w:val="24"/>
                <w:szCs w:val="24"/>
              </w:rPr>
            </w:pPr>
            <w:r>
              <w:rPr>
                <w:rFonts w:ascii="Times New Roman" w:hAnsi="Times New Roman"/>
                <w:sz w:val="24"/>
                <w:szCs w:val="24"/>
              </w:rPr>
              <w:t>该项目宽度参数可以用玻璃线</w:t>
            </w:r>
            <w:proofErr w:type="gramStart"/>
            <w:r>
              <w:rPr>
                <w:rFonts w:ascii="Times New Roman" w:hAnsi="Times New Roman"/>
                <w:sz w:val="24"/>
                <w:szCs w:val="24"/>
              </w:rPr>
              <w:t>纹尺对视场</w:t>
            </w:r>
            <w:proofErr w:type="gramEnd"/>
            <w:r>
              <w:rPr>
                <w:rFonts w:ascii="Times New Roman" w:hAnsi="Times New Roman"/>
                <w:sz w:val="24"/>
                <w:szCs w:val="24"/>
              </w:rPr>
              <w:t>内的不同方向进行评价线间距的测量值，在各种倍率示值测量宽度测量值与标准玻璃</w:t>
            </w:r>
            <w:proofErr w:type="gramStart"/>
            <w:r>
              <w:rPr>
                <w:rFonts w:ascii="Times New Roman" w:hAnsi="Times New Roman"/>
                <w:sz w:val="24"/>
                <w:szCs w:val="24"/>
              </w:rPr>
              <w:t>尺</w:t>
            </w:r>
            <w:proofErr w:type="gramEnd"/>
            <w:r>
              <w:rPr>
                <w:rFonts w:ascii="Times New Roman" w:hAnsi="Times New Roman"/>
                <w:sz w:val="24"/>
                <w:szCs w:val="24"/>
              </w:rPr>
              <w:t>标准值之差，作为该倍率下的示值误差，通过对相同示值重复测量</w:t>
            </w:r>
            <w:r>
              <w:rPr>
                <w:rFonts w:ascii="Times New Roman" w:hAnsi="Times New Roman"/>
                <w:sz w:val="24"/>
                <w:szCs w:val="24"/>
              </w:rPr>
              <w:t>10</w:t>
            </w:r>
            <w:r>
              <w:rPr>
                <w:rFonts w:ascii="Times New Roman" w:hAnsi="Times New Roman"/>
                <w:sz w:val="24"/>
                <w:szCs w:val="24"/>
              </w:rPr>
              <w:t>次，以最大值与最小值之</w:t>
            </w:r>
            <w:proofErr w:type="gramStart"/>
            <w:r>
              <w:rPr>
                <w:rFonts w:ascii="Times New Roman" w:hAnsi="Times New Roman"/>
                <w:sz w:val="24"/>
                <w:szCs w:val="24"/>
              </w:rPr>
              <w:t>差评价</w:t>
            </w:r>
            <w:proofErr w:type="gramEnd"/>
            <w:r>
              <w:rPr>
                <w:rFonts w:ascii="Times New Roman" w:hAnsi="Times New Roman"/>
                <w:sz w:val="24"/>
                <w:szCs w:val="24"/>
              </w:rPr>
              <w:t>其重复性。</w:t>
            </w:r>
          </w:p>
          <w:p w:rsidR="00611330" w:rsidRDefault="00611330" w:rsidP="00611330">
            <w:pPr>
              <w:spacing w:line="360" w:lineRule="auto"/>
              <w:ind w:firstLineChars="200" w:firstLine="480"/>
              <w:outlineLvl w:val="0"/>
              <w:rPr>
                <w:rFonts w:ascii="Times New Roman" w:hAnsi="Times New Roman"/>
                <w:sz w:val="24"/>
                <w:szCs w:val="24"/>
              </w:rPr>
            </w:pPr>
            <w:r>
              <w:rPr>
                <w:rFonts w:ascii="Times New Roman" w:hAnsi="Times New Roman"/>
                <w:sz w:val="24"/>
                <w:szCs w:val="24"/>
              </w:rPr>
              <w:t>高度</w:t>
            </w:r>
            <w:r>
              <w:rPr>
                <w:rFonts w:ascii="Times New Roman" w:hAnsi="Times New Roman"/>
                <w:sz w:val="24"/>
                <w:szCs w:val="24"/>
              </w:rPr>
              <w:t>Z</w:t>
            </w:r>
            <w:r>
              <w:rPr>
                <w:rFonts w:ascii="Times New Roman" w:hAnsi="Times New Roman"/>
                <w:sz w:val="24"/>
                <w:szCs w:val="24"/>
              </w:rPr>
              <w:t>轴参数可以用专用台阶量块，视场内的不同方向进行评</w:t>
            </w:r>
            <w:r>
              <w:rPr>
                <w:rFonts w:ascii="Times New Roman" w:hAnsi="Times New Roman"/>
                <w:sz w:val="24"/>
                <w:szCs w:val="24"/>
              </w:rPr>
              <w:lastRenderedPageBreak/>
              <w:t>价台阶高度的测量值。在各种倍率示值测量高度测量值与专用标准阶梯块和量块标准值之差，作为该倍率下的示值误差，通过对相同示值重复测量</w:t>
            </w:r>
            <w:r>
              <w:rPr>
                <w:rFonts w:ascii="Times New Roman" w:hAnsi="Times New Roman"/>
                <w:sz w:val="24"/>
                <w:szCs w:val="24"/>
              </w:rPr>
              <w:t>10</w:t>
            </w:r>
            <w:r>
              <w:rPr>
                <w:rFonts w:ascii="Times New Roman" w:hAnsi="Times New Roman"/>
                <w:sz w:val="24"/>
                <w:szCs w:val="24"/>
              </w:rPr>
              <w:t>次，以最大值与最小值之</w:t>
            </w:r>
            <w:proofErr w:type="gramStart"/>
            <w:r>
              <w:rPr>
                <w:rFonts w:ascii="Times New Roman" w:hAnsi="Times New Roman"/>
                <w:sz w:val="24"/>
                <w:szCs w:val="24"/>
              </w:rPr>
              <w:t>差评价</w:t>
            </w:r>
            <w:proofErr w:type="gramEnd"/>
            <w:r>
              <w:rPr>
                <w:rFonts w:ascii="Times New Roman" w:hAnsi="Times New Roman"/>
                <w:sz w:val="24"/>
                <w:szCs w:val="24"/>
              </w:rPr>
              <w:t>其重复性。</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4.2</w:t>
            </w:r>
            <w:r>
              <w:rPr>
                <w:rFonts w:ascii="Times New Roman" w:hAnsi="Times New Roman" w:hint="eastAsia"/>
                <w:b/>
                <w:bCs/>
                <w:sz w:val="24"/>
                <w:szCs w:val="24"/>
              </w:rPr>
              <w:t>视场内任意位置测量结果的一致性：</w:t>
            </w:r>
          </w:p>
          <w:p w:rsidR="00611330" w:rsidRDefault="00611330" w:rsidP="00611330">
            <w:pPr>
              <w:spacing w:line="360" w:lineRule="auto"/>
              <w:ind w:firstLineChars="200" w:firstLine="420"/>
              <w:outlineLvl w:val="0"/>
              <w:rPr>
                <w:rFonts w:hint="eastAsia"/>
                <w:sz w:val="24"/>
                <w:szCs w:val="24"/>
              </w:rPr>
            </w:pPr>
            <w:r>
              <w:rPr>
                <w:noProof/>
              </w:rPr>
              <w:drawing>
                <wp:anchor distT="0" distB="0" distL="114300" distR="114300" simplePos="0" relativeHeight="251661312" behindDoc="0" locked="0" layoutInCell="1" allowOverlap="1">
                  <wp:simplePos x="0" y="0"/>
                  <wp:positionH relativeFrom="column">
                    <wp:posOffset>2384425</wp:posOffset>
                  </wp:positionH>
                  <wp:positionV relativeFrom="paragraph">
                    <wp:posOffset>1776095</wp:posOffset>
                  </wp:positionV>
                  <wp:extent cx="1038860" cy="1038860"/>
                  <wp:effectExtent l="19050" t="0" r="8890" b="0"/>
                  <wp:wrapNone/>
                  <wp:docPr id="9" name="Picture 9" descr="F:\闪测仪VX3000\备份190218\3、VX3000系列专用镜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闪测仪VX3000\备份190218\3、VX3000系列专用镜头.jpg"/>
                          <pic:cNvPicPr>
                            <a:picLocks noChangeAspect="1" noChangeArrowheads="1"/>
                          </pic:cNvPicPr>
                        </pic:nvPicPr>
                        <pic:blipFill>
                          <a:blip r:embed="rId10" cstate="print"/>
                          <a:srcRect/>
                          <a:stretch>
                            <a:fillRect/>
                          </a:stretch>
                        </pic:blipFill>
                        <pic:spPr bwMode="auto">
                          <a:xfrm>
                            <a:off x="0" y="0"/>
                            <a:ext cx="1038860" cy="1038860"/>
                          </a:xfrm>
                          <a:prstGeom prst="rect">
                            <a:avLst/>
                          </a:prstGeom>
                          <a:noFill/>
                          <a:ln w="9525" cmpd="sng">
                            <a:noFill/>
                            <a:miter lim="800000"/>
                            <a:headEnd/>
                            <a:tailEnd/>
                          </a:ln>
                        </pic:spPr>
                      </pic:pic>
                    </a:graphicData>
                  </a:graphic>
                </wp:anchor>
              </w:drawing>
            </w:r>
            <w:r>
              <w:rPr>
                <w:noProof/>
              </w:rPr>
              <w:drawing>
                <wp:anchor distT="0" distB="0" distL="114300" distR="114300" simplePos="0" relativeHeight="251660288" behindDoc="0" locked="0" layoutInCell="1" allowOverlap="1">
                  <wp:simplePos x="0" y="0"/>
                  <wp:positionH relativeFrom="column">
                    <wp:posOffset>947420</wp:posOffset>
                  </wp:positionH>
                  <wp:positionV relativeFrom="paragraph">
                    <wp:posOffset>1780540</wp:posOffset>
                  </wp:positionV>
                  <wp:extent cx="1038860" cy="1038860"/>
                  <wp:effectExtent l="19050" t="0" r="8890" b="0"/>
                  <wp:wrapNone/>
                  <wp:docPr id="8" name="Picture 8" descr="F:\闪测仪VX3000\备份190218\3、一般镜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闪测仪VX3000\备份190218\3、一般镜头.JPG"/>
                          <pic:cNvPicPr>
                            <a:picLocks noChangeAspect="1" noChangeArrowheads="1"/>
                          </pic:cNvPicPr>
                        </pic:nvPicPr>
                        <pic:blipFill>
                          <a:blip r:embed="rId11" cstate="print"/>
                          <a:srcRect/>
                          <a:stretch>
                            <a:fillRect/>
                          </a:stretch>
                        </pic:blipFill>
                        <pic:spPr bwMode="auto">
                          <a:xfrm>
                            <a:off x="0" y="0"/>
                            <a:ext cx="1038860" cy="1038860"/>
                          </a:xfrm>
                          <a:prstGeom prst="rect">
                            <a:avLst/>
                          </a:prstGeom>
                          <a:noFill/>
                          <a:ln w="9525" cmpd="sng">
                            <a:noFill/>
                            <a:miter lim="800000"/>
                            <a:headEnd/>
                            <a:tailEnd/>
                          </a:ln>
                        </pic:spPr>
                      </pic:pic>
                    </a:graphicData>
                  </a:graphic>
                </wp:anchor>
              </w:drawing>
            </w:r>
            <w:r>
              <w:rPr>
                <w:rFonts w:hint="eastAsia"/>
                <w:sz w:val="24"/>
                <w:szCs w:val="24"/>
              </w:rPr>
              <w:t>由于该仪器是通过一次成像对目标进行测量的，无需建立平面坐标系，故在使用过程中被测件的摆放位置具有较大的不确定性，且由于大口径镜头易产生畸变和场曲，故其空间内任意位置的一致性对得到的测量结果有很大的影响。本项目通过在空间内任意位置多次测量标准球，观察其直径测量结果。该项目可以用专用标准球在视场内不少于</w:t>
            </w:r>
            <w:r>
              <w:rPr>
                <w:rFonts w:hint="eastAsia"/>
                <w:sz w:val="24"/>
                <w:szCs w:val="24"/>
              </w:rPr>
              <w:t>10</w:t>
            </w:r>
            <w:r>
              <w:rPr>
                <w:rFonts w:hint="eastAsia"/>
                <w:sz w:val="24"/>
                <w:szCs w:val="24"/>
              </w:rPr>
              <w:t>个位置进行测量。</w:t>
            </w:r>
          </w:p>
          <w:p w:rsidR="00611330" w:rsidRDefault="00611330" w:rsidP="00611330">
            <w:pPr>
              <w:spacing w:line="360" w:lineRule="auto"/>
              <w:ind w:firstLineChars="200" w:firstLine="480"/>
              <w:outlineLvl w:val="0"/>
              <w:rPr>
                <w:sz w:val="24"/>
                <w:szCs w:val="24"/>
              </w:rPr>
            </w:pPr>
          </w:p>
          <w:p w:rsidR="00611330" w:rsidRDefault="00611330" w:rsidP="00611330">
            <w:pPr>
              <w:spacing w:line="360" w:lineRule="auto"/>
              <w:ind w:firstLineChars="200" w:firstLine="480"/>
              <w:outlineLvl w:val="0"/>
              <w:rPr>
                <w:rFonts w:hint="eastAsia"/>
                <w:sz w:val="24"/>
                <w:szCs w:val="24"/>
              </w:rPr>
            </w:pPr>
          </w:p>
          <w:p w:rsidR="00611330" w:rsidRDefault="00611330" w:rsidP="00611330">
            <w:pPr>
              <w:spacing w:line="360" w:lineRule="auto"/>
              <w:ind w:firstLineChars="200" w:firstLine="480"/>
              <w:outlineLvl w:val="0"/>
              <w:rPr>
                <w:rFonts w:ascii="Times New Roman" w:hAnsi="Times New Roman"/>
                <w:sz w:val="24"/>
                <w:szCs w:val="24"/>
              </w:rPr>
            </w:pPr>
          </w:p>
          <w:p w:rsidR="00611330" w:rsidRDefault="00611330" w:rsidP="00611330">
            <w:pPr>
              <w:spacing w:line="360" w:lineRule="auto"/>
              <w:outlineLvl w:val="0"/>
              <w:rPr>
                <w:rFonts w:ascii="Times New Roman" w:hAnsi="Times New Roman" w:hint="eastAsia"/>
                <w:b/>
                <w:bCs/>
                <w:sz w:val="24"/>
                <w:szCs w:val="24"/>
              </w:rPr>
            </w:pPr>
          </w:p>
          <w:p w:rsidR="00611330" w:rsidRDefault="00611330" w:rsidP="00611330">
            <w:pPr>
              <w:spacing w:line="360" w:lineRule="auto"/>
              <w:jc w:val="center"/>
              <w:outlineLvl w:val="0"/>
              <w:rPr>
                <w:rFonts w:ascii="Times New Roman" w:hAnsi="Times New Roman" w:hint="eastAsia"/>
                <w:b/>
                <w:bCs/>
                <w:sz w:val="24"/>
                <w:szCs w:val="24"/>
              </w:rPr>
            </w:pPr>
            <w:r>
              <w:rPr>
                <w:rFonts w:hint="eastAsia"/>
                <w:sz w:val="24"/>
                <w:szCs w:val="24"/>
              </w:rPr>
              <w:t>4.1</w:t>
            </w:r>
            <w:r>
              <w:rPr>
                <w:rFonts w:hint="eastAsia"/>
                <w:sz w:val="24"/>
                <w:szCs w:val="24"/>
              </w:rPr>
              <w:t>视场示意图</w:t>
            </w:r>
          </w:p>
          <w:p w:rsidR="00611330" w:rsidRDefault="00611330" w:rsidP="00611330">
            <w:pPr>
              <w:spacing w:line="360" w:lineRule="auto"/>
              <w:outlineLvl w:val="0"/>
              <w:rPr>
                <w:rFonts w:ascii="Times New Roman" w:hAnsi="Times New Roman" w:hint="eastAsia"/>
                <w:b/>
                <w:bCs/>
                <w:sz w:val="24"/>
                <w:szCs w:val="24"/>
              </w:rPr>
            </w:pPr>
            <w:r>
              <w:rPr>
                <w:rFonts w:ascii="Times New Roman" w:hAnsi="Times New Roman" w:hint="eastAsia"/>
                <w:b/>
                <w:bCs/>
                <w:sz w:val="24"/>
                <w:szCs w:val="24"/>
              </w:rPr>
              <w:t xml:space="preserve">4.3 </w:t>
            </w:r>
            <w:r>
              <w:rPr>
                <w:rFonts w:ascii="Times New Roman" w:hAnsi="Times New Roman" w:hint="eastAsia"/>
                <w:b/>
                <w:bCs/>
                <w:sz w:val="24"/>
                <w:szCs w:val="24"/>
              </w:rPr>
              <w:t>形状参数测量功能检查：</w:t>
            </w:r>
          </w:p>
          <w:p w:rsidR="00611330" w:rsidRDefault="00611330" w:rsidP="00611330">
            <w:pPr>
              <w:spacing w:line="360" w:lineRule="auto"/>
              <w:ind w:firstLine="480"/>
              <w:outlineLvl w:val="0"/>
              <w:rPr>
                <w:rFonts w:ascii="Times New Roman" w:hAnsi="Times New Roman" w:hint="eastAsia"/>
                <w:sz w:val="24"/>
                <w:szCs w:val="24"/>
              </w:rPr>
            </w:pPr>
            <w:r>
              <w:rPr>
                <w:rFonts w:ascii="Times New Roman" w:hAnsi="Times New Roman" w:hint="eastAsia"/>
                <w:sz w:val="24"/>
                <w:szCs w:val="24"/>
              </w:rPr>
              <w:t>该仪器图像分析算法，可以拟合样品轮廓，从而计算出样品的形状参数，如粗糙度，圆度等。</w:t>
            </w:r>
          </w:p>
          <w:p w:rsidR="00611330" w:rsidRDefault="00611330" w:rsidP="00611330">
            <w:pPr>
              <w:spacing w:line="360" w:lineRule="auto"/>
              <w:ind w:firstLine="480"/>
              <w:outlineLvl w:val="0"/>
              <w:rPr>
                <w:rFonts w:ascii="Times New Roman" w:hAnsi="Times New Roman" w:hint="eastAsia"/>
                <w:sz w:val="24"/>
                <w:szCs w:val="24"/>
              </w:rPr>
            </w:pPr>
            <w:r>
              <w:rPr>
                <w:rFonts w:ascii="Times New Roman" w:hAnsi="Times New Roman" w:hint="eastAsia"/>
                <w:sz w:val="24"/>
                <w:szCs w:val="24"/>
              </w:rPr>
              <w:t>粗糙度：可用粗糙度标准块进行评价。</w:t>
            </w:r>
          </w:p>
          <w:p w:rsidR="00611330" w:rsidRDefault="00611330" w:rsidP="00611330">
            <w:pPr>
              <w:spacing w:line="360" w:lineRule="auto"/>
              <w:ind w:firstLine="480"/>
              <w:outlineLvl w:val="0"/>
              <w:rPr>
                <w:rFonts w:ascii="Times New Roman" w:hAnsi="Times New Roman" w:hint="eastAsia"/>
                <w:sz w:val="24"/>
                <w:szCs w:val="24"/>
              </w:rPr>
            </w:pPr>
            <w:r>
              <w:rPr>
                <w:rFonts w:ascii="Times New Roman" w:hAnsi="Times New Roman" w:hint="eastAsia"/>
                <w:sz w:val="24"/>
                <w:szCs w:val="24"/>
              </w:rPr>
              <w:t>圆度：可通过测量标准球的圆度进行评价。</w:t>
            </w:r>
          </w:p>
          <w:p w:rsidR="00707C20" w:rsidRPr="00611330" w:rsidRDefault="00707C20">
            <w:pPr>
              <w:spacing w:line="360" w:lineRule="auto"/>
              <w:rPr>
                <w:rFonts w:ascii="Times New Roman" w:hAnsi="Times New Roman"/>
                <w:bCs/>
                <w:sz w:val="24"/>
                <w:szCs w:val="24"/>
              </w:rPr>
            </w:pPr>
          </w:p>
        </w:tc>
      </w:tr>
      <w:tr w:rsidR="00707C20">
        <w:trPr>
          <w:trHeight w:val="557"/>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jc w:val="center"/>
              <w:rPr>
                <w:sz w:val="28"/>
                <w:szCs w:val="28"/>
              </w:rPr>
            </w:pPr>
            <w:r>
              <w:rPr>
                <w:rFonts w:hint="eastAsia"/>
                <w:sz w:val="28"/>
                <w:szCs w:val="28"/>
              </w:rPr>
              <w:lastRenderedPageBreak/>
              <w:t>水平</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707C20" w:rsidRDefault="00BB67B1">
            <w:pPr>
              <w:adjustRightInd w:val="0"/>
              <w:snapToGrid w:val="0"/>
              <w:rPr>
                <w:sz w:val="28"/>
                <w:szCs w:val="28"/>
              </w:rPr>
            </w:pPr>
            <w:r>
              <w:rPr>
                <w:rFonts w:hint="eastAsia"/>
                <w:sz w:val="28"/>
                <w:szCs w:val="28"/>
              </w:rPr>
              <w:t xml:space="preserve">       </w:t>
            </w:r>
            <w:r>
              <w:rPr>
                <w:rFonts w:hint="eastAsia"/>
                <w:sz w:val="28"/>
                <w:szCs w:val="28"/>
              </w:rPr>
              <w:t>□国际先进</w:t>
            </w:r>
            <w:r>
              <w:rPr>
                <w:rFonts w:hint="eastAsia"/>
                <w:sz w:val="28"/>
                <w:szCs w:val="28"/>
              </w:rPr>
              <w:t xml:space="preserve">        </w:t>
            </w:r>
            <w:r>
              <w:rPr>
                <w:rFonts w:hint="eastAsia"/>
                <w:sz w:val="24"/>
                <w:szCs w:val="24"/>
              </w:rPr>
              <w:t>█</w:t>
            </w:r>
            <w:r>
              <w:rPr>
                <w:rFonts w:hint="eastAsia"/>
                <w:sz w:val="28"/>
                <w:szCs w:val="28"/>
              </w:rPr>
              <w:t>国内先进</w:t>
            </w:r>
            <w:r>
              <w:rPr>
                <w:rFonts w:hint="eastAsia"/>
                <w:sz w:val="28"/>
                <w:szCs w:val="28"/>
              </w:rPr>
              <w:t xml:space="preserve">        </w:t>
            </w:r>
          </w:p>
        </w:tc>
      </w:tr>
      <w:tr w:rsidR="00707C20">
        <w:trPr>
          <w:trHeight w:val="3886"/>
          <w:jc w:val="center"/>
        </w:trPr>
        <w:tc>
          <w:tcPr>
            <w:tcW w:w="1956" w:type="dxa"/>
            <w:gridSpan w:val="2"/>
            <w:tcBorders>
              <w:top w:val="single" w:sz="4" w:space="0" w:color="auto"/>
              <w:left w:val="single" w:sz="4" w:space="0" w:color="auto"/>
              <w:bottom w:val="single" w:sz="4" w:space="0" w:color="auto"/>
              <w:right w:val="single" w:sz="4" w:space="0" w:color="auto"/>
            </w:tcBorders>
            <w:vAlign w:val="center"/>
          </w:tcPr>
          <w:p w:rsidR="00707C20" w:rsidRDefault="00BB67B1">
            <w:pPr>
              <w:spacing w:line="500" w:lineRule="exact"/>
              <w:jc w:val="center"/>
              <w:rPr>
                <w:sz w:val="28"/>
                <w:szCs w:val="28"/>
              </w:rPr>
            </w:pPr>
            <w:r>
              <w:rPr>
                <w:rFonts w:hint="eastAsia"/>
                <w:sz w:val="28"/>
                <w:szCs w:val="28"/>
              </w:rPr>
              <w:lastRenderedPageBreak/>
              <w:t>国内外情况</w:t>
            </w:r>
          </w:p>
          <w:p w:rsidR="00707C20" w:rsidRDefault="00BB67B1">
            <w:pPr>
              <w:spacing w:line="500" w:lineRule="exact"/>
              <w:jc w:val="center"/>
              <w:rPr>
                <w:sz w:val="28"/>
                <w:szCs w:val="28"/>
              </w:rPr>
            </w:pPr>
            <w:r>
              <w:rPr>
                <w:rFonts w:hint="eastAsia"/>
                <w:sz w:val="28"/>
                <w:szCs w:val="28"/>
              </w:rPr>
              <w:t>简要说明</w:t>
            </w:r>
          </w:p>
        </w:tc>
        <w:tc>
          <w:tcPr>
            <w:tcW w:w="7142" w:type="dxa"/>
            <w:gridSpan w:val="6"/>
            <w:tcBorders>
              <w:top w:val="single" w:sz="4" w:space="0" w:color="auto"/>
              <w:left w:val="single" w:sz="4" w:space="0" w:color="auto"/>
              <w:bottom w:val="single" w:sz="4" w:space="0" w:color="auto"/>
              <w:right w:val="single" w:sz="4" w:space="0" w:color="auto"/>
            </w:tcBorders>
            <w:vAlign w:val="center"/>
          </w:tcPr>
          <w:p w:rsidR="00BB67B1" w:rsidRDefault="00BB67B1" w:rsidP="00BB67B1">
            <w:pPr>
              <w:pStyle w:val="a4"/>
              <w:spacing w:line="360" w:lineRule="auto"/>
              <w:ind w:firstLineChars="0" w:firstLine="0"/>
              <w:rPr>
                <w:rFonts w:ascii="宋体" w:hAnsi="宋体" w:cs="宋体" w:hint="eastAsia"/>
                <w:sz w:val="24"/>
                <w:szCs w:val="24"/>
              </w:rPr>
            </w:pPr>
            <w:r>
              <w:rPr>
                <w:rFonts w:hint="eastAsia"/>
                <w:b/>
                <w:sz w:val="24"/>
                <w:szCs w:val="24"/>
              </w:rPr>
              <w:t>1.</w:t>
            </w:r>
            <w:r>
              <w:rPr>
                <w:rFonts w:hint="eastAsia"/>
                <w:b/>
                <w:sz w:val="24"/>
                <w:szCs w:val="24"/>
              </w:rPr>
              <w:t>与国内相关技术规范之间的关系</w:t>
            </w:r>
          </w:p>
          <w:p w:rsidR="00BB67B1" w:rsidRDefault="00BB67B1" w:rsidP="00BB67B1">
            <w:pPr>
              <w:spacing w:line="360" w:lineRule="auto"/>
              <w:ind w:firstLineChars="150" w:firstLine="360"/>
              <w:outlineLvl w:val="0"/>
              <w:rPr>
                <w:rFonts w:ascii="宋体" w:hAnsi="宋体" w:cs="宋体" w:hint="eastAsia"/>
                <w:sz w:val="24"/>
                <w:szCs w:val="24"/>
              </w:rPr>
            </w:pPr>
            <w:r>
              <w:rPr>
                <w:rFonts w:ascii="宋体" w:hAnsi="宋体" w:cs="宋体" w:hint="eastAsia"/>
                <w:sz w:val="24"/>
                <w:szCs w:val="24"/>
              </w:rPr>
              <w:t>目前国内有关于轮廓测量的校准规范“</w:t>
            </w:r>
            <w:r>
              <w:rPr>
                <w:rFonts w:ascii="Times New Roman" w:hAnsi="Times New Roman" w:hint="eastAsia"/>
                <w:sz w:val="24"/>
                <w:szCs w:val="24"/>
              </w:rPr>
              <w:t>JJF(</w:t>
            </w:r>
            <w:r>
              <w:rPr>
                <w:rFonts w:ascii="Times New Roman" w:hAnsi="Times New Roman" w:hint="eastAsia"/>
                <w:sz w:val="24"/>
                <w:szCs w:val="24"/>
              </w:rPr>
              <w:t>军工</w:t>
            </w:r>
            <w:r>
              <w:rPr>
                <w:rFonts w:ascii="Times New Roman" w:hAnsi="Times New Roman" w:hint="eastAsia"/>
                <w:sz w:val="24"/>
                <w:szCs w:val="24"/>
              </w:rPr>
              <w:t xml:space="preserve">)116-2016 </w:t>
            </w:r>
            <w:r>
              <w:rPr>
                <w:rFonts w:ascii="Times New Roman" w:hAnsi="Times New Roman" w:hint="eastAsia"/>
                <w:sz w:val="24"/>
                <w:szCs w:val="24"/>
              </w:rPr>
              <w:t>三维轮廓光学扫描测量仪校准规范</w:t>
            </w:r>
            <w:r>
              <w:rPr>
                <w:rFonts w:ascii="宋体" w:hAnsi="宋体" w:cs="宋体" w:hint="eastAsia"/>
                <w:sz w:val="24"/>
                <w:szCs w:val="24"/>
              </w:rPr>
              <w:t>”,</w:t>
            </w:r>
            <w:r>
              <w:rPr>
                <w:rFonts w:ascii="宋体" w:hAnsi="宋体" w:hint="eastAsia"/>
                <w:sz w:val="24"/>
              </w:rPr>
              <w:t>光切断法</w:t>
            </w:r>
            <w:r>
              <w:rPr>
                <w:rFonts w:hint="eastAsia"/>
                <w:sz w:val="24"/>
              </w:rPr>
              <w:t>三维轮廓测量仪</w:t>
            </w:r>
            <w:proofErr w:type="gramStart"/>
            <w:r>
              <w:rPr>
                <w:rFonts w:ascii="宋体" w:hAnsi="宋体" w:cs="宋体" w:hint="eastAsia"/>
                <w:sz w:val="24"/>
                <w:szCs w:val="24"/>
              </w:rPr>
              <w:t>仪</w:t>
            </w:r>
            <w:proofErr w:type="gramEnd"/>
            <w:r>
              <w:rPr>
                <w:rFonts w:ascii="宋体" w:hAnsi="宋体" w:cs="宋体" w:hint="eastAsia"/>
                <w:sz w:val="24"/>
                <w:szCs w:val="24"/>
              </w:rPr>
              <w:t>与三维光学轮廓扫描测量仪有以下几点不同：</w:t>
            </w:r>
          </w:p>
          <w:p w:rsidR="00BB67B1" w:rsidRDefault="00BB67B1" w:rsidP="00BB67B1">
            <w:pPr>
              <w:spacing w:line="360" w:lineRule="auto"/>
              <w:ind w:firstLineChars="150" w:firstLine="360"/>
              <w:jc w:val="center"/>
              <w:outlineLvl w:val="0"/>
              <w:rPr>
                <w:rFonts w:ascii="宋体" w:hAnsi="宋体" w:cs="宋体"/>
                <w:sz w:val="24"/>
                <w:szCs w:val="24"/>
              </w:rPr>
            </w:pPr>
            <w:r>
              <w:rPr>
                <w:rFonts w:ascii="宋体" w:hAnsi="宋体" w:cs="宋体"/>
                <w:noProof/>
                <w:sz w:val="24"/>
                <w:szCs w:val="24"/>
              </w:rPr>
              <w:drawing>
                <wp:inline distT="0" distB="0" distL="0" distR="0">
                  <wp:extent cx="3895725" cy="2543175"/>
                  <wp:effectExtent l="19050" t="0" r="9525" b="0"/>
                  <wp:docPr id="21" name="图片 1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descr="IMG_256"/>
                          <pic:cNvPicPr>
                            <a:picLocks noChangeAspect="1" noChangeArrowheads="1"/>
                          </pic:cNvPicPr>
                        </pic:nvPicPr>
                        <pic:blipFill>
                          <a:blip r:embed="rId12" cstate="print">
                            <a:grayscl/>
                          </a:blip>
                          <a:srcRect t="33662"/>
                          <a:stretch>
                            <a:fillRect/>
                          </a:stretch>
                        </pic:blipFill>
                        <pic:spPr bwMode="auto">
                          <a:xfrm>
                            <a:off x="0" y="0"/>
                            <a:ext cx="3895725" cy="2543175"/>
                          </a:xfrm>
                          <a:prstGeom prst="rect">
                            <a:avLst/>
                          </a:prstGeom>
                          <a:noFill/>
                          <a:ln w="9525" cmpd="sng">
                            <a:noFill/>
                            <a:miter lim="800000"/>
                            <a:headEnd/>
                            <a:tailEnd/>
                          </a:ln>
                          <a:effectLst/>
                        </pic:spPr>
                      </pic:pic>
                    </a:graphicData>
                  </a:graphic>
                </wp:inline>
              </w:drawing>
            </w:r>
          </w:p>
          <w:p w:rsidR="00BB67B1" w:rsidRDefault="00BB67B1" w:rsidP="00BB67B1">
            <w:pPr>
              <w:spacing w:line="360" w:lineRule="auto"/>
              <w:ind w:firstLineChars="150" w:firstLine="360"/>
              <w:jc w:val="center"/>
              <w:outlineLvl w:val="0"/>
              <w:rPr>
                <w:rFonts w:ascii="宋体" w:hAnsi="宋体" w:cs="宋体" w:hint="eastAsia"/>
                <w:sz w:val="24"/>
                <w:szCs w:val="24"/>
              </w:rPr>
            </w:pPr>
            <w:r>
              <w:rPr>
                <w:rFonts w:ascii="宋体" w:hAnsi="宋体" w:cs="宋体" w:hint="eastAsia"/>
                <w:sz w:val="24"/>
                <w:szCs w:val="24"/>
              </w:rPr>
              <w:t>手持式激光扫描式光学轮廓测量仪</w:t>
            </w:r>
          </w:p>
          <w:p w:rsidR="00BB67B1" w:rsidRDefault="00BB67B1" w:rsidP="00BB67B1">
            <w:pPr>
              <w:spacing w:line="360" w:lineRule="auto"/>
              <w:ind w:firstLineChars="150" w:firstLine="360"/>
              <w:jc w:val="center"/>
              <w:outlineLvl w:val="0"/>
              <w:rPr>
                <w:rFonts w:ascii="宋体" w:hAnsi="宋体" w:cs="宋体"/>
                <w:sz w:val="24"/>
                <w:szCs w:val="24"/>
              </w:rPr>
            </w:pPr>
            <w:r>
              <w:rPr>
                <w:rFonts w:ascii="宋体" w:hAnsi="宋体" w:cs="宋体"/>
                <w:noProof/>
                <w:sz w:val="24"/>
                <w:szCs w:val="24"/>
              </w:rPr>
              <w:drawing>
                <wp:inline distT="0" distB="0" distL="0" distR="0">
                  <wp:extent cx="3609975" cy="3209925"/>
                  <wp:effectExtent l="19050" t="0" r="9525" b="0"/>
                  <wp:docPr id="22" name="图片 1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descr="IMG_256"/>
                          <pic:cNvPicPr>
                            <a:picLocks noChangeAspect="1" noChangeArrowheads="1"/>
                          </pic:cNvPicPr>
                        </pic:nvPicPr>
                        <pic:blipFill>
                          <a:blip r:embed="rId13" cstate="print">
                            <a:grayscl/>
                          </a:blip>
                          <a:srcRect l="-656" t="3397" r="-124" b="22232"/>
                          <a:stretch>
                            <a:fillRect/>
                          </a:stretch>
                        </pic:blipFill>
                        <pic:spPr bwMode="auto">
                          <a:xfrm>
                            <a:off x="0" y="0"/>
                            <a:ext cx="3609975" cy="3209925"/>
                          </a:xfrm>
                          <a:prstGeom prst="rect">
                            <a:avLst/>
                          </a:prstGeom>
                          <a:noFill/>
                          <a:ln w="9525" cmpd="sng">
                            <a:noFill/>
                            <a:miter lim="800000"/>
                            <a:headEnd/>
                            <a:tailEnd/>
                          </a:ln>
                          <a:effectLst/>
                        </pic:spPr>
                      </pic:pic>
                    </a:graphicData>
                  </a:graphic>
                </wp:inline>
              </w:drawing>
            </w:r>
          </w:p>
          <w:p w:rsidR="00BB67B1" w:rsidRDefault="00BB67B1" w:rsidP="00BB67B1">
            <w:pPr>
              <w:spacing w:line="360" w:lineRule="auto"/>
              <w:ind w:firstLineChars="150" w:firstLine="360"/>
              <w:jc w:val="center"/>
              <w:outlineLvl w:val="0"/>
              <w:rPr>
                <w:rFonts w:ascii="宋体" w:hAnsi="宋体" w:cs="宋体"/>
                <w:sz w:val="24"/>
                <w:szCs w:val="24"/>
              </w:rPr>
            </w:pPr>
            <w:r>
              <w:rPr>
                <w:rFonts w:ascii="宋体" w:hAnsi="宋体" w:cs="宋体" w:hint="eastAsia"/>
                <w:sz w:val="24"/>
                <w:szCs w:val="24"/>
              </w:rPr>
              <w:t>技术要求说明书</w:t>
            </w:r>
          </w:p>
          <w:p w:rsidR="00BB67B1" w:rsidRDefault="00BB67B1" w:rsidP="00BB67B1">
            <w:pPr>
              <w:spacing w:line="360" w:lineRule="auto"/>
              <w:ind w:firstLineChars="150" w:firstLine="360"/>
              <w:outlineLvl w:val="0"/>
              <w:rPr>
                <w:rFonts w:ascii="宋体" w:hAnsi="宋体" w:cs="宋体" w:hint="eastAsia"/>
                <w:sz w:val="24"/>
                <w:szCs w:val="24"/>
              </w:rPr>
            </w:pPr>
            <w:r>
              <w:rPr>
                <w:rFonts w:ascii="宋体" w:hAnsi="宋体" w:cs="宋体" w:hint="eastAsia"/>
                <w:sz w:val="24"/>
                <w:szCs w:val="24"/>
              </w:rPr>
              <w:t>1、适用场景不同,</w:t>
            </w:r>
            <w:r>
              <w:rPr>
                <w:rFonts w:ascii="Times New Roman" w:hAnsi="Times New Roman" w:hint="eastAsia"/>
                <w:sz w:val="24"/>
                <w:szCs w:val="24"/>
              </w:rPr>
              <w:t xml:space="preserve"> JJF(</w:t>
            </w:r>
            <w:r>
              <w:rPr>
                <w:rFonts w:ascii="Times New Roman" w:hAnsi="Times New Roman" w:hint="eastAsia"/>
                <w:sz w:val="24"/>
                <w:szCs w:val="24"/>
              </w:rPr>
              <w:t>军工</w:t>
            </w:r>
            <w:r>
              <w:rPr>
                <w:rFonts w:ascii="Times New Roman" w:hAnsi="Times New Roman" w:hint="eastAsia"/>
                <w:sz w:val="24"/>
                <w:szCs w:val="24"/>
              </w:rPr>
              <w:t xml:space="preserve">)116-2016 </w:t>
            </w:r>
            <w:r>
              <w:rPr>
                <w:rFonts w:ascii="Times New Roman" w:hAnsi="Times New Roman" w:hint="eastAsia"/>
                <w:sz w:val="24"/>
                <w:szCs w:val="24"/>
              </w:rPr>
              <w:t>三维轮廓光学扫描测量仪校准规范适用于大范围在线测量采用扫描方式，采用标准球杆，球架，球板进行校准，而</w:t>
            </w:r>
            <w:r>
              <w:rPr>
                <w:rFonts w:ascii="宋体" w:hAnsi="宋体" w:hint="eastAsia"/>
                <w:sz w:val="24"/>
              </w:rPr>
              <w:t>光切断法</w:t>
            </w:r>
            <w:r>
              <w:rPr>
                <w:rFonts w:hint="eastAsia"/>
                <w:sz w:val="24"/>
              </w:rPr>
              <w:t>三维轮廓测量仪</w:t>
            </w:r>
            <w:r>
              <w:rPr>
                <w:rFonts w:ascii="Times New Roman" w:hAnsi="Times New Roman" w:hint="eastAsia"/>
                <w:sz w:val="24"/>
                <w:szCs w:val="24"/>
              </w:rPr>
              <w:t>适用于小范围高精</w:t>
            </w:r>
            <w:r>
              <w:rPr>
                <w:rFonts w:ascii="Times New Roman" w:hAnsi="Times New Roman" w:hint="eastAsia"/>
                <w:sz w:val="24"/>
                <w:szCs w:val="24"/>
              </w:rPr>
              <w:lastRenderedPageBreak/>
              <w:t>度测量，配备高倍率物镜，</w:t>
            </w:r>
            <w:r>
              <w:rPr>
                <w:rFonts w:ascii="Times New Roman" w:hAnsi="Times New Roman" w:hint="eastAsia"/>
                <w:sz w:val="24"/>
                <w:szCs w:val="24"/>
              </w:rPr>
              <w:t>CMOS</w:t>
            </w:r>
            <w:r>
              <w:rPr>
                <w:rFonts w:ascii="Times New Roman" w:hAnsi="Times New Roman" w:hint="eastAsia"/>
                <w:sz w:val="24"/>
                <w:szCs w:val="24"/>
              </w:rPr>
              <w:t>传感器接受光线一次成像，工作范围较小，球杆，球架，球板</w:t>
            </w:r>
            <w:proofErr w:type="gramStart"/>
            <w:r>
              <w:rPr>
                <w:rFonts w:ascii="Times New Roman" w:hAnsi="Times New Roman" w:hint="eastAsia"/>
                <w:sz w:val="24"/>
                <w:szCs w:val="24"/>
              </w:rPr>
              <w:t>校准器</w:t>
            </w:r>
            <w:proofErr w:type="gramEnd"/>
            <w:r>
              <w:rPr>
                <w:rFonts w:ascii="Times New Roman" w:hAnsi="Times New Roman" w:hint="eastAsia"/>
                <w:sz w:val="24"/>
                <w:szCs w:val="24"/>
              </w:rPr>
              <w:t>校准不适用于校准此类仪器。</w:t>
            </w:r>
          </w:p>
          <w:p w:rsidR="00BB67B1" w:rsidRDefault="00BB67B1" w:rsidP="00BB67B1">
            <w:pPr>
              <w:spacing w:line="360" w:lineRule="auto"/>
              <w:ind w:firstLineChars="150" w:firstLine="360"/>
              <w:outlineLvl w:val="0"/>
              <w:rPr>
                <w:rFonts w:ascii="宋体" w:hAnsi="宋体" w:cs="宋体" w:hint="eastAsia"/>
                <w:sz w:val="24"/>
                <w:szCs w:val="24"/>
              </w:rPr>
            </w:pPr>
            <w:r>
              <w:rPr>
                <w:rFonts w:ascii="宋体" w:hAnsi="宋体" w:cs="宋体" w:hint="eastAsia"/>
                <w:sz w:val="24"/>
                <w:szCs w:val="24"/>
              </w:rPr>
              <w:t>2、设备测量精度不同，</w:t>
            </w:r>
            <w:r>
              <w:rPr>
                <w:rFonts w:ascii="Times New Roman" w:hAnsi="Times New Roman" w:hint="eastAsia"/>
                <w:sz w:val="24"/>
                <w:szCs w:val="24"/>
              </w:rPr>
              <w:t>三维轮廓光学扫描测量</w:t>
            </w:r>
            <w:proofErr w:type="gramStart"/>
            <w:r>
              <w:rPr>
                <w:rFonts w:ascii="Times New Roman" w:hAnsi="Times New Roman" w:hint="eastAsia"/>
                <w:sz w:val="24"/>
                <w:szCs w:val="24"/>
              </w:rPr>
              <w:t>仪规范</w:t>
            </w:r>
            <w:proofErr w:type="gramEnd"/>
            <w:r>
              <w:rPr>
                <w:rFonts w:ascii="Times New Roman" w:hAnsi="Times New Roman" w:hint="eastAsia"/>
                <w:sz w:val="24"/>
                <w:szCs w:val="24"/>
              </w:rPr>
              <w:t>适用范围固定式投影光栅式光学扫描测量仪和手持激光扫描式光学扫描测量仪此两类仪器测量分辨率大多在微米级别范围内，而</w:t>
            </w:r>
            <w:r>
              <w:rPr>
                <w:rFonts w:ascii="Times New Roman" w:hAnsi="Times New Roman" w:hint="eastAsia"/>
                <w:sz w:val="24"/>
                <w:szCs w:val="24"/>
              </w:rPr>
              <w:t>3D</w:t>
            </w:r>
            <w:r>
              <w:rPr>
                <w:rFonts w:ascii="Times New Roman" w:hAnsi="Times New Roman" w:hint="eastAsia"/>
                <w:sz w:val="24"/>
                <w:szCs w:val="24"/>
              </w:rPr>
              <w:t>轮廓测量仪器测量分辨率可达到十分之一微米级别，重复精度在</w:t>
            </w:r>
            <w:r>
              <w:rPr>
                <w:rFonts w:ascii="Times New Roman" w:hAnsi="Times New Roman" w:hint="eastAsia"/>
                <w:sz w:val="24"/>
                <w:szCs w:val="24"/>
              </w:rPr>
              <w:t>0.4</w:t>
            </w:r>
            <w:r>
              <w:rPr>
                <w:rFonts w:ascii="Times New Roman" w:hAnsi="Times New Roman"/>
                <w:sz w:val="24"/>
                <w:szCs w:val="24"/>
              </w:rPr>
              <w:t>μm</w:t>
            </w:r>
            <w:r>
              <w:rPr>
                <w:rFonts w:ascii="宋体" w:hAnsi="宋体" w:cs="宋体" w:hint="eastAsia"/>
                <w:sz w:val="24"/>
                <w:szCs w:val="24"/>
              </w:rPr>
              <w:t>内。</w:t>
            </w:r>
          </w:p>
          <w:p w:rsidR="00BB67B1" w:rsidRDefault="00BB67B1" w:rsidP="00BB67B1">
            <w:pPr>
              <w:pStyle w:val="a4"/>
              <w:spacing w:line="360" w:lineRule="auto"/>
              <w:ind w:firstLineChars="0" w:firstLine="0"/>
              <w:rPr>
                <w:sz w:val="24"/>
                <w:szCs w:val="24"/>
              </w:rPr>
            </w:pPr>
            <w:r>
              <w:rPr>
                <w:rFonts w:hint="eastAsia"/>
                <w:b/>
                <w:sz w:val="24"/>
                <w:szCs w:val="24"/>
              </w:rPr>
              <w:t>2.</w:t>
            </w:r>
            <w:r>
              <w:rPr>
                <w:rFonts w:hint="eastAsia"/>
                <w:b/>
                <w:sz w:val="24"/>
                <w:szCs w:val="24"/>
              </w:rPr>
              <w:t>有关知识产权和专利问题</w:t>
            </w:r>
          </w:p>
          <w:p w:rsidR="00707C20" w:rsidRDefault="00BB67B1" w:rsidP="00BB67B1">
            <w:pPr>
              <w:widowControl/>
              <w:spacing w:line="360" w:lineRule="auto"/>
              <w:jc w:val="left"/>
              <w:rPr>
                <w:rFonts w:ascii="宋体" w:hAnsi="宋体" w:cs="宋体"/>
                <w:sz w:val="24"/>
                <w:szCs w:val="24"/>
              </w:rPr>
            </w:pPr>
            <w:r>
              <w:rPr>
                <w:rFonts w:ascii="宋体" w:hAnsi="宋体" w:cs="宋体" w:hint="eastAsia"/>
                <w:sz w:val="24"/>
                <w:szCs w:val="24"/>
              </w:rPr>
              <w:t>没有发现专利与知识产权登记情况。</w:t>
            </w:r>
          </w:p>
          <w:p w:rsidR="00707C20" w:rsidRDefault="00707C20">
            <w:pPr>
              <w:rPr>
                <w:szCs w:val="21"/>
              </w:rPr>
            </w:pPr>
          </w:p>
        </w:tc>
      </w:tr>
      <w:tr w:rsidR="00707C20">
        <w:trPr>
          <w:trHeight w:val="2828"/>
          <w:jc w:val="center"/>
        </w:trPr>
        <w:tc>
          <w:tcPr>
            <w:tcW w:w="822" w:type="dxa"/>
            <w:tcBorders>
              <w:top w:val="single" w:sz="4" w:space="0" w:color="auto"/>
              <w:left w:val="single" w:sz="4" w:space="0" w:color="auto"/>
              <w:bottom w:val="single" w:sz="4" w:space="0" w:color="auto"/>
              <w:right w:val="single" w:sz="4" w:space="0" w:color="auto"/>
            </w:tcBorders>
            <w:vAlign w:val="center"/>
          </w:tcPr>
          <w:p w:rsidR="00707C20" w:rsidRDefault="00BB67B1">
            <w:pPr>
              <w:spacing w:line="500" w:lineRule="exact"/>
              <w:jc w:val="center"/>
              <w:rPr>
                <w:sz w:val="24"/>
              </w:rPr>
            </w:pPr>
            <w:r>
              <w:rPr>
                <w:rFonts w:hint="eastAsia"/>
                <w:sz w:val="24"/>
              </w:rPr>
              <w:lastRenderedPageBreak/>
              <w:t>主要</w:t>
            </w:r>
          </w:p>
          <w:p w:rsidR="00707C20" w:rsidRDefault="00BB67B1">
            <w:pPr>
              <w:spacing w:line="500" w:lineRule="exact"/>
              <w:jc w:val="center"/>
              <w:rPr>
                <w:sz w:val="24"/>
              </w:rPr>
            </w:pPr>
            <w:r>
              <w:rPr>
                <w:rFonts w:hint="eastAsia"/>
                <w:sz w:val="24"/>
              </w:rPr>
              <w:t>起草单位</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707C20" w:rsidRDefault="00707C20">
            <w:pPr>
              <w:spacing w:line="500" w:lineRule="exact"/>
              <w:jc w:val="center"/>
              <w:rPr>
                <w:sz w:val="24"/>
              </w:rPr>
            </w:pPr>
          </w:p>
          <w:p w:rsidR="00707C20" w:rsidRDefault="00707C20">
            <w:pPr>
              <w:spacing w:line="500" w:lineRule="exact"/>
              <w:jc w:val="center"/>
              <w:rPr>
                <w:sz w:val="24"/>
              </w:rPr>
            </w:pPr>
          </w:p>
          <w:p w:rsidR="00707C20" w:rsidRDefault="00BB67B1">
            <w:pPr>
              <w:spacing w:line="500" w:lineRule="exact"/>
              <w:jc w:val="center"/>
              <w:rPr>
                <w:sz w:val="24"/>
              </w:rPr>
            </w:pPr>
            <w:r>
              <w:rPr>
                <w:rFonts w:hint="eastAsia"/>
                <w:sz w:val="24"/>
              </w:rPr>
              <w:t>（签字、盖公章）</w:t>
            </w:r>
          </w:p>
          <w:p w:rsidR="00707C20" w:rsidRDefault="00BB67B1">
            <w:pPr>
              <w:spacing w:line="500" w:lineRule="exact"/>
              <w:jc w:val="center"/>
              <w:rPr>
                <w:sz w:val="24"/>
              </w:rPr>
            </w:pPr>
            <w:r>
              <w:rPr>
                <w:rFonts w:hint="eastAsia"/>
                <w:sz w:val="24"/>
              </w:rPr>
              <w:t xml:space="preserve">  </w:t>
            </w:r>
          </w:p>
          <w:p w:rsidR="00707C20" w:rsidRDefault="00707C20">
            <w:pPr>
              <w:spacing w:line="500" w:lineRule="exact"/>
              <w:jc w:val="center"/>
              <w:rPr>
                <w:sz w:val="24"/>
              </w:rPr>
            </w:pPr>
          </w:p>
          <w:p w:rsidR="00707C20" w:rsidRDefault="00BB67B1">
            <w:pPr>
              <w:spacing w:line="500" w:lineRule="exact"/>
              <w:jc w:val="center"/>
              <w:rPr>
                <w:sz w:val="24"/>
              </w:rPr>
            </w:pPr>
            <w:r>
              <w:rPr>
                <w:rFonts w:hint="eastAsia"/>
                <w:sz w:val="24"/>
              </w:rPr>
              <w:t>月</w:t>
            </w:r>
            <w:r>
              <w:rPr>
                <w:rFonts w:hint="eastAsia"/>
                <w:sz w:val="24"/>
              </w:rPr>
              <w:t xml:space="preserve">  </w:t>
            </w:r>
            <w:r>
              <w:rPr>
                <w:rFonts w:hint="eastAsia"/>
                <w:sz w:val="24"/>
              </w:rPr>
              <w:t>日</w:t>
            </w:r>
          </w:p>
        </w:tc>
        <w:tc>
          <w:tcPr>
            <w:tcW w:w="851" w:type="dxa"/>
            <w:tcBorders>
              <w:top w:val="single" w:sz="4" w:space="0" w:color="auto"/>
              <w:left w:val="single" w:sz="4" w:space="0" w:color="auto"/>
              <w:bottom w:val="single" w:sz="4" w:space="0" w:color="auto"/>
              <w:right w:val="single" w:sz="4" w:space="0" w:color="auto"/>
            </w:tcBorders>
            <w:vAlign w:val="center"/>
          </w:tcPr>
          <w:p w:rsidR="00707C20" w:rsidRDefault="00BB67B1">
            <w:pPr>
              <w:spacing w:line="500" w:lineRule="exact"/>
              <w:jc w:val="center"/>
              <w:rPr>
                <w:sz w:val="24"/>
              </w:rPr>
            </w:pPr>
            <w:r>
              <w:rPr>
                <w:rFonts w:hint="eastAsia"/>
                <w:sz w:val="24"/>
              </w:rPr>
              <w:t>技术</w:t>
            </w:r>
          </w:p>
          <w:p w:rsidR="00707C20" w:rsidRDefault="00BB67B1">
            <w:pPr>
              <w:spacing w:line="500" w:lineRule="exact"/>
              <w:jc w:val="center"/>
              <w:rPr>
                <w:sz w:val="24"/>
              </w:rPr>
            </w:pPr>
            <w:r>
              <w:rPr>
                <w:rFonts w:hint="eastAsia"/>
                <w:sz w:val="24"/>
              </w:rPr>
              <w:t>委员会</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707C20" w:rsidRDefault="00707C20">
            <w:pPr>
              <w:spacing w:line="500" w:lineRule="exact"/>
              <w:jc w:val="center"/>
              <w:rPr>
                <w:sz w:val="24"/>
              </w:rPr>
            </w:pPr>
          </w:p>
          <w:p w:rsidR="00707C20" w:rsidRDefault="00707C20">
            <w:pPr>
              <w:spacing w:line="500" w:lineRule="exact"/>
              <w:jc w:val="center"/>
              <w:rPr>
                <w:sz w:val="24"/>
              </w:rPr>
            </w:pPr>
          </w:p>
          <w:p w:rsidR="00707C20" w:rsidRDefault="00BB67B1">
            <w:pPr>
              <w:spacing w:line="500" w:lineRule="exact"/>
              <w:jc w:val="center"/>
              <w:rPr>
                <w:sz w:val="24"/>
              </w:rPr>
            </w:pPr>
            <w:r>
              <w:rPr>
                <w:rFonts w:hint="eastAsia"/>
                <w:sz w:val="24"/>
              </w:rPr>
              <w:t>（盖公章）</w:t>
            </w:r>
          </w:p>
          <w:p w:rsidR="00707C20" w:rsidRDefault="00707C20">
            <w:pPr>
              <w:spacing w:line="500" w:lineRule="exact"/>
              <w:jc w:val="center"/>
              <w:rPr>
                <w:sz w:val="24"/>
              </w:rPr>
            </w:pPr>
          </w:p>
          <w:p w:rsidR="00707C20" w:rsidRDefault="00707C20">
            <w:pPr>
              <w:spacing w:line="500" w:lineRule="exact"/>
              <w:jc w:val="center"/>
              <w:rPr>
                <w:sz w:val="24"/>
              </w:rPr>
            </w:pPr>
          </w:p>
          <w:p w:rsidR="00707C20" w:rsidRDefault="00BB67B1">
            <w:pPr>
              <w:spacing w:line="500" w:lineRule="exact"/>
              <w:jc w:val="center"/>
              <w:rPr>
                <w:sz w:val="24"/>
              </w:rPr>
            </w:pPr>
            <w:r>
              <w:rPr>
                <w:rFonts w:hint="eastAsia"/>
                <w:sz w:val="24"/>
              </w:rPr>
              <w:t>月</w:t>
            </w:r>
            <w:r>
              <w:rPr>
                <w:sz w:val="24"/>
              </w:rPr>
              <w:t xml:space="preserve">  </w:t>
            </w:r>
            <w:r>
              <w:rPr>
                <w:rFonts w:hint="eastAsia"/>
                <w:sz w:val="24"/>
              </w:rPr>
              <w:t>日</w:t>
            </w:r>
          </w:p>
        </w:tc>
        <w:tc>
          <w:tcPr>
            <w:tcW w:w="1134" w:type="dxa"/>
            <w:tcBorders>
              <w:top w:val="single" w:sz="4" w:space="0" w:color="auto"/>
              <w:left w:val="single" w:sz="4" w:space="0" w:color="auto"/>
              <w:bottom w:val="single" w:sz="4" w:space="0" w:color="auto"/>
              <w:right w:val="single" w:sz="4" w:space="0" w:color="auto"/>
            </w:tcBorders>
            <w:vAlign w:val="center"/>
          </w:tcPr>
          <w:p w:rsidR="00707C20" w:rsidRDefault="00BB67B1">
            <w:pPr>
              <w:spacing w:line="500" w:lineRule="exact"/>
              <w:jc w:val="center"/>
              <w:rPr>
                <w:sz w:val="24"/>
              </w:rPr>
            </w:pPr>
            <w:r>
              <w:rPr>
                <w:rFonts w:hint="eastAsia"/>
                <w:sz w:val="24"/>
              </w:rPr>
              <w:t>部委托</w:t>
            </w:r>
          </w:p>
          <w:p w:rsidR="00707C20" w:rsidRDefault="00BB67B1">
            <w:pPr>
              <w:spacing w:line="500" w:lineRule="exact"/>
              <w:jc w:val="center"/>
              <w:rPr>
                <w:sz w:val="24"/>
              </w:rPr>
            </w:pPr>
            <w:r>
              <w:rPr>
                <w:rFonts w:hint="eastAsia"/>
                <w:sz w:val="24"/>
              </w:rPr>
              <w:t>支撑</w:t>
            </w:r>
          </w:p>
          <w:p w:rsidR="00707C20" w:rsidRDefault="00BB67B1">
            <w:pPr>
              <w:spacing w:line="500" w:lineRule="exact"/>
              <w:jc w:val="center"/>
              <w:rPr>
                <w:sz w:val="24"/>
              </w:rPr>
            </w:pPr>
            <w:r>
              <w:rPr>
                <w:rFonts w:hint="eastAsia"/>
                <w:sz w:val="24"/>
              </w:rPr>
              <w:t>单位</w:t>
            </w:r>
          </w:p>
        </w:tc>
        <w:tc>
          <w:tcPr>
            <w:tcW w:w="2039" w:type="dxa"/>
            <w:tcBorders>
              <w:top w:val="single" w:sz="4" w:space="0" w:color="auto"/>
              <w:left w:val="single" w:sz="4" w:space="0" w:color="auto"/>
              <w:bottom w:val="single" w:sz="4" w:space="0" w:color="auto"/>
              <w:right w:val="single" w:sz="4" w:space="0" w:color="auto"/>
            </w:tcBorders>
            <w:vAlign w:val="center"/>
          </w:tcPr>
          <w:p w:rsidR="00707C20" w:rsidRDefault="00707C20">
            <w:pPr>
              <w:spacing w:line="500" w:lineRule="exact"/>
              <w:jc w:val="center"/>
              <w:rPr>
                <w:sz w:val="24"/>
              </w:rPr>
            </w:pPr>
          </w:p>
          <w:p w:rsidR="00707C20" w:rsidRDefault="00707C20">
            <w:pPr>
              <w:spacing w:line="500" w:lineRule="exact"/>
              <w:jc w:val="center"/>
              <w:rPr>
                <w:sz w:val="24"/>
              </w:rPr>
            </w:pPr>
          </w:p>
          <w:p w:rsidR="00707C20" w:rsidRDefault="00BB67B1">
            <w:pPr>
              <w:spacing w:line="500" w:lineRule="exact"/>
              <w:jc w:val="center"/>
              <w:rPr>
                <w:sz w:val="24"/>
              </w:rPr>
            </w:pPr>
            <w:r>
              <w:rPr>
                <w:rFonts w:hint="eastAsia"/>
                <w:sz w:val="24"/>
              </w:rPr>
              <w:t>（盖公章）</w:t>
            </w:r>
          </w:p>
          <w:p w:rsidR="00707C20" w:rsidRDefault="00707C20">
            <w:pPr>
              <w:spacing w:line="500" w:lineRule="exact"/>
              <w:jc w:val="center"/>
              <w:rPr>
                <w:sz w:val="24"/>
              </w:rPr>
            </w:pPr>
          </w:p>
          <w:p w:rsidR="00707C20" w:rsidRDefault="00707C20">
            <w:pPr>
              <w:spacing w:line="500" w:lineRule="exact"/>
              <w:jc w:val="center"/>
              <w:rPr>
                <w:sz w:val="24"/>
              </w:rPr>
            </w:pPr>
          </w:p>
          <w:p w:rsidR="00707C20" w:rsidRDefault="00BB67B1">
            <w:pPr>
              <w:spacing w:line="500" w:lineRule="exact"/>
              <w:jc w:val="center"/>
              <w:rPr>
                <w:sz w:val="24"/>
              </w:rPr>
            </w:pPr>
            <w:r>
              <w:rPr>
                <w:rFonts w:hint="eastAsia"/>
                <w:sz w:val="24"/>
              </w:rPr>
              <w:t>月</w:t>
            </w:r>
            <w:r>
              <w:rPr>
                <w:sz w:val="24"/>
              </w:rPr>
              <w:t xml:space="preserve">  </w:t>
            </w:r>
            <w:r>
              <w:rPr>
                <w:rFonts w:hint="eastAsia"/>
                <w:sz w:val="24"/>
              </w:rPr>
              <w:t>日</w:t>
            </w:r>
          </w:p>
        </w:tc>
      </w:tr>
    </w:tbl>
    <w:p w:rsidR="00707C20" w:rsidRDefault="00BB67B1">
      <w:r>
        <w:rPr>
          <w:rFonts w:hint="eastAsia"/>
        </w:rPr>
        <w:t>填写说明：</w:t>
      </w:r>
      <w:r>
        <w:rPr>
          <w:rFonts w:hint="eastAsia"/>
        </w:rPr>
        <w:t>1.</w:t>
      </w:r>
      <w:r>
        <w:rPr>
          <w:rFonts w:hint="eastAsia"/>
        </w:rPr>
        <w:t>表中第</w:t>
      </w:r>
      <w:r>
        <w:t>2</w:t>
      </w:r>
      <w:r>
        <w:rPr>
          <w:rFonts w:hint="eastAsia"/>
        </w:rPr>
        <w:t>，</w:t>
      </w:r>
      <w:r>
        <w:t>3</w:t>
      </w:r>
      <w:r>
        <w:rPr>
          <w:rFonts w:hint="eastAsia"/>
        </w:rPr>
        <w:t>，</w:t>
      </w:r>
      <w:r>
        <w:rPr>
          <w:rFonts w:hint="eastAsia"/>
        </w:rPr>
        <w:t>8</w:t>
      </w:r>
      <w:r>
        <w:rPr>
          <w:rFonts w:hint="eastAsia"/>
        </w:rPr>
        <w:t>行，请在选定的内容上填写</w:t>
      </w:r>
      <w:r>
        <w:rPr>
          <w:rFonts w:hint="eastAsia"/>
        </w:rPr>
        <w:t xml:space="preserve"> </w:t>
      </w:r>
      <w:r>
        <w:rPr>
          <w:rFonts w:hint="eastAsia"/>
        </w:rPr>
        <w:t>“</w:t>
      </w:r>
      <w:r>
        <w:rPr>
          <w:rFonts w:ascii="宋体" w:hAnsi="宋体" w:hint="eastAsia"/>
        </w:rPr>
        <w:t>█</w:t>
      </w:r>
      <w:r>
        <w:rPr>
          <w:rFonts w:hint="eastAsia"/>
        </w:rPr>
        <w:t>”的符号。</w:t>
      </w:r>
    </w:p>
    <w:p w:rsidR="00707C20" w:rsidRDefault="00BB67B1">
      <w:r>
        <w:rPr>
          <w:rFonts w:hint="eastAsia"/>
        </w:rPr>
        <w:t xml:space="preserve">          </w:t>
      </w:r>
      <w:r>
        <w:rPr>
          <w:rFonts w:hint="eastAsia"/>
          <w:szCs w:val="21"/>
        </w:rPr>
        <w:t>2.</w:t>
      </w:r>
      <w:r>
        <w:rPr>
          <w:rFonts w:hint="eastAsia"/>
          <w:szCs w:val="21"/>
        </w:rPr>
        <w:t>填写制定或修订项目中，若选择修订则必须填写被修订计量技术规范号。</w:t>
      </w:r>
    </w:p>
    <w:sectPr w:rsidR="00707C20" w:rsidSect="00707C20">
      <w:pgSz w:w="11906" w:h="16838"/>
      <w:pgMar w:top="1440" w:right="1800" w:bottom="1440" w:left="1800" w:header="851" w:footer="992" w:gutter="0"/>
      <w:cols w:space="720"/>
      <w:docGrid w:type="lines" w:linePitch="312"/>
    </w:sectPr>
  </w:body>
</w:document>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黑体">
    <w:altName w:val="SimHei"/>
    <w:panose1 w:val="02010600030101010101"/>
    <w:charset w:val="86"/>
    <w:family w:val="auto"/>
    <w:pitch w:val="variable"/>
    <w:sig w:usb0="00000001"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C330050"/>
    <w:multiLevelType w:val="singleLevel"/>
    <w:tmpl w:val="9C330050"/>
    <w:lvl w:ilvl="0">
      <w:start w:val="2"/>
      <w:numFmt w:val="decimal"/>
      <w:suff w:val="nothing"/>
      <w:lvlText w:val="%1、"/>
      <w:lvlJc w:val="left"/>
    </w:lvl>
  </w:abstractNum>
  <w:abstractNum w:abstractNumId="1">
    <w:nsid w:val="BAED1218"/>
    <w:multiLevelType w:val="singleLevel"/>
    <w:tmpl w:val="BAED1218"/>
    <w:lvl w:ilvl="0">
      <w:start w:val="1"/>
      <w:numFmt w:val="decimal"/>
      <w:suff w:val="nothing"/>
      <w:lvlText w:val="%1、"/>
      <w:lvlJc w:val="left"/>
    </w:lvl>
  </w:abstractNum>
  <w:abstractNum w:abstractNumId="2">
    <w:nsid w:val="D7EEA927"/>
    <w:multiLevelType w:val="singleLevel"/>
    <w:tmpl w:val="D7EEA927"/>
    <w:lvl w:ilvl="0">
      <w:start w:val="1"/>
      <w:numFmt w:val="decimal"/>
      <w:suff w:val="space"/>
      <w:lvlText w:val="%1)"/>
      <w:lvlJc w:val="left"/>
    </w:lvl>
  </w:abstractNum>
  <w:abstractNum w:abstractNumId="3">
    <w:nsid w:val="F2BF0993"/>
    <w:multiLevelType w:val="singleLevel"/>
    <w:tmpl w:val="F2BF0993"/>
    <w:lvl w:ilvl="0">
      <w:start w:val="2"/>
      <w:numFmt w:val="decimal"/>
      <w:suff w:val="space"/>
      <w:lvlText w:val="%1)"/>
      <w:lvlJc w:val="left"/>
    </w:lvl>
  </w:abstractNum>
  <w:abstractNum w:abstractNumId="4">
    <w:nsid w:val="1AA73FD1"/>
    <w:multiLevelType w:val="singleLevel"/>
    <w:tmpl w:val="1AA73FD1"/>
    <w:lvl w:ilvl="0">
      <w:start w:val="2"/>
      <w:numFmt w:val="decimal"/>
      <w:lvlText w:val="%1."/>
      <w:lvlJc w:val="left"/>
      <w:pPr>
        <w:tabs>
          <w:tab w:val="num" w:pos="312"/>
        </w:tabs>
      </w:pPr>
    </w:lvl>
  </w:abstractNum>
  <w:abstractNum w:abstractNumId="5">
    <w:nsid w:val="49E34F0B"/>
    <w:multiLevelType w:val="multilevel"/>
    <w:tmpl w:val="49E34F0B"/>
    <w:lvl w:ilvl="0">
      <w:start w:val="1"/>
      <w:numFmt w:val="bullet"/>
      <w:lvlText w:val="□"/>
      <w:lvlJc w:val="left"/>
      <w:pPr>
        <w:ind w:left="360" w:hanging="360"/>
      </w:pPr>
      <w:rPr>
        <w:rFonts w:ascii="宋体" w:eastAsia="宋体" w:hAnsi="宋体" w:cs="Times New Roman" w:hint="eastAsia"/>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nsid w:val="4E1185B1"/>
    <w:multiLevelType w:val="singleLevel"/>
    <w:tmpl w:val="4E1185B1"/>
    <w:lvl w:ilvl="0">
      <w:start w:val="2"/>
      <w:numFmt w:val="decimal"/>
      <w:suff w:val="nothing"/>
      <w:lvlText w:val="%1、"/>
      <w:lvlJc w:val="left"/>
    </w:lvl>
  </w:abstractNum>
  <w:abstractNum w:abstractNumId="7">
    <w:nsid w:val="6A4B0A10"/>
    <w:multiLevelType w:val="singleLevel"/>
    <w:tmpl w:val="6A4B0A10"/>
    <w:lvl w:ilvl="0">
      <w:start w:val="1"/>
      <w:numFmt w:val="decimal"/>
      <w:suff w:val="space"/>
      <w:lvlText w:val="%1)"/>
      <w:lvlJc w:val="left"/>
    </w:lvl>
  </w:abstractNum>
  <w:num w:numId="1">
    <w:abstractNumId w:val="5"/>
  </w:num>
  <w:num w:numId="2">
    <w:abstractNumId w:val="1"/>
  </w:num>
  <w:num w:numId="3">
    <w:abstractNumId w:val="0"/>
  </w:num>
  <w:num w:numId="4">
    <w:abstractNumId w:val="7"/>
  </w:num>
  <w:num w:numId="5">
    <w:abstractNumId w:val="2"/>
  </w:num>
  <w:num w:numId="6">
    <w:abstractNumId w:val="3"/>
  </w:num>
  <w:num w:numId="7">
    <w:abstractNumId w:val="6"/>
  </w:num>
  <w:num w:numId="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
  <w:rsids>
    <w:rsidRoot w:val="00707C20"/>
    <w:rsid w:val="00194186"/>
    <w:rsid w:val="00611330"/>
    <w:rsid w:val="00707C20"/>
    <w:rsid w:val="00BB67B1"/>
    <w:rsid w:val="02781A63"/>
    <w:rsid w:val="04887D9B"/>
    <w:rsid w:val="094D5F7B"/>
    <w:rsid w:val="0B4F4A02"/>
    <w:rsid w:val="0F027CC2"/>
    <w:rsid w:val="11D85EB2"/>
    <w:rsid w:val="12675187"/>
    <w:rsid w:val="136F5E8B"/>
    <w:rsid w:val="14C30C51"/>
    <w:rsid w:val="166E16D7"/>
    <w:rsid w:val="180C784F"/>
    <w:rsid w:val="190D6731"/>
    <w:rsid w:val="192C3324"/>
    <w:rsid w:val="205F40D0"/>
    <w:rsid w:val="256271B5"/>
    <w:rsid w:val="25653F67"/>
    <w:rsid w:val="2937730F"/>
    <w:rsid w:val="2ABE483F"/>
    <w:rsid w:val="2DCC71BA"/>
    <w:rsid w:val="2E7A0599"/>
    <w:rsid w:val="324C13DB"/>
    <w:rsid w:val="35370197"/>
    <w:rsid w:val="357E1D96"/>
    <w:rsid w:val="3D651D31"/>
    <w:rsid w:val="3E4760B0"/>
    <w:rsid w:val="45E937DD"/>
    <w:rsid w:val="46521302"/>
    <w:rsid w:val="4E142B64"/>
    <w:rsid w:val="4F03135C"/>
    <w:rsid w:val="4F586A81"/>
    <w:rsid w:val="52354035"/>
    <w:rsid w:val="5543295A"/>
    <w:rsid w:val="5975104C"/>
    <w:rsid w:val="598407E1"/>
    <w:rsid w:val="5AEB4F01"/>
    <w:rsid w:val="5C305B14"/>
    <w:rsid w:val="5D4920D2"/>
    <w:rsid w:val="5EA40D0F"/>
    <w:rsid w:val="5FA833A5"/>
    <w:rsid w:val="61CC5B94"/>
    <w:rsid w:val="621F065F"/>
    <w:rsid w:val="64C41F24"/>
    <w:rsid w:val="65FB79FE"/>
    <w:rsid w:val="678F0337"/>
    <w:rsid w:val="68183DEC"/>
    <w:rsid w:val="69C74701"/>
    <w:rsid w:val="69FF587D"/>
    <w:rsid w:val="6C1E37B7"/>
    <w:rsid w:val="7035410D"/>
    <w:rsid w:val="79B24AFD"/>
    <w:rsid w:val="7D0179A1"/>
    <w:rsid w:val="7D14142C"/>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34" w:unhideWhenUsed="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07C20"/>
    <w:pPr>
      <w:widowControl w:val="0"/>
      <w:jc w:val="both"/>
    </w:pPr>
    <w:rPr>
      <w:rFonts w:ascii="Calibri" w:hAnsi="Calibri"/>
      <w:kern w:val="2"/>
      <w:sz w:val="21"/>
      <w:szCs w:val="22"/>
    </w:rPr>
  </w:style>
  <w:style w:type="paragraph" w:styleId="1">
    <w:name w:val="heading 1"/>
    <w:basedOn w:val="a"/>
    <w:next w:val="a"/>
    <w:qFormat/>
    <w:rsid w:val="00707C20"/>
    <w:pPr>
      <w:keepNext/>
      <w:keepLines/>
      <w:snapToGrid w:val="0"/>
      <w:spacing w:before="120" w:line="360" w:lineRule="exact"/>
      <w:outlineLvl w:val="0"/>
    </w:pPr>
    <w:rPr>
      <w:rFonts w:eastAsia="黑体"/>
      <w:bCs/>
      <w:kern w:val="44"/>
      <w:sz w:val="2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qFormat/>
    <w:rsid w:val="00707C20"/>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
    <w:name w:val="样式 标题 1 + 黑体 小四"/>
    <w:basedOn w:val="1"/>
    <w:qFormat/>
    <w:rsid w:val="00707C20"/>
    <w:rPr>
      <w:rFonts w:ascii="黑体" w:hAnsi="黑体"/>
      <w:bCs w:val="0"/>
    </w:rPr>
  </w:style>
  <w:style w:type="paragraph" w:styleId="a4">
    <w:name w:val="List Paragraph"/>
    <w:basedOn w:val="a"/>
    <w:uiPriority w:val="34"/>
    <w:qFormat/>
    <w:rsid w:val="00BB67B1"/>
    <w:pPr>
      <w:ind w:firstLineChars="200" w:firstLine="42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8</Pages>
  <Words>535</Words>
  <Characters>3050</Characters>
  <Application>Microsoft Office Word</Application>
  <DocSecurity>0</DocSecurity>
  <Lines>25</Lines>
  <Paragraphs>7</Paragraphs>
  <ScaleCrop>false</ScaleCrop>
  <Company/>
  <LinksUpToDate>false</LinksUpToDate>
  <CharactersWithSpaces>3578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王利文</cp:lastModifiedBy>
  <cp:revision>2</cp:revision>
  <cp:lastPrinted>2020-12-10T03:11:00Z</cp:lastPrinted>
  <dcterms:created xsi:type="dcterms:W3CDTF">2014-10-29T12:08:00Z</dcterms:created>
  <dcterms:modified xsi:type="dcterms:W3CDTF">2020-12-10T03:26:00Z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