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</w:p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纺织行业计量技术规范项目建议书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毛细管效应仪校准规范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JJF（纺织）05</w:t>
            </w:r>
            <w:r>
              <w:rPr>
                <w:sz w:val="22"/>
                <w:szCs w:val="28"/>
              </w:rPr>
              <w:t>6</w:t>
            </w:r>
            <w:r>
              <w:rPr>
                <w:rFonts w:hint="eastAsia"/>
                <w:sz w:val="22"/>
                <w:szCs w:val="28"/>
              </w:rPr>
              <w:t>-201</w:t>
            </w:r>
            <w:r>
              <w:rPr>
                <w:sz w:val="22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广州纤维产品</w:t>
            </w:r>
            <w:r>
              <w:rPr>
                <w:sz w:val="28"/>
                <w:szCs w:val="28"/>
              </w:rPr>
              <w:t>检测研究院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黎仲明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18027286190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2021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</w:rPr>
              <w:t>-2023年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纺织工业科学技术发展中心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□自主创新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其他：提升水平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目的、意义和必要性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毛细管效应仪用于测</w:t>
            </w:r>
            <w:r>
              <w:rPr>
                <w:rFonts w:ascii="宋体" w:hAnsi="宋体"/>
                <w:sz w:val="24"/>
              </w:rPr>
              <w:t>定长丝、纱线、绳索、织物及纺织制品毛细效应。</w:t>
            </w:r>
            <w:r>
              <w:rPr>
                <w:rFonts w:hint="eastAsia" w:ascii="宋体" w:hAnsi="宋体"/>
                <w:sz w:val="24"/>
              </w:rPr>
              <w:t>毛细管效应仪适用</w:t>
            </w:r>
            <w:r>
              <w:rPr>
                <w:rFonts w:ascii="宋体" w:hAnsi="宋体"/>
                <w:sz w:val="24"/>
              </w:rPr>
              <w:t>标准有</w:t>
            </w:r>
            <w:r>
              <w:rPr>
                <w:rFonts w:hint="eastAsia" w:ascii="宋体" w:hAnsi="宋体"/>
                <w:sz w:val="24"/>
              </w:rPr>
              <w:t>FZ/T 01071-2008《纺织品 毛细效应试验方法》。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原</w:t>
            </w:r>
            <w:r>
              <w:rPr>
                <w:rFonts w:hint="eastAsia" w:ascii="宋体" w:hAnsi="宋体"/>
                <w:sz w:val="24"/>
              </w:rPr>
              <w:t>JJF（纺织）05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>-201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 xml:space="preserve"> 《毛细管效应仪校准规范》</w:t>
            </w:r>
            <w:r>
              <w:rPr>
                <w:rFonts w:hint="eastAsia" w:ascii="宋体" w:hAnsi="宋体" w:cs="宋体"/>
                <w:sz w:val="24"/>
              </w:rPr>
              <w:t>计量</w:t>
            </w:r>
            <w:r>
              <w:rPr>
                <w:rFonts w:ascii="宋体" w:hAnsi="宋体" w:cs="宋体"/>
                <w:sz w:val="24"/>
              </w:rPr>
              <w:t>特性</w:t>
            </w:r>
            <w:r>
              <w:rPr>
                <w:rFonts w:hint="eastAsia" w:ascii="宋体" w:hAnsi="宋体" w:cs="宋体"/>
                <w:sz w:val="24"/>
              </w:rPr>
              <w:t>和</w:t>
            </w:r>
            <w:r>
              <w:rPr>
                <w:rFonts w:ascii="宋体" w:hAnsi="宋体" w:cs="宋体"/>
                <w:sz w:val="24"/>
              </w:rPr>
              <w:t>校准方法</w:t>
            </w:r>
            <w:r>
              <w:rPr>
                <w:rFonts w:hint="eastAsia" w:ascii="宋体" w:hAnsi="宋体" w:cs="宋体"/>
                <w:sz w:val="24"/>
              </w:rPr>
              <w:t>表述</w:t>
            </w:r>
            <w:r>
              <w:rPr>
                <w:rFonts w:ascii="宋体" w:hAnsi="宋体" w:cs="宋体"/>
                <w:sz w:val="24"/>
              </w:rPr>
              <w:t>不准确，</w:t>
            </w:r>
            <w:r>
              <w:rPr>
                <w:rFonts w:hint="eastAsia" w:ascii="宋体" w:hAnsi="宋体" w:cs="宋体"/>
                <w:sz w:val="24"/>
              </w:rPr>
              <w:t>操作</w:t>
            </w:r>
            <w:r>
              <w:rPr>
                <w:rFonts w:ascii="宋体" w:hAnsi="宋体" w:cs="宋体"/>
                <w:sz w:val="24"/>
              </w:rPr>
              <w:t>性不强，</w:t>
            </w:r>
            <w:r>
              <w:rPr>
                <w:rFonts w:hint="eastAsia" w:ascii="宋体" w:hAnsi="宋体" w:cs="宋体"/>
                <w:sz w:val="24"/>
              </w:rPr>
              <w:t>测量</w:t>
            </w:r>
            <w:r>
              <w:rPr>
                <w:rFonts w:ascii="宋体" w:hAnsi="宋体" w:cs="宋体"/>
                <w:sz w:val="24"/>
              </w:rPr>
              <w:t>结果不</w:t>
            </w:r>
            <w:r>
              <w:rPr>
                <w:rFonts w:hint="eastAsia" w:ascii="宋体" w:hAnsi="宋体" w:cs="宋体"/>
                <w:sz w:val="24"/>
              </w:rPr>
              <w:t>确定</w:t>
            </w:r>
            <w:r>
              <w:rPr>
                <w:rFonts w:ascii="宋体" w:hAnsi="宋体" w:cs="宋体"/>
                <w:sz w:val="24"/>
              </w:rPr>
              <w:t>度评定</w:t>
            </w:r>
            <w:r>
              <w:rPr>
                <w:rFonts w:hint="eastAsia" w:ascii="宋体" w:hAnsi="宋体" w:cs="宋体"/>
                <w:sz w:val="24"/>
              </w:rPr>
              <w:t>不尽合理，修订</w:t>
            </w:r>
            <w:r>
              <w:rPr>
                <w:rFonts w:hint="eastAsia" w:ascii="宋体" w:hAnsi="宋体"/>
                <w:sz w:val="24"/>
              </w:rPr>
              <w:t>JJF（纺织）05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>-201</w:t>
            </w:r>
            <w:r>
              <w:rPr>
                <w:rFonts w:ascii="宋体" w:hAnsi="宋体"/>
                <w:sz w:val="24"/>
              </w:rPr>
              <w:t>3十分必要。</w:t>
            </w:r>
            <w:r>
              <w:rPr>
                <w:rFonts w:hint="eastAsia" w:ascii="宋体" w:hAnsi="宋体"/>
                <w:sz w:val="24"/>
              </w:rPr>
              <w:t>本次修订</w:t>
            </w:r>
            <w:r>
              <w:rPr>
                <w:rFonts w:ascii="宋体" w:hAnsi="宋体"/>
                <w:sz w:val="24"/>
              </w:rPr>
              <w:t>主要有以下内容：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</w:t>
            </w:r>
            <w:r>
              <w:rPr>
                <w:rFonts w:ascii="宋体" w:hAnsi="宋体"/>
                <w:sz w:val="24"/>
              </w:rPr>
              <w:t>删除适用范围“</w:t>
            </w:r>
            <w:r>
              <w:rPr>
                <w:rFonts w:hint="eastAsia" w:ascii="宋体" w:hAnsi="宋体"/>
                <w:sz w:val="24"/>
              </w:rPr>
              <w:t>新制造、首次使用、使用中和修理后</w:t>
            </w:r>
            <w:r>
              <w:rPr>
                <w:rFonts w:ascii="宋体" w:hAnsi="宋体"/>
                <w:sz w:val="24"/>
              </w:rPr>
              <w:t>”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</w:t>
            </w:r>
            <w:r>
              <w:rPr>
                <w:rFonts w:ascii="宋体" w:hAnsi="宋体"/>
                <w:sz w:val="24"/>
              </w:rPr>
              <w:t>删除</w:t>
            </w:r>
            <w:r>
              <w:rPr>
                <w:rFonts w:hint="eastAsia" w:ascii="宋体" w:hAnsi="宋体"/>
                <w:sz w:val="24"/>
              </w:rPr>
              <w:t>引用</w:t>
            </w:r>
            <w:r>
              <w:rPr>
                <w:rFonts w:ascii="宋体" w:hAnsi="宋体"/>
                <w:sz w:val="24"/>
              </w:rPr>
              <w:t>文件“</w:t>
            </w:r>
            <w:r>
              <w:rPr>
                <w:rFonts w:hint="eastAsia" w:ascii="宋体" w:hAnsi="宋体"/>
                <w:sz w:val="24"/>
              </w:rPr>
              <w:t>FZ/T 01071-2008《纺织品 毛细效应试验方法》”；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（4）将原</w:t>
            </w:r>
            <w:r>
              <w:rPr>
                <w:rFonts w:ascii="宋体" w:hAnsi="宋体"/>
                <w:sz w:val="24"/>
              </w:rPr>
              <w:t>计量特性</w:t>
            </w:r>
            <w:r>
              <w:rPr>
                <w:rFonts w:hint="eastAsia" w:ascii="宋体" w:hAnsi="宋体"/>
                <w:sz w:val="24"/>
              </w:rPr>
              <w:t>4.1基本要求、4.2安全保护性能、4.3基本功能、4.4.3张</w:t>
            </w:r>
            <w:r>
              <w:rPr>
                <w:rFonts w:ascii="宋体" w:hAnsi="宋体"/>
                <w:sz w:val="24"/>
              </w:rPr>
              <w:t>力夹宽度：</w:t>
            </w:r>
            <w:r>
              <w:rPr>
                <w:rFonts w:hint="eastAsia" w:ascii="宋体" w:hAnsi="宋体"/>
                <w:sz w:val="24"/>
              </w:rPr>
              <w:t>≥30</w:t>
            </w:r>
            <w:r>
              <w:rPr>
                <w:rFonts w:ascii="宋体" w:hAnsi="宋体"/>
                <w:sz w:val="24"/>
              </w:rPr>
              <w:t>mm</w:t>
            </w:r>
            <w:r>
              <w:rPr>
                <w:rFonts w:hint="eastAsia" w:ascii="宋体" w:hAnsi="宋体"/>
                <w:sz w:val="24"/>
              </w:rPr>
              <w:t>、4.4.4</w:t>
            </w:r>
            <w:r>
              <w:rPr>
                <w:rFonts w:ascii="宋体" w:hAnsi="宋体"/>
                <w:sz w:val="24"/>
              </w:rPr>
              <w:t>水槽深度</w:t>
            </w:r>
            <w:r>
              <w:rPr>
                <w:rFonts w:hint="eastAsia" w:ascii="宋体" w:hAnsi="宋体"/>
                <w:sz w:val="24"/>
              </w:rPr>
              <w:t>：≥50</w:t>
            </w:r>
            <w:r>
              <w:rPr>
                <w:rFonts w:ascii="宋体" w:hAnsi="宋体"/>
                <w:sz w:val="24"/>
              </w:rPr>
              <w:t>mm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横梁架升降距离：</w:t>
            </w:r>
            <w:r>
              <w:rPr>
                <w:rFonts w:hint="eastAsia" w:ascii="宋体" w:hAnsi="宋体"/>
                <w:sz w:val="24"/>
              </w:rPr>
              <w:t>≥50</w:t>
            </w:r>
            <w:r>
              <w:rPr>
                <w:rFonts w:ascii="宋体" w:hAnsi="宋体"/>
                <w:sz w:val="24"/>
              </w:rPr>
              <w:t>mm</w:t>
            </w:r>
            <w:r>
              <w:rPr>
                <w:rFonts w:hint="eastAsia" w:ascii="宋体" w:hAnsi="宋体"/>
                <w:sz w:val="24"/>
              </w:rPr>
              <w:t>等属于外观</w:t>
            </w:r>
            <w:r>
              <w:rPr>
                <w:rFonts w:ascii="宋体" w:hAnsi="宋体"/>
                <w:sz w:val="24"/>
              </w:rPr>
              <w:t>检查</w:t>
            </w:r>
            <w:r>
              <w:rPr>
                <w:rFonts w:hint="eastAsia" w:ascii="宋体" w:hAnsi="宋体"/>
                <w:sz w:val="24"/>
              </w:rPr>
              <w:t>项目调整为校准前检查项目；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（5）将“4.4.1长度标尺零位：……，误差不超过±0.5mm”改为“4.4.1长度标尺零位相差：≤0.5mm”，并调整为校准前检查项目；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（6）</w:t>
            </w:r>
            <w:r>
              <w:rPr>
                <w:rFonts w:ascii="宋体" w:hAnsi="宋体"/>
                <w:sz w:val="24"/>
              </w:rPr>
              <w:t>将</w:t>
            </w:r>
            <w:r>
              <w:rPr>
                <w:rFonts w:hint="eastAsia" w:ascii="宋体" w:hAnsi="宋体"/>
                <w:sz w:val="24"/>
              </w:rPr>
              <w:t>“4.4.7.1试验液体温度控制最大允许误差：设定值±2℃”改为“试验液体温度示值误差：±2℃”；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（7）</w:t>
            </w:r>
            <w:r>
              <w:rPr>
                <w:rFonts w:ascii="宋体" w:hAnsi="宋体"/>
                <w:sz w:val="24"/>
              </w:rPr>
              <w:t>修改</w:t>
            </w:r>
            <w:r>
              <w:rPr>
                <w:rFonts w:hint="eastAsia" w:ascii="宋体" w:hAnsi="宋体"/>
                <w:sz w:val="24"/>
              </w:rPr>
              <w:t>温度</w:t>
            </w:r>
            <w:r>
              <w:rPr>
                <w:rFonts w:ascii="宋体" w:hAnsi="宋体"/>
                <w:sz w:val="24"/>
              </w:rPr>
              <w:t>控制误差计算</w:t>
            </w:r>
            <w:r>
              <w:rPr>
                <w:rFonts w:hint="eastAsia" w:ascii="宋体" w:hAnsi="宋体"/>
                <w:sz w:val="24"/>
              </w:rPr>
              <w:t>公式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1）为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∆T=</m:t>
              </m:r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hint="eastAsia" w:ascii="Cambria Math" w:hAnsi="Cambria Math"/>
                      <w:sz w:val="24"/>
                    </w:rPr>
                    <m:t>T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b>
              </m:sSub>
            </m:oMath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（8）将</w:t>
            </w:r>
            <w:r>
              <w:rPr>
                <w:rFonts w:ascii="宋体" w:hAnsi="宋体"/>
                <w:sz w:val="24"/>
              </w:rPr>
              <w:t>原附录A、附录</w:t>
            </w:r>
            <w:r>
              <w:rPr>
                <w:rFonts w:hint="eastAsia" w:ascii="宋体" w:hAnsi="宋体"/>
                <w:sz w:val="24"/>
              </w:rPr>
              <w:t>B</w:t>
            </w:r>
            <w:r>
              <w:rPr>
                <w:rFonts w:ascii="宋体" w:hAnsi="宋体"/>
                <w:sz w:val="24"/>
              </w:rPr>
              <w:t>、附录</w:t>
            </w:r>
            <w:r>
              <w:rPr>
                <w:rFonts w:hint="eastAsia" w:ascii="宋体" w:hAnsi="宋体"/>
                <w:sz w:val="24"/>
              </w:rPr>
              <w:t>C测量结果不确定度评定（示例）按照</w:t>
            </w:r>
            <w:r>
              <w:rPr>
                <w:rFonts w:ascii="宋体" w:hAnsi="宋体"/>
                <w:sz w:val="24"/>
              </w:rPr>
              <w:t>JJF 1059.1-2012《测量不确定度评定与表示》</w:t>
            </w:r>
            <w:r>
              <w:rPr>
                <w:rFonts w:hint="eastAsia" w:ascii="宋体" w:hAnsi="宋体"/>
                <w:sz w:val="24"/>
              </w:rPr>
              <w:t>重新评定</w:t>
            </w:r>
            <w:r>
              <w:rPr>
                <w:rFonts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 w:val="24"/>
              </w:rPr>
              <w:t>合并</w:t>
            </w:r>
            <w:r>
              <w:rPr>
                <w:rFonts w:ascii="宋体" w:hAnsi="宋体"/>
                <w:sz w:val="24"/>
              </w:rPr>
              <w:t>为</w:t>
            </w:r>
            <w:r>
              <w:rPr>
                <w:rFonts w:hint="eastAsia" w:ascii="宋体" w:hAnsi="宋体"/>
                <w:sz w:val="24"/>
              </w:rPr>
              <w:t>附录</w:t>
            </w:r>
            <w:r>
              <w:rPr>
                <w:rFonts w:ascii="宋体" w:hAnsi="宋体"/>
                <w:sz w:val="24"/>
              </w:rPr>
              <w:t>C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（9）将</w:t>
            </w:r>
            <w:r>
              <w:rPr>
                <w:rFonts w:ascii="宋体" w:hAnsi="宋体"/>
                <w:sz w:val="24"/>
              </w:rPr>
              <w:t>原附录D校准记录表按照校准项目和校准方法要求进行修改，</w:t>
            </w:r>
            <w:r>
              <w:rPr>
                <w:rFonts w:hint="eastAsia" w:ascii="宋体" w:hAnsi="宋体"/>
                <w:sz w:val="24"/>
              </w:rPr>
              <w:t>为</w:t>
            </w:r>
            <w:r>
              <w:rPr>
                <w:rFonts w:ascii="宋体" w:hAnsi="宋体"/>
                <w:sz w:val="24"/>
              </w:rPr>
              <w:t>附录A；</w:t>
            </w:r>
            <w:r>
              <w:rPr>
                <w:rFonts w:hint="eastAsia" w:ascii="宋体" w:hAnsi="宋体"/>
                <w:sz w:val="24"/>
              </w:rPr>
              <w:t>增加</w:t>
            </w:r>
            <w:r>
              <w:rPr>
                <w:rFonts w:ascii="宋体" w:hAnsi="宋体"/>
                <w:sz w:val="24"/>
              </w:rPr>
              <w:t xml:space="preserve">附录B </w:t>
            </w:r>
            <w:r>
              <w:rPr>
                <w:rFonts w:hint="eastAsia" w:ascii="宋体" w:hAnsi="宋体"/>
                <w:sz w:val="24"/>
              </w:rPr>
              <w:t>毛细管效应仪校准证书内页参考格式</w:t>
            </w:r>
            <w:r>
              <w:rPr>
                <w:rFonts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范围和主要计量特性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1、范围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本规范适用</w:t>
            </w:r>
            <w:r>
              <w:rPr>
                <w:rFonts w:ascii="宋体" w:hAnsi="宋体"/>
                <w:sz w:val="24"/>
              </w:rPr>
              <w:t>于</w:t>
            </w:r>
            <w:r>
              <w:rPr>
                <w:rFonts w:hint="eastAsia" w:ascii="宋体" w:hAnsi="宋体"/>
                <w:sz w:val="24"/>
              </w:rPr>
              <w:t>毛细管效应仪</w:t>
            </w:r>
            <w:r>
              <w:rPr>
                <w:rFonts w:ascii="宋体" w:hAnsi="宋体"/>
                <w:sz w:val="24"/>
              </w:rPr>
              <w:t>的校准</w:t>
            </w:r>
            <w:r>
              <w:rPr>
                <w:rFonts w:hint="eastAsia" w:ascii="宋体" w:hAnsi="宋体"/>
                <w:sz w:val="24"/>
              </w:rPr>
              <w:t>，其他类似毛细管效应检测仪器的</w:t>
            </w:r>
            <w:r>
              <w:rPr>
                <w:rFonts w:ascii="宋体" w:hAnsi="宋体"/>
                <w:sz w:val="24"/>
              </w:rPr>
              <w:t>校准</w:t>
            </w:r>
            <w:r>
              <w:rPr>
                <w:rFonts w:hint="eastAsia" w:ascii="宋体" w:hAnsi="宋体"/>
                <w:sz w:val="24"/>
              </w:rPr>
              <w:t>可</w:t>
            </w:r>
            <w:r>
              <w:rPr>
                <w:rFonts w:ascii="宋体" w:hAnsi="宋体"/>
                <w:sz w:val="24"/>
              </w:rPr>
              <w:t>参照本规范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2、主要计量特性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0～250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mm长度</w:t>
            </w:r>
            <w:r>
              <w:rPr>
                <w:rFonts w:ascii="宋体" w:hAnsi="宋体"/>
                <w:sz w:val="24"/>
              </w:rPr>
              <w:t>标尺</w:t>
            </w:r>
            <w:r>
              <w:rPr>
                <w:rFonts w:hint="eastAsia" w:ascii="宋体" w:hAnsi="宋体"/>
                <w:sz w:val="24"/>
              </w:rPr>
              <w:t>示值误差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±0.5</w:t>
            </w:r>
            <w:r>
              <w:rPr>
                <w:rFonts w:ascii="宋体" w:hAnsi="宋体"/>
                <w:sz w:val="24"/>
              </w:rPr>
              <w:t>mm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）试验</w:t>
            </w:r>
            <w:r>
              <w:rPr>
                <w:rFonts w:ascii="宋体" w:hAnsi="宋体"/>
                <w:sz w:val="24"/>
              </w:rPr>
              <w:t>时间</w:t>
            </w:r>
            <w:r>
              <w:rPr>
                <w:rFonts w:hint="eastAsia" w:ascii="宋体" w:hAnsi="宋体"/>
                <w:sz w:val="24"/>
              </w:rPr>
              <w:t>控制误差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±5s（设定30min时）；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</w:t>
            </w:r>
            <w:r>
              <w:rPr>
                <w:rFonts w:ascii="宋体" w:hAnsi="宋体"/>
                <w:sz w:val="24"/>
              </w:rPr>
              <w:t>张力夹</w:t>
            </w:r>
            <w:r>
              <w:rPr>
                <w:rFonts w:hint="eastAsia" w:ascii="宋体" w:hAnsi="宋体"/>
                <w:sz w:val="24"/>
              </w:rPr>
              <w:t>质量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3±0.5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g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（4）试验</w:t>
            </w:r>
            <w:r>
              <w:rPr>
                <w:rFonts w:ascii="宋体" w:hAnsi="宋体"/>
                <w:sz w:val="24"/>
              </w:rPr>
              <w:t>液体温度示值误差：±</w:t>
            </w:r>
            <w:r>
              <w:rPr>
                <w:rFonts w:hint="eastAsia" w:ascii="宋体" w:hAnsi="宋体"/>
                <w:sz w:val="24"/>
              </w:rPr>
              <w:t>2℃，波动性：≤2℃，温度均匀性：≤2℃。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3、主要测量标准的技术指标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（1）游标卡尺：</w:t>
            </w:r>
            <w:r>
              <w:rPr>
                <w:rFonts w:ascii="宋体" w:hAnsi="宋体"/>
                <w:sz w:val="24"/>
              </w:rPr>
              <w:t>测量范围</w:t>
            </w:r>
            <w:r>
              <w:rPr>
                <w:rFonts w:hint="eastAsia" w:ascii="宋体" w:hAnsi="宋体"/>
                <w:sz w:val="24"/>
              </w:rPr>
              <w:t>（0～300）mm，MPE：±0.04mm；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（2）电子秒表：</w:t>
            </w:r>
            <w:r>
              <w:rPr>
                <w:rFonts w:ascii="宋体" w:hAnsi="宋体"/>
                <w:sz w:val="24"/>
              </w:rPr>
              <w:t>测量范围</w:t>
            </w:r>
            <w:r>
              <w:rPr>
                <w:rFonts w:hint="eastAsia" w:ascii="宋体" w:hAnsi="宋体"/>
                <w:sz w:val="24"/>
              </w:rPr>
              <w:t>（0.01s～1h），MPE：±0.10s；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（3）天平：</w:t>
            </w:r>
            <w:r>
              <w:rPr>
                <w:rFonts w:ascii="宋体" w:hAnsi="宋体"/>
                <w:sz w:val="24"/>
              </w:rPr>
              <w:t>测量范围</w:t>
            </w:r>
            <w:r>
              <w:rPr>
                <w:rFonts w:hint="eastAsia" w:ascii="宋体" w:hAnsi="宋体"/>
                <w:sz w:val="24"/>
              </w:rPr>
              <w:t>：Max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≥50g，d：10</w:t>
            </w:r>
            <w:r>
              <w:rPr>
                <w:rFonts w:ascii="宋体" w:hAnsi="宋体"/>
                <w:sz w:val="24"/>
              </w:rPr>
              <w:t>mg</w:t>
            </w:r>
            <w:r>
              <w:rPr>
                <w:rFonts w:hint="eastAsia" w:ascii="宋体" w:hAnsi="宋体"/>
                <w:sz w:val="24"/>
              </w:rPr>
              <w:t xml:space="preserve">，高准确度级；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</w:t>
            </w:r>
            <w:r>
              <w:rPr>
                <w:rFonts w:ascii="宋体" w:hAnsi="宋体"/>
                <w:sz w:val="24"/>
              </w:rPr>
              <w:t>温度计：测量范围</w:t>
            </w: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～50)℃，分辨力：0.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℃，MPE：±0.5℃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4、主要计量项目的技术原理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（1）长度</w:t>
            </w:r>
            <w:r>
              <w:rPr>
                <w:rFonts w:ascii="宋体" w:hAnsi="宋体"/>
                <w:sz w:val="24"/>
              </w:rPr>
              <w:t>标尺</w:t>
            </w:r>
            <w:r>
              <w:rPr>
                <w:rFonts w:hint="eastAsia" w:ascii="宋体" w:hAnsi="宋体"/>
                <w:sz w:val="24"/>
              </w:rPr>
              <w:t>示值误差校准</w:t>
            </w:r>
            <w:r>
              <w:rPr>
                <w:rFonts w:ascii="宋体" w:hAnsi="宋体"/>
                <w:sz w:val="24"/>
              </w:rPr>
              <w:t>：</w:t>
            </w:r>
          </w:p>
          <w:p>
            <w:pPr>
              <w:spacing w:line="36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用游标卡尺直接</w:t>
            </w:r>
            <w:r>
              <w:rPr>
                <w:rFonts w:ascii="宋体" w:hAnsi="宋体"/>
                <w:sz w:val="24"/>
              </w:rPr>
              <w:t>测量</w:t>
            </w:r>
            <w:r>
              <w:rPr>
                <w:rFonts w:hint="eastAsia" w:ascii="宋体" w:hAnsi="宋体"/>
                <w:sz w:val="24"/>
              </w:rPr>
              <w:t>标尺常用点刻度(如50mm、100mm、150mm)与该标尺零线之间的距离，</w:t>
            </w:r>
            <w:r>
              <w:rPr>
                <w:rFonts w:ascii="宋体" w:hAnsi="宋体"/>
                <w:sz w:val="24"/>
              </w:rPr>
              <w:t>每个校准点重复测量三</w:t>
            </w:r>
            <w:r>
              <w:rPr>
                <w:rFonts w:hint="eastAsia" w:ascii="宋体" w:hAnsi="宋体"/>
                <w:sz w:val="24"/>
              </w:rPr>
              <w:t>次</w:t>
            </w:r>
            <w:r>
              <w:rPr>
                <w:rFonts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 w:val="24"/>
              </w:rPr>
              <w:t>校准</w:t>
            </w:r>
            <w:r>
              <w:rPr>
                <w:rFonts w:ascii="宋体" w:hAnsi="宋体"/>
                <w:sz w:val="24"/>
              </w:rPr>
              <w:t>点刻度</w:t>
            </w:r>
            <w:r>
              <w:rPr>
                <w:rFonts w:hint="eastAsia" w:ascii="宋体" w:hAnsi="宋体"/>
                <w:sz w:val="24"/>
              </w:rPr>
              <w:t>值</w:t>
            </w:r>
            <w:r>
              <w:rPr>
                <w:rFonts w:ascii="宋体" w:hAnsi="宋体"/>
                <w:sz w:val="24"/>
              </w:rPr>
              <w:t>与</w:t>
            </w:r>
            <w:r>
              <w:rPr>
                <w:rFonts w:hint="eastAsia" w:ascii="宋体" w:hAnsi="宋体"/>
                <w:sz w:val="24"/>
              </w:rPr>
              <w:t>实测</w:t>
            </w:r>
            <w:r>
              <w:rPr>
                <w:rFonts w:ascii="宋体" w:hAnsi="宋体"/>
                <w:sz w:val="24"/>
              </w:rPr>
              <w:t>值算术平均值之差为各校准点示值误差。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试验</w:t>
            </w:r>
            <w:r>
              <w:rPr>
                <w:rFonts w:ascii="宋体" w:hAnsi="宋体"/>
                <w:sz w:val="24"/>
              </w:rPr>
              <w:t>时间</w:t>
            </w:r>
            <w:r>
              <w:rPr>
                <w:rFonts w:hint="eastAsia" w:ascii="宋体" w:hAnsi="宋体"/>
                <w:sz w:val="24"/>
              </w:rPr>
              <w:t>控制</w:t>
            </w:r>
            <w:r>
              <w:rPr>
                <w:rFonts w:ascii="宋体" w:hAnsi="宋体"/>
                <w:sz w:val="24"/>
              </w:rPr>
              <w:t>误差校准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</w:t>
            </w:r>
            <w:r>
              <w:rPr>
                <w:rFonts w:ascii="宋体" w:hAnsi="宋体"/>
                <w:sz w:val="24"/>
              </w:rPr>
              <w:t>电子秒表直接测量定时器设定</w:t>
            </w:r>
            <w:r>
              <w:rPr>
                <w:rFonts w:hint="eastAsia" w:ascii="宋体" w:hAnsi="宋体"/>
                <w:sz w:val="24"/>
              </w:rPr>
              <w:t>30</w:t>
            </w:r>
            <w:r>
              <w:rPr>
                <w:rFonts w:ascii="宋体" w:hAnsi="宋体"/>
                <w:sz w:val="24"/>
              </w:rPr>
              <w:t>min</w:t>
            </w:r>
            <w:r>
              <w:rPr>
                <w:rFonts w:hint="eastAsia" w:ascii="宋体" w:hAnsi="宋体"/>
                <w:sz w:val="24"/>
              </w:rPr>
              <w:t>时实际</w:t>
            </w:r>
            <w:r>
              <w:rPr>
                <w:rFonts w:ascii="宋体" w:hAnsi="宋体"/>
                <w:sz w:val="24"/>
              </w:rPr>
              <w:t>运行时间，</w:t>
            </w:r>
            <w:r>
              <w:rPr>
                <w:rFonts w:hint="eastAsia" w:ascii="宋体" w:hAnsi="宋体"/>
                <w:sz w:val="24"/>
              </w:rPr>
              <w:t>重复</w:t>
            </w:r>
            <w:r>
              <w:rPr>
                <w:rFonts w:ascii="宋体" w:hAnsi="宋体"/>
                <w:sz w:val="24"/>
              </w:rPr>
              <w:t>测量</w:t>
            </w:r>
            <w:r>
              <w:rPr>
                <w:rFonts w:hint="eastAsia" w:ascii="宋体" w:hAnsi="宋体"/>
                <w:sz w:val="24"/>
              </w:rPr>
              <w:t>二</w:t>
            </w:r>
            <w:r>
              <w:rPr>
                <w:rFonts w:ascii="宋体" w:hAnsi="宋体"/>
                <w:sz w:val="24"/>
              </w:rPr>
              <w:t>次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计算定时器设定值与实测值算术平均值之差为试验时间控制误差。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（3）张力</w:t>
            </w:r>
            <w:r>
              <w:rPr>
                <w:rFonts w:ascii="宋体" w:hAnsi="宋体"/>
                <w:sz w:val="24"/>
              </w:rPr>
              <w:t>夹质量校准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</w:t>
            </w:r>
            <w:r>
              <w:rPr>
                <w:rFonts w:ascii="宋体" w:hAnsi="宋体"/>
                <w:sz w:val="24"/>
              </w:rPr>
              <w:t>天平直接称量张力夹质量</w:t>
            </w:r>
            <w:r>
              <w:rPr>
                <w:rFonts w:hint="eastAsia" w:ascii="宋体" w:hAnsi="宋体"/>
                <w:sz w:val="24"/>
              </w:rPr>
              <w:t>，重复</w:t>
            </w:r>
            <w:r>
              <w:rPr>
                <w:rFonts w:ascii="宋体" w:hAnsi="宋体"/>
                <w:sz w:val="24"/>
              </w:rPr>
              <w:t>测量两次</w:t>
            </w:r>
            <w:r>
              <w:rPr>
                <w:rFonts w:hint="eastAsia" w:ascii="宋体" w:hAnsi="宋体"/>
                <w:sz w:val="24"/>
              </w:rPr>
              <w:t>，其</w:t>
            </w:r>
            <w:r>
              <w:rPr>
                <w:rFonts w:ascii="宋体" w:hAnsi="宋体"/>
                <w:sz w:val="24"/>
              </w:rPr>
              <w:t>实测值算术平均值</w:t>
            </w:r>
            <w:r>
              <w:rPr>
                <w:rFonts w:hint="eastAsia" w:ascii="宋体" w:hAnsi="宋体"/>
                <w:sz w:val="24"/>
              </w:rPr>
              <w:t>为</w:t>
            </w:r>
            <w:r>
              <w:rPr>
                <w:rFonts w:ascii="宋体" w:hAnsi="宋体"/>
                <w:sz w:val="24"/>
              </w:rPr>
              <w:t>张力夹质量。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</w:t>
            </w:r>
            <w:r>
              <w:rPr>
                <w:rFonts w:ascii="宋体" w:hAnsi="宋体"/>
                <w:sz w:val="24"/>
              </w:rPr>
              <w:t>试验液体温度校准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温度</w:t>
            </w:r>
            <w:r>
              <w:rPr>
                <w:rFonts w:ascii="宋体" w:hAnsi="宋体"/>
                <w:sz w:val="24"/>
              </w:rPr>
              <w:t>控制</w:t>
            </w:r>
            <w:r>
              <w:rPr>
                <w:rFonts w:hint="eastAsia" w:ascii="宋体" w:hAnsi="宋体"/>
                <w:sz w:val="24"/>
              </w:rPr>
              <w:t>器</w:t>
            </w:r>
            <w:r>
              <w:rPr>
                <w:rFonts w:ascii="宋体" w:hAnsi="宋体"/>
                <w:sz w:val="24"/>
              </w:rPr>
              <w:t>设定试验液体温度，</w:t>
            </w:r>
            <w:r>
              <w:rPr>
                <w:rFonts w:hint="eastAsia" w:ascii="宋体" w:hAnsi="宋体"/>
                <w:sz w:val="24"/>
              </w:rPr>
              <w:t>三</w:t>
            </w:r>
            <w:r>
              <w:rPr>
                <w:rFonts w:ascii="宋体" w:hAnsi="宋体"/>
                <w:sz w:val="24"/>
              </w:rPr>
              <w:t>个标尺下试验液体</w:t>
            </w:r>
            <w:r>
              <w:rPr>
                <w:rFonts w:hint="eastAsia" w:ascii="宋体" w:hAnsi="宋体"/>
                <w:sz w:val="24"/>
              </w:rPr>
              <w:t>为校准点，用</w:t>
            </w:r>
            <w:r>
              <w:rPr>
                <w:rFonts w:ascii="宋体" w:hAnsi="宋体"/>
                <w:sz w:val="24"/>
              </w:rPr>
              <w:t>温度计</w:t>
            </w:r>
            <w:r>
              <w:rPr>
                <w:rFonts w:hint="eastAsia" w:ascii="宋体" w:hAnsi="宋体"/>
                <w:sz w:val="24"/>
              </w:rPr>
              <w:t>按照顺序1-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3直接测量</w:t>
            </w:r>
            <w:r>
              <w:rPr>
                <w:rFonts w:hint="eastAsia" w:ascii="宋体" w:hAnsi="宋体"/>
                <w:sz w:val="24"/>
              </w:rPr>
              <w:t>液体</w:t>
            </w:r>
            <w:r>
              <w:rPr>
                <w:rFonts w:ascii="宋体" w:hAnsi="宋体"/>
                <w:sz w:val="24"/>
              </w:rPr>
              <w:t>温度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温度</w:t>
            </w:r>
            <w:r>
              <w:rPr>
                <w:rFonts w:ascii="宋体" w:hAnsi="宋体"/>
                <w:sz w:val="24"/>
              </w:rPr>
              <w:t>控制器示值与</w:t>
            </w:r>
            <w:r>
              <w:rPr>
                <w:rFonts w:hint="eastAsia" w:ascii="宋体" w:hAnsi="宋体"/>
                <w:sz w:val="24"/>
              </w:rPr>
              <w:t>某一校准点两次测量结果算术平均值</w:t>
            </w:r>
            <w:r>
              <w:rPr>
                <w:rFonts w:ascii="宋体" w:hAnsi="宋体"/>
                <w:sz w:val="24"/>
              </w:rPr>
              <w:t>之差为温度示值误差</w:t>
            </w:r>
            <w:r>
              <w:rPr>
                <w:rFonts w:hint="eastAsia" w:ascii="宋体" w:hAnsi="宋体"/>
                <w:sz w:val="24"/>
              </w:rPr>
              <w:t>，取误差最大值：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∆T=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0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ub>
                      </m:sSub>
                      <m:r>
                        <w:rPr>
                          <w:rFonts w:hint="eastAsia" w:ascii="微软雅黑" w:hAnsi="微软雅黑" w:eastAsia="微软雅黑" w:cs="微软雅黑"/>
                          <w:sz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s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</w:rPr>
                    <m:t>max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b>
              </m:sSub>
            </m:oMath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某</w:t>
            </w:r>
            <w:r>
              <w:rPr>
                <w:rFonts w:ascii="宋体" w:hAnsi="宋体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校准点三次测量结果最大值与最小值之差</w:t>
            </w:r>
            <w:r>
              <w:rPr>
                <w:rFonts w:ascii="宋体" w:hAnsi="宋体"/>
                <w:sz w:val="24"/>
              </w:rPr>
              <w:t>为温度波动性</w:t>
            </w:r>
            <w:r>
              <w:rPr>
                <w:rFonts w:hint="eastAsia" w:ascii="宋体" w:hAnsi="宋体"/>
                <w:sz w:val="24"/>
              </w:rPr>
              <w:t>，取最大值；</w:t>
            </w:r>
            <w:r>
              <w:rPr>
                <w:rFonts w:hint="eastAsia" w:ascii="宋体" w:hAnsi="宋体"/>
                <w:position w:val="-14"/>
                <w:sz w:val="24"/>
              </w:rPr>
              <w:object>
                <v:shape id="_x0000_i1025" o:spt="75" type="#_x0000_t75" style="height:20.55pt;width:106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某一</w:t>
            </w:r>
            <w:r>
              <w:rPr>
                <w:rFonts w:hint="eastAsia" w:ascii="宋体" w:hAnsi="宋体"/>
                <w:sz w:val="24"/>
              </w:rPr>
              <w:t>测量循环</w:t>
            </w:r>
            <w:r>
              <w:rPr>
                <w:rFonts w:ascii="宋体" w:hAnsi="宋体"/>
                <w:sz w:val="24"/>
              </w:rPr>
              <w:t>内</w:t>
            </w:r>
            <w:r>
              <w:rPr>
                <w:rFonts w:hint="eastAsia" w:ascii="宋体" w:hAnsi="宋体"/>
                <w:sz w:val="24"/>
              </w:rPr>
              <w:t>三个校准点测量结果</w:t>
            </w:r>
            <w:r>
              <w:rPr>
                <w:rFonts w:ascii="宋体" w:hAnsi="宋体"/>
                <w:sz w:val="24"/>
              </w:rPr>
              <w:t>最大值与最小值之差为温度均匀性</w:t>
            </w:r>
            <w:r>
              <w:rPr>
                <w:rFonts w:hint="eastAsia" w:ascii="宋体" w:hAnsi="宋体"/>
                <w:sz w:val="24"/>
              </w:rPr>
              <w:t>，取最大值，</w:t>
            </w:r>
            <w:r>
              <w:rPr>
                <w:rFonts w:hint="eastAsia" w:ascii="宋体" w:hAnsi="宋体"/>
                <w:position w:val="-14"/>
                <w:sz w:val="24"/>
              </w:rPr>
              <w:object>
                <v:shape id="_x0000_i1026" o:spt="75" type="#_x0000_t75" style="height:20.55pt;width:110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□国际先进   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国内外情况简要说明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经查询，</w:t>
            </w:r>
            <w:r>
              <w:rPr>
                <w:rFonts w:ascii="宋体" w:hAnsi="宋体"/>
                <w:sz w:val="22"/>
                <w:szCs w:val="22"/>
              </w:rPr>
              <w:t>目前</w:t>
            </w:r>
            <w:r>
              <w:rPr>
                <w:rFonts w:hint="eastAsia" w:ascii="宋体" w:hAnsi="宋体"/>
                <w:sz w:val="22"/>
                <w:szCs w:val="22"/>
              </w:rPr>
              <w:t>除JJF（纺织）05</w:t>
            </w:r>
            <w:r>
              <w:rPr>
                <w:rFonts w:ascii="宋体" w:hAnsi="宋体"/>
                <w:sz w:val="22"/>
                <w:szCs w:val="22"/>
              </w:rPr>
              <w:t>6</w:t>
            </w:r>
            <w:r>
              <w:rPr>
                <w:rFonts w:hint="eastAsia" w:ascii="宋体" w:hAnsi="宋体"/>
                <w:sz w:val="22"/>
                <w:szCs w:val="22"/>
              </w:rPr>
              <w:t>-201</w:t>
            </w:r>
            <w:r>
              <w:rPr>
                <w:rFonts w:ascii="宋体" w:hAnsi="宋体"/>
                <w:sz w:val="22"/>
                <w:szCs w:val="22"/>
              </w:rPr>
              <w:t>3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《毛细管效应仪校准规范》外</w:t>
            </w:r>
            <w:r>
              <w:rPr>
                <w:rFonts w:ascii="宋体" w:hAnsi="宋体"/>
                <w:sz w:val="22"/>
                <w:szCs w:val="22"/>
              </w:rPr>
              <w:t>，未发现有相关类似该类型仪器</w:t>
            </w:r>
            <w:r>
              <w:rPr>
                <w:rFonts w:hint="eastAsia" w:ascii="宋体" w:hAnsi="宋体"/>
                <w:sz w:val="22"/>
                <w:szCs w:val="22"/>
              </w:rPr>
              <w:t>计量</w:t>
            </w:r>
            <w:r>
              <w:rPr>
                <w:rFonts w:ascii="宋体" w:hAnsi="宋体"/>
                <w:sz w:val="22"/>
                <w:szCs w:val="22"/>
              </w:rPr>
              <w:t>技术规范。</w:t>
            </w:r>
          </w:p>
          <w:p>
            <w:pPr>
              <w:spacing w:line="360" w:lineRule="auto"/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本项目是对JJF（纺织）05</w:t>
            </w:r>
            <w:r>
              <w:rPr>
                <w:rFonts w:ascii="宋体" w:hAnsi="宋体"/>
                <w:sz w:val="22"/>
                <w:szCs w:val="22"/>
              </w:rPr>
              <w:t>6</w:t>
            </w:r>
            <w:r>
              <w:rPr>
                <w:rFonts w:hint="eastAsia" w:ascii="宋体" w:hAnsi="宋体"/>
                <w:sz w:val="22"/>
                <w:szCs w:val="22"/>
              </w:rPr>
              <w:t>-201</w:t>
            </w:r>
            <w:r>
              <w:rPr>
                <w:rFonts w:ascii="宋体" w:hAnsi="宋体"/>
                <w:sz w:val="22"/>
                <w:szCs w:val="22"/>
              </w:rPr>
              <w:t>3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《毛细管效应仪校准规范》的</w:t>
            </w:r>
            <w:r>
              <w:rPr>
                <w:rFonts w:ascii="宋体" w:hAnsi="宋体"/>
                <w:sz w:val="22"/>
                <w:szCs w:val="22"/>
              </w:rPr>
              <w:t>修订</w:t>
            </w:r>
            <w:r>
              <w:rPr>
                <w:rFonts w:hint="eastAsia" w:ascii="宋体" w:hAnsi="宋体"/>
                <w:sz w:val="22"/>
                <w:szCs w:val="22"/>
              </w:rPr>
              <w:t>，修订完成后将代替JJF（纺织）05</w:t>
            </w:r>
            <w:r>
              <w:rPr>
                <w:rFonts w:ascii="宋体" w:hAnsi="宋体"/>
                <w:sz w:val="22"/>
                <w:szCs w:val="22"/>
              </w:rPr>
              <w:t>6</w:t>
            </w:r>
            <w:r>
              <w:rPr>
                <w:rFonts w:hint="eastAsia" w:ascii="宋体" w:hAnsi="宋体"/>
                <w:sz w:val="22"/>
                <w:szCs w:val="22"/>
              </w:rPr>
              <w:t>-201</w:t>
            </w:r>
            <w:r>
              <w:rPr>
                <w:rFonts w:ascii="宋体" w:hAnsi="宋体"/>
                <w:sz w:val="22"/>
                <w:szCs w:val="22"/>
              </w:rPr>
              <w:t>3</w:t>
            </w:r>
            <w:r>
              <w:rPr>
                <w:rFonts w:hint="eastAsia" w:ascii="宋体" w:hAnsi="宋体"/>
                <w:sz w:val="22"/>
                <w:szCs w:val="22"/>
              </w:rPr>
              <w:t>。</w:t>
            </w:r>
          </w:p>
          <w:p>
            <w:pPr>
              <w:spacing w:line="360" w:lineRule="auto"/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本项目不涉及知识产权或专利。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2</w:t>
            </w:r>
            <w:r>
              <w:rPr>
                <w:rFonts w:ascii="宋体" w:hAnsi="宋体"/>
                <w:spacing w:val="-10"/>
                <w:sz w:val="24"/>
              </w:rPr>
              <w:t>020</w:t>
            </w:r>
            <w:r>
              <w:rPr>
                <w:rFonts w:hint="eastAsia" w:ascii="宋体" w:hAnsi="宋体"/>
                <w:spacing w:val="-10"/>
                <w:sz w:val="24"/>
              </w:rPr>
              <w:t>年1</w:t>
            </w:r>
            <w:r>
              <w:rPr>
                <w:rFonts w:ascii="宋体" w:hAnsi="宋体"/>
                <w:spacing w:val="-10"/>
                <w:sz w:val="24"/>
              </w:rPr>
              <w:t>2</w:t>
            </w:r>
            <w:r>
              <w:rPr>
                <w:rFonts w:hint="eastAsia" w:ascii="宋体" w:hAnsi="宋体"/>
                <w:spacing w:val="-10"/>
                <w:sz w:val="24"/>
              </w:rPr>
              <w:t>月2</w:t>
            </w:r>
            <w:r>
              <w:rPr>
                <w:rFonts w:ascii="宋体" w:hAnsi="宋体"/>
                <w:spacing w:val="-10"/>
                <w:sz w:val="24"/>
              </w:rPr>
              <w:t>4</w:t>
            </w:r>
            <w:r>
              <w:rPr>
                <w:rFonts w:hint="eastAsia" w:ascii="宋体" w:hAnsi="宋体"/>
                <w:spacing w:val="-10"/>
                <w:sz w:val="24"/>
              </w:rPr>
              <w:t xml:space="preserve"> 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footerReference r:id="rId3" w:type="default"/>
      <w:pgSz w:w="11906" w:h="16838"/>
      <w:pgMar w:top="1440" w:right="1800" w:bottom="99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6256022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5B"/>
    <w:rsid w:val="00000515"/>
    <w:rsid w:val="000006BC"/>
    <w:rsid w:val="00010B90"/>
    <w:rsid w:val="00020BE9"/>
    <w:rsid w:val="0003556D"/>
    <w:rsid w:val="00045FC6"/>
    <w:rsid w:val="0005528D"/>
    <w:rsid w:val="00055EE1"/>
    <w:rsid w:val="000606CA"/>
    <w:rsid w:val="000619A0"/>
    <w:rsid w:val="0007006F"/>
    <w:rsid w:val="00077A0B"/>
    <w:rsid w:val="00085574"/>
    <w:rsid w:val="000A1564"/>
    <w:rsid w:val="000B0E5E"/>
    <w:rsid w:val="000D33EF"/>
    <w:rsid w:val="00110571"/>
    <w:rsid w:val="0011717C"/>
    <w:rsid w:val="00122FB6"/>
    <w:rsid w:val="00133DB5"/>
    <w:rsid w:val="001661A1"/>
    <w:rsid w:val="00180C23"/>
    <w:rsid w:val="001956FC"/>
    <w:rsid w:val="001A2BFE"/>
    <w:rsid w:val="001A5EDA"/>
    <w:rsid w:val="001C01F7"/>
    <w:rsid w:val="001C3DEF"/>
    <w:rsid w:val="001D60AE"/>
    <w:rsid w:val="001E6CFF"/>
    <w:rsid w:val="001E7765"/>
    <w:rsid w:val="001F0193"/>
    <w:rsid w:val="001F2316"/>
    <w:rsid w:val="00222D17"/>
    <w:rsid w:val="00232E12"/>
    <w:rsid w:val="00236B01"/>
    <w:rsid w:val="00264324"/>
    <w:rsid w:val="00271666"/>
    <w:rsid w:val="00284993"/>
    <w:rsid w:val="002A044C"/>
    <w:rsid w:val="002B5FC5"/>
    <w:rsid w:val="002C1FBD"/>
    <w:rsid w:val="002E12FE"/>
    <w:rsid w:val="003014D9"/>
    <w:rsid w:val="00314CCE"/>
    <w:rsid w:val="0032212A"/>
    <w:rsid w:val="00337601"/>
    <w:rsid w:val="0036009C"/>
    <w:rsid w:val="00374B92"/>
    <w:rsid w:val="0038066F"/>
    <w:rsid w:val="003A6585"/>
    <w:rsid w:val="003C3102"/>
    <w:rsid w:val="003D4023"/>
    <w:rsid w:val="003D76BF"/>
    <w:rsid w:val="003E61A5"/>
    <w:rsid w:val="003F03AB"/>
    <w:rsid w:val="003F768E"/>
    <w:rsid w:val="00400A51"/>
    <w:rsid w:val="00421CA2"/>
    <w:rsid w:val="004230ED"/>
    <w:rsid w:val="00424859"/>
    <w:rsid w:val="004370C5"/>
    <w:rsid w:val="00485321"/>
    <w:rsid w:val="004868D7"/>
    <w:rsid w:val="004935C5"/>
    <w:rsid w:val="004A438D"/>
    <w:rsid w:val="004C5F00"/>
    <w:rsid w:val="004D0D3C"/>
    <w:rsid w:val="004E0CA6"/>
    <w:rsid w:val="00504707"/>
    <w:rsid w:val="005067E7"/>
    <w:rsid w:val="0054274F"/>
    <w:rsid w:val="005472B7"/>
    <w:rsid w:val="0055396F"/>
    <w:rsid w:val="0056016B"/>
    <w:rsid w:val="00564873"/>
    <w:rsid w:val="005721EA"/>
    <w:rsid w:val="00596E97"/>
    <w:rsid w:val="005A1CC5"/>
    <w:rsid w:val="005A4EF0"/>
    <w:rsid w:val="005C6811"/>
    <w:rsid w:val="00602880"/>
    <w:rsid w:val="006217F2"/>
    <w:rsid w:val="00633FE5"/>
    <w:rsid w:val="006359A2"/>
    <w:rsid w:val="00652F4C"/>
    <w:rsid w:val="006703ED"/>
    <w:rsid w:val="00675814"/>
    <w:rsid w:val="00690796"/>
    <w:rsid w:val="006A6272"/>
    <w:rsid w:val="006B0E56"/>
    <w:rsid w:val="006B1754"/>
    <w:rsid w:val="006D06F4"/>
    <w:rsid w:val="007025EB"/>
    <w:rsid w:val="00702E3B"/>
    <w:rsid w:val="00705C27"/>
    <w:rsid w:val="007256B0"/>
    <w:rsid w:val="007266EB"/>
    <w:rsid w:val="007308DF"/>
    <w:rsid w:val="00735A4B"/>
    <w:rsid w:val="00737309"/>
    <w:rsid w:val="00745EAE"/>
    <w:rsid w:val="007543D6"/>
    <w:rsid w:val="007845D0"/>
    <w:rsid w:val="00785352"/>
    <w:rsid w:val="0079423E"/>
    <w:rsid w:val="007A48B7"/>
    <w:rsid w:val="007C3022"/>
    <w:rsid w:val="007E4B9D"/>
    <w:rsid w:val="007E6C16"/>
    <w:rsid w:val="00802EDC"/>
    <w:rsid w:val="00814CEE"/>
    <w:rsid w:val="00830CC3"/>
    <w:rsid w:val="00853A17"/>
    <w:rsid w:val="00856F77"/>
    <w:rsid w:val="00864405"/>
    <w:rsid w:val="0087182F"/>
    <w:rsid w:val="008910AF"/>
    <w:rsid w:val="008A6BE1"/>
    <w:rsid w:val="008B309D"/>
    <w:rsid w:val="008B5911"/>
    <w:rsid w:val="008C1AF1"/>
    <w:rsid w:val="008F1C22"/>
    <w:rsid w:val="008F59A1"/>
    <w:rsid w:val="00913974"/>
    <w:rsid w:val="00917BB1"/>
    <w:rsid w:val="00923124"/>
    <w:rsid w:val="00930927"/>
    <w:rsid w:val="00947F5B"/>
    <w:rsid w:val="009B7382"/>
    <w:rsid w:val="009C1135"/>
    <w:rsid w:val="009D04EC"/>
    <w:rsid w:val="009D71D2"/>
    <w:rsid w:val="009E6495"/>
    <w:rsid w:val="009E6B9E"/>
    <w:rsid w:val="009F2683"/>
    <w:rsid w:val="00A0088D"/>
    <w:rsid w:val="00A10B27"/>
    <w:rsid w:val="00A370ED"/>
    <w:rsid w:val="00A47EB0"/>
    <w:rsid w:val="00A523D8"/>
    <w:rsid w:val="00A627E2"/>
    <w:rsid w:val="00AA4317"/>
    <w:rsid w:val="00AB04A8"/>
    <w:rsid w:val="00AB3F68"/>
    <w:rsid w:val="00AB5985"/>
    <w:rsid w:val="00AC4F83"/>
    <w:rsid w:val="00AE52CB"/>
    <w:rsid w:val="00AF6829"/>
    <w:rsid w:val="00B32240"/>
    <w:rsid w:val="00B5767B"/>
    <w:rsid w:val="00B62B3C"/>
    <w:rsid w:val="00B7174E"/>
    <w:rsid w:val="00BA02CE"/>
    <w:rsid w:val="00BE1274"/>
    <w:rsid w:val="00BE7166"/>
    <w:rsid w:val="00C0641E"/>
    <w:rsid w:val="00C2561C"/>
    <w:rsid w:val="00C32205"/>
    <w:rsid w:val="00C46787"/>
    <w:rsid w:val="00C479A2"/>
    <w:rsid w:val="00C558B4"/>
    <w:rsid w:val="00CD1917"/>
    <w:rsid w:val="00D0572E"/>
    <w:rsid w:val="00D10913"/>
    <w:rsid w:val="00D13EF9"/>
    <w:rsid w:val="00D46411"/>
    <w:rsid w:val="00D5575B"/>
    <w:rsid w:val="00D56D6E"/>
    <w:rsid w:val="00D60BEA"/>
    <w:rsid w:val="00DA521E"/>
    <w:rsid w:val="00DB01B4"/>
    <w:rsid w:val="00DC0792"/>
    <w:rsid w:val="00DE3F1E"/>
    <w:rsid w:val="00DE50C5"/>
    <w:rsid w:val="00DF3A34"/>
    <w:rsid w:val="00E01A52"/>
    <w:rsid w:val="00E03981"/>
    <w:rsid w:val="00E13EC4"/>
    <w:rsid w:val="00E20F49"/>
    <w:rsid w:val="00E24353"/>
    <w:rsid w:val="00E2503D"/>
    <w:rsid w:val="00E2575A"/>
    <w:rsid w:val="00E41AD5"/>
    <w:rsid w:val="00E627A4"/>
    <w:rsid w:val="00E70D61"/>
    <w:rsid w:val="00E77E08"/>
    <w:rsid w:val="00EA03DC"/>
    <w:rsid w:val="00EA1166"/>
    <w:rsid w:val="00EA3B6C"/>
    <w:rsid w:val="00EA7A94"/>
    <w:rsid w:val="00ED4ED0"/>
    <w:rsid w:val="00EE02C6"/>
    <w:rsid w:val="00EF6902"/>
    <w:rsid w:val="00F02910"/>
    <w:rsid w:val="00F145B5"/>
    <w:rsid w:val="00F21AFF"/>
    <w:rsid w:val="00F25154"/>
    <w:rsid w:val="00F26DA2"/>
    <w:rsid w:val="00F4134E"/>
    <w:rsid w:val="00F4273A"/>
    <w:rsid w:val="00F445D6"/>
    <w:rsid w:val="00F552E3"/>
    <w:rsid w:val="00F66024"/>
    <w:rsid w:val="00F70F93"/>
    <w:rsid w:val="00F7514E"/>
    <w:rsid w:val="00F77A37"/>
    <w:rsid w:val="00F83DA4"/>
    <w:rsid w:val="00F851DB"/>
    <w:rsid w:val="00F85A4B"/>
    <w:rsid w:val="00F86600"/>
    <w:rsid w:val="00F93268"/>
    <w:rsid w:val="00FD006E"/>
    <w:rsid w:val="0C097A5E"/>
    <w:rsid w:val="14B92CAA"/>
    <w:rsid w:val="15607739"/>
    <w:rsid w:val="181A6EEE"/>
    <w:rsid w:val="1C5605FF"/>
    <w:rsid w:val="4E40148E"/>
    <w:rsid w:val="59B43CAB"/>
    <w:rsid w:val="5D400D52"/>
    <w:rsid w:val="639559CC"/>
    <w:rsid w:val="6FF25907"/>
    <w:rsid w:val="7376492C"/>
    <w:rsid w:val="743E30DF"/>
    <w:rsid w:val="744B7F0C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  <w:rPr>
      <w:rFonts w:ascii="Calibri" w:hAnsi="Calibri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link w:val="4"/>
    <w:qFormat/>
    <w:uiPriority w:val="99"/>
    <w:rPr>
      <w:sz w:val="18"/>
      <w:szCs w:val="18"/>
    </w:rPr>
  </w:style>
  <w:style w:type="character" w:customStyle="1" w:styleId="9">
    <w:name w:val="页眉 字符"/>
    <w:link w:val="5"/>
    <w:semiHidden/>
    <w:qFormat/>
    <w:uiPriority w:val="99"/>
    <w:rPr>
      <w:sz w:val="18"/>
      <w:szCs w:val="18"/>
    </w:rPr>
  </w:style>
  <w:style w:type="character" w:customStyle="1" w:styleId="10">
    <w:name w:val="批注框文本 字符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批注文字 字符"/>
    <w:link w:val="2"/>
    <w:uiPriority w:val="0"/>
    <w:rPr>
      <w:kern w:val="2"/>
      <w:sz w:val="21"/>
      <w:szCs w:val="24"/>
    </w:rPr>
  </w:style>
  <w:style w:type="paragraph" w:customStyle="1" w:styleId="12">
    <w:name w:val="默认段落字体 Para Char"/>
    <w:basedOn w:val="1"/>
    <w:qFormat/>
    <w:uiPriority w:val="0"/>
    <w:rPr>
      <w:szCs w:val="20"/>
    </w:rPr>
  </w:style>
  <w:style w:type="character" w:styleId="13">
    <w:name w:val="Placeholder Text"/>
    <w:basedOn w:val="7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310</Words>
  <Characters>1768</Characters>
  <Lines>14</Lines>
  <Paragraphs>4</Paragraphs>
  <TotalTime>0</TotalTime>
  <ScaleCrop>false</ScaleCrop>
  <LinksUpToDate>false</LinksUpToDate>
  <CharactersWithSpaces>2074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2020-12-24T01:54:00Z</dcterms:created>
  <dc:creator>jl</dc:creator>
  <cp:lastModifiedBy>孙锡敏︱CNTAC</cp:lastModifiedBy>
  <cp:lastPrinted>2020-12-24T02:48:00Z</cp:lastPrinted>
  <dcterms:modified xsi:type="dcterms:W3CDTF">2021-01-11T03:28:46Z</dcterms:modified>
  <dc:title>附件2：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