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E9" w:rsidRPr="00C47821" w:rsidRDefault="00D533E9" w:rsidP="00C47821">
      <w:pPr>
        <w:ind w:firstLineChars="200" w:firstLine="880"/>
        <w:rPr>
          <w:rFonts w:ascii="仿宋" w:eastAsia="仿宋" w:hAnsi="仿宋" w:cs="仿宋"/>
          <w:sz w:val="44"/>
          <w:szCs w:val="44"/>
        </w:rPr>
      </w:pPr>
      <w:proofErr w:type="gramStart"/>
      <w:r w:rsidRPr="00C47821">
        <w:rPr>
          <w:rFonts w:ascii="仿宋" w:eastAsia="仿宋" w:hAnsi="仿宋" w:cs="仿宋" w:hint="eastAsia"/>
          <w:sz w:val="44"/>
          <w:szCs w:val="44"/>
        </w:rPr>
        <w:t>《</w:t>
      </w:r>
      <w:proofErr w:type="gramEnd"/>
      <w:r w:rsidRPr="00C47821">
        <w:rPr>
          <w:rFonts w:ascii="仿宋" w:eastAsia="仿宋" w:hAnsi="仿宋" w:cs="仿宋" w:hint="eastAsia"/>
          <w:sz w:val="44"/>
          <w:szCs w:val="44"/>
        </w:rPr>
        <w:t>系统重要性银行附加监管规定（试行）</w:t>
      </w:r>
    </w:p>
    <w:p w:rsidR="00D533E9" w:rsidRPr="00C47821" w:rsidRDefault="00D533E9" w:rsidP="00D533E9">
      <w:pPr>
        <w:ind w:firstLineChars="200" w:firstLine="880"/>
        <w:jc w:val="center"/>
        <w:rPr>
          <w:rFonts w:ascii="仿宋" w:eastAsia="仿宋" w:hAnsi="仿宋" w:cs="仿宋"/>
          <w:sz w:val="44"/>
          <w:szCs w:val="44"/>
        </w:rPr>
      </w:pPr>
      <w:r w:rsidRPr="00C47821">
        <w:rPr>
          <w:rFonts w:ascii="仿宋" w:eastAsia="仿宋" w:hAnsi="仿宋" w:cs="仿宋" w:hint="eastAsia"/>
          <w:sz w:val="44"/>
          <w:szCs w:val="44"/>
        </w:rPr>
        <w:t>（征求意见稿）</w:t>
      </w:r>
      <w:proofErr w:type="gramStart"/>
      <w:r w:rsidRPr="00C47821">
        <w:rPr>
          <w:rFonts w:ascii="仿宋" w:eastAsia="仿宋" w:hAnsi="仿宋" w:cs="仿宋" w:hint="eastAsia"/>
          <w:sz w:val="44"/>
          <w:szCs w:val="44"/>
        </w:rPr>
        <w:t>》</w:t>
      </w:r>
      <w:proofErr w:type="gramEnd"/>
      <w:r w:rsidRPr="00C47821">
        <w:rPr>
          <w:rFonts w:ascii="仿宋" w:eastAsia="仿宋" w:hAnsi="仿宋" w:cs="仿宋" w:hint="eastAsia"/>
          <w:sz w:val="44"/>
          <w:szCs w:val="44"/>
        </w:rPr>
        <w:t>起草说明</w:t>
      </w:r>
    </w:p>
    <w:p w:rsidR="00D533E9" w:rsidRPr="00D533E9" w:rsidRDefault="00D533E9" w:rsidP="00D533E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533E9" w:rsidRPr="00D533E9" w:rsidRDefault="00D533E9" w:rsidP="00D533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533E9">
        <w:rPr>
          <w:rFonts w:ascii="仿宋" w:eastAsia="仿宋" w:hAnsi="仿宋" w:cs="仿宋" w:hint="eastAsia"/>
          <w:sz w:val="32"/>
          <w:szCs w:val="32"/>
        </w:rPr>
        <w:t>根据《关于完善系统重要性金融机构监管的指导意见》（银发〔2018〕301号，以下简称</w:t>
      </w:r>
      <w:bookmarkStart w:id="0" w:name="_GoBack"/>
      <w:bookmarkEnd w:id="0"/>
      <w:r w:rsidRPr="00D533E9">
        <w:rPr>
          <w:rFonts w:ascii="仿宋" w:eastAsia="仿宋" w:hAnsi="仿宋" w:cs="仿宋" w:hint="eastAsia"/>
          <w:sz w:val="32"/>
          <w:szCs w:val="32"/>
        </w:rPr>
        <w:t>《指导意见》），人民银行拟会同银保监会出台与《系统重要性银行评估办法》（以下简称《评估办法》）相配套的有关规定。我们借鉴国际惯例，同时结合我国银行业实际，起草了《系统重要性银行附加监管规定（试行）（征求意见稿）》（以下简称《附加监管规定》），明确系统重要性银行的附加监管要求。现将有关情况说明如下：</w:t>
      </w:r>
    </w:p>
    <w:p w:rsidR="00D533E9" w:rsidRPr="00D533E9" w:rsidRDefault="00D533E9" w:rsidP="00D533E9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D533E9">
        <w:rPr>
          <w:rFonts w:ascii="仿宋" w:eastAsia="仿宋" w:hAnsi="仿宋" w:cs="仿宋" w:hint="eastAsia"/>
          <w:b/>
          <w:sz w:val="32"/>
          <w:szCs w:val="32"/>
        </w:rPr>
        <w:t>一、制定《附加监管规定》的必要性</w:t>
      </w:r>
    </w:p>
    <w:p w:rsidR="00D533E9" w:rsidRPr="00D533E9" w:rsidRDefault="00D533E9" w:rsidP="00D533E9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D533E9">
        <w:rPr>
          <w:rFonts w:ascii="仿宋" w:eastAsia="仿宋" w:hAnsi="仿宋" w:cs="仿宋" w:hint="eastAsia"/>
          <w:b/>
          <w:sz w:val="32"/>
          <w:szCs w:val="32"/>
        </w:rPr>
        <w:t>（一）落实“三定”方案和《指导意见》要求。</w:t>
      </w:r>
    </w:p>
    <w:p w:rsidR="00D533E9" w:rsidRPr="00D533E9" w:rsidRDefault="00D533E9" w:rsidP="00D533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533E9">
        <w:rPr>
          <w:rFonts w:ascii="仿宋" w:eastAsia="仿宋" w:hAnsi="仿宋" w:cs="仿宋" w:hint="eastAsia"/>
          <w:sz w:val="32"/>
          <w:szCs w:val="32"/>
        </w:rPr>
        <w:t>2019年2月，中共中央办公厅、国务院办公厅联合发布《中国人民银行职能配置、内设机构和人员编制规定》，明确人民银行牵头系统重要性金融机构基本规则拟订、监测分析、并表监管，建立系统重要性金融机构识别、监管和处置机制。人民银行与银保监会、证监会联合发布的《指导意见》已经对我国系统重要性金融机构的评估识别、附加监管和恢复与处置</w:t>
      </w:r>
      <w:proofErr w:type="gramStart"/>
      <w:r w:rsidRPr="00D533E9"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 w:rsidRPr="00D533E9">
        <w:rPr>
          <w:rFonts w:ascii="仿宋" w:eastAsia="仿宋" w:hAnsi="仿宋" w:cs="仿宋" w:hint="eastAsia"/>
          <w:sz w:val="32"/>
          <w:szCs w:val="32"/>
        </w:rPr>
        <w:t>了总体的制度性安排，需要通过制定配套实施细则，推动相关工作的落实。</w:t>
      </w:r>
    </w:p>
    <w:p w:rsidR="00D533E9" w:rsidRPr="00D533E9" w:rsidRDefault="00D533E9" w:rsidP="00D533E9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D533E9">
        <w:rPr>
          <w:rFonts w:ascii="仿宋" w:eastAsia="仿宋" w:hAnsi="仿宋" w:cs="仿宋" w:hint="eastAsia"/>
          <w:b/>
          <w:sz w:val="32"/>
          <w:szCs w:val="32"/>
        </w:rPr>
        <w:t>（二）建立系统重要性银行附加监管的一般性框架。</w:t>
      </w:r>
    </w:p>
    <w:p w:rsidR="00D533E9" w:rsidRPr="00D533E9" w:rsidRDefault="00D533E9" w:rsidP="00D533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533E9">
        <w:rPr>
          <w:rFonts w:ascii="仿宋" w:eastAsia="仿宋" w:hAnsi="仿宋" w:cs="仿宋" w:hint="eastAsia"/>
          <w:sz w:val="32"/>
          <w:szCs w:val="32"/>
        </w:rPr>
        <w:t>系统重要性银行评估与监管主要包括发布评估办法、出</w:t>
      </w:r>
      <w:r w:rsidRPr="00D533E9">
        <w:rPr>
          <w:rFonts w:ascii="仿宋" w:eastAsia="仿宋" w:hAnsi="仿宋" w:cs="仿宋" w:hint="eastAsia"/>
          <w:sz w:val="32"/>
          <w:szCs w:val="32"/>
        </w:rPr>
        <w:lastRenderedPageBreak/>
        <w:t>台附加监管规定、确定系统重要性银行名单及差异化监管方案等工作。《附加监管规定》是系统重要性银行监管的一般性框架，既考虑了系统重要性银行监管的国际惯例，也结合了我国银行业的特点和实际监管需要，为确定不同组别和类型系统重要性银行的具体监管方案奠定基础。2020年12月，《评估办法》已由人民银行、银保监会联合发布。为平稳启动系统重要性银行名单评估与后续监管工作，需要尽快出台《附加监管规定》。</w:t>
      </w:r>
    </w:p>
    <w:p w:rsidR="00D533E9" w:rsidRPr="00D533E9" w:rsidRDefault="00D533E9" w:rsidP="00D533E9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D533E9">
        <w:rPr>
          <w:rFonts w:ascii="仿宋" w:eastAsia="仿宋" w:hAnsi="仿宋" w:cs="仿宋" w:hint="eastAsia"/>
          <w:b/>
          <w:sz w:val="32"/>
          <w:szCs w:val="32"/>
        </w:rPr>
        <w:t>二、《附加监管规定》主要内容</w:t>
      </w:r>
    </w:p>
    <w:p w:rsidR="00D533E9" w:rsidRPr="00D533E9" w:rsidRDefault="00D533E9" w:rsidP="00D533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533E9">
        <w:rPr>
          <w:rFonts w:ascii="仿宋" w:eastAsia="仿宋" w:hAnsi="仿宋" w:cs="仿宋" w:hint="eastAsia"/>
          <w:sz w:val="32"/>
          <w:szCs w:val="32"/>
        </w:rPr>
        <w:t>《附加监管规定》分为总则、附加监管要求、恢复与处置计划、审慎监管、附则等五章，共二十二条。主要内容如下：</w:t>
      </w:r>
    </w:p>
    <w:p w:rsidR="00D533E9" w:rsidRPr="00D533E9" w:rsidRDefault="00D533E9" w:rsidP="00D533E9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D533E9">
        <w:rPr>
          <w:rFonts w:ascii="仿宋" w:eastAsia="仿宋" w:hAnsi="仿宋" w:cs="仿宋" w:hint="eastAsia"/>
          <w:b/>
          <w:sz w:val="32"/>
          <w:szCs w:val="32"/>
        </w:rPr>
        <w:t>（一）明确立法目的和工作机制。</w:t>
      </w:r>
      <w:r w:rsidRPr="00D533E9">
        <w:rPr>
          <w:rFonts w:ascii="仿宋" w:eastAsia="仿宋" w:hAnsi="仿宋" w:cs="仿宋" w:hint="eastAsia"/>
          <w:sz w:val="32"/>
          <w:szCs w:val="32"/>
        </w:rPr>
        <w:t>明确系统重要性银行附加监管要求，加强宏观审慎管理。人民银行负责系统重要性银行基本规则制定、监测分析、并表监管，会同银保监会提出附加监管要求，牵头银保监会等单位组建危机管理小组，组织审查系统重要性银行恢复与处置计划，开展可处置性评估。附加监管不取代银保监会的日常监管职责。</w:t>
      </w:r>
    </w:p>
    <w:p w:rsidR="00D533E9" w:rsidRPr="00D533E9" w:rsidRDefault="00D533E9" w:rsidP="00D533E9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D533E9">
        <w:rPr>
          <w:rFonts w:ascii="仿宋" w:eastAsia="仿宋" w:hAnsi="仿宋" w:cs="仿宋" w:hint="eastAsia"/>
          <w:b/>
          <w:sz w:val="32"/>
          <w:szCs w:val="32"/>
        </w:rPr>
        <w:t>（二）明确附加监管要求。</w:t>
      </w:r>
      <w:r w:rsidRPr="00D533E9">
        <w:rPr>
          <w:rFonts w:ascii="仿宋" w:eastAsia="仿宋" w:hAnsi="仿宋" w:cs="仿宋" w:hint="eastAsia"/>
          <w:sz w:val="32"/>
          <w:szCs w:val="32"/>
        </w:rPr>
        <w:t>借鉴国际经验，建立附加资本、附加杠杆率、流动性、大额风险暴露等附加监管指标体系。为鼓励银行降低系统性风险，避免引发道德风险，系统重要性银行第一组到第五组的银行分别适用0.25%、0.5%、</w:t>
      </w:r>
      <w:r w:rsidRPr="00D533E9">
        <w:rPr>
          <w:rFonts w:ascii="仿宋" w:eastAsia="仿宋" w:hAnsi="仿宋" w:cs="仿宋" w:hint="eastAsia"/>
          <w:sz w:val="32"/>
          <w:szCs w:val="32"/>
        </w:rPr>
        <w:lastRenderedPageBreak/>
        <w:t>0.75%、1%和1.5%的附加资本要求。系统重要性银行需在进入名单或者得分变化导致组别上升后，经过一个完整自然年度后的1月1日满足要求。除第五组外，第一组到第四组组间的附加资本要求仅差0.25%，组内暂不设置差异化的附加资本要求。人民银行、银保监会后续可以根据实际情况对附加资本要求进行调整，报国务院金融稳定发展委员会审议后实施。需要说明的是，本规定中系统重要性银行的附加资本要求与宏观审慎评估（MPA）中的附加资本要求不互相替代。</w:t>
      </w:r>
    </w:p>
    <w:p w:rsidR="00D533E9" w:rsidRPr="00D533E9" w:rsidRDefault="00D533E9" w:rsidP="00D533E9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D533E9">
        <w:rPr>
          <w:rFonts w:ascii="仿宋" w:eastAsia="仿宋" w:hAnsi="仿宋" w:cs="仿宋" w:hint="eastAsia"/>
          <w:b/>
          <w:sz w:val="32"/>
          <w:szCs w:val="32"/>
        </w:rPr>
        <w:t>（三）明确恢复与处置计划要求。</w:t>
      </w:r>
      <w:r w:rsidRPr="00D533E9">
        <w:rPr>
          <w:rFonts w:ascii="仿宋" w:eastAsia="仿宋" w:hAnsi="仿宋" w:cs="仿宋" w:hint="eastAsia"/>
          <w:sz w:val="32"/>
          <w:szCs w:val="32"/>
        </w:rPr>
        <w:t>将恢复计划与处置计划（又称“生前遗嘱”）作为系统重要性银行附加监管的一项重要工具。恢复计划需详细说明银行如何从早期危机中恢复，确保能在满足事先设定的触发条件后启动和执行。处置计划需详细说明银行如何在无法持续经营时安全、快速、有效处置，保障关键业务和服务不中断，避免引发系统性风险。在制定计划时，系统重要性银行要全面梳理重要实体、关键业务和自救资源，增加总损失吸收能力的要求，保障机构拥有充足的自救资源。通过恢复与处置计划的制定和审查，系统重要性银行要全面梳理风险领域和薄弱环节，提高透明度、降低复杂性，提高自救能力，防范“大而不能倒”风险。</w:t>
      </w:r>
    </w:p>
    <w:p w:rsidR="00AA0131" w:rsidRPr="00D533E9" w:rsidRDefault="00D533E9" w:rsidP="00D533E9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D533E9">
        <w:rPr>
          <w:rFonts w:ascii="仿宋" w:eastAsia="仿宋" w:hAnsi="仿宋" w:cs="仿宋" w:hint="eastAsia"/>
          <w:b/>
          <w:sz w:val="32"/>
          <w:szCs w:val="32"/>
        </w:rPr>
        <w:t>（四）明确审慎监管要求。</w:t>
      </w:r>
      <w:r w:rsidRPr="00D533E9">
        <w:rPr>
          <w:rFonts w:ascii="仿宋" w:eastAsia="仿宋" w:hAnsi="仿宋" w:cs="仿宋" w:hint="eastAsia"/>
          <w:sz w:val="32"/>
          <w:szCs w:val="32"/>
        </w:rPr>
        <w:t>明确系统重要性银行的信息报送、风险数据加总和公司治理要求，建立监管合作与信息共享机制。通过实施附加监管，加强对系统重要性银行的监</w:t>
      </w:r>
      <w:r w:rsidRPr="00D533E9">
        <w:rPr>
          <w:rFonts w:ascii="仿宋" w:eastAsia="仿宋" w:hAnsi="仿宋" w:cs="仿宋" w:hint="eastAsia"/>
          <w:sz w:val="32"/>
          <w:szCs w:val="32"/>
        </w:rPr>
        <w:lastRenderedPageBreak/>
        <w:t>测分析、并表监管和压力测试，评估信贷集中度、复杂性、业务扩张速度等关键指标，强化事前预警。人民银行可直接向系统重要性银行</w:t>
      </w:r>
      <w:proofErr w:type="gramStart"/>
      <w:r w:rsidRPr="00D533E9"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 w:rsidRPr="00D533E9">
        <w:rPr>
          <w:rFonts w:ascii="仿宋" w:eastAsia="仿宋" w:hAnsi="仿宋" w:cs="仿宋" w:hint="eastAsia"/>
          <w:sz w:val="32"/>
          <w:szCs w:val="32"/>
        </w:rPr>
        <w:t>风险提示，与银行的董事、高级管理人员进行监管谈话，商银保监会对银行提出整改要求，并建议银保监会采取审慎监管措施。</w:t>
      </w:r>
    </w:p>
    <w:sectPr w:rsidR="00AA0131" w:rsidRPr="00D533E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F4E" w:rsidRDefault="00466F4E" w:rsidP="00D533E9">
      <w:r>
        <w:separator/>
      </w:r>
    </w:p>
  </w:endnote>
  <w:endnote w:type="continuationSeparator" w:id="0">
    <w:p w:rsidR="00466F4E" w:rsidRDefault="00466F4E" w:rsidP="00D5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691" w:rsidRDefault="00D366E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47821" w:rsidRPr="00C47821">
      <w:rPr>
        <w:noProof/>
        <w:lang w:val="zh-CN"/>
      </w:rPr>
      <w:t>4</w:t>
    </w:r>
    <w:r>
      <w:fldChar w:fldCharType="end"/>
    </w:r>
  </w:p>
  <w:p w:rsidR="00C53691" w:rsidRDefault="00466F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F4E" w:rsidRDefault="00466F4E" w:rsidP="00D533E9">
      <w:r>
        <w:separator/>
      </w:r>
    </w:p>
  </w:footnote>
  <w:footnote w:type="continuationSeparator" w:id="0">
    <w:p w:rsidR="00466F4E" w:rsidRDefault="00466F4E" w:rsidP="00D5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90"/>
    <w:rsid w:val="0014192C"/>
    <w:rsid w:val="00325D90"/>
    <w:rsid w:val="00466F4E"/>
    <w:rsid w:val="0048136A"/>
    <w:rsid w:val="00C47821"/>
    <w:rsid w:val="00D366EF"/>
    <w:rsid w:val="00D5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1F2944-C7F1-4514-AA39-57D9D5F3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3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3E9"/>
    <w:rPr>
      <w:sz w:val="18"/>
      <w:szCs w:val="18"/>
    </w:rPr>
  </w:style>
  <w:style w:type="paragraph" w:styleId="a4">
    <w:name w:val="footer"/>
    <w:basedOn w:val="a"/>
    <w:link w:val="Char0"/>
    <w:unhideWhenUsed/>
    <w:rsid w:val="00D533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533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3</cp:revision>
  <dcterms:created xsi:type="dcterms:W3CDTF">2021-04-01T06:34:00Z</dcterms:created>
  <dcterms:modified xsi:type="dcterms:W3CDTF">2021-04-01T06:38:00Z</dcterms:modified>
</cp:coreProperties>
</file>