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sz w:val="48"/>
          <w:szCs w:val="48"/>
        </w:rPr>
      </w:pPr>
    </w:p>
    <w:p>
      <w:pPr>
        <w:jc w:val="center"/>
        <w:rPr>
          <w:rFonts w:ascii="Times New Roman" w:hAnsi="Times New Roman" w:eastAsia="黑体" w:cs="Times New Roman"/>
          <w:sz w:val="48"/>
          <w:szCs w:val="48"/>
        </w:rPr>
      </w:pPr>
    </w:p>
    <w:p>
      <w:pPr>
        <w:tabs>
          <w:tab w:val="left" w:pos="8029"/>
        </w:tabs>
        <w:jc w:val="left"/>
        <w:rPr>
          <w:rFonts w:ascii="Times New Roman" w:hAnsi="Times New Roman" w:eastAsia="黑体" w:cs="Times New Roman"/>
          <w:sz w:val="48"/>
          <w:szCs w:val="48"/>
        </w:rPr>
      </w:pPr>
      <w:r>
        <w:rPr>
          <w:rFonts w:hint="eastAsia" w:ascii="Times New Roman" w:hAnsi="Times New Roman" w:eastAsia="黑体" w:cs="Times New Roman"/>
          <w:sz w:val="48"/>
          <w:szCs w:val="48"/>
        </w:rPr>
        <w:tab/>
      </w:r>
    </w:p>
    <w:p>
      <w:pPr>
        <w:jc w:val="center"/>
        <w:rPr>
          <w:rFonts w:ascii="Times New Roman" w:hAnsi="Times New Roman" w:eastAsia="黑体" w:cs="Times New Roman"/>
          <w:sz w:val="48"/>
          <w:szCs w:val="48"/>
        </w:rPr>
      </w:pPr>
    </w:p>
    <w:p>
      <w:pPr>
        <w:jc w:val="center"/>
        <w:rPr>
          <w:rFonts w:ascii="Times New Roman" w:hAnsi="Times New Roman" w:eastAsia="黑体" w:cs="Times New Roman"/>
          <w:sz w:val="56"/>
          <w:szCs w:val="56"/>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食品相关产品生产许可实施细则（五）</w:t>
      </w:r>
    </w:p>
    <w:p>
      <w:pPr>
        <w:jc w:val="center"/>
        <w:rPr>
          <w:rFonts w:hint="eastAsia" w:ascii="方正楷体简体" w:hAnsi="方正楷体简体" w:eastAsia="方正楷体简体" w:cs="方正楷体简体"/>
          <w:sz w:val="36"/>
          <w:szCs w:val="36"/>
          <w:lang w:eastAsia="zh-CN"/>
        </w:rPr>
      </w:pPr>
      <w:r>
        <w:rPr>
          <w:rFonts w:hint="eastAsia" w:ascii="方正楷体简体" w:hAnsi="方正楷体简体" w:eastAsia="方正楷体简体" w:cs="方正楷体简体"/>
          <w:sz w:val="36"/>
          <w:szCs w:val="36"/>
          <w:lang w:eastAsia="zh-CN"/>
        </w:rPr>
        <w:t>（</w:t>
      </w:r>
      <w:r>
        <w:rPr>
          <w:rFonts w:hint="eastAsia" w:ascii="方正楷体简体" w:hAnsi="方正楷体简体" w:eastAsia="方正楷体简体" w:cs="方正楷体简体"/>
          <w:sz w:val="36"/>
          <w:szCs w:val="36"/>
        </w:rPr>
        <w:t>电热食品加工设备部分</w:t>
      </w:r>
      <w:r>
        <w:rPr>
          <w:rFonts w:hint="eastAsia" w:ascii="方正楷体简体" w:hAnsi="方正楷体简体" w:eastAsia="方正楷体简体" w:cs="方正楷体简体"/>
          <w:sz w:val="36"/>
          <w:szCs w:val="36"/>
          <w:lang w:eastAsia="zh-CN"/>
        </w:rPr>
        <w:t>）</w:t>
      </w:r>
    </w:p>
    <w:p>
      <w:pPr>
        <w:jc w:val="center"/>
        <w:rPr>
          <w:rFonts w:ascii="Times New Roman" w:hAnsi="Times New Roman" w:eastAsia="黑体" w:cs="Times New Roman"/>
          <w:sz w:val="52"/>
          <w:szCs w:val="52"/>
        </w:rPr>
      </w:pPr>
    </w:p>
    <w:p>
      <w:pPr>
        <w:jc w:val="center"/>
        <w:rPr>
          <w:rFonts w:ascii="Times New Roman" w:hAnsi="Times New Roman" w:eastAsia="黑体" w:cs="Times New Roman"/>
          <w:sz w:val="52"/>
          <w:szCs w:val="52"/>
        </w:rPr>
      </w:pPr>
    </w:p>
    <w:p>
      <w:pPr>
        <w:jc w:val="center"/>
        <w:rPr>
          <w:rFonts w:ascii="Times New Roman" w:hAnsi="Times New Roman" w:eastAsia="黑体" w:cs="Times New Roman"/>
          <w:sz w:val="52"/>
          <w:szCs w:val="5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w:pict>
          <v:line id="直线 14" o:spid="_x0000_s1026" o:spt="20" style="position:absolute;left:0pt;flip:y;margin-left:12.65pt;margin-top:18.75pt;height:0pt;width:435.6pt;z-index:251666432;mso-width-relative:page;mso-height-relative:page;"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path arrowok="t"/>
            <v:fill focussize="0,0"/>
            <v:stroke weight="1.5pt"/>
            <v:imagedata o:title=""/>
            <o:lock v:ext="edit"/>
          </v:line>
        </w:pic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jc w:val="center"/>
        <w:rPr>
          <w:rFonts w:hint="eastAsia" w:ascii="Times New Roman" w:hAnsi="Times New Roman" w:cs="宋体"/>
          <w:b/>
          <w:bCs/>
          <w:sz w:val="40"/>
          <w:szCs w:val="40"/>
          <w:lang w:val="zh-CN"/>
        </w:rPr>
      </w:pPr>
    </w:p>
    <w:p>
      <w:pPr>
        <w:jc w:val="center"/>
        <w:rPr>
          <w:rFonts w:hint="eastAsia" w:ascii="Times New Roman" w:hAnsi="Times New Roman" w:cs="宋体"/>
          <w:b/>
          <w:bCs/>
          <w:sz w:val="40"/>
          <w:szCs w:val="40"/>
          <w:lang w:val="zh-CN"/>
        </w:rPr>
      </w:pPr>
    </w:p>
    <w:p>
      <w:pPr>
        <w:jc w:val="center"/>
        <w:rPr>
          <w:rFonts w:hint="eastAsia" w:ascii="Times New Roman" w:hAnsi="Times New Roman" w:cs="宋体"/>
          <w:b/>
          <w:bCs/>
          <w:sz w:val="40"/>
          <w:szCs w:val="40"/>
          <w:lang w:val="zh-CN"/>
        </w:rPr>
      </w:pPr>
    </w:p>
    <w:p>
      <w:pPr>
        <w:jc w:val="center"/>
        <w:rPr>
          <w:rFonts w:ascii="Times New Roman" w:hAnsi="Times New Roman" w:cs="Times New Roman"/>
          <w:sz w:val="40"/>
          <w:szCs w:val="40"/>
          <w:lang w:val="zh-CN"/>
        </w:rPr>
      </w:pPr>
      <w:r>
        <w:rPr>
          <w:rFonts w:hint="eastAsia" w:ascii="Times New Roman" w:hAnsi="Times New Roman" w:cs="宋体"/>
          <w:b/>
          <w:bCs/>
          <w:sz w:val="40"/>
          <w:szCs w:val="40"/>
          <w:lang w:val="zh-CN"/>
        </w:rPr>
        <w:t>目 录</w:t>
      </w:r>
    </w:p>
    <w:p>
      <w:pPr>
        <w:pStyle w:val="34"/>
        <w:tabs>
          <w:tab w:val="right" w:leader="dot" w:pos="8675"/>
        </w:tabs>
        <w:rPr>
          <w:rFonts w:hint="eastAsia" w:ascii="仿宋_GB2312" w:hAnsi="仿宋_GB2312" w:eastAsia="仿宋_GB2312" w:cs="仿宋_GB2312"/>
          <w:sz w:val="32"/>
          <w:szCs w:val="32"/>
        </w:rPr>
      </w:pPr>
      <w:r>
        <w:rPr>
          <w:sz w:val="32"/>
          <w:szCs w:val="32"/>
        </w:rPr>
        <w:fldChar w:fldCharType="begin"/>
      </w:r>
      <w:r>
        <w:rPr>
          <w:sz w:val="32"/>
          <w:szCs w:val="32"/>
        </w:rPr>
        <w:instrText xml:space="preserve">TOC \o "1-3" \h  \u </w:instrText>
      </w:r>
      <w:r>
        <w:rPr>
          <w:sz w:val="32"/>
          <w:szCs w:val="32"/>
        </w:rPr>
        <w:fldChar w:fldCharType="separate"/>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"_Toc11122" </w:instrText>
      </w:r>
      <w:r>
        <w:rPr>
          <w:rFonts w:hint="eastAsia" w:ascii="仿宋_GB2312" w:hAnsi="仿宋_GB2312" w:eastAsia="仿宋_GB2312" w:cs="仿宋_GB2312"/>
        </w:rPr>
        <w:fldChar w:fldCharType="separate"/>
      </w:r>
      <w:r>
        <w:rPr>
          <w:rFonts w:hint="eastAsia" w:ascii="仿宋_GB2312" w:hAnsi="仿宋_GB2312" w:eastAsia="仿宋_GB2312" w:cs="仿宋_GB2312"/>
          <w:bCs/>
          <w:sz w:val="32"/>
          <w:szCs w:val="32"/>
        </w:rPr>
        <w:t>第一章 总则</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_Toc11122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- 2 -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34"/>
        <w:tabs>
          <w:tab w:val="right" w:leader="dot" w:pos="8675"/>
        </w:tabs>
        <w:rPr>
          <w:rFonts w:hint="eastAsia" w:ascii="仿宋_GB2312" w:hAnsi="仿宋_GB2312" w:eastAsia="仿宋_GB2312" w:cs="仿宋_GB2312"/>
          <w:sz w:val="32"/>
          <w:szCs w:val="3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"_Toc6245" </w:instrText>
      </w:r>
      <w:r>
        <w:rPr>
          <w:rFonts w:hint="eastAsia" w:ascii="仿宋_GB2312" w:hAnsi="仿宋_GB2312" w:eastAsia="仿宋_GB2312" w:cs="仿宋_GB2312"/>
        </w:rPr>
        <w:fldChar w:fldCharType="separate"/>
      </w:r>
      <w:r>
        <w:rPr>
          <w:rFonts w:hint="eastAsia" w:ascii="仿宋_GB2312" w:hAnsi="仿宋_GB2312" w:eastAsia="仿宋_GB2312" w:cs="仿宋_GB2312"/>
          <w:bCs/>
          <w:sz w:val="32"/>
          <w:szCs w:val="32"/>
        </w:rPr>
        <w:t>第二章 企业申请生产许可证的基本条件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_Toc6245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- 3 -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34"/>
        <w:tabs>
          <w:tab w:val="right" w:leader="dot" w:pos="8675"/>
        </w:tabs>
        <w:rPr>
          <w:rFonts w:hint="eastAsia" w:ascii="仿宋_GB2312" w:hAnsi="仿宋_GB2312" w:eastAsia="仿宋_GB2312" w:cs="仿宋_GB2312"/>
          <w:sz w:val="32"/>
          <w:szCs w:val="3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"_Toc23989" </w:instrText>
      </w:r>
      <w:r>
        <w:rPr>
          <w:rFonts w:hint="eastAsia" w:ascii="仿宋_GB2312" w:hAnsi="仿宋_GB2312" w:eastAsia="仿宋_GB2312" w:cs="仿宋_GB2312"/>
        </w:rPr>
        <w:fldChar w:fldCharType="separate"/>
      </w:r>
      <w:r>
        <w:rPr>
          <w:rFonts w:hint="eastAsia" w:ascii="仿宋_GB2312" w:hAnsi="仿宋_GB2312" w:eastAsia="仿宋_GB2312" w:cs="仿宋_GB2312"/>
          <w:bCs/>
          <w:sz w:val="32"/>
          <w:szCs w:val="32"/>
        </w:rPr>
        <w:t>第三章 证书许可范围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_Toc23989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- 6 -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34"/>
        <w:tabs>
          <w:tab w:val="right" w:leader="dot" w:pos="8675"/>
        </w:tabs>
        <w:rPr>
          <w:rFonts w:hint="eastAsia" w:ascii="仿宋_GB2312" w:hAnsi="仿宋_GB2312" w:eastAsia="仿宋_GB2312" w:cs="仿宋_GB2312"/>
          <w:sz w:val="32"/>
          <w:szCs w:val="3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"_Toc9353" </w:instrText>
      </w:r>
      <w:r>
        <w:rPr>
          <w:rFonts w:hint="eastAsia" w:ascii="仿宋_GB2312" w:hAnsi="仿宋_GB2312" w:eastAsia="仿宋_GB2312" w:cs="仿宋_GB2312"/>
        </w:rPr>
        <w:fldChar w:fldCharType="separate"/>
      </w:r>
      <w:r>
        <w:rPr>
          <w:rFonts w:hint="eastAsia" w:ascii="仿宋_GB2312" w:hAnsi="仿宋_GB2312" w:eastAsia="仿宋_GB2312" w:cs="仿宋_GB2312"/>
          <w:bCs/>
          <w:sz w:val="32"/>
          <w:szCs w:val="32"/>
        </w:rPr>
        <w:t>第四章 附则</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_Toc9353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- 7 -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21"/>
        <w:ind w:left="0" w:leftChars="0"/>
        <w:jc w:val="left"/>
        <w:rPr>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"_Toc5245" </w:instrText>
      </w:r>
      <w:r>
        <w:rPr>
          <w:rFonts w:hint="eastAsia" w:ascii="仿宋_GB2312" w:hAnsi="仿宋_GB2312" w:eastAsia="仿宋_GB2312" w:cs="仿宋_GB2312"/>
        </w:rPr>
        <w:fldChar w:fldCharType="separate"/>
      </w:r>
      <w:r>
        <w:rPr>
          <w:rFonts w:hint="eastAsia" w:ascii="仿宋_GB2312" w:hAnsi="仿宋_GB2312" w:eastAsia="仿宋_GB2312" w:cs="仿宋_GB2312"/>
          <w:sz w:val="32"/>
          <w:szCs w:val="32"/>
        </w:rPr>
        <w:t>附件 电热食品加工设备生产许可检验规则</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 xml:space="preserve">     </w:t>
      </w:r>
      <w:bookmarkStart w:id="32" w:name="_GoBack"/>
      <w:bookmarkEnd w:id="32"/>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_Toc5245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- 8 -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r>
        <w:rPr>
          <w:sz w:val="32"/>
          <w:szCs w:val="32"/>
        </w:rPr>
        <w:fldChar w:fldCharType="end"/>
      </w:r>
    </w:p>
    <w:p>
      <w:pPr>
        <w:spacing w:line="360" w:lineRule="auto"/>
        <w:rPr>
          <w:rFonts w:ascii="Times New Roman" w:hAnsi="Times New Roman" w:cs="Times New Roman"/>
          <w:sz w:val="28"/>
          <w:szCs w:val="28"/>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widowControl/>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pPr>
    </w:p>
    <w:p>
      <w:pPr>
        <w:pStyle w:val="80"/>
        <w:spacing w:line="360" w:lineRule="auto"/>
        <w:ind w:firstLine="0" w:firstLineChars="0"/>
        <w:jc w:val="center"/>
        <w:outlineLvl w:val="1"/>
        <w:rPr>
          <w:rFonts w:ascii="宋体" w:hAnsi="宋体" w:cs="宋体"/>
          <w:b/>
          <w:bCs/>
          <w:sz w:val="28"/>
          <w:szCs w:val="28"/>
        </w:rPr>
      </w:pPr>
      <w:bookmarkStart w:id="0" w:name="_Toc11122"/>
      <w:bookmarkStart w:id="1" w:name="_Toc12413"/>
      <w:bookmarkStart w:id="2" w:name="_Toc527305976"/>
      <w:bookmarkStart w:id="3" w:name="_Toc404711269"/>
      <w:bookmarkStart w:id="4" w:name="_Toc3302"/>
      <w:bookmarkStart w:id="5" w:name="_Toc404705722"/>
      <w:r>
        <w:rPr>
          <w:rFonts w:hint="eastAsia" w:ascii="宋体" w:hAnsi="宋体" w:cs="宋体"/>
          <w:b/>
          <w:bCs/>
          <w:sz w:val="28"/>
          <w:szCs w:val="28"/>
        </w:rPr>
        <w:t>第一章 总则</w:t>
      </w:r>
      <w:bookmarkEnd w:id="0"/>
      <w:bookmarkEnd w:id="1"/>
      <w:bookmarkEnd w:id="2"/>
      <w:bookmarkEnd w:id="3"/>
      <w:bookmarkEnd w:id="4"/>
      <w:bookmarkEnd w:id="5"/>
    </w:p>
    <w:p>
      <w:pPr>
        <w:spacing w:line="360" w:lineRule="auto"/>
        <w:ind w:firstLine="420" w:firstLineChars="200"/>
        <w:rPr>
          <w:rFonts w:ascii="Times New Roman" w:hAnsi="Times New Roman" w:cs="宋体"/>
        </w:rPr>
      </w:pPr>
      <w:r>
        <w:rPr>
          <w:rFonts w:hint="eastAsia" w:ascii="Times New Roman" w:hAnsi="Times New Roman" w:cs="Times New Roman"/>
        </w:rPr>
        <w:t xml:space="preserve">第一条 </w:t>
      </w:r>
      <w:r>
        <w:rPr>
          <w:rFonts w:hint="eastAsia" w:ascii="Times New Roman" w:hAnsi="Times New Roman" w:cs="宋体"/>
        </w:rPr>
        <w:t>为了做好电热食品加工设备生产许可证发证工作，依据《中华人民共和国食品安全法》《中华人民共和国工业产品生产许可证管理条例》《国务院关于进一步压减工业产品生产许可证管理目录和简化审批程序的决定》（国发〔20</w:t>
      </w:r>
      <w:r>
        <w:rPr>
          <w:rFonts w:hint="eastAsia" w:ascii="Times New Roman" w:hAnsi="Times New Roman" w:cs="宋体"/>
          <w:color w:val="000000"/>
        </w:rPr>
        <w:t>18〕33号）《国务院关于在全国推开“证照分离”改革的通知》（国发〔</w:t>
      </w:r>
      <w:r>
        <w:rPr>
          <w:rFonts w:ascii="Times New Roman" w:hAnsi="Times New Roman" w:cs="宋体"/>
          <w:color w:val="000000"/>
        </w:rPr>
        <w:t>2018</w:t>
      </w:r>
      <w:r>
        <w:rPr>
          <w:rFonts w:hint="eastAsia" w:ascii="Times New Roman" w:hAnsi="Times New Roman" w:cs="宋体"/>
          <w:color w:val="000000"/>
        </w:rPr>
        <w:t>〕</w:t>
      </w:r>
      <w:r>
        <w:rPr>
          <w:rFonts w:ascii="Times New Roman" w:hAnsi="Times New Roman" w:cs="宋体"/>
          <w:color w:val="000000"/>
        </w:rPr>
        <w:t>35</w:t>
      </w:r>
      <w:r>
        <w:rPr>
          <w:rFonts w:hint="eastAsia" w:ascii="Times New Roman" w:hAnsi="Times New Roman" w:cs="宋体"/>
          <w:color w:val="000000"/>
        </w:rPr>
        <w:t>号）的规定</w:t>
      </w:r>
      <w:r>
        <w:rPr>
          <w:rFonts w:hint="eastAsia" w:ascii="Times New Roman" w:hAnsi="Times New Roman" w:cs="宋体"/>
        </w:rPr>
        <w:t>制定本细则。</w:t>
      </w:r>
    </w:p>
    <w:p>
      <w:pPr>
        <w:spacing w:line="360" w:lineRule="auto"/>
        <w:ind w:firstLine="420" w:firstLineChars="200"/>
        <w:rPr>
          <w:rFonts w:ascii="Times New Roman" w:hAnsi="Times New Roman" w:cs="宋体"/>
        </w:rPr>
      </w:pPr>
      <w:r>
        <w:rPr>
          <w:rFonts w:hint="eastAsia" w:ascii="Times New Roman" w:hAnsi="Times New Roman" w:cs="宋体"/>
        </w:rPr>
        <w:t>第二条 电热食品加工设备由各省级生产许可证主管部门或其委托的下级生产许可证主管部门发证。本实施细则适用于电热食品加工设备生产许可工作，应与</w:t>
      </w:r>
      <w:r>
        <w:rPr>
          <w:rFonts w:hint="eastAsia" w:ascii="Times New Roman" w:hAnsi="Times New Roman" w:cs="宋体"/>
          <w:color w:val="000000"/>
        </w:rPr>
        <w:t>工业产品生产许可证实施细则</w:t>
      </w:r>
      <w:r>
        <w:rPr>
          <w:rFonts w:hint="eastAsia" w:ascii="Times New Roman" w:hAnsi="Times New Roman" w:cs="宋体"/>
        </w:rPr>
        <w:t>通则一并使用。</w:t>
      </w:r>
    </w:p>
    <w:p>
      <w:pPr>
        <w:spacing w:line="360" w:lineRule="auto"/>
        <w:ind w:firstLine="420" w:firstLineChars="200"/>
        <w:rPr>
          <w:rFonts w:ascii="Times New Roman" w:hAnsi="Times New Roman" w:cs="宋体"/>
        </w:rPr>
      </w:pPr>
      <w:r>
        <w:rPr>
          <w:rFonts w:hint="eastAsia" w:ascii="Times New Roman" w:hAnsi="Times New Roman" w:cs="宋体"/>
        </w:rPr>
        <w:t>第三条 发证产品定义及范围</w:t>
      </w:r>
    </w:p>
    <w:p>
      <w:pPr>
        <w:spacing w:line="360" w:lineRule="auto"/>
        <w:ind w:firstLine="420" w:firstLineChars="200"/>
        <w:rPr>
          <w:rFonts w:ascii="Times New Roman" w:hAnsi="Times New Roman" w:cs="Times New Roman"/>
        </w:rPr>
      </w:pPr>
      <w:r>
        <w:rPr>
          <w:rFonts w:hint="eastAsia" w:ascii="Times New Roman" w:hAnsi="Times New Roman" w:cs="Times New Roman"/>
        </w:rPr>
        <w:t>（一）定义</w:t>
      </w:r>
    </w:p>
    <w:p>
      <w:pPr>
        <w:spacing w:line="360" w:lineRule="auto"/>
        <w:ind w:firstLine="420" w:firstLineChars="200"/>
        <w:rPr>
          <w:rFonts w:ascii="宋体" w:hAnsi="宋体" w:cs="宋体"/>
        </w:rPr>
      </w:pPr>
      <w:r>
        <w:rPr>
          <w:rFonts w:hint="eastAsia" w:ascii="宋体" w:hAnsi="宋体" w:cs="宋体"/>
        </w:rPr>
        <w:t>以电作为加热能源的工业和商业用食品加工或饮食加工器具。</w:t>
      </w:r>
    </w:p>
    <w:p>
      <w:pPr>
        <w:spacing w:line="360" w:lineRule="auto"/>
        <w:ind w:firstLine="420" w:firstLineChars="200"/>
        <w:rPr>
          <w:rFonts w:ascii="Times New Roman" w:hAnsi="Times New Roman" w:cs="Times New Roman"/>
        </w:rPr>
      </w:pPr>
      <w:r>
        <w:rPr>
          <w:rFonts w:hint="eastAsia" w:ascii="Times New Roman" w:hAnsi="Times New Roman" w:cs="Times New Roman"/>
        </w:rPr>
        <w:t>（二）范围</w:t>
      </w:r>
    </w:p>
    <w:p>
      <w:pPr>
        <w:spacing w:line="360" w:lineRule="auto"/>
        <w:ind w:firstLine="420" w:firstLineChars="200"/>
        <w:rPr>
          <w:rFonts w:ascii="Times New Roman" w:hAnsi="Times New Roman" w:cs="Times New Roman"/>
        </w:rPr>
      </w:pPr>
      <w:r>
        <w:rPr>
          <w:rFonts w:hint="eastAsia" w:ascii="Times New Roman" w:hAnsi="Times New Roman" w:cs="宋体"/>
        </w:rPr>
        <w:t>本实施细则适用于电热食品加工设备。</w:t>
      </w:r>
      <w:r>
        <w:rPr>
          <w:rFonts w:hint="eastAsia" w:ascii="宋体" w:hAnsi="宋体"/>
        </w:rPr>
        <w:t>是</w:t>
      </w:r>
      <w:r>
        <w:rPr>
          <w:rFonts w:hint="eastAsia" w:ascii="宋体" w:hAnsi="宋体"/>
          <w:kern w:val="0"/>
        </w:rPr>
        <w:t>以电作为加热能源的工业和商业用食品加工或饮食加工器具。专为家庭使用而设计的器具，不在本细则规定的范围之内</w:t>
      </w:r>
      <w:r>
        <w:rPr>
          <w:rFonts w:hint="eastAsia" w:ascii="宋体" w:hAnsi="宋体"/>
        </w:rPr>
        <w:t>。</w:t>
      </w:r>
    </w:p>
    <w:p>
      <w:pPr>
        <w:spacing w:line="360" w:lineRule="auto"/>
        <w:ind w:firstLine="420" w:firstLineChars="200"/>
        <w:rPr>
          <w:rFonts w:ascii="Times New Roman" w:hAnsi="Times New Roman" w:cs="宋体"/>
        </w:rPr>
      </w:pPr>
      <w:r>
        <w:rPr>
          <w:rFonts w:hint="eastAsia" w:ascii="Times New Roman" w:hAnsi="Times New Roman" w:cs="宋体"/>
        </w:rPr>
        <w:t>（三）单元划分及产品品种</w:t>
      </w:r>
    </w:p>
    <w:p>
      <w:pPr>
        <w:spacing w:line="360" w:lineRule="auto"/>
        <w:ind w:firstLine="420" w:firstLineChars="200"/>
        <w:rPr>
          <w:rFonts w:ascii="Times New Roman" w:hAnsi="Times New Roman" w:cs="宋体"/>
        </w:rPr>
      </w:pPr>
      <w:r>
        <w:rPr>
          <w:rFonts w:hint="eastAsia" w:ascii="宋体" w:hAnsi="宋体"/>
        </w:rPr>
        <w:t>实施生产许可的工业和商用电热食品加工设备产品包括2个产品单元</w:t>
      </w:r>
      <w:r>
        <w:rPr>
          <w:rFonts w:hint="eastAsia" w:ascii="Times New Roman" w:hAnsi="Times New Roman" w:cs="宋体"/>
        </w:rPr>
        <w:t>，具体产品单元</w:t>
      </w:r>
      <w:r>
        <w:rPr>
          <w:rFonts w:hint="eastAsia" w:ascii="Times New Roman" w:cs="宋体"/>
          <w:kern w:val="0"/>
        </w:rPr>
        <w:t>和</w:t>
      </w:r>
      <w:r>
        <w:rPr>
          <w:rFonts w:hint="eastAsia" w:ascii="Times New Roman" w:cs="宋体"/>
          <w:bCs/>
          <w:kern w:val="0"/>
        </w:rPr>
        <w:t>产品品种</w:t>
      </w:r>
      <w:r>
        <w:rPr>
          <w:rFonts w:hint="eastAsia" w:ascii="Times New Roman" w:hAnsi="Times New Roman" w:cs="宋体"/>
        </w:rPr>
        <w:t>见表1，产品品种对应的执行标准见附表3。</w:t>
      </w:r>
    </w:p>
    <w:p>
      <w:pPr>
        <w:widowControl/>
        <w:spacing w:after="160" w:afterLines="50"/>
        <w:jc w:val="center"/>
        <w:rPr>
          <w:rFonts w:ascii="Times New Roman" w:hAnsi="Times New Roman" w:cs="Times New Roman"/>
          <w:b/>
          <w:bCs/>
          <w:kern w:val="0"/>
        </w:rPr>
      </w:pPr>
      <w:bookmarkStart w:id="6" w:name="_Toc404711270"/>
      <w:bookmarkStart w:id="7" w:name="_Toc404705723"/>
      <w:bookmarkStart w:id="8" w:name="_Toc15169"/>
      <w:r>
        <w:rPr>
          <w:rFonts w:hint="eastAsia" w:ascii="Times New Roman" w:cs="宋体"/>
          <w:b/>
          <w:bCs/>
          <w:kern w:val="0"/>
        </w:rPr>
        <w:t>表1</w:t>
      </w:r>
      <w:r>
        <w:rPr>
          <w:rFonts w:ascii="Times New Roman" w:cs="宋体"/>
          <w:b/>
          <w:bCs/>
          <w:kern w:val="0"/>
        </w:rPr>
        <w:t xml:space="preserve"> </w:t>
      </w:r>
      <w:r>
        <w:rPr>
          <w:rFonts w:hint="eastAsia" w:ascii="Times New Roman" w:cs="宋体"/>
          <w:b/>
          <w:bCs/>
          <w:kern w:val="0"/>
        </w:rPr>
        <w:t>电热食品加工设备产品单元、产品品种</w:t>
      </w:r>
    </w:p>
    <w:tbl>
      <w:tblPr>
        <w:tblStyle w:val="46"/>
        <w:tblW w:w="8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499"/>
        <w:gridCol w:w="6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blHeader/>
          <w:jc w:val="center"/>
        </w:trPr>
        <w:tc>
          <w:tcPr>
            <w:tcW w:w="654" w:type="dxa"/>
            <w:vAlign w:val="center"/>
          </w:tcPr>
          <w:p>
            <w:pPr>
              <w:jc w:val="center"/>
              <w:rPr>
                <w:b/>
              </w:rPr>
            </w:pPr>
            <w:r>
              <w:rPr>
                <w:rFonts w:hint="eastAsia"/>
                <w:b/>
              </w:rPr>
              <w:t>序号</w:t>
            </w:r>
          </w:p>
        </w:tc>
        <w:tc>
          <w:tcPr>
            <w:tcW w:w="1499" w:type="dxa"/>
            <w:vAlign w:val="center"/>
          </w:tcPr>
          <w:p>
            <w:pPr>
              <w:jc w:val="center"/>
              <w:rPr>
                <w:b/>
              </w:rPr>
            </w:pPr>
            <w:r>
              <w:rPr>
                <w:rFonts w:hint="eastAsia"/>
                <w:b/>
              </w:rPr>
              <w:t>产品单元</w:t>
            </w:r>
          </w:p>
        </w:tc>
        <w:tc>
          <w:tcPr>
            <w:tcW w:w="6402" w:type="dxa"/>
            <w:vAlign w:val="center"/>
          </w:tcPr>
          <w:p>
            <w:pPr>
              <w:jc w:val="center"/>
              <w:rPr>
                <w:b/>
                <w:color w:val="000000"/>
              </w:rPr>
            </w:pPr>
            <w:r>
              <w:rPr>
                <w:rFonts w:hint="eastAsia"/>
                <w:b/>
                <w:color w:val="000000"/>
              </w:rPr>
              <w:t>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restart"/>
            <w:vAlign w:val="center"/>
          </w:tcPr>
          <w:p>
            <w:pPr>
              <w:jc w:val="center"/>
            </w:pPr>
            <w:r>
              <w:rPr>
                <w:rFonts w:hint="eastAsia"/>
              </w:rPr>
              <w:t>1</w:t>
            </w:r>
          </w:p>
        </w:tc>
        <w:tc>
          <w:tcPr>
            <w:tcW w:w="1499" w:type="dxa"/>
            <w:vMerge w:val="restart"/>
            <w:vAlign w:val="center"/>
          </w:tcPr>
          <w:p>
            <w:pPr>
              <w:rPr>
                <w:rFonts w:ascii="宋体" w:hAnsi="宋体"/>
                <w:kern w:val="0"/>
              </w:rPr>
            </w:pPr>
            <w:r>
              <w:rPr>
                <w:rFonts w:hint="eastAsia" w:ascii="宋体" w:hAnsi="宋体"/>
                <w:kern w:val="0"/>
              </w:rPr>
              <w:t>商用电热设备</w:t>
            </w:r>
          </w:p>
        </w:tc>
        <w:tc>
          <w:tcPr>
            <w:tcW w:w="6402" w:type="dxa"/>
            <w:vAlign w:val="center"/>
          </w:tcPr>
          <w:p>
            <w:pPr>
              <w:rPr>
                <w:rFonts w:ascii="宋体" w:hAnsi="宋体"/>
                <w:kern w:val="0"/>
              </w:rPr>
            </w:pPr>
            <w:r>
              <w:rPr>
                <w:rFonts w:hint="eastAsia" w:ascii="宋体" w:hAnsi="宋体"/>
                <w:kern w:val="0"/>
              </w:rPr>
              <w:t>1.电炸锅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rPr>
            </w:pPr>
            <w:r>
              <w:rPr>
                <w:rFonts w:ascii="宋体" w:hAnsi="宋体"/>
              </w:rPr>
              <w:t>2</w:t>
            </w:r>
            <w:r>
              <w:rPr>
                <w:rFonts w:hint="eastAsia" w:ascii="宋体" w:hAnsi="宋体"/>
              </w:rPr>
              <w:t>.强制对流炉</w:t>
            </w:r>
          </w:p>
          <w:p>
            <w:pPr>
              <w:rPr>
                <w:rFonts w:ascii="宋体" w:hAnsi="宋体"/>
              </w:rPr>
            </w:pPr>
            <w:r>
              <w:rPr>
                <w:rFonts w:ascii="宋体" w:hAnsi="宋体"/>
                <w:kern w:val="0"/>
              </w:rPr>
              <w:t>3</w:t>
            </w:r>
            <w:r>
              <w:rPr>
                <w:rFonts w:hint="eastAsia" w:ascii="宋体" w:hAnsi="宋体"/>
              </w:rPr>
              <w:t>.蒸汽对流炉</w:t>
            </w:r>
          </w:p>
          <w:p>
            <w:pPr>
              <w:rPr>
                <w:rFonts w:ascii="宋体" w:hAnsi="宋体"/>
              </w:rPr>
            </w:pPr>
            <w:r>
              <w:rPr>
                <w:rFonts w:ascii="宋体" w:hAnsi="宋体"/>
                <w:kern w:val="0"/>
              </w:rPr>
              <w:t>4</w:t>
            </w:r>
            <w:r>
              <w:rPr>
                <w:rFonts w:hint="eastAsia" w:ascii="宋体" w:hAnsi="宋体"/>
              </w:rPr>
              <w:t>.蒸汽炊具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rPr>
            </w:pPr>
            <w:r>
              <w:rPr>
                <w:rFonts w:hint="eastAsia" w:ascii="宋体" w:hAnsi="宋体"/>
              </w:rPr>
              <w:t>5.电煮锅</w:t>
            </w:r>
          </w:p>
          <w:p>
            <w:pPr>
              <w:rPr>
                <w:rFonts w:ascii="宋体" w:hAnsi="宋体"/>
              </w:rPr>
            </w:pPr>
            <w:r>
              <w:rPr>
                <w:rFonts w:ascii="宋体" w:hAnsi="宋体"/>
                <w:kern w:val="0"/>
              </w:rPr>
              <w:t>6</w:t>
            </w:r>
            <w:r>
              <w:rPr>
                <w:rFonts w:hint="eastAsia" w:ascii="宋体" w:hAnsi="宋体"/>
              </w:rPr>
              <w:t>.夹层煮锅</w:t>
            </w:r>
          </w:p>
          <w:p>
            <w:r>
              <w:rPr>
                <w:rFonts w:ascii="宋体" w:hAnsi="宋体"/>
                <w:kern w:val="0"/>
              </w:rPr>
              <w:t>7</w:t>
            </w:r>
            <w:r>
              <w:rPr>
                <w:rFonts w:hint="eastAsia" w:ascii="宋体" w:hAnsi="宋体"/>
              </w:rPr>
              <w:t>.两用煮锅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kern w:val="0"/>
              </w:rPr>
            </w:pPr>
            <w:r>
              <w:rPr>
                <w:rFonts w:ascii="宋体" w:hAnsi="宋体"/>
                <w:kern w:val="0"/>
              </w:rPr>
              <w:t>8</w:t>
            </w:r>
            <w:r>
              <w:rPr>
                <w:rFonts w:hint="eastAsia" w:ascii="宋体" w:hAnsi="宋体"/>
                <w:kern w:val="0"/>
              </w:rPr>
              <w:t>.普通式开水器</w:t>
            </w:r>
          </w:p>
          <w:p>
            <w:pPr>
              <w:rPr>
                <w:rFonts w:ascii="宋体" w:hAnsi="宋体"/>
                <w:kern w:val="0"/>
              </w:rPr>
            </w:pPr>
            <w:r>
              <w:rPr>
                <w:rFonts w:ascii="宋体" w:hAnsi="宋体"/>
                <w:kern w:val="0"/>
              </w:rPr>
              <w:t>9</w:t>
            </w:r>
            <w:r>
              <w:rPr>
                <w:rFonts w:hint="eastAsia" w:ascii="宋体" w:hAnsi="宋体"/>
                <w:kern w:val="0"/>
              </w:rPr>
              <w:t>.沸腾式开水器</w:t>
            </w:r>
          </w:p>
          <w:p>
            <w:pPr>
              <w:rPr>
                <w:rFonts w:ascii="宋体" w:hAnsi="宋体"/>
                <w:kern w:val="0"/>
              </w:rPr>
            </w:pPr>
            <w:r>
              <w:rPr>
                <w:rFonts w:ascii="宋体" w:hAnsi="宋体"/>
                <w:kern w:val="0"/>
              </w:rPr>
              <w:t>10</w:t>
            </w:r>
            <w:r>
              <w:rPr>
                <w:rFonts w:hint="eastAsia" w:ascii="宋体" w:hAnsi="宋体"/>
                <w:kern w:val="0"/>
              </w:rPr>
              <w:t>.连续式开水器</w:t>
            </w:r>
          </w:p>
          <w:p>
            <w:pPr>
              <w:rPr>
                <w:rFonts w:ascii="宋体" w:hAnsi="宋体"/>
                <w:kern w:val="0"/>
              </w:rPr>
            </w:pPr>
            <w:r>
              <w:rPr>
                <w:rFonts w:ascii="宋体" w:hAnsi="宋体"/>
                <w:kern w:val="0"/>
              </w:rPr>
              <w:t>1</w:t>
            </w:r>
            <w:r>
              <w:rPr>
                <w:rFonts w:hint="eastAsia" w:ascii="宋体" w:hAnsi="宋体"/>
                <w:kern w:val="0"/>
              </w:rPr>
              <w:t>1.步进式开水器</w:t>
            </w:r>
          </w:p>
          <w:p>
            <w:pPr>
              <w:rPr>
                <w:rFonts w:ascii="宋体" w:hAnsi="宋体"/>
              </w:rPr>
            </w:pPr>
            <w:r>
              <w:rPr>
                <w:rFonts w:ascii="宋体" w:hAnsi="宋体"/>
                <w:kern w:val="0"/>
              </w:rPr>
              <w:t>1</w:t>
            </w:r>
            <w:r>
              <w:rPr>
                <w:rFonts w:hint="eastAsia" w:ascii="宋体" w:hAnsi="宋体"/>
                <w:kern w:val="0"/>
              </w:rPr>
              <w:t>2.液体加热器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kern w:val="0"/>
              </w:rPr>
            </w:pPr>
            <w:r>
              <w:rPr>
                <w:rFonts w:hint="eastAsia" w:ascii="宋体" w:hAnsi="宋体"/>
                <w:kern w:val="0"/>
              </w:rPr>
              <w:t>13.电热铛</w:t>
            </w:r>
          </w:p>
          <w:p>
            <w:pPr>
              <w:rPr>
                <w:rFonts w:ascii="宋体" w:hAnsi="宋体"/>
                <w:kern w:val="0"/>
              </w:rPr>
            </w:pPr>
            <w:r>
              <w:rPr>
                <w:rFonts w:ascii="宋体" w:hAnsi="宋体"/>
                <w:kern w:val="0"/>
              </w:rPr>
              <w:t>1</w:t>
            </w:r>
            <w:r>
              <w:rPr>
                <w:rFonts w:hint="eastAsia" w:ascii="宋体" w:hAnsi="宋体"/>
                <w:kern w:val="0"/>
              </w:rPr>
              <w:t>4.电扒炉</w:t>
            </w:r>
          </w:p>
          <w:p>
            <w:pPr>
              <w:rPr>
                <w:rFonts w:ascii="宋体" w:hAnsi="宋体"/>
                <w:kern w:val="0"/>
              </w:rPr>
            </w:pPr>
            <w:r>
              <w:rPr>
                <w:rFonts w:ascii="宋体" w:hAnsi="宋体"/>
                <w:kern w:val="0"/>
              </w:rPr>
              <w:t>1</w:t>
            </w:r>
            <w:r>
              <w:rPr>
                <w:rFonts w:hint="eastAsia" w:ascii="宋体" w:hAnsi="宋体"/>
                <w:kern w:val="0"/>
              </w:rPr>
              <w:t>5.滚动烤肠机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kern w:val="0"/>
              </w:rPr>
            </w:pPr>
            <w:r>
              <w:rPr>
                <w:rFonts w:hint="eastAsia" w:ascii="宋体" w:hAnsi="宋体"/>
                <w:kern w:val="0"/>
              </w:rPr>
              <w:t>1</w:t>
            </w:r>
            <w:r>
              <w:rPr>
                <w:rFonts w:ascii="宋体" w:hAnsi="宋体"/>
                <w:kern w:val="0"/>
              </w:rPr>
              <w:t>6</w:t>
            </w:r>
            <w:r>
              <w:rPr>
                <w:rFonts w:hint="eastAsia" w:ascii="宋体" w:hAnsi="宋体"/>
                <w:kern w:val="0"/>
              </w:rPr>
              <w:t>.电烤炉</w:t>
            </w:r>
          </w:p>
          <w:p>
            <w:pPr>
              <w:rPr>
                <w:rFonts w:ascii="宋体" w:hAnsi="宋体"/>
                <w:kern w:val="0"/>
              </w:rPr>
            </w:pPr>
            <w:r>
              <w:rPr>
                <w:rFonts w:ascii="宋体" w:hAnsi="宋体"/>
                <w:kern w:val="0"/>
              </w:rPr>
              <w:t>17</w:t>
            </w:r>
            <w:r>
              <w:rPr>
                <w:rFonts w:hint="eastAsia" w:ascii="宋体" w:hAnsi="宋体"/>
                <w:kern w:val="0"/>
              </w:rPr>
              <w:t>.烤面包炉</w:t>
            </w:r>
          </w:p>
          <w:p>
            <w:pPr>
              <w:rPr>
                <w:rFonts w:ascii="宋体" w:hAnsi="宋体"/>
                <w:kern w:val="0"/>
              </w:rPr>
            </w:pPr>
            <w:r>
              <w:rPr>
                <w:rFonts w:ascii="宋体" w:hAnsi="宋体"/>
                <w:kern w:val="0"/>
              </w:rPr>
              <w:t>18</w:t>
            </w:r>
            <w:r>
              <w:rPr>
                <w:rFonts w:hint="eastAsia" w:ascii="宋体" w:hAnsi="宋体"/>
                <w:kern w:val="0"/>
              </w:rPr>
              <w:t>.羊肉串烤炉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rPr>
            </w:pPr>
            <w:r>
              <w:rPr>
                <w:rFonts w:ascii="宋体" w:hAnsi="宋体"/>
              </w:rPr>
              <w:t>19</w:t>
            </w:r>
            <w:r>
              <w:rPr>
                <w:rFonts w:hint="eastAsia" w:ascii="宋体" w:hAnsi="宋体"/>
              </w:rPr>
              <w:t>.多用途电平锅</w:t>
            </w:r>
          </w:p>
          <w:p>
            <w:pPr>
              <w:rPr>
                <w:rFonts w:ascii="宋体" w:hAnsi="宋体"/>
                <w:kern w:val="0"/>
              </w:rPr>
            </w:pPr>
            <w:r>
              <w:rPr>
                <w:rFonts w:hint="eastAsia" w:ascii="宋体" w:hAnsi="宋体"/>
                <w:kern w:val="0"/>
              </w:rPr>
              <w:t>2</w:t>
            </w:r>
            <w:r>
              <w:rPr>
                <w:rFonts w:ascii="宋体" w:hAnsi="宋体"/>
                <w:kern w:val="0"/>
              </w:rPr>
              <w:t>0</w:t>
            </w:r>
            <w:r>
              <w:rPr>
                <w:rFonts w:hint="eastAsia" w:ascii="宋体" w:hAnsi="宋体"/>
              </w:rPr>
              <w:t>.</w:t>
            </w:r>
            <w:r>
              <w:rPr>
                <w:rFonts w:hint="eastAsia" w:ascii="宋体" w:hAnsi="宋体"/>
                <w:kern w:val="0"/>
              </w:rPr>
              <w:t>爆谷机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Merge w:val="continue"/>
            <w:vAlign w:val="center"/>
          </w:tcPr>
          <w:p/>
        </w:tc>
        <w:tc>
          <w:tcPr>
            <w:tcW w:w="1499" w:type="dxa"/>
            <w:vMerge w:val="continue"/>
            <w:vAlign w:val="center"/>
          </w:tcPr>
          <w:p>
            <w:pPr>
              <w:rPr>
                <w:rFonts w:ascii="宋体" w:hAnsi="宋体"/>
                <w:kern w:val="0"/>
              </w:rPr>
            </w:pPr>
          </w:p>
        </w:tc>
        <w:tc>
          <w:tcPr>
            <w:tcW w:w="6402" w:type="dxa"/>
            <w:vAlign w:val="center"/>
          </w:tcPr>
          <w:p>
            <w:pPr>
              <w:rPr>
                <w:rFonts w:ascii="宋体" w:hAnsi="宋体"/>
                <w:kern w:val="0"/>
              </w:rPr>
            </w:pPr>
            <w:r>
              <w:rPr>
                <w:rFonts w:ascii="宋体" w:hAnsi="宋体"/>
                <w:kern w:val="0"/>
              </w:rPr>
              <w:t>2</w:t>
            </w:r>
            <w:r>
              <w:rPr>
                <w:rFonts w:hint="eastAsia" w:ascii="宋体" w:hAnsi="宋体"/>
                <w:kern w:val="0"/>
              </w:rPr>
              <w:t>1.电烤箱</w:t>
            </w:r>
          </w:p>
          <w:p>
            <w:pPr>
              <w:rPr>
                <w:rFonts w:ascii="宋体" w:hAnsi="宋体"/>
                <w:kern w:val="0"/>
              </w:rPr>
            </w:pPr>
            <w:r>
              <w:rPr>
                <w:rFonts w:hint="eastAsia" w:ascii="宋体" w:hAnsi="宋体"/>
                <w:kern w:val="0"/>
              </w:rPr>
              <w:t>22.电炉灶</w:t>
            </w:r>
          </w:p>
          <w:p>
            <w:pPr>
              <w:rPr>
                <w:rFonts w:ascii="宋体" w:hAnsi="宋体"/>
              </w:rPr>
            </w:pPr>
            <w:r>
              <w:rPr>
                <w:rFonts w:ascii="宋体" w:hAnsi="宋体"/>
                <w:kern w:val="0"/>
              </w:rPr>
              <w:t>2</w:t>
            </w:r>
            <w:r>
              <w:rPr>
                <w:rFonts w:hint="eastAsia" w:ascii="宋体" w:hAnsi="宋体"/>
                <w:kern w:val="0"/>
              </w:rPr>
              <w:t>3.电磁灶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654" w:type="dxa"/>
            <w:vAlign w:val="center"/>
          </w:tcPr>
          <w:p>
            <w:pPr>
              <w:jc w:val="center"/>
            </w:pPr>
            <w:r>
              <w:t>2</w:t>
            </w:r>
          </w:p>
        </w:tc>
        <w:tc>
          <w:tcPr>
            <w:tcW w:w="1499" w:type="dxa"/>
            <w:vAlign w:val="center"/>
          </w:tcPr>
          <w:p>
            <w:pPr>
              <w:rPr>
                <w:rFonts w:ascii="宋体" w:hAnsi="宋体"/>
                <w:kern w:val="0"/>
              </w:rPr>
            </w:pPr>
            <w:r>
              <w:rPr>
                <w:rFonts w:hint="eastAsia" w:ascii="宋体" w:hAnsi="宋体"/>
                <w:kern w:val="0"/>
              </w:rPr>
              <w:t>工业电烤炉</w:t>
            </w:r>
          </w:p>
        </w:tc>
        <w:tc>
          <w:tcPr>
            <w:tcW w:w="6402" w:type="dxa"/>
            <w:vAlign w:val="center"/>
          </w:tcPr>
          <w:p>
            <w:pPr>
              <w:widowControl/>
              <w:rPr>
                <w:rFonts w:ascii="宋体" w:hAnsi="宋体"/>
                <w:kern w:val="0"/>
              </w:rPr>
            </w:pPr>
            <w:r>
              <w:rPr>
                <w:rFonts w:ascii="宋体" w:hAnsi="宋体"/>
                <w:kern w:val="0"/>
              </w:rPr>
              <w:t>24</w:t>
            </w:r>
            <w:r>
              <w:rPr>
                <w:rFonts w:hint="eastAsia" w:ascii="宋体" w:hAnsi="宋体"/>
                <w:kern w:val="0"/>
              </w:rPr>
              <w:t>.隧道炉</w:t>
            </w:r>
          </w:p>
          <w:p>
            <w:pPr>
              <w:widowControl/>
              <w:rPr>
                <w:rFonts w:ascii="宋体" w:hAnsi="宋体"/>
                <w:kern w:val="0"/>
              </w:rPr>
            </w:pPr>
            <w:r>
              <w:rPr>
                <w:rFonts w:hint="eastAsia" w:ascii="宋体" w:hAnsi="宋体"/>
                <w:kern w:val="0"/>
              </w:rPr>
              <w:t>2</w:t>
            </w:r>
            <w:r>
              <w:rPr>
                <w:rFonts w:ascii="宋体" w:hAnsi="宋体"/>
                <w:kern w:val="0"/>
              </w:rPr>
              <w:t>5</w:t>
            </w:r>
            <w:r>
              <w:rPr>
                <w:rFonts w:hint="eastAsia" w:ascii="宋体" w:hAnsi="宋体"/>
                <w:kern w:val="0"/>
              </w:rPr>
              <w:t>.热风炉</w:t>
            </w:r>
          </w:p>
          <w:p>
            <w:pPr>
              <w:widowControl/>
              <w:rPr>
                <w:rFonts w:ascii="宋体" w:hAnsi="宋体"/>
                <w:kern w:val="0"/>
              </w:rPr>
            </w:pPr>
            <w:r>
              <w:rPr>
                <w:rFonts w:ascii="宋体" w:hAnsi="宋体"/>
                <w:kern w:val="0"/>
              </w:rPr>
              <w:t>26</w:t>
            </w:r>
            <w:r>
              <w:rPr>
                <w:rFonts w:hint="eastAsia" w:ascii="宋体" w:hAnsi="宋体"/>
                <w:kern w:val="0"/>
              </w:rPr>
              <w:t>.摇篮炉</w:t>
            </w:r>
          </w:p>
          <w:p>
            <w:pPr>
              <w:widowControl/>
              <w:rPr>
                <w:rFonts w:ascii="宋体" w:hAnsi="宋体"/>
                <w:kern w:val="0"/>
              </w:rPr>
            </w:pPr>
            <w:r>
              <w:rPr>
                <w:rFonts w:ascii="宋体" w:hAnsi="宋体"/>
                <w:kern w:val="0"/>
              </w:rPr>
              <w:t>27</w:t>
            </w:r>
            <w:r>
              <w:rPr>
                <w:rFonts w:hint="eastAsia" w:ascii="宋体" w:hAnsi="宋体"/>
                <w:kern w:val="0"/>
              </w:rPr>
              <w:t>.旋转炉</w:t>
            </w:r>
          </w:p>
          <w:p>
            <w:pPr>
              <w:widowControl/>
              <w:rPr>
                <w:rFonts w:ascii="宋体" w:hAnsi="宋体"/>
                <w:kern w:val="0"/>
              </w:rPr>
            </w:pPr>
            <w:r>
              <w:rPr>
                <w:rFonts w:ascii="宋体" w:hAnsi="宋体"/>
                <w:kern w:val="0"/>
              </w:rPr>
              <w:t>28</w:t>
            </w:r>
            <w:r>
              <w:rPr>
                <w:rFonts w:hint="eastAsia" w:ascii="宋体" w:hAnsi="宋体"/>
                <w:kern w:val="0"/>
              </w:rPr>
              <w:t>.旋转热风炉</w:t>
            </w:r>
          </w:p>
        </w:tc>
      </w:tr>
    </w:tbl>
    <w:p>
      <w:pPr>
        <w:spacing w:before="160" w:beforeLines="50" w:line="360" w:lineRule="auto"/>
        <w:rPr>
          <w:rFonts w:ascii="宋体" w:hAnsi="宋体"/>
          <w:kern w:val="0"/>
        </w:rPr>
      </w:pPr>
      <w:r>
        <w:rPr>
          <w:rFonts w:hint="eastAsia" w:ascii="宋体" w:hAnsi="宋体"/>
          <w:kern w:val="0"/>
        </w:rPr>
        <w:t>注：本实施细则中涉及的标准一经修改，企业应当自标准实施之日起按新标准组织生产。</w:t>
      </w:r>
    </w:p>
    <w:p>
      <w:pPr>
        <w:spacing w:before="160" w:beforeLines="50" w:line="360" w:lineRule="auto"/>
        <w:rPr>
          <w:rFonts w:ascii="宋体" w:hAnsi="宋体"/>
          <w:kern w:val="0"/>
        </w:rPr>
      </w:pPr>
    </w:p>
    <w:p>
      <w:pPr>
        <w:pStyle w:val="80"/>
        <w:spacing w:line="360" w:lineRule="auto"/>
        <w:ind w:firstLine="0" w:firstLineChars="0"/>
        <w:jc w:val="center"/>
        <w:outlineLvl w:val="1"/>
        <w:rPr>
          <w:rFonts w:ascii="宋体" w:hAnsi="宋体" w:cs="宋体"/>
          <w:b/>
          <w:bCs/>
          <w:sz w:val="28"/>
          <w:szCs w:val="28"/>
        </w:rPr>
      </w:pPr>
      <w:bookmarkStart w:id="9" w:name="_Toc527305977"/>
      <w:bookmarkStart w:id="10" w:name="_Toc260131992"/>
      <w:bookmarkStart w:id="11" w:name="_Toc27921"/>
      <w:bookmarkStart w:id="12" w:name="_Toc6245"/>
      <w:bookmarkStart w:id="13" w:name="_Toc260140036"/>
      <w:r>
        <w:rPr>
          <w:rFonts w:hint="eastAsia" w:ascii="宋体" w:hAnsi="宋体" w:cs="宋体"/>
          <w:b/>
          <w:bCs/>
          <w:sz w:val="28"/>
          <w:szCs w:val="28"/>
        </w:rPr>
        <w:t>第二章 企业申请生产许可证的基本条件</w:t>
      </w:r>
      <w:bookmarkEnd w:id="9"/>
      <w:bookmarkEnd w:id="10"/>
      <w:bookmarkEnd w:id="11"/>
      <w:bookmarkEnd w:id="12"/>
      <w:bookmarkEnd w:id="13"/>
    </w:p>
    <w:p>
      <w:pPr>
        <w:pStyle w:val="80"/>
        <w:spacing w:line="360" w:lineRule="auto"/>
        <w:rPr>
          <w:color w:val="000000"/>
        </w:rPr>
      </w:pPr>
      <w:r>
        <w:rPr>
          <w:rFonts w:hint="eastAsia"/>
          <w:color w:val="000000"/>
        </w:rPr>
        <w:t>第四条 企业在申请时应当按照不同产品品种提交相应的产品检验报告，其</w:t>
      </w:r>
      <w:r>
        <w:rPr>
          <w:color w:val="000000"/>
        </w:rPr>
        <w:t>检验项目覆盖</w:t>
      </w:r>
      <w:r>
        <w:rPr>
          <w:rFonts w:hint="eastAsia"/>
          <w:bCs/>
          <w:color w:val="000000"/>
        </w:rPr>
        <w:t>本细则附件规定项目要求</w:t>
      </w:r>
      <w:r>
        <w:rPr>
          <w:color w:val="000000"/>
        </w:rPr>
        <w:t>。</w:t>
      </w:r>
    </w:p>
    <w:p>
      <w:pPr>
        <w:pStyle w:val="80"/>
        <w:spacing w:line="360" w:lineRule="auto"/>
        <w:ind w:firstLineChars="0"/>
        <w:rPr>
          <w:rFonts w:ascii="宋体" w:hAnsi="宋体"/>
        </w:rPr>
      </w:pPr>
      <w:r>
        <w:rPr>
          <w:rFonts w:hint="eastAsia"/>
        </w:rPr>
        <w:t>第</w:t>
      </w:r>
      <w:r>
        <w:rPr>
          <w:rFonts w:hint="eastAsia"/>
          <w:color w:val="000000"/>
        </w:rPr>
        <w:t>五</w:t>
      </w:r>
      <w:r>
        <w:rPr>
          <w:rFonts w:hint="eastAsia"/>
        </w:rPr>
        <w:t xml:space="preserve">条 </w:t>
      </w:r>
      <w:r>
        <w:rPr>
          <w:rFonts w:hint="eastAsia" w:ascii="宋体" w:hAnsi="宋体"/>
        </w:rPr>
        <w:t>凡生产电热食品加工设备的企业应具备本条款规定的基本生产条件，内容包括：主要生产设施和检验设施具体要求见表2-1；</w:t>
      </w:r>
      <w:r>
        <w:rPr>
          <w:rFonts w:hint="eastAsia" w:ascii="Times New Roman" w:hAnsi="Times New Roman" w:cs="宋体"/>
          <w:bCs/>
        </w:rPr>
        <w:t>关键的</w:t>
      </w:r>
      <w:r>
        <w:rPr>
          <w:rFonts w:hint="eastAsia" w:ascii="宋体" w:hAnsi="宋体"/>
        </w:rPr>
        <w:t>生产设备具体要求分别见表2-2；检验设备具体要求见表2-3。</w:t>
      </w:r>
    </w:p>
    <w:p>
      <w:pPr>
        <w:pStyle w:val="80"/>
        <w:spacing w:line="360" w:lineRule="auto"/>
        <w:ind w:firstLineChars="0"/>
        <w:rPr>
          <w:rFonts w:ascii="宋体" w:hAnsi="宋体"/>
        </w:rPr>
      </w:pPr>
    </w:p>
    <w:p>
      <w:pPr>
        <w:spacing w:before="321" w:beforeLines="100" w:after="160" w:afterLines="50"/>
        <w:jc w:val="center"/>
        <w:rPr>
          <w:rFonts w:ascii="Times New Roman" w:hAnsi="Times New Roman" w:cs="宋体"/>
          <w:b/>
          <w:bCs/>
        </w:rPr>
      </w:pPr>
      <w:r>
        <w:rPr>
          <w:rFonts w:hint="eastAsia" w:ascii="Times New Roman" w:hAnsi="Times New Roman" w:cs="宋体"/>
          <w:b/>
          <w:bCs/>
        </w:rPr>
        <w:t>表</w:t>
      </w:r>
      <w:r>
        <w:rPr>
          <w:rFonts w:hint="eastAsia" w:ascii="Times New Roman" w:hAnsi="Times New Roman" w:cs="Times New Roman"/>
          <w:b/>
          <w:bCs/>
        </w:rPr>
        <w:t>2-1</w:t>
      </w:r>
      <w:r>
        <w:rPr>
          <w:rFonts w:hint="eastAsia" w:ascii="Times New Roman" w:hAnsi="Times New Roman" w:cs="宋体"/>
          <w:b/>
          <w:bCs/>
        </w:rPr>
        <w:t>电热食品加工设备主要生产设施和检验设施</w:t>
      </w:r>
    </w:p>
    <w:tbl>
      <w:tblPr>
        <w:tblStyle w:val="46"/>
        <w:tblW w:w="9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2835"/>
        <w:gridCol w:w="4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Align w:val="center"/>
          </w:tcPr>
          <w:p>
            <w:pPr>
              <w:jc w:val="center"/>
              <w:rPr>
                <w:rFonts w:ascii="宋体" w:hAnsi="宋体"/>
                <w:b/>
                <w:szCs w:val="32"/>
              </w:rPr>
            </w:pPr>
            <w:r>
              <w:rPr>
                <w:rFonts w:hint="eastAsia" w:ascii="宋体" w:hAnsi="宋体"/>
                <w:b/>
                <w:szCs w:val="32"/>
              </w:rPr>
              <w:t>产品单元</w:t>
            </w:r>
          </w:p>
        </w:tc>
        <w:tc>
          <w:tcPr>
            <w:tcW w:w="2835" w:type="dxa"/>
            <w:vAlign w:val="center"/>
          </w:tcPr>
          <w:p>
            <w:pPr>
              <w:jc w:val="center"/>
              <w:rPr>
                <w:rFonts w:ascii="宋体" w:hAnsi="宋体"/>
                <w:b/>
                <w:szCs w:val="32"/>
              </w:rPr>
            </w:pPr>
            <w:r>
              <w:rPr>
                <w:rFonts w:hint="eastAsia" w:ascii="宋体" w:hAnsi="宋体"/>
                <w:b/>
                <w:szCs w:val="32"/>
              </w:rPr>
              <w:t>生产设施/检验设施名称</w:t>
            </w:r>
          </w:p>
        </w:tc>
        <w:tc>
          <w:tcPr>
            <w:tcW w:w="4548" w:type="dxa"/>
            <w:vAlign w:val="center"/>
          </w:tcPr>
          <w:p>
            <w:pPr>
              <w:jc w:val="center"/>
              <w:rPr>
                <w:rFonts w:ascii="宋体" w:hAnsi="宋体"/>
                <w:b/>
                <w:szCs w:val="32"/>
              </w:rPr>
            </w:pPr>
            <w:r>
              <w:rPr>
                <w:rFonts w:hint="eastAsia" w:ascii="宋体" w:hAnsi="宋体"/>
                <w:b/>
                <w:szCs w:val="32"/>
              </w:rPr>
              <w:t>设施要求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Merge w:val="restart"/>
            <w:vAlign w:val="center"/>
          </w:tcPr>
          <w:p>
            <w:pPr>
              <w:jc w:val="center"/>
              <w:rPr>
                <w:rFonts w:ascii="宋体" w:hAnsi="宋体"/>
                <w:szCs w:val="32"/>
              </w:rPr>
            </w:pPr>
            <w:r>
              <w:rPr>
                <w:rFonts w:hint="eastAsia" w:ascii="宋体" w:hAnsi="宋体"/>
                <w:szCs w:val="32"/>
              </w:rPr>
              <w:t>商用电热设备</w:t>
            </w:r>
          </w:p>
        </w:tc>
        <w:tc>
          <w:tcPr>
            <w:tcW w:w="2835" w:type="dxa"/>
            <w:vAlign w:val="center"/>
          </w:tcPr>
          <w:p>
            <w:pPr>
              <w:jc w:val="center"/>
              <w:rPr>
                <w:rFonts w:ascii="宋体" w:hAnsi="宋体"/>
                <w:szCs w:val="32"/>
              </w:rPr>
            </w:pPr>
            <w:r>
              <w:rPr>
                <w:rFonts w:hint="eastAsia" w:ascii="宋体" w:hAnsi="宋体"/>
                <w:szCs w:val="32"/>
              </w:rPr>
              <w:t>生产车间</w:t>
            </w:r>
          </w:p>
        </w:tc>
        <w:tc>
          <w:tcPr>
            <w:tcW w:w="4548" w:type="dxa"/>
            <w:vAlign w:val="center"/>
          </w:tcPr>
          <w:p>
            <w:pPr>
              <w:jc w:val="center"/>
              <w:rPr>
                <w:rFonts w:ascii="宋体" w:hAnsi="宋体"/>
                <w:szCs w:val="32"/>
              </w:rPr>
            </w:pPr>
            <w:r>
              <w:rPr>
                <w:rFonts w:hint="eastAsia" w:ascii="宋体" w:hAnsi="宋体"/>
                <w:szCs w:val="32"/>
              </w:rPr>
              <w:t>满足正常生产所必需的场地（包括：供电、照明）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Merge w:val="continue"/>
            <w:vAlign w:val="center"/>
          </w:tcPr>
          <w:p>
            <w:pPr>
              <w:jc w:val="center"/>
              <w:rPr>
                <w:rFonts w:ascii="宋体" w:hAnsi="宋体"/>
                <w:szCs w:val="32"/>
              </w:rPr>
            </w:pPr>
          </w:p>
        </w:tc>
        <w:tc>
          <w:tcPr>
            <w:tcW w:w="2835" w:type="dxa"/>
            <w:vAlign w:val="center"/>
          </w:tcPr>
          <w:p>
            <w:pPr>
              <w:jc w:val="center"/>
              <w:rPr>
                <w:rFonts w:ascii="宋体" w:hAnsi="宋体"/>
                <w:szCs w:val="32"/>
              </w:rPr>
            </w:pPr>
            <w:r>
              <w:rPr>
                <w:rFonts w:hint="eastAsia" w:ascii="宋体" w:hAnsi="宋体"/>
                <w:szCs w:val="32"/>
              </w:rPr>
              <w:t>成品库（区）</w:t>
            </w:r>
          </w:p>
        </w:tc>
        <w:tc>
          <w:tcPr>
            <w:tcW w:w="4548" w:type="dxa"/>
            <w:vAlign w:val="center"/>
          </w:tcPr>
          <w:p>
            <w:pPr>
              <w:jc w:val="center"/>
              <w:rPr>
                <w:rFonts w:ascii="宋体" w:hAnsi="宋体"/>
                <w:szCs w:val="32"/>
              </w:rPr>
            </w:pPr>
            <w:r>
              <w:rPr>
                <w:rFonts w:hint="eastAsia" w:ascii="宋体" w:hAnsi="宋体"/>
                <w:szCs w:val="32"/>
              </w:rPr>
              <w:t>具备防雨防潮功能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Merge w:val="continue"/>
            <w:vAlign w:val="center"/>
          </w:tcPr>
          <w:p>
            <w:pPr>
              <w:jc w:val="center"/>
              <w:rPr>
                <w:rFonts w:ascii="宋体" w:hAnsi="宋体"/>
                <w:szCs w:val="32"/>
              </w:rPr>
            </w:pPr>
          </w:p>
        </w:tc>
        <w:tc>
          <w:tcPr>
            <w:tcW w:w="2835" w:type="dxa"/>
            <w:vAlign w:val="center"/>
          </w:tcPr>
          <w:p>
            <w:pPr>
              <w:jc w:val="center"/>
              <w:rPr>
                <w:rFonts w:ascii="宋体" w:hAnsi="宋体"/>
                <w:szCs w:val="32"/>
              </w:rPr>
            </w:pPr>
            <w:r>
              <w:rPr>
                <w:rFonts w:hint="eastAsia" w:ascii="宋体" w:hAnsi="宋体"/>
                <w:szCs w:val="32"/>
              </w:rPr>
              <w:t>检验室</w:t>
            </w:r>
          </w:p>
        </w:tc>
        <w:tc>
          <w:tcPr>
            <w:tcW w:w="4548" w:type="dxa"/>
            <w:vAlign w:val="center"/>
          </w:tcPr>
          <w:p>
            <w:pPr>
              <w:jc w:val="center"/>
              <w:rPr>
                <w:rFonts w:ascii="宋体" w:hAnsi="宋体"/>
                <w:szCs w:val="32"/>
              </w:rPr>
            </w:pPr>
            <w:r>
              <w:rPr>
                <w:rFonts w:hint="eastAsia" w:ascii="宋体" w:hAnsi="宋体"/>
                <w:szCs w:val="32"/>
              </w:rPr>
              <w:t>独立设置，具有供电设施、供水设施（适应时）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Merge w:val="restart"/>
            <w:vAlign w:val="center"/>
          </w:tcPr>
          <w:p>
            <w:pPr>
              <w:jc w:val="center"/>
              <w:rPr>
                <w:rFonts w:ascii="宋体" w:hAnsi="宋体"/>
                <w:szCs w:val="32"/>
              </w:rPr>
            </w:pPr>
            <w:r>
              <w:rPr>
                <w:rFonts w:hint="eastAsia" w:ascii="宋体" w:hAnsi="宋体"/>
                <w:szCs w:val="32"/>
              </w:rPr>
              <w:t>工业电烤炉</w:t>
            </w:r>
          </w:p>
        </w:tc>
        <w:tc>
          <w:tcPr>
            <w:tcW w:w="2835" w:type="dxa"/>
            <w:vAlign w:val="center"/>
          </w:tcPr>
          <w:p>
            <w:pPr>
              <w:jc w:val="center"/>
              <w:rPr>
                <w:rFonts w:ascii="宋体" w:hAnsi="宋体"/>
                <w:szCs w:val="32"/>
              </w:rPr>
            </w:pPr>
            <w:r>
              <w:rPr>
                <w:rFonts w:hint="eastAsia" w:ascii="宋体" w:hAnsi="宋体"/>
                <w:szCs w:val="32"/>
              </w:rPr>
              <w:t>生产车间</w:t>
            </w:r>
          </w:p>
        </w:tc>
        <w:tc>
          <w:tcPr>
            <w:tcW w:w="4548" w:type="dxa"/>
            <w:vAlign w:val="center"/>
          </w:tcPr>
          <w:p>
            <w:pPr>
              <w:jc w:val="center"/>
              <w:rPr>
                <w:rFonts w:ascii="宋体" w:hAnsi="宋体"/>
                <w:szCs w:val="32"/>
              </w:rPr>
            </w:pPr>
            <w:r>
              <w:rPr>
                <w:rFonts w:hint="eastAsia" w:ascii="宋体" w:hAnsi="宋体"/>
                <w:szCs w:val="32"/>
              </w:rPr>
              <w:t>满足正常生产所必需的场地（包括：供电、照明）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Merge w:val="continue"/>
            <w:vAlign w:val="center"/>
          </w:tcPr>
          <w:p>
            <w:pPr>
              <w:jc w:val="center"/>
              <w:rPr>
                <w:rFonts w:ascii="宋体" w:hAnsi="宋体"/>
                <w:szCs w:val="32"/>
              </w:rPr>
            </w:pPr>
          </w:p>
        </w:tc>
        <w:tc>
          <w:tcPr>
            <w:tcW w:w="2835" w:type="dxa"/>
            <w:vAlign w:val="center"/>
          </w:tcPr>
          <w:p>
            <w:pPr>
              <w:jc w:val="center"/>
              <w:rPr>
                <w:rFonts w:ascii="宋体" w:hAnsi="宋体"/>
                <w:szCs w:val="32"/>
              </w:rPr>
            </w:pPr>
            <w:r>
              <w:rPr>
                <w:rFonts w:hint="eastAsia" w:ascii="宋体" w:hAnsi="宋体"/>
                <w:szCs w:val="32"/>
              </w:rPr>
              <w:t>成品库（区）</w:t>
            </w:r>
          </w:p>
        </w:tc>
        <w:tc>
          <w:tcPr>
            <w:tcW w:w="4548" w:type="dxa"/>
            <w:vAlign w:val="center"/>
          </w:tcPr>
          <w:p>
            <w:pPr>
              <w:jc w:val="center"/>
              <w:rPr>
                <w:rFonts w:ascii="宋体" w:hAnsi="宋体"/>
                <w:szCs w:val="32"/>
              </w:rPr>
            </w:pPr>
            <w:r>
              <w:rPr>
                <w:rFonts w:hint="eastAsia" w:ascii="宋体" w:hAnsi="宋体"/>
                <w:szCs w:val="32"/>
              </w:rPr>
              <w:t>具备防雨防潮功能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723" w:type="dxa"/>
            <w:vMerge w:val="continue"/>
            <w:vAlign w:val="center"/>
          </w:tcPr>
          <w:p>
            <w:pPr>
              <w:jc w:val="center"/>
              <w:rPr>
                <w:rFonts w:ascii="宋体" w:hAnsi="宋体"/>
                <w:szCs w:val="32"/>
              </w:rPr>
            </w:pPr>
          </w:p>
        </w:tc>
        <w:tc>
          <w:tcPr>
            <w:tcW w:w="2835" w:type="dxa"/>
            <w:vAlign w:val="center"/>
          </w:tcPr>
          <w:p>
            <w:pPr>
              <w:jc w:val="center"/>
              <w:rPr>
                <w:rFonts w:ascii="宋体" w:hAnsi="宋体"/>
                <w:szCs w:val="32"/>
              </w:rPr>
            </w:pPr>
            <w:r>
              <w:rPr>
                <w:rFonts w:hint="eastAsia" w:ascii="宋体" w:hAnsi="宋体"/>
                <w:szCs w:val="32"/>
              </w:rPr>
              <w:t>检验室（区）</w:t>
            </w:r>
          </w:p>
        </w:tc>
        <w:tc>
          <w:tcPr>
            <w:tcW w:w="4548" w:type="dxa"/>
            <w:vAlign w:val="center"/>
          </w:tcPr>
          <w:p>
            <w:pPr>
              <w:jc w:val="center"/>
              <w:rPr>
                <w:rFonts w:ascii="宋体" w:hAnsi="宋体"/>
                <w:szCs w:val="32"/>
              </w:rPr>
            </w:pPr>
            <w:r>
              <w:rPr>
                <w:rFonts w:hint="eastAsia" w:ascii="宋体" w:hAnsi="宋体"/>
                <w:szCs w:val="32"/>
              </w:rPr>
              <w:t>可分区设置，具有供电设施</w:t>
            </w:r>
          </w:p>
        </w:tc>
      </w:tr>
    </w:tbl>
    <w:p>
      <w:pPr>
        <w:spacing w:before="321" w:beforeLines="100" w:after="160" w:afterLines="50"/>
        <w:jc w:val="center"/>
        <w:rPr>
          <w:rFonts w:ascii="Times New Roman" w:hAnsi="Times New Roman" w:cs="宋体"/>
          <w:b/>
          <w:bCs/>
        </w:rPr>
      </w:pPr>
    </w:p>
    <w:p>
      <w:pPr>
        <w:spacing w:before="321" w:beforeLines="100" w:after="160" w:afterLines="50"/>
        <w:jc w:val="center"/>
        <w:rPr>
          <w:rFonts w:ascii="Times New Roman" w:hAnsi="Times New Roman" w:cs="宋体"/>
          <w:b/>
          <w:bCs/>
        </w:rPr>
      </w:pPr>
      <w:r>
        <w:rPr>
          <w:rFonts w:hint="eastAsia" w:ascii="Times New Roman" w:hAnsi="Times New Roman" w:cs="宋体"/>
          <w:b/>
          <w:bCs/>
        </w:rPr>
        <w:t>表</w:t>
      </w:r>
      <w:r>
        <w:rPr>
          <w:rFonts w:hint="eastAsia" w:ascii="Times New Roman" w:hAnsi="Times New Roman" w:cs="Times New Roman"/>
          <w:b/>
          <w:bCs/>
        </w:rPr>
        <w:t>2-2</w:t>
      </w:r>
      <w:r>
        <w:rPr>
          <w:rFonts w:hint="eastAsia" w:ascii="Times New Roman" w:hAnsi="Times New Roman" w:cs="宋体"/>
          <w:b/>
          <w:bCs/>
        </w:rPr>
        <w:t>电热食品加工设备关键生产设备及对应的生产工艺</w:t>
      </w:r>
    </w:p>
    <w:tbl>
      <w:tblPr>
        <w:tblStyle w:val="4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2126"/>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75" w:type="dxa"/>
            <w:vAlign w:val="center"/>
          </w:tcPr>
          <w:p>
            <w:pPr>
              <w:rPr>
                <w:rFonts w:ascii="Times New Roman" w:hAnsi="Times New Roman" w:cs="宋体"/>
                <w:b/>
                <w:bCs/>
              </w:rPr>
            </w:pPr>
            <w:r>
              <w:rPr>
                <w:rFonts w:hint="eastAsia" w:ascii="Times New Roman" w:hAnsi="Times New Roman" w:cs="宋体"/>
                <w:b/>
                <w:bCs/>
              </w:rPr>
              <w:t>序号</w:t>
            </w:r>
          </w:p>
        </w:tc>
        <w:tc>
          <w:tcPr>
            <w:tcW w:w="1276" w:type="dxa"/>
            <w:vAlign w:val="center"/>
          </w:tcPr>
          <w:p>
            <w:pPr>
              <w:jc w:val="center"/>
              <w:rPr>
                <w:rFonts w:ascii="Times New Roman" w:hAnsi="Times New Roman" w:cs="宋体"/>
                <w:b/>
                <w:bCs/>
              </w:rPr>
            </w:pPr>
            <w:r>
              <w:rPr>
                <w:rFonts w:hint="eastAsia" w:ascii="Times New Roman" w:hAnsi="Times New Roman" w:cs="宋体"/>
                <w:b/>
                <w:bCs/>
              </w:rPr>
              <w:t>工艺名称</w:t>
            </w:r>
          </w:p>
        </w:tc>
        <w:tc>
          <w:tcPr>
            <w:tcW w:w="2126" w:type="dxa"/>
            <w:vAlign w:val="center"/>
          </w:tcPr>
          <w:p>
            <w:pPr>
              <w:jc w:val="center"/>
              <w:rPr>
                <w:rFonts w:ascii="Times New Roman" w:hAnsi="Times New Roman" w:cs="宋体"/>
                <w:b/>
                <w:bCs/>
              </w:rPr>
            </w:pPr>
            <w:r>
              <w:rPr>
                <w:rFonts w:hint="eastAsia" w:ascii="Times New Roman" w:hAnsi="Times New Roman" w:cs="宋体"/>
                <w:b/>
                <w:bCs/>
              </w:rPr>
              <w:t>生产设备</w:t>
            </w:r>
          </w:p>
        </w:tc>
        <w:tc>
          <w:tcPr>
            <w:tcW w:w="5209" w:type="dxa"/>
            <w:vAlign w:val="center"/>
          </w:tcPr>
          <w:p>
            <w:pPr>
              <w:jc w:val="center"/>
              <w:rPr>
                <w:rFonts w:ascii="Times New Roman" w:hAnsi="Times New Roman" w:cs="宋体"/>
                <w:b/>
                <w:bCs/>
              </w:rPr>
            </w:pPr>
            <w:r>
              <w:rPr>
                <w:rFonts w:hint="eastAsia" w:ascii="Times New Roman" w:hAnsi="Times New Roman" w:cs="宋体"/>
                <w:b/>
                <w:bCs/>
              </w:rPr>
              <w:t>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75" w:type="dxa"/>
            <w:vAlign w:val="center"/>
          </w:tcPr>
          <w:p>
            <w:pPr>
              <w:adjustRightInd w:val="0"/>
              <w:snapToGrid w:val="0"/>
              <w:jc w:val="center"/>
              <w:rPr>
                <w:rFonts w:ascii="Times New Roman" w:hAnsi="Times New Roman" w:cs="宋体"/>
                <w:bCs/>
              </w:rPr>
            </w:pPr>
            <w:r>
              <w:rPr>
                <w:rFonts w:hint="eastAsia" w:ascii="Times New Roman" w:hAnsi="Times New Roman" w:cs="宋体"/>
                <w:bCs/>
              </w:rPr>
              <w:t>1</w:t>
            </w:r>
          </w:p>
        </w:tc>
        <w:tc>
          <w:tcPr>
            <w:tcW w:w="1276" w:type="dxa"/>
            <w:vAlign w:val="center"/>
          </w:tcPr>
          <w:p>
            <w:pPr>
              <w:adjustRightInd w:val="0"/>
              <w:snapToGrid w:val="0"/>
              <w:jc w:val="center"/>
              <w:rPr>
                <w:rFonts w:ascii="Times New Roman" w:hAnsi="Times New Roman" w:cs="宋体"/>
                <w:bCs/>
              </w:rPr>
            </w:pPr>
            <w:r>
              <w:rPr>
                <w:rFonts w:hint="eastAsia" w:ascii="Times New Roman" w:hAnsi="Times New Roman" w:cs="宋体"/>
                <w:bCs/>
              </w:rPr>
              <w:t>下料</w:t>
            </w:r>
          </w:p>
        </w:tc>
        <w:tc>
          <w:tcPr>
            <w:tcW w:w="2126" w:type="dxa"/>
            <w:vAlign w:val="center"/>
          </w:tcPr>
          <w:p>
            <w:pPr>
              <w:adjustRightInd w:val="0"/>
              <w:snapToGrid w:val="0"/>
              <w:rPr>
                <w:rFonts w:ascii="Times New Roman" w:hAnsi="Times New Roman" w:cs="宋体"/>
                <w:b/>
                <w:bCs/>
              </w:rPr>
            </w:pPr>
            <w:r>
              <w:rPr>
                <w:rFonts w:hint="eastAsia" w:ascii="Times New Roman" w:hAnsi="Times New Roman"/>
                <w:bCs/>
                <w:iCs/>
              </w:rPr>
              <w:t>剪板机</w:t>
            </w:r>
            <w:r>
              <w:rPr>
                <w:rFonts w:hint="eastAsia" w:ascii="宋体" w:hAnsi="宋体"/>
              </w:rPr>
              <w:t>☆</w:t>
            </w:r>
          </w:p>
        </w:tc>
        <w:tc>
          <w:tcPr>
            <w:tcW w:w="5209" w:type="dxa"/>
            <w:vAlign w:val="center"/>
          </w:tcPr>
          <w:p>
            <w:pPr>
              <w:adjustRightInd w:val="0"/>
              <w:snapToGrid w:val="0"/>
              <w:rPr>
                <w:rFonts w:ascii="Times New Roman" w:hAnsi="Times New Roman" w:cs="宋体"/>
                <w:b/>
                <w:bCs/>
              </w:rPr>
            </w:pPr>
            <w:r>
              <w:rPr>
                <w:rFonts w:hint="eastAsia" w:ascii="Times New Roman" w:hAnsi="Times New Roman"/>
                <w:bCs/>
                <w:iCs/>
              </w:rPr>
              <w:t>规格型号根据工艺要求配置。简易手动型不符合要求。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75" w:type="dxa"/>
            <w:vMerge w:val="restart"/>
            <w:vAlign w:val="center"/>
          </w:tcPr>
          <w:p>
            <w:pPr>
              <w:adjustRightInd w:val="0"/>
              <w:snapToGrid w:val="0"/>
              <w:jc w:val="center"/>
              <w:rPr>
                <w:rFonts w:ascii="Times New Roman" w:hAnsi="Times New Roman" w:cs="宋体"/>
                <w:bCs/>
              </w:rPr>
            </w:pPr>
            <w:r>
              <w:rPr>
                <w:rFonts w:hint="eastAsia" w:ascii="Times New Roman" w:hAnsi="Times New Roman" w:cs="宋体"/>
                <w:bCs/>
              </w:rPr>
              <w:t>2</w:t>
            </w:r>
          </w:p>
        </w:tc>
        <w:tc>
          <w:tcPr>
            <w:tcW w:w="1276" w:type="dxa"/>
            <w:vMerge w:val="restart"/>
            <w:vAlign w:val="center"/>
          </w:tcPr>
          <w:p>
            <w:pPr>
              <w:adjustRightInd w:val="0"/>
              <w:snapToGrid w:val="0"/>
              <w:jc w:val="center"/>
              <w:rPr>
                <w:rFonts w:ascii="Times New Roman" w:hAnsi="Times New Roman" w:cs="宋体"/>
                <w:bCs/>
              </w:rPr>
            </w:pPr>
            <w:r>
              <w:rPr>
                <w:rFonts w:hint="eastAsia" w:ascii="Times New Roman" w:hAnsi="Times New Roman" w:cs="宋体"/>
                <w:bCs/>
              </w:rPr>
              <w:t>钣金加工</w:t>
            </w:r>
          </w:p>
        </w:tc>
        <w:tc>
          <w:tcPr>
            <w:tcW w:w="2126" w:type="dxa"/>
            <w:vAlign w:val="center"/>
          </w:tcPr>
          <w:p>
            <w:pPr>
              <w:adjustRightInd w:val="0"/>
              <w:snapToGrid w:val="0"/>
              <w:rPr>
                <w:rFonts w:ascii="Times New Roman" w:hAnsi="Times New Roman" w:cs="宋体"/>
                <w:b/>
                <w:bCs/>
              </w:rPr>
            </w:pPr>
            <w:r>
              <w:rPr>
                <w:rFonts w:hint="eastAsia" w:ascii="Times New Roman" w:hAnsi="Times New Roman"/>
                <w:bCs/>
                <w:iCs/>
              </w:rPr>
              <w:t>折弯机及配套模具</w:t>
            </w:r>
            <w:r>
              <w:rPr>
                <w:rFonts w:hint="eastAsia" w:ascii="宋体" w:hAnsi="宋体"/>
              </w:rPr>
              <w:t>☆</w:t>
            </w:r>
          </w:p>
        </w:tc>
        <w:tc>
          <w:tcPr>
            <w:tcW w:w="5209" w:type="dxa"/>
            <w:vAlign w:val="center"/>
          </w:tcPr>
          <w:p>
            <w:pPr>
              <w:adjustRightInd w:val="0"/>
              <w:snapToGrid w:val="0"/>
              <w:rPr>
                <w:rFonts w:ascii="Times New Roman" w:hAnsi="Times New Roman" w:cs="宋体"/>
                <w:b/>
                <w:bCs/>
              </w:rPr>
            </w:pPr>
            <w:r>
              <w:rPr>
                <w:rFonts w:hint="eastAsia" w:ascii="Times New Roman" w:hAnsi="Times New Roman"/>
                <w:bCs/>
                <w:iCs/>
              </w:rPr>
              <w:t>规格型号根据工艺要求配置。简易手动型不符合要求。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75" w:type="dxa"/>
            <w:vMerge w:val="continue"/>
            <w:vAlign w:val="center"/>
          </w:tcPr>
          <w:p>
            <w:pPr>
              <w:adjustRightInd w:val="0"/>
              <w:snapToGrid w:val="0"/>
              <w:rPr>
                <w:rFonts w:ascii="Times New Roman" w:hAnsi="Times New Roman" w:cs="宋体"/>
                <w:b/>
                <w:bCs/>
              </w:rPr>
            </w:pPr>
          </w:p>
        </w:tc>
        <w:tc>
          <w:tcPr>
            <w:tcW w:w="1276" w:type="dxa"/>
            <w:vMerge w:val="continue"/>
            <w:vAlign w:val="center"/>
          </w:tcPr>
          <w:p>
            <w:pPr>
              <w:adjustRightInd w:val="0"/>
              <w:snapToGrid w:val="0"/>
              <w:rPr>
                <w:rFonts w:ascii="Times New Roman" w:hAnsi="Times New Roman" w:cs="宋体"/>
                <w:b/>
                <w:bCs/>
              </w:rPr>
            </w:pPr>
          </w:p>
        </w:tc>
        <w:tc>
          <w:tcPr>
            <w:tcW w:w="2126" w:type="dxa"/>
            <w:vAlign w:val="center"/>
          </w:tcPr>
          <w:p>
            <w:pPr>
              <w:adjustRightInd w:val="0"/>
              <w:snapToGrid w:val="0"/>
              <w:rPr>
                <w:rFonts w:ascii="Times New Roman" w:hAnsi="Times New Roman" w:cs="宋体"/>
                <w:b/>
                <w:bCs/>
              </w:rPr>
            </w:pPr>
            <w:r>
              <w:rPr>
                <w:rFonts w:hint="eastAsia" w:ascii="Times New Roman" w:hAnsi="Times New Roman"/>
                <w:bCs/>
                <w:iCs/>
              </w:rPr>
              <w:t>冲压机及配套模具</w:t>
            </w:r>
            <w:r>
              <w:rPr>
                <w:rFonts w:hint="eastAsia" w:ascii="宋体" w:hAnsi="宋体"/>
              </w:rPr>
              <w:t>☆</w:t>
            </w:r>
          </w:p>
        </w:tc>
        <w:tc>
          <w:tcPr>
            <w:tcW w:w="5209" w:type="dxa"/>
            <w:vAlign w:val="center"/>
          </w:tcPr>
          <w:p>
            <w:pPr>
              <w:adjustRightInd w:val="0"/>
              <w:snapToGrid w:val="0"/>
              <w:rPr>
                <w:rFonts w:ascii="Times New Roman" w:hAnsi="Times New Roman" w:cs="宋体"/>
                <w:b/>
                <w:bCs/>
              </w:rPr>
            </w:pPr>
            <w:r>
              <w:rPr>
                <w:rFonts w:hint="eastAsia" w:ascii="Times New Roman" w:hAnsi="Times New Roman"/>
                <w:bCs/>
                <w:iCs/>
              </w:rPr>
              <w:t>冲床、油压机等，根据工艺要求配置。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75" w:type="dxa"/>
            <w:vAlign w:val="center"/>
          </w:tcPr>
          <w:p>
            <w:pPr>
              <w:adjustRightInd w:val="0"/>
              <w:snapToGrid w:val="0"/>
              <w:jc w:val="center"/>
              <w:rPr>
                <w:rFonts w:ascii="Times New Roman" w:hAnsi="Times New Roman" w:cs="宋体"/>
                <w:b/>
                <w:bCs/>
              </w:rPr>
            </w:pPr>
            <w:r>
              <w:rPr>
                <w:rFonts w:hint="eastAsia" w:ascii="Times New Roman" w:hAnsi="Times New Roman" w:cs="宋体"/>
                <w:b/>
                <w:bCs/>
              </w:rPr>
              <w:t>3</w:t>
            </w:r>
          </w:p>
        </w:tc>
        <w:tc>
          <w:tcPr>
            <w:tcW w:w="1276" w:type="dxa"/>
            <w:vAlign w:val="center"/>
          </w:tcPr>
          <w:p>
            <w:pPr>
              <w:adjustRightInd w:val="0"/>
              <w:snapToGrid w:val="0"/>
              <w:jc w:val="center"/>
              <w:rPr>
                <w:rFonts w:ascii="Times New Roman" w:hAnsi="Times New Roman" w:cs="宋体"/>
                <w:b/>
                <w:bCs/>
              </w:rPr>
            </w:pPr>
            <w:r>
              <w:rPr>
                <w:rFonts w:hint="eastAsia" w:ascii="Times New Roman" w:hAnsi="Times New Roman"/>
                <w:bCs/>
                <w:iCs/>
              </w:rPr>
              <w:t>焊接</w:t>
            </w:r>
          </w:p>
        </w:tc>
        <w:tc>
          <w:tcPr>
            <w:tcW w:w="2126" w:type="dxa"/>
            <w:vAlign w:val="center"/>
          </w:tcPr>
          <w:p>
            <w:pPr>
              <w:adjustRightInd w:val="0"/>
              <w:snapToGrid w:val="0"/>
              <w:rPr>
                <w:rFonts w:ascii="Times New Roman" w:hAnsi="Times New Roman" w:cs="宋体"/>
                <w:b/>
                <w:bCs/>
              </w:rPr>
            </w:pPr>
            <w:r>
              <w:rPr>
                <w:rFonts w:hint="eastAsia" w:ascii="Times New Roman" w:hAnsi="Times New Roman"/>
                <w:bCs/>
                <w:iCs/>
              </w:rPr>
              <w:t>焊接设备</w:t>
            </w:r>
            <w:r>
              <w:rPr>
                <w:rFonts w:hint="eastAsia" w:ascii="宋体" w:hAnsi="宋体"/>
              </w:rPr>
              <w:t>☆</w:t>
            </w:r>
          </w:p>
        </w:tc>
        <w:tc>
          <w:tcPr>
            <w:tcW w:w="5209" w:type="dxa"/>
            <w:vAlign w:val="center"/>
          </w:tcPr>
          <w:p>
            <w:pPr>
              <w:adjustRightInd w:val="0"/>
              <w:snapToGrid w:val="0"/>
              <w:rPr>
                <w:rFonts w:ascii="Times New Roman" w:hAnsi="Times New Roman" w:cs="宋体"/>
                <w:b/>
                <w:bCs/>
              </w:rPr>
            </w:pPr>
            <w:r>
              <w:rPr>
                <w:rFonts w:hint="eastAsia" w:ascii="Times New Roman" w:hAnsi="Times New Roman"/>
                <w:bCs/>
                <w:iCs/>
              </w:rPr>
              <w:t>电焊、乙炔焊、氩弧焊、点焊机等，根据工艺要求配置。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adjustRightInd w:val="0"/>
              <w:snapToGrid w:val="0"/>
              <w:jc w:val="center"/>
              <w:rPr>
                <w:rFonts w:ascii="Times New Roman" w:hAnsi="Times New Roman" w:cs="宋体"/>
                <w:b/>
                <w:bCs/>
              </w:rPr>
            </w:pPr>
            <w:r>
              <w:rPr>
                <w:rFonts w:hint="eastAsia" w:ascii="Times New Roman" w:hAnsi="Times New Roman" w:cs="宋体"/>
                <w:b/>
                <w:bCs/>
              </w:rPr>
              <w:t>4</w:t>
            </w:r>
          </w:p>
        </w:tc>
        <w:tc>
          <w:tcPr>
            <w:tcW w:w="1276" w:type="dxa"/>
            <w:vAlign w:val="center"/>
          </w:tcPr>
          <w:p>
            <w:pPr>
              <w:adjustRightInd w:val="0"/>
              <w:snapToGrid w:val="0"/>
              <w:jc w:val="center"/>
              <w:rPr>
                <w:rFonts w:ascii="Times New Roman" w:hAnsi="Times New Roman" w:cs="宋体"/>
                <w:b/>
                <w:bCs/>
              </w:rPr>
            </w:pPr>
            <w:r>
              <w:rPr>
                <w:rFonts w:hint="eastAsia" w:ascii="宋体" w:hAnsi="宋体"/>
              </w:rPr>
              <w:t>装配、安装及调试</w:t>
            </w:r>
          </w:p>
        </w:tc>
        <w:tc>
          <w:tcPr>
            <w:tcW w:w="2126" w:type="dxa"/>
            <w:vAlign w:val="center"/>
          </w:tcPr>
          <w:p>
            <w:pPr>
              <w:adjustRightInd w:val="0"/>
              <w:snapToGrid w:val="0"/>
              <w:rPr>
                <w:rFonts w:ascii="Times New Roman" w:hAnsi="Times New Roman"/>
                <w:bCs/>
                <w:iCs/>
              </w:rPr>
            </w:pPr>
            <w:r>
              <w:rPr>
                <w:rFonts w:hint="eastAsia" w:ascii="宋体" w:hAnsi="宋体"/>
              </w:rPr>
              <w:t>装配生产线</w:t>
            </w:r>
          </w:p>
        </w:tc>
        <w:tc>
          <w:tcPr>
            <w:tcW w:w="5209" w:type="dxa"/>
            <w:vAlign w:val="center"/>
          </w:tcPr>
          <w:p>
            <w:pPr>
              <w:adjustRightInd w:val="0"/>
              <w:snapToGrid w:val="0"/>
              <w:jc w:val="left"/>
              <w:rPr>
                <w:rFonts w:ascii="Times New Roman" w:hAnsi="Times New Roman"/>
                <w:bCs/>
                <w:iCs/>
              </w:rPr>
            </w:pPr>
            <w:r>
              <w:rPr>
                <w:rFonts w:hint="eastAsia" w:ascii="Times New Roman" w:hAnsi="Times New Roman"/>
              </w:rPr>
              <w:t>部件及整机装配输送装置、安置台架、胎卡具、自动工具等组合。</w:t>
            </w:r>
            <w:r>
              <w:rPr>
                <w:rFonts w:hint="eastAsia" w:ascii="Times New Roman" w:hAnsi="Times New Roman"/>
                <w:bCs/>
                <w:iCs/>
              </w:rPr>
              <w:t>根据工艺要求配置。</w:t>
            </w:r>
          </w:p>
        </w:tc>
      </w:tr>
    </w:tbl>
    <w:p>
      <w:pPr>
        <w:spacing w:before="160" w:beforeLines="50"/>
        <w:jc w:val="left"/>
        <w:rPr>
          <w:rFonts w:ascii="宋体" w:hAnsi="宋体" w:cs="Times New Roman"/>
        </w:rPr>
      </w:pPr>
      <w:r>
        <w:rPr>
          <w:rFonts w:hint="eastAsia" w:ascii="宋体" w:hAnsi="宋体"/>
          <w:b/>
          <w:iCs/>
          <w:kern w:val="0"/>
        </w:rPr>
        <w:t>注1</w:t>
      </w:r>
      <w:r>
        <w:rPr>
          <w:rFonts w:hint="eastAsia" w:ascii="宋体" w:hAnsi="宋体"/>
          <w:iCs/>
          <w:kern w:val="0"/>
        </w:rPr>
        <w:t>：</w:t>
      </w:r>
      <w:r>
        <w:rPr>
          <w:rFonts w:hint="eastAsia" w:ascii="宋体" w:hAnsi="宋体"/>
        </w:rPr>
        <w:t>有铸造、</w:t>
      </w:r>
      <w:r>
        <w:rPr>
          <w:rFonts w:ascii="宋体" w:hAnsi="宋体"/>
        </w:rPr>
        <w:t>机械加工</w:t>
      </w:r>
      <w:r>
        <w:rPr>
          <w:rFonts w:hint="eastAsia" w:ascii="宋体" w:hAnsi="宋体"/>
        </w:rPr>
        <w:t>和表面</w:t>
      </w:r>
      <w:r>
        <w:rPr>
          <w:rFonts w:hint="eastAsia"/>
        </w:rPr>
        <w:t>塗镀工艺的，可以根据工艺要求配置铸造设备、金属加工机床和</w:t>
      </w:r>
      <w:r>
        <w:rPr>
          <w:rFonts w:hint="eastAsia" w:ascii="宋体" w:hAnsi="宋体"/>
        </w:rPr>
        <w:t>表面</w:t>
      </w:r>
      <w:r>
        <w:rPr>
          <w:rFonts w:hint="eastAsia"/>
        </w:rPr>
        <w:t>塗镀设备；也允许采用</w:t>
      </w:r>
      <w:r>
        <w:rPr>
          <w:rFonts w:hint="eastAsia" w:ascii="宋体" w:hAnsi="宋体"/>
        </w:rPr>
        <w:t>外协加工方式达到设计要求。</w:t>
      </w:r>
      <w:r>
        <w:rPr>
          <w:rFonts w:hint="eastAsia" w:ascii="宋体" w:hAnsi="宋体"/>
          <w:iCs/>
          <w:kern w:val="0"/>
        </w:rPr>
        <w:t>若有其他工艺要求，还应具备相应工艺的生产设备。</w:t>
      </w:r>
    </w:p>
    <w:p>
      <w:pPr>
        <w:jc w:val="left"/>
        <w:rPr>
          <w:rFonts w:ascii="宋体" w:hAnsi="宋体"/>
          <w:iCs/>
          <w:kern w:val="0"/>
        </w:rPr>
      </w:pPr>
      <w:r>
        <w:rPr>
          <w:rFonts w:hint="eastAsia" w:ascii="宋体" w:hAnsi="宋体"/>
          <w:b/>
          <w:iCs/>
          <w:kern w:val="0"/>
        </w:rPr>
        <w:t>注</w:t>
      </w:r>
      <w:r>
        <w:rPr>
          <w:rFonts w:ascii="宋体" w:hAnsi="宋体"/>
          <w:b/>
          <w:iCs/>
          <w:kern w:val="0"/>
        </w:rPr>
        <w:t>2</w:t>
      </w:r>
      <w:r>
        <w:rPr>
          <w:rFonts w:hint="eastAsia" w:ascii="宋体" w:hAnsi="宋体"/>
          <w:b/>
          <w:iCs/>
          <w:kern w:val="0"/>
        </w:rPr>
        <w:t>：</w:t>
      </w:r>
      <w:r>
        <w:rPr>
          <w:rFonts w:hint="eastAsia" w:ascii="宋体" w:hAnsi="宋体"/>
          <w:iCs/>
          <w:kern w:val="0"/>
        </w:rPr>
        <w:t>企业配备的生产设备，可与上述设备名称不同，但应满足上述设备的工艺要求。</w:t>
      </w:r>
    </w:p>
    <w:p>
      <w:pPr>
        <w:jc w:val="left"/>
        <w:rPr>
          <w:rFonts w:ascii="宋体" w:hAnsi="宋体"/>
          <w:iCs/>
          <w:kern w:val="0"/>
        </w:rPr>
      </w:pPr>
      <w:r>
        <w:rPr>
          <w:rFonts w:hint="eastAsia" w:ascii="宋体" w:hAnsi="宋体"/>
          <w:b/>
          <w:iCs/>
          <w:kern w:val="0"/>
        </w:rPr>
        <w:t>注</w:t>
      </w:r>
      <w:r>
        <w:rPr>
          <w:rFonts w:ascii="宋体" w:hAnsi="宋体"/>
          <w:b/>
          <w:iCs/>
          <w:kern w:val="0"/>
        </w:rPr>
        <w:t>3</w:t>
      </w:r>
      <w:r>
        <w:rPr>
          <w:rFonts w:hint="eastAsia" w:ascii="宋体" w:hAnsi="宋体"/>
          <w:iCs/>
          <w:kern w:val="0"/>
        </w:rPr>
        <w:t>：装配型企业不要求具备带“</w:t>
      </w:r>
      <w:r>
        <w:rPr>
          <w:rFonts w:hint="eastAsia" w:ascii="宋体" w:hAnsi="宋体"/>
        </w:rPr>
        <w:t>☆</w:t>
      </w:r>
      <w:r>
        <w:rPr>
          <w:rFonts w:hint="eastAsia" w:ascii="宋体" w:hAnsi="宋体"/>
          <w:iCs/>
          <w:kern w:val="0"/>
        </w:rPr>
        <w:t>”号设备</w:t>
      </w:r>
      <w:r>
        <w:rPr>
          <w:rFonts w:hint="eastAsia" w:ascii="宋体" w:hAnsi="宋体"/>
          <w:bCs/>
          <w:iCs/>
        </w:rPr>
        <w:t>，可仅配置“</w:t>
      </w:r>
      <w:r>
        <w:rPr>
          <w:rFonts w:hint="eastAsia" w:ascii="宋体" w:hAnsi="宋体"/>
        </w:rPr>
        <w:t>装配生产线</w:t>
      </w:r>
      <w:r>
        <w:rPr>
          <w:rFonts w:hint="eastAsia" w:ascii="宋体" w:hAnsi="宋体"/>
          <w:bCs/>
          <w:iCs/>
        </w:rPr>
        <w:t>”</w:t>
      </w:r>
      <w:r>
        <w:rPr>
          <w:rFonts w:hint="eastAsia" w:ascii="宋体" w:hAnsi="宋体"/>
          <w:iCs/>
          <w:kern w:val="0"/>
        </w:rPr>
        <w:t>。</w:t>
      </w:r>
    </w:p>
    <w:p>
      <w:pPr>
        <w:adjustRightInd w:val="0"/>
        <w:snapToGrid w:val="0"/>
        <w:spacing w:before="321" w:beforeLines="100" w:line="360" w:lineRule="auto"/>
        <w:jc w:val="center"/>
        <w:rPr>
          <w:rFonts w:ascii="宋体" w:hAnsi="宋体"/>
          <w:b/>
        </w:rPr>
      </w:pPr>
      <w:r>
        <w:rPr>
          <w:rFonts w:ascii="宋体" w:hAnsi="宋体"/>
          <w:b/>
        </w:rPr>
        <w:t>表</w:t>
      </w:r>
      <w:r>
        <w:rPr>
          <w:rFonts w:hint="eastAsia" w:ascii="宋体" w:hAnsi="宋体"/>
          <w:b/>
        </w:rPr>
        <w:t>2-3电热设备产品应具备的检验设备</w:t>
      </w:r>
    </w:p>
    <w:tbl>
      <w:tblPr>
        <w:tblStyle w:val="46"/>
        <w:tblW w:w="85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00"/>
        <w:gridCol w:w="1843"/>
        <w:gridCol w:w="1701"/>
        <w:gridCol w:w="3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jc w:val="center"/>
        </w:trPr>
        <w:tc>
          <w:tcPr>
            <w:tcW w:w="748" w:type="dxa"/>
            <w:vAlign w:val="center"/>
          </w:tcPr>
          <w:p>
            <w:pPr>
              <w:adjustRightInd w:val="0"/>
              <w:jc w:val="center"/>
              <w:textAlignment w:val="baseline"/>
              <w:rPr>
                <w:rFonts w:ascii="宋体" w:hAnsi="宋体"/>
                <w:b/>
                <w:kern w:val="0"/>
              </w:rPr>
            </w:pPr>
            <w:r>
              <w:rPr>
                <w:rFonts w:hint="eastAsia" w:ascii="宋体" w:hAnsi="宋体"/>
                <w:b/>
                <w:kern w:val="0"/>
              </w:rPr>
              <w:t>产品单元</w:t>
            </w:r>
          </w:p>
        </w:tc>
        <w:tc>
          <w:tcPr>
            <w:tcW w:w="800" w:type="dxa"/>
            <w:vAlign w:val="center"/>
          </w:tcPr>
          <w:p>
            <w:pPr>
              <w:adjustRightInd w:val="0"/>
              <w:jc w:val="center"/>
              <w:textAlignment w:val="baseline"/>
              <w:rPr>
                <w:rFonts w:ascii="宋体" w:hAnsi="宋体"/>
                <w:b/>
                <w:kern w:val="0"/>
              </w:rPr>
            </w:pPr>
            <w:r>
              <w:rPr>
                <w:rFonts w:hint="eastAsia" w:ascii="宋体" w:hAnsi="宋体"/>
                <w:b/>
                <w:kern w:val="0"/>
              </w:rPr>
              <w:t>检验项目</w:t>
            </w:r>
          </w:p>
        </w:tc>
        <w:tc>
          <w:tcPr>
            <w:tcW w:w="1843" w:type="dxa"/>
            <w:vAlign w:val="center"/>
          </w:tcPr>
          <w:p>
            <w:pPr>
              <w:adjustRightInd w:val="0"/>
              <w:jc w:val="center"/>
              <w:textAlignment w:val="baseline"/>
              <w:rPr>
                <w:rFonts w:ascii="宋体" w:hAnsi="宋体"/>
                <w:b/>
                <w:kern w:val="0"/>
              </w:rPr>
            </w:pPr>
            <w:r>
              <w:rPr>
                <w:rFonts w:hint="eastAsia" w:ascii="宋体" w:hAnsi="宋体"/>
                <w:b/>
                <w:kern w:val="0"/>
              </w:rPr>
              <w:t>依据标准/条款</w:t>
            </w:r>
          </w:p>
        </w:tc>
        <w:tc>
          <w:tcPr>
            <w:tcW w:w="1701" w:type="dxa"/>
            <w:vAlign w:val="center"/>
          </w:tcPr>
          <w:p>
            <w:pPr>
              <w:adjustRightInd w:val="0"/>
              <w:jc w:val="center"/>
              <w:textAlignment w:val="baseline"/>
              <w:rPr>
                <w:rFonts w:ascii="宋体" w:hAnsi="宋体"/>
                <w:b/>
                <w:kern w:val="0"/>
              </w:rPr>
            </w:pPr>
            <w:r>
              <w:rPr>
                <w:rFonts w:hint="eastAsia" w:ascii="宋体" w:hAnsi="宋体"/>
                <w:b/>
                <w:kern w:val="0"/>
              </w:rPr>
              <w:t>检验设备</w:t>
            </w:r>
          </w:p>
        </w:tc>
        <w:tc>
          <w:tcPr>
            <w:tcW w:w="3464" w:type="dxa"/>
            <w:vAlign w:val="center"/>
          </w:tcPr>
          <w:p>
            <w:pPr>
              <w:adjustRightInd w:val="0"/>
              <w:jc w:val="center"/>
              <w:textAlignment w:val="baseline"/>
              <w:rPr>
                <w:rFonts w:ascii="宋体" w:hAnsi="宋体"/>
                <w:b/>
                <w:kern w:val="0"/>
              </w:rPr>
            </w:pPr>
            <w:r>
              <w:rPr>
                <w:rFonts w:hint="eastAsia" w:ascii="宋体" w:hAnsi="宋体"/>
                <w:b/>
                <w:kern w:val="0"/>
              </w:rPr>
              <w:t>精度或测量范围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restart"/>
            <w:vAlign w:val="center"/>
          </w:tcPr>
          <w:p>
            <w:pPr>
              <w:adjustRightInd w:val="0"/>
              <w:textAlignment w:val="baseline"/>
              <w:rPr>
                <w:rFonts w:ascii="宋体" w:hAnsi="宋体"/>
                <w:kern w:val="0"/>
              </w:rPr>
            </w:pPr>
            <w:r>
              <w:rPr>
                <w:rFonts w:hint="eastAsia" w:ascii="宋体" w:hAnsi="宋体"/>
                <w:kern w:val="0"/>
              </w:rPr>
              <w:t>商用电热设备</w:t>
            </w:r>
          </w:p>
        </w:tc>
        <w:tc>
          <w:tcPr>
            <w:tcW w:w="800" w:type="dxa"/>
            <w:vAlign w:val="center"/>
          </w:tcPr>
          <w:p>
            <w:pPr>
              <w:adjustRightInd w:val="0"/>
              <w:textAlignment w:val="baseline"/>
              <w:rPr>
                <w:rFonts w:ascii="宋体" w:hAnsi="宋体"/>
                <w:kern w:val="0"/>
              </w:rPr>
            </w:pPr>
            <w:r>
              <w:rPr>
                <w:rFonts w:hint="eastAsia" w:ascii="宋体" w:hAnsi="宋体"/>
                <w:kern w:val="0"/>
              </w:rPr>
              <w:t>接</w:t>
            </w:r>
            <w:r>
              <w:rPr>
                <w:rFonts w:ascii="宋体" w:hAnsi="宋体"/>
                <w:kern w:val="0"/>
              </w:rPr>
              <w:t>地</w:t>
            </w:r>
            <w:r>
              <w:rPr>
                <w:rFonts w:hint="eastAsia" w:ascii="宋体" w:hAnsi="宋体"/>
                <w:kern w:val="0"/>
              </w:rPr>
              <w:t>连续</w:t>
            </w:r>
            <w:r>
              <w:rPr>
                <w:rFonts w:ascii="宋体" w:hAnsi="宋体"/>
                <w:kern w:val="0"/>
              </w:rPr>
              <w:t>性</w:t>
            </w:r>
          </w:p>
        </w:tc>
        <w:tc>
          <w:tcPr>
            <w:tcW w:w="1843" w:type="dxa"/>
            <w:vAlign w:val="center"/>
          </w:tcPr>
          <w:p>
            <w:pPr>
              <w:adjustRightInd w:val="0"/>
              <w:textAlignment w:val="baseline"/>
              <w:rPr>
                <w:rFonts w:ascii="宋体" w:hAnsi="宋体"/>
                <w:kern w:val="0"/>
              </w:rPr>
            </w:pPr>
            <w:r>
              <w:rPr>
                <w:rFonts w:hint="eastAsia" w:ascii="宋体" w:hAnsi="宋体"/>
                <w:kern w:val="0"/>
              </w:rPr>
              <w:t>GB4706.1-2005</w:t>
            </w:r>
          </w:p>
          <w:p>
            <w:pPr>
              <w:adjustRightInd w:val="0"/>
              <w:textAlignment w:val="baseline"/>
              <w:rPr>
                <w:rFonts w:ascii="宋体" w:hAnsi="宋体"/>
                <w:kern w:val="0"/>
              </w:rPr>
            </w:pPr>
            <w:r>
              <w:rPr>
                <w:rFonts w:hint="eastAsia" w:ascii="宋体" w:hAnsi="宋体"/>
                <w:kern w:val="0"/>
              </w:rPr>
              <w:t>/附录</w:t>
            </w:r>
            <w:r>
              <w:rPr>
                <w:rFonts w:ascii="宋体" w:hAnsi="宋体"/>
                <w:kern w:val="0"/>
              </w:rPr>
              <w:t>A</w:t>
            </w:r>
          </w:p>
        </w:tc>
        <w:tc>
          <w:tcPr>
            <w:tcW w:w="1701" w:type="dxa"/>
            <w:vAlign w:val="center"/>
          </w:tcPr>
          <w:p>
            <w:pPr>
              <w:adjustRightInd w:val="0"/>
              <w:spacing w:before="40" w:after="40" w:line="350" w:lineRule="exact"/>
              <w:textAlignment w:val="baseline"/>
              <w:rPr>
                <w:rFonts w:ascii="宋体" w:hAnsi="宋体"/>
                <w:kern w:val="0"/>
              </w:rPr>
            </w:pPr>
            <w:r>
              <w:rPr>
                <w:rFonts w:hint="eastAsia" w:ascii="宋体" w:hAnsi="宋体"/>
                <w:kern w:val="0"/>
              </w:rPr>
              <w:t>接地电阻测试仪</w:t>
            </w:r>
          </w:p>
        </w:tc>
        <w:tc>
          <w:tcPr>
            <w:tcW w:w="3464" w:type="dxa"/>
            <w:vAlign w:val="center"/>
          </w:tcPr>
          <w:p>
            <w:pPr>
              <w:adjustRightInd w:val="0"/>
              <w:textAlignment w:val="baseline"/>
              <w:rPr>
                <w:rFonts w:ascii="宋体" w:hAnsi="宋体"/>
                <w:kern w:val="0"/>
              </w:rPr>
            </w:pPr>
            <w:r>
              <w:rPr>
                <w:rFonts w:hint="eastAsia" w:ascii="宋体" w:hAnsi="宋体"/>
                <w:kern w:val="0"/>
              </w:rPr>
              <w:t>1）空载电压≤12V</w:t>
            </w:r>
          </w:p>
          <w:p>
            <w:pPr>
              <w:adjustRightInd w:val="0"/>
              <w:textAlignment w:val="baseline"/>
              <w:rPr>
                <w:rFonts w:ascii="宋体" w:hAnsi="宋体"/>
                <w:kern w:val="0"/>
              </w:rPr>
            </w:pPr>
            <w:r>
              <w:rPr>
                <w:rFonts w:hint="eastAsia" w:ascii="宋体" w:hAnsi="宋体"/>
                <w:kern w:val="0"/>
              </w:rPr>
              <w:t>2）电流：25A</w:t>
            </w:r>
          </w:p>
          <w:p>
            <w:pPr>
              <w:adjustRightInd w:val="0"/>
              <w:textAlignment w:val="baseline"/>
              <w:rPr>
                <w:rFonts w:ascii="宋体" w:hAnsi="宋体"/>
                <w:kern w:val="0"/>
              </w:rPr>
            </w:pPr>
            <w:r>
              <w:rPr>
                <w:rFonts w:hint="eastAsia" w:ascii="宋体" w:hAnsi="宋体"/>
                <w:kern w:val="0"/>
              </w:rPr>
              <w:t>3）电阻精度：</w:t>
            </w:r>
            <w:r>
              <w:rPr>
                <w:rFonts w:ascii="宋体" w:hAnsi="宋体"/>
                <w:kern w:val="0"/>
              </w:rPr>
              <w:t>±</w:t>
            </w:r>
            <w:r>
              <w:rPr>
                <w:rFonts w:hint="eastAsia" w:ascii="宋体" w:hAnsi="宋体"/>
                <w:kern w:val="0"/>
              </w:rPr>
              <w:t>5</w:t>
            </w:r>
            <w:r>
              <w:rPr>
                <w:rFonts w:ascii="宋体" w:hAnsi="宋体"/>
                <w:kern w:val="0"/>
              </w:rPr>
              <w:t>.</w:t>
            </w:r>
            <w:r>
              <w:rPr>
                <w:rFonts w:hint="eastAsia" w:ascii="宋体" w:hAnsi="宋体"/>
                <w:kern w:val="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电气强度</w:t>
            </w:r>
          </w:p>
        </w:tc>
        <w:tc>
          <w:tcPr>
            <w:tcW w:w="1843" w:type="dxa"/>
            <w:vAlign w:val="center"/>
          </w:tcPr>
          <w:p>
            <w:pPr>
              <w:adjustRightInd w:val="0"/>
              <w:textAlignment w:val="baseline"/>
              <w:rPr>
                <w:rFonts w:ascii="宋体" w:hAnsi="宋体"/>
                <w:kern w:val="0"/>
              </w:rPr>
            </w:pPr>
            <w:r>
              <w:rPr>
                <w:rFonts w:hint="eastAsia" w:ascii="宋体" w:hAnsi="宋体"/>
                <w:kern w:val="0"/>
              </w:rPr>
              <w:t>GB4706.1-2005</w:t>
            </w:r>
          </w:p>
          <w:p>
            <w:pPr>
              <w:adjustRightInd w:val="0"/>
              <w:textAlignment w:val="baseline"/>
              <w:rPr>
                <w:rFonts w:ascii="宋体" w:hAnsi="宋体"/>
                <w:kern w:val="0"/>
              </w:rPr>
            </w:pPr>
            <w:r>
              <w:rPr>
                <w:rFonts w:hint="eastAsia" w:ascii="宋体" w:hAnsi="宋体"/>
                <w:kern w:val="0"/>
              </w:rPr>
              <w:t>/附录</w:t>
            </w:r>
            <w:r>
              <w:rPr>
                <w:rFonts w:ascii="宋体" w:hAnsi="宋体"/>
                <w:kern w:val="0"/>
              </w:rPr>
              <w:t>A</w:t>
            </w:r>
          </w:p>
        </w:tc>
        <w:tc>
          <w:tcPr>
            <w:tcW w:w="1701" w:type="dxa"/>
            <w:vAlign w:val="center"/>
          </w:tcPr>
          <w:p>
            <w:pPr>
              <w:adjustRightInd w:val="0"/>
              <w:textAlignment w:val="baseline"/>
              <w:rPr>
                <w:rFonts w:ascii="宋体" w:hAnsi="宋体"/>
                <w:kern w:val="0"/>
              </w:rPr>
            </w:pPr>
            <w:r>
              <w:rPr>
                <w:rFonts w:hint="eastAsia" w:ascii="宋体" w:hAnsi="宋体"/>
                <w:kern w:val="0"/>
              </w:rPr>
              <w:t>耐压试验仪</w:t>
            </w:r>
          </w:p>
        </w:tc>
        <w:tc>
          <w:tcPr>
            <w:tcW w:w="3464" w:type="dxa"/>
            <w:vAlign w:val="center"/>
          </w:tcPr>
          <w:p>
            <w:pPr>
              <w:adjustRightInd w:val="0"/>
              <w:textAlignment w:val="baseline"/>
              <w:rPr>
                <w:rFonts w:ascii="宋体" w:hAnsi="宋体"/>
                <w:kern w:val="0"/>
              </w:rPr>
            </w:pPr>
            <w:r>
              <w:rPr>
                <w:rFonts w:hint="eastAsia" w:ascii="宋体" w:hAnsi="宋体"/>
                <w:kern w:val="0"/>
              </w:rPr>
              <w:t>电压精度：±5%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输入功率和电流</w:t>
            </w:r>
          </w:p>
        </w:tc>
        <w:tc>
          <w:tcPr>
            <w:tcW w:w="1843" w:type="dxa"/>
            <w:vAlign w:val="center"/>
          </w:tcPr>
          <w:p>
            <w:pPr>
              <w:adjustRightInd w:val="0"/>
              <w:textAlignment w:val="baseline"/>
              <w:rPr>
                <w:rFonts w:ascii="宋体" w:hAnsi="宋体"/>
                <w:kern w:val="0"/>
              </w:rPr>
            </w:pPr>
            <w:r>
              <w:rPr>
                <w:rFonts w:hint="eastAsia" w:ascii="宋体" w:hAnsi="宋体"/>
                <w:kern w:val="0"/>
              </w:rPr>
              <w:t>GB4706.1-2005</w:t>
            </w:r>
          </w:p>
          <w:p>
            <w:pPr>
              <w:adjustRightInd w:val="0"/>
              <w:textAlignment w:val="baseline"/>
              <w:rPr>
                <w:rFonts w:ascii="宋体" w:hAnsi="宋体"/>
                <w:kern w:val="0"/>
              </w:rPr>
            </w:pPr>
            <w:r>
              <w:rPr>
                <w:rFonts w:hint="eastAsia" w:ascii="宋体" w:hAnsi="宋体"/>
                <w:kern w:val="0"/>
              </w:rPr>
              <w:t>GB4706.33-2008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4</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5</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6</w:t>
            </w:r>
            <w:r>
              <w:rPr>
                <w:rFonts w:hint="eastAsia" w:ascii="宋体" w:hAnsi="宋体"/>
                <w:kern w:val="0"/>
              </w:rPr>
              <w:t>-20</w:t>
            </w:r>
            <w:r>
              <w:rPr>
                <w:rFonts w:ascii="宋体" w:hAnsi="宋体"/>
                <w:kern w:val="0"/>
              </w:rPr>
              <w:t>14</w:t>
            </w:r>
          </w:p>
          <w:p>
            <w:pPr>
              <w:adjustRightInd w:val="0"/>
              <w:textAlignment w:val="baseline"/>
              <w:rPr>
                <w:rFonts w:ascii="宋体" w:hAnsi="宋体"/>
                <w:kern w:val="0"/>
              </w:rPr>
            </w:pPr>
            <w:r>
              <w:rPr>
                <w:rFonts w:hint="eastAsia" w:ascii="宋体" w:hAnsi="宋体"/>
                <w:kern w:val="0"/>
              </w:rPr>
              <w:t>GB4706.3</w:t>
            </w:r>
            <w:r>
              <w:rPr>
                <w:rFonts w:ascii="宋体" w:hAnsi="宋体"/>
                <w:kern w:val="0"/>
              </w:rPr>
              <w:t>7</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9</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GB4706.40-2008</w:t>
            </w:r>
          </w:p>
          <w:p>
            <w:pPr>
              <w:adjustRightInd w:val="0"/>
              <w:textAlignment w:val="baseline"/>
              <w:rPr>
                <w:rFonts w:ascii="宋体" w:hAnsi="宋体"/>
                <w:kern w:val="0"/>
              </w:rPr>
            </w:pPr>
            <w:r>
              <w:rPr>
                <w:rFonts w:hint="eastAsia" w:ascii="宋体" w:hAnsi="宋体"/>
                <w:kern w:val="0"/>
              </w:rPr>
              <w:t>GB4706.52-2008</w:t>
            </w:r>
          </w:p>
          <w:p>
            <w:pPr>
              <w:adjustRightInd w:val="0"/>
              <w:textAlignment w:val="baseline"/>
              <w:rPr>
                <w:rFonts w:ascii="宋体" w:hAnsi="宋体"/>
                <w:kern w:val="0"/>
              </w:rPr>
            </w:pPr>
            <w:r>
              <w:rPr>
                <w:rFonts w:ascii="宋体" w:hAnsi="宋体"/>
                <w:kern w:val="0"/>
              </w:rPr>
              <w:t>/</w:t>
            </w:r>
            <w:r>
              <w:rPr>
                <w:rFonts w:hint="eastAsia" w:ascii="宋体" w:hAnsi="宋体"/>
                <w:kern w:val="0"/>
              </w:rPr>
              <w:t>10.1条</w:t>
            </w:r>
          </w:p>
        </w:tc>
        <w:tc>
          <w:tcPr>
            <w:tcW w:w="1701" w:type="dxa"/>
            <w:vAlign w:val="center"/>
          </w:tcPr>
          <w:p>
            <w:pPr>
              <w:adjustRightInd w:val="0"/>
              <w:ind w:right="-29" w:rightChars="-14"/>
              <w:textAlignment w:val="baseline"/>
              <w:rPr>
                <w:rFonts w:ascii="宋体" w:hAnsi="宋体"/>
                <w:kern w:val="0"/>
              </w:rPr>
            </w:pPr>
            <w:r>
              <w:rPr>
                <w:rFonts w:hint="eastAsia" w:ascii="宋体" w:hAnsi="宋体"/>
                <w:kern w:val="0"/>
              </w:rPr>
              <w:t>电参数测量仪</w:t>
            </w:r>
          </w:p>
        </w:tc>
        <w:tc>
          <w:tcPr>
            <w:tcW w:w="3464" w:type="dxa"/>
            <w:vAlign w:val="center"/>
          </w:tcPr>
          <w:p>
            <w:pPr>
              <w:adjustRightInd w:val="0"/>
              <w:textAlignment w:val="baseline"/>
              <w:rPr>
                <w:rFonts w:ascii="宋体" w:hAnsi="宋体"/>
                <w:kern w:val="0"/>
              </w:rPr>
            </w:pPr>
            <w:r>
              <w:rPr>
                <w:rFonts w:hint="eastAsia" w:ascii="宋体" w:hAnsi="宋体"/>
                <w:kern w:val="0"/>
              </w:rPr>
              <w:t>精度不低于1.5级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工作</w:t>
            </w:r>
            <w:r>
              <w:rPr>
                <w:rFonts w:ascii="宋体" w:hAnsi="宋体"/>
                <w:kern w:val="0"/>
              </w:rPr>
              <w:t>温度</w:t>
            </w:r>
            <w:r>
              <w:rPr>
                <w:rFonts w:hint="eastAsia" w:ascii="宋体" w:hAnsi="宋体"/>
                <w:kern w:val="0"/>
              </w:rPr>
              <w:t>下</w:t>
            </w:r>
            <w:r>
              <w:rPr>
                <w:rFonts w:ascii="宋体" w:hAnsi="宋体"/>
                <w:kern w:val="0"/>
              </w:rPr>
              <w:t>的</w:t>
            </w:r>
            <w:r>
              <w:rPr>
                <w:rFonts w:hint="eastAsia" w:ascii="宋体" w:hAnsi="宋体"/>
                <w:kern w:val="0"/>
              </w:rPr>
              <w:t>泄漏电流</w:t>
            </w:r>
          </w:p>
        </w:tc>
        <w:tc>
          <w:tcPr>
            <w:tcW w:w="1843" w:type="dxa"/>
            <w:vAlign w:val="center"/>
          </w:tcPr>
          <w:p>
            <w:pPr>
              <w:adjustRightInd w:val="0"/>
              <w:textAlignment w:val="baseline"/>
              <w:rPr>
                <w:rFonts w:ascii="宋体" w:hAnsi="宋体"/>
                <w:kern w:val="0"/>
              </w:rPr>
            </w:pPr>
            <w:r>
              <w:rPr>
                <w:rFonts w:hint="eastAsia" w:ascii="宋体" w:hAnsi="宋体"/>
                <w:kern w:val="0"/>
              </w:rPr>
              <w:t>GB4706.1-2005</w:t>
            </w:r>
          </w:p>
          <w:p>
            <w:pPr>
              <w:adjustRightInd w:val="0"/>
              <w:textAlignment w:val="baseline"/>
              <w:rPr>
                <w:rFonts w:ascii="宋体" w:hAnsi="宋体"/>
                <w:kern w:val="0"/>
              </w:rPr>
            </w:pPr>
            <w:r>
              <w:rPr>
                <w:rFonts w:hint="eastAsia" w:ascii="宋体" w:hAnsi="宋体"/>
                <w:kern w:val="0"/>
              </w:rPr>
              <w:t>GB4706.33-2008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4</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5</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6</w:t>
            </w:r>
            <w:r>
              <w:rPr>
                <w:rFonts w:hint="eastAsia" w:ascii="宋体" w:hAnsi="宋体"/>
                <w:kern w:val="0"/>
              </w:rPr>
              <w:t>-20</w:t>
            </w:r>
            <w:r>
              <w:rPr>
                <w:rFonts w:ascii="宋体" w:hAnsi="宋体"/>
                <w:kern w:val="0"/>
              </w:rPr>
              <w:t>14</w:t>
            </w:r>
          </w:p>
          <w:p>
            <w:pPr>
              <w:adjustRightInd w:val="0"/>
              <w:textAlignment w:val="baseline"/>
              <w:rPr>
                <w:rFonts w:ascii="宋体" w:hAnsi="宋体"/>
                <w:kern w:val="0"/>
              </w:rPr>
            </w:pPr>
            <w:r>
              <w:rPr>
                <w:rFonts w:hint="eastAsia" w:ascii="宋体" w:hAnsi="宋体"/>
                <w:kern w:val="0"/>
              </w:rPr>
              <w:t>GB4706.3</w:t>
            </w:r>
            <w:r>
              <w:rPr>
                <w:rFonts w:ascii="宋体" w:hAnsi="宋体"/>
                <w:kern w:val="0"/>
              </w:rPr>
              <w:t>7</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GB4706.3</w:t>
            </w:r>
            <w:r>
              <w:rPr>
                <w:rFonts w:ascii="宋体" w:hAnsi="宋体"/>
                <w:kern w:val="0"/>
              </w:rPr>
              <w:t>9</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GB4706.40-2008</w:t>
            </w:r>
          </w:p>
          <w:p>
            <w:pPr>
              <w:adjustRightInd w:val="0"/>
              <w:textAlignment w:val="baseline"/>
              <w:rPr>
                <w:rFonts w:ascii="宋体" w:hAnsi="宋体"/>
                <w:kern w:val="0"/>
              </w:rPr>
            </w:pPr>
            <w:r>
              <w:rPr>
                <w:rFonts w:hint="eastAsia" w:ascii="宋体" w:hAnsi="宋体"/>
                <w:kern w:val="0"/>
              </w:rPr>
              <w:t>GB4706.52-2008</w:t>
            </w:r>
          </w:p>
          <w:p>
            <w:pPr>
              <w:adjustRightInd w:val="0"/>
              <w:textAlignment w:val="baseline"/>
              <w:rPr>
                <w:rFonts w:ascii="宋体" w:hAnsi="宋体"/>
                <w:kern w:val="0"/>
              </w:rPr>
            </w:pPr>
            <w:r>
              <w:rPr>
                <w:rFonts w:ascii="宋体" w:hAnsi="宋体"/>
                <w:kern w:val="0"/>
              </w:rPr>
              <w:t>/</w:t>
            </w:r>
            <w:r>
              <w:rPr>
                <w:rFonts w:hint="eastAsia" w:ascii="宋体" w:hAnsi="宋体"/>
                <w:kern w:val="0"/>
              </w:rPr>
              <w:t>13.2条</w:t>
            </w:r>
          </w:p>
        </w:tc>
        <w:tc>
          <w:tcPr>
            <w:tcW w:w="1701" w:type="dxa"/>
            <w:vAlign w:val="center"/>
          </w:tcPr>
          <w:p>
            <w:pPr>
              <w:adjustRightInd w:val="0"/>
              <w:textAlignment w:val="baseline"/>
              <w:rPr>
                <w:rFonts w:ascii="宋体" w:hAnsi="宋体"/>
                <w:kern w:val="0"/>
              </w:rPr>
            </w:pPr>
            <w:r>
              <w:rPr>
                <w:rFonts w:hint="eastAsia" w:ascii="宋体" w:hAnsi="宋体"/>
                <w:kern w:val="0"/>
              </w:rPr>
              <w:t>泄漏电流测试仪、调压器</w:t>
            </w:r>
          </w:p>
        </w:tc>
        <w:tc>
          <w:tcPr>
            <w:tcW w:w="3464" w:type="dxa"/>
            <w:vAlign w:val="center"/>
          </w:tcPr>
          <w:p>
            <w:pPr>
              <w:adjustRightInd w:val="0"/>
              <w:textAlignment w:val="baseline"/>
              <w:rPr>
                <w:rFonts w:ascii="宋体" w:hAnsi="宋体"/>
                <w:kern w:val="0"/>
              </w:rPr>
            </w:pPr>
            <w:r>
              <w:rPr>
                <w:rFonts w:hint="eastAsia" w:ascii="宋体" w:hAnsi="宋体"/>
                <w:kern w:val="0"/>
              </w:rPr>
              <w:t>调压器的</w:t>
            </w:r>
            <w:r>
              <w:rPr>
                <w:rFonts w:ascii="宋体" w:hAnsi="宋体"/>
                <w:kern w:val="0"/>
              </w:rPr>
              <w:t>输出功率：≥被测产品额定功率的1.5倍</w:t>
            </w:r>
            <w:r>
              <w:rPr>
                <w:rFonts w:hint="eastAsia" w:ascii="宋体" w:hAnsi="宋体"/>
                <w:kern w:val="0"/>
              </w:rPr>
              <w:t>；</w:t>
            </w:r>
          </w:p>
          <w:p>
            <w:pPr>
              <w:adjustRightInd w:val="0"/>
              <w:textAlignment w:val="baseline"/>
              <w:rPr>
                <w:rFonts w:ascii="宋体" w:hAnsi="宋体"/>
                <w:kern w:val="0"/>
              </w:rPr>
            </w:pPr>
            <w:r>
              <w:rPr>
                <w:rFonts w:hint="eastAsia" w:ascii="宋体" w:hAnsi="宋体"/>
                <w:kern w:val="0"/>
              </w:rPr>
              <w:t>泄漏电流精度：±5%</w:t>
            </w:r>
          </w:p>
          <w:p>
            <w:pPr>
              <w:adjustRightInd w:val="0"/>
              <w:textAlignment w:val="baseline"/>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标志</w:t>
            </w:r>
          </w:p>
        </w:tc>
        <w:tc>
          <w:tcPr>
            <w:tcW w:w="1843" w:type="dxa"/>
            <w:vAlign w:val="center"/>
          </w:tcPr>
          <w:p>
            <w:pPr>
              <w:adjustRightInd w:val="0"/>
              <w:textAlignment w:val="baseline"/>
              <w:rPr>
                <w:rFonts w:ascii="宋体" w:hAnsi="宋体"/>
                <w:kern w:val="0"/>
              </w:rPr>
            </w:pPr>
            <w:r>
              <w:rPr>
                <w:rFonts w:ascii="宋体" w:hAnsi="宋体"/>
                <w:kern w:val="0"/>
              </w:rPr>
              <w:t>GB4706.1</w:t>
            </w:r>
            <w:r>
              <w:rPr>
                <w:rFonts w:hint="eastAsia" w:ascii="宋体" w:hAnsi="宋体"/>
                <w:kern w:val="0"/>
              </w:rPr>
              <w:t>-200</w:t>
            </w:r>
            <w:r>
              <w:rPr>
                <w:rFonts w:ascii="宋体" w:hAnsi="宋体"/>
                <w:kern w:val="0"/>
              </w:rPr>
              <w:t>5</w:t>
            </w:r>
          </w:p>
          <w:p>
            <w:pPr>
              <w:adjustRightInd w:val="0"/>
              <w:textAlignment w:val="baseline"/>
              <w:rPr>
                <w:rFonts w:ascii="宋体" w:hAnsi="宋体"/>
                <w:kern w:val="0"/>
              </w:rPr>
            </w:pPr>
            <w:r>
              <w:rPr>
                <w:rFonts w:ascii="宋体" w:hAnsi="宋体"/>
                <w:kern w:val="0"/>
              </w:rPr>
              <w:t>GB4706.33</w:t>
            </w:r>
            <w:r>
              <w:rPr>
                <w:rFonts w:hint="eastAsia" w:ascii="宋体" w:hAnsi="宋体"/>
                <w:kern w:val="0"/>
              </w:rPr>
              <w:t>-2008</w:t>
            </w:r>
          </w:p>
          <w:p>
            <w:pPr>
              <w:adjustRightInd w:val="0"/>
              <w:textAlignment w:val="baseline"/>
              <w:rPr>
                <w:rFonts w:ascii="宋体" w:hAnsi="宋体"/>
                <w:kern w:val="0"/>
              </w:rPr>
            </w:pPr>
            <w:r>
              <w:rPr>
                <w:rFonts w:ascii="宋体" w:hAnsi="宋体"/>
                <w:kern w:val="0"/>
              </w:rPr>
              <w:t>GB4706.34</w:t>
            </w:r>
            <w:r>
              <w:rPr>
                <w:rFonts w:hint="eastAsia" w:ascii="宋体" w:hAnsi="宋体"/>
                <w:kern w:val="0"/>
              </w:rPr>
              <w:t>-2008</w:t>
            </w:r>
          </w:p>
          <w:p>
            <w:pPr>
              <w:adjustRightInd w:val="0"/>
              <w:textAlignment w:val="baseline"/>
              <w:rPr>
                <w:rFonts w:ascii="宋体" w:hAnsi="宋体"/>
                <w:kern w:val="0"/>
              </w:rPr>
            </w:pPr>
            <w:r>
              <w:rPr>
                <w:rFonts w:ascii="宋体" w:hAnsi="宋体"/>
                <w:kern w:val="0"/>
              </w:rPr>
              <w:t>GB4706.35</w:t>
            </w:r>
            <w:r>
              <w:rPr>
                <w:rFonts w:hint="eastAsia" w:ascii="宋体" w:hAnsi="宋体"/>
                <w:kern w:val="0"/>
              </w:rPr>
              <w:t>-2008</w:t>
            </w:r>
          </w:p>
          <w:p>
            <w:pPr>
              <w:adjustRightInd w:val="0"/>
              <w:textAlignment w:val="baseline"/>
              <w:rPr>
                <w:rFonts w:ascii="宋体" w:hAnsi="宋体"/>
                <w:kern w:val="0"/>
              </w:rPr>
            </w:pPr>
            <w:r>
              <w:rPr>
                <w:rFonts w:ascii="宋体" w:hAnsi="宋体"/>
                <w:kern w:val="0"/>
              </w:rPr>
              <w:t>GB4706.36</w:t>
            </w:r>
            <w:r>
              <w:rPr>
                <w:rFonts w:hint="eastAsia" w:ascii="宋体" w:hAnsi="宋体"/>
                <w:kern w:val="0"/>
              </w:rPr>
              <w:t>-20</w:t>
            </w:r>
            <w:r>
              <w:rPr>
                <w:rFonts w:ascii="宋体" w:hAnsi="宋体"/>
                <w:kern w:val="0"/>
              </w:rPr>
              <w:t>14</w:t>
            </w:r>
          </w:p>
          <w:p>
            <w:pPr>
              <w:adjustRightInd w:val="0"/>
              <w:textAlignment w:val="baseline"/>
              <w:rPr>
                <w:rFonts w:ascii="宋体" w:hAnsi="宋体"/>
                <w:kern w:val="0"/>
              </w:rPr>
            </w:pPr>
            <w:r>
              <w:rPr>
                <w:rFonts w:ascii="宋体" w:hAnsi="宋体"/>
                <w:kern w:val="0"/>
              </w:rPr>
              <w:t>GB4706.37</w:t>
            </w:r>
            <w:r>
              <w:rPr>
                <w:rFonts w:hint="eastAsia" w:ascii="宋体" w:hAnsi="宋体"/>
                <w:kern w:val="0"/>
              </w:rPr>
              <w:t>-2008</w:t>
            </w:r>
          </w:p>
          <w:p>
            <w:pPr>
              <w:adjustRightInd w:val="0"/>
              <w:textAlignment w:val="baseline"/>
              <w:rPr>
                <w:rFonts w:ascii="宋体" w:hAnsi="宋体"/>
                <w:kern w:val="0"/>
              </w:rPr>
            </w:pPr>
            <w:r>
              <w:rPr>
                <w:rFonts w:ascii="宋体" w:hAnsi="宋体"/>
                <w:kern w:val="0"/>
              </w:rPr>
              <w:t>GB4706.39</w:t>
            </w:r>
            <w:r>
              <w:rPr>
                <w:rFonts w:hint="eastAsia" w:ascii="宋体" w:hAnsi="宋体"/>
                <w:kern w:val="0"/>
              </w:rPr>
              <w:t>-2008</w:t>
            </w:r>
          </w:p>
          <w:p>
            <w:pPr>
              <w:adjustRightInd w:val="0"/>
              <w:textAlignment w:val="baseline"/>
              <w:rPr>
                <w:rFonts w:ascii="宋体" w:hAnsi="宋体"/>
                <w:kern w:val="0"/>
              </w:rPr>
            </w:pPr>
            <w:r>
              <w:rPr>
                <w:rFonts w:ascii="宋体" w:hAnsi="宋体"/>
                <w:kern w:val="0"/>
              </w:rPr>
              <w:t>GB4706.40</w:t>
            </w:r>
            <w:r>
              <w:rPr>
                <w:rFonts w:hint="eastAsia" w:ascii="宋体" w:hAnsi="宋体"/>
                <w:kern w:val="0"/>
              </w:rPr>
              <w:t>-2008</w:t>
            </w:r>
          </w:p>
          <w:p>
            <w:pPr>
              <w:adjustRightInd w:val="0"/>
              <w:textAlignment w:val="baseline"/>
              <w:rPr>
                <w:rFonts w:ascii="宋体" w:hAnsi="宋体"/>
                <w:kern w:val="0"/>
              </w:rPr>
            </w:pPr>
            <w:r>
              <w:rPr>
                <w:rFonts w:ascii="宋体" w:hAnsi="宋体"/>
                <w:kern w:val="0"/>
              </w:rPr>
              <w:t>GB4706.52</w:t>
            </w:r>
            <w:r>
              <w:rPr>
                <w:rFonts w:hint="eastAsia" w:ascii="宋体" w:hAnsi="宋体"/>
                <w:kern w:val="0"/>
              </w:rPr>
              <w:t>-2008</w:t>
            </w:r>
          </w:p>
          <w:p>
            <w:pPr>
              <w:adjustRightInd w:val="0"/>
              <w:textAlignment w:val="baseline"/>
              <w:rPr>
                <w:rFonts w:ascii="宋体" w:hAnsi="宋体"/>
                <w:kern w:val="0"/>
              </w:rPr>
            </w:pPr>
            <w:r>
              <w:rPr>
                <w:rFonts w:hint="eastAsia" w:ascii="宋体" w:hAnsi="宋体"/>
                <w:kern w:val="0"/>
              </w:rPr>
              <w:t>/第7章</w:t>
            </w:r>
          </w:p>
        </w:tc>
        <w:tc>
          <w:tcPr>
            <w:tcW w:w="1701" w:type="dxa"/>
            <w:vAlign w:val="center"/>
          </w:tcPr>
          <w:p>
            <w:pPr>
              <w:adjustRightInd w:val="0"/>
              <w:jc w:val="center"/>
              <w:textAlignment w:val="baseline"/>
              <w:rPr>
                <w:rFonts w:ascii="宋体" w:hAnsi="宋体"/>
                <w:kern w:val="0"/>
              </w:rPr>
            </w:pPr>
            <w:r>
              <w:rPr>
                <w:rFonts w:hint="eastAsia" w:ascii="宋体" w:hAnsi="宋体"/>
                <w:kern w:val="0"/>
              </w:rPr>
              <w:t>/</w:t>
            </w:r>
          </w:p>
        </w:tc>
        <w:tc>
          <w:tcPr>
            <w:tcW w:w="3464" w:type="dxa"/>
            <w:vAlign w:val="center"/>
          </w:tcPr>
          <w:p>
            <w:pPr>
              <w:adjustRightInd w:val="0"/>
              <w:jc w:val="center"/>
              <w:textAlignment w:val="baseline"/>
              <w:rPr>
                <w:rFonts w:ascii="宋体" w:hAnsi="宋体"/>
                <w:kern w:val="0"/>
              </w:rPr>
            </w:pP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restart"/>
            <w:vAlign w:val="center"/>
          </w:tcPr>
          <w:p>
            <w:pPr>
              <w:adjustRightInd w:val="0"/>
              <w:textAlignment w:val="baseline"/>
              <w:rPr>
                <w:rFonts w:ascii="宋体" w:hAnsi="宋体"/>
                <w:kern w:val="0"/>
              </w:rPr>
            </w:pPr>
            <w:r>
              <w:rPr>
                <w:rFonts w:hint="eastAsia" w:ascii="宋体" w:hAnsi="宋体"/>
                <w:kern w:val="0"/>
              </w:rPr>
              <w:t>工业</w:t>
            </w:r>
            <w:r>
              <w:rPr>
                <w:rFonts w:ascii="宋体" w:hAnsi="宋体"/>
                <w:kern w:val="0"/>
              </w:rPr>
              <w:t>电烤</w:t>
            </w:r>
            <w:r>
              <w:rPr>
                <w:rFonts w:hint="eastAsia" w:ascii="宋体" w:hAnsi="宋体"/>
                <w:kern w:val="0"/>
              </w:rPr>
              <w:t>炉</w:t>
            </w:r>
          </w:p>
        </w:tc>
        <w:tc>
          <w:tcPr>
            <w:tcW w:w="800" w:type="dxa"/>
            <w:vAlign w:val="center"/>
          </w:tcPr>
          <w:p>
            <w:pPr>
              <w:adjustRightInd w:val="0"/>
              <w:textAlignment w:val="baseline"/>
              <w:rPr>
                <w:rFonts w:ascii="宋体" w:hAnsi="宋体"/>
                <w:kern w:val="0"/>
              </w:rPr>
            </w:pPr>
            <w:r>
              <w:rPr>
                <w:rFonts w:hint="eastAsia" w:ascii="宋体" w:hAnsi="宋体"/>
                <w:kern w:val="0"/>
              </w:rPr>
              <w:t>绝缘</w:t>
            </w:r>
            <w:r>
              <w:rPr>
                <w:rFonts w:ascii="宋体" w:hAnsi="宋体"/>
                <w:kern w:val="0"/>
              </w:rPr>
              <w:t>电阻</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10644-2008</w:t>
            </w:r>
          </w:p>
          <w:p>
            <w:pPr>
              <w:adjustRightInd w:val="0"/>
              <w:textAlignment w:val="baseline"/>
              <w:rPr>
                <w:rFonts w:ascii="宋体" w:hAnsi="宋体"/>
                <w:kern w:val="0"/>
              </w:rPr>
            </w:pPr>
            <w:r>
              <w:rPr>
                <w:rFonts w:ascii="宋体" w:hAnsi="宋体"/>
                <w:kern w:val="0"/>
              </w:rPr>
              <w:t>/</w:t>
            </w:r>
            <w:r>
              <w:rPr>
                <w:rFonts w:hint="eastAsia" w:ascii="宋体" w:hAnsi="宋体"/>
                <w:kern w:val="0"/>
              </w:rPr>
              <w:t>5.3.</w:t>
            </w:r>
            <w:r>
              <w:rPr>
                <w:rFonts w:ascii="宋体" w:hAnsi="宋体"/>
                <w:kern w:val="0"/>
              </w:rPr>
              <w:t>3</w:t>
            </w:r>
            <w:r>
              <w:rPr>
                <w:rFonts w:hint="eastAsia" w:ascii="宋体" w:hAnsi="宋体"/>
                <w:kern w:val="0"/>
              </w:rPr>
              <w:t>条</w:t>
            </w:r>
          </w:p>
        </w:tc>
        <w:tc>
          <w:tcPr>
            <w:tcW w:w="1701" w:type="dxa"/>
            <w:vAlign w:val="center"/>
          </w:tcPr>
          <w:p>
            <w:pPr>
              <w:adjustRightInd w:val="0"/>
              <w:textAlignment w:val="baseline"/>
              <w:rPr>
                <w:rFonts w:ascii="宋体" w:hAnsi="宋体"/>
                <w:kern w:val="0"/>
              </w:rPr>
            </w:pPr>
            <w:r>
              <w:rPr>
                <w:rFonts w:hint="eastAsia" w:ascii="宋体" w:hAnsi="宋体"/>
                <w:kern w:val="0"/>
              </w:rPr>
              <w:t>绝缘电阻测试仪/ 兆欧表</w:t>
            </w:r>
          </w:p>
        </w:tc>
        <w:tc>
          <w:tcPr>
            <w:tcW w:w="3464" w:type="dxa"/>
            <w:vAlign w:val="center"/>
          </w:tcPr>
          <w:p>
            <w:pPr>
              <w:adjustRightInd w:val="0"/>
              <w:textAlignment w:val="baseline"/>
              <w:rPr>
                <w:rFonts w:ascii="宋体" w:hAnsi="宋体"/>
                <w:kern w:val="0"/>
              </w:rPr>
            </w:pPr>
            <w:r>
              <w:rPr>
                <w:rFonts w:hint="eastAsia" w:ascii="宋体" w:hAnsi="宋体"/>
                <w:kern w:val="0"/>
              </w:rPr>
              <w:t>500Vd.c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电气强度</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10644-2008</w:t>
            </w:r>
          </w:p>
          <w:p>
            <w:pPr>
              <w:adjustRightInd w:val="0"/>
              <w:textAlignment w:val="baseline"/>
              <w:rPr>
                <w:rFonts w:ascii="宋体" w:hAnsi="宋体"/>
                <w:kern w:val="0"/>
              </w:rPr>
            </w:pPr>
            <w:r>
              <w:rPr>
                <w:rFonts w:ascii="宋体" w:hAnsi="宋体"/>
                <w:kern w:val="0"/>
              </w:rPr>
              <w:t>/</w:t>
            </w:r>
            <w:r>
              <w:rPr>
                <w:rFonts w:hint="eastAsia" w:ascii="宋体" w:hAnsi="宋体"/>
                <w:kern w:val="0"/>
              </w:rPr>
              <w:t>5.3.4条</w:t>
            </w:r>
          </w:p>
        </w:tc>
        <w:tc>
          <w:tcPr>
            <w:tcW w:w="1701" w:type="dxa"/>
            <w:vAlign w:val="center"/>
          </w:tcPr>
          <w:p>
            <w:pPr>
              <w:adjustRightInd w:val="0"/>
              <w:textAlignment w:val="baseline"/>
              <w:rPr>
                <w:rFonts w:ascii="宋体" w:hAnsi="宋体"/>
                <w:kern w:val="0"/>
              </w:rPr>
            </w:pPr>
            <w:r>
              <w:rPr>
                <w:rFonts w:hint="eastAsia" w:ascii="宋体" w:hAnsi="宋体"/>
                <w:kern w:val="0"/>
              </w:rPr>
              <w:t>耐压试验仪</w:t>
            </w:r>
          </w:p>
        </w:tc>
        <w:tc>
          <w:tcPr>
            <w:tcW w:w="3464" w:type="dxa"/>
            <w:vAlign w:val="center"/>
          </w:tcPr>
          <w:p>
            <w:pPr>
              <w:adjustRightInd w:val="0"/>
              <w:textAlignment w:val="baseline"/>
              <w:rPr>
                <w:rFonts w:ascii="宋体" w:hAnsi="宋体"/>
                <w:kern w:val="0"/>
              </w:rPr>
            </w:pPr>
            <w:r>
              <w:rPr>
                <w:rFonts w:hint="eastAsia" w:ascii="宋体" w:hAnsi="宋体"/>
                <w:kern w:val="0"/>
              </w:rPr>
              <w:t>电压精度：±5%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接</w:t>
            </w:r>
            <w:r>
              <w:rPr>
                <w:rFonts w:ascii="宋体" w:hAnsi="宋体"/>
                <w:kern w:val="0"/>
              </w:rPr>
              <w:t>地</w:t>
            </w:r>
            <w:r>
              <w:rPr>
                <w:rFonts w:hint="eastAsia" w:ascii="宋体" w:hAnsi="宋体"/>
                <w:kern w:val="0"/>
              </w:rPr>
              <w:t>连续</w:t>
            </w:r>
            <w:r>
              <w:rPr>
                <w:rFonts w:ascii="宋体" w:hAnsi="宋体"/>
                <w:kern w:val="0"/>
              </w:rPr>
              <w:t>性</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 xml:space="preserve">10644-2008 </w:t>
            </w:r>
          </w:p>
          <w:p>
            <w:pPr>
              <w:adjustRightInd w:val="0"/>
              <w:textAlignment w:val="baseline"/>
              <w:rPr>
                <w:rFonts w:ascii="宋体" w:hAnsi="宋体"/>
                <w:kern w:val="0"/>
              </w:rPr>
            </w:pPr>
            <w:r>
              <w:rPr>
                <w:rFonts w:ascii="宋体" w:hAnsi="宋体"/>
                <w:kern w:val="0"/>
              </w:rPr>
              <w:t>/</w:t>
            </w:r>
            <w:r>
              <w:rPr>
                <w:rFonts w:hint="eastAsia" w:ascii="宋体" w:hAnsi="宋体"/>
                <w:kern w:val="0"/>
              </w:rPr>
              <w:t>5.3.</w:t>
            </w:r>
            <w:r>
              <w:rPr>
                <w:rFonts w:ascii="宋体" w:hAnsi="宋体"/>
                <w:kern w:val="0"/>
              </w:rPr>
              <w:t>12</w:t>
            </w:r>
            <w:r>
              <w:rPr>
                <w:rFonts w:hint="eastAsia" w:ascii="宋体" w:hAnsi="宋体"/>
                <w:kern w:val="0"/>
              </w:rPr>
              <w:t>条</w:t>
            </w:r>
          </w:p>
        </w:tc>
        <w:tc>
          <w:tcPr>
            <w:tcW w:w="1701" w:type="dxa"/>
            <w:vAlign w:val="center"/>
          </w:tcPr>
          <w:p>
            <w:pPr>
              <w:adjustRightInd w:val="0"/>
              <w:textAlignment w:val="baseline"/>
              <w:rPr>
                <w:rFonts w:ascii="宋体" w:hAnsi="宋体"/>
                <w:kern w:val="0"/>
              </w:rPr>
            </w:pPr>
            <w:r>
              <w:rPr>
                <w:rFonts w:hint="eastAsia" w:ascii="宋体" w:hAnsi="宋体"/>
                <w:kern w:val="0"/>
              </w:rPr>
              <w:t>接地电阻测试仪</w:t>
            </w:r>
          </w:p>
        </w:tc>
        <w:tc>
          <w:tcPr>
            <w:tcW w:w="3464" w:type="dxa"/>
            <w:vAlign w:val="center"/>
          </w:tcPr>
          <w:p>
            <w:pPr>
              <w:adjustRightInd w:val="0"/>
              <w:textAlignment w:val="baseline"/>
              <w:rPr>
                <w:rFonts w:ascii="宋体" w:hAnsi="宋体"/>
                <w:kern w:val="0"/>
              </w:rPr>
            </w:pPr>
            <w:r>
              <w:rPr>
                <w:rFonts w:hint="eastAsia" w:ascii="宋体" w:hAnsi="宋体"/>
                <w:kern w:val="0"/>
              </w:rPr>
              <w:t>1）空载电压≤12V</w:t>
            </w:r>
          </w:p>
          <w:p>
            <w:pPr>
              <w:adjustRightInd w:val="0"/>
              <w:textAlignment w:val="baseline"/>
              <w:rPr>
                <w:rFonts w:ascii="宋体" w:hAnsi="宋体"/>
                <w:kern w:val="0"/>
              </w:rPr>
            </w:pPr>
            <w:r>
              <w:rPr>
                <w:rFonts w:hint="eastAsia" w:ascii="宋体" w:hAnsi="宋体"/>
                <w:kern w:val="0"/>
              </w:rPr>
              <w:t>2）电流：25A</w:t>
            </w:r>
          </w:p>
          <w:p>
            <w:pPr>
              <w:adjustRightInd w:val="0"/>
              <w:textAlignment w:val="baseline"/>
              <w:rPr>
                <w:rFonts w:ascii="宋体" w:hAnsi="宋体"/>
                <w:kern w:val="0"/>
              </w:rPr>
            </w:pPr>
            <w:r>
              <w:rPr>
                <w:rFonts w:hint="eastAsia" w:ascii="宋体" w:hAnsi="宋体"/>
                <w:kern w:val="0"/>
              </w:rPr>
              <w:t>3）电阻精度：</w:t>
            </w:r>
            <w:r>
              <w:rPr>
                <w:rFonts w:ascii="宋体" w:hAnsi="宋体"/>
                <w:kern w:val="0"/>
              </w:rPr>
              <w:t>±</w:t>
            </w:r>
            <w:r>
              <w:rPr>
                <w:rFonts w:hint="eastAsia" w:ascii="宋体" w:hAnsi="宋体"/>
                <w:kern w:val="0"/>
              </w:rPr>
              <w:t>5</w:t>
            </w:r>
            <w:r>
              <w:rPr>
                <w:rFonts w:ascii="宋体" w:hAnsi="宋体"/>
                <w:kern w:val="0"/>
              </w:rPr>
              <w:t>.</w:t>
            </w:r>
            <w:r>
              <w:rPr>
                <w:rFonts w:hint="eastAsia" w:ascii="宋体" w:hAnsi="宋体"/>
                <w:kern w:val="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危险</w:t>
            </w:r>
            <w:r>
              <w:rPr>
                <w:rFonts w:ascii="宋体" w:hAnsi="宋体"/>
                <w:kern w:val="0"/>
              </w:rPr>
              <w:t>区域</w:t>
            </w:r>
            <w:r>
              <w:rPr>
                <w:rFonts w:hint="eastAsia" w:ascii="宋体" w:hAnsi="宋体"/>
                <w:kern w:val="0"/>
              </w:rPr>
              <w:t>、</w:t>
            </w:r>
            <w:r>
              <w:rPr>
                <w:rFonts w:ascii="宋体" w:hAnsi="宋体"/>
                <w:kern w:val="0"/>
              </w:rPr>
              <w:t>清洁</w:t>
            </w:r>
            <w:r>
              <w:rPr>
                <w:rFonts w:hint="eastAsia" w:ascii="宋体" w:hAnsi="宋体"/>
                <w:kern w:val="0"/>
              </w:rPr>
              <w:t>、安全</w:t>
            </w:r>
            <w:r>
              <w:rPr>
                <w:rFonts w:ascii="宋体" w:hAnsi="宋体"/>
                <w:kern w:val="0"/>
              </w:rPr>
              <w:t>、卫生视检要求</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 xml:space="preserve">10644-2008 </w:t>
            </w:r>
          </w:p>
          <w:p>
            <w:pPr>
              <w:adjustRightInd w:val="0"/>
              <w:textAlignment w:val="baseline"/>
              <w:rPr>
                <w:rFonts w:ascii="宋体" w:hAnsi="宋体"/>
                <w:kern w:val="0"/>
              </w:rPr>
            </w:pPr>
            <w:r>
              <w:rPr>
                <w:rFonts w:ascii="宋体" w:hAnsi="宋体"/>
                <w:kern w:val="0"/>
              </w:rPr>
              <w:t>/</w:t>
            </w:r>
            <w:r>
              <w:rPr>
                <w:rFonts w:hint="eastAsia" w:ascii="宋体" w:hAnsi="宋体"/>
                <w:kern w:val="0"/>
              </w:rPr>
              <w:t>5.2.1.1条</w:t>
            </w:r>
          </w:p>
          <w:p>
            <w:pPr>
              <w:adjustRightInd w:val="0"/>
              <w:textAlignment w:val="baseline"/>
              <w:rPr>
                <w:rFonts w:ascii="宋体" w:hAnsi="宋体"/>
                <w:kern w:val="0"/>
              </w:rPr>
            </w:pPr>
            <w:r>
              <w:rPr>
                <w:rFonts w:hint="eastAsia" w:ascii="宋体" w:hAnsi="宋体"/>
                <w:kern w:val="0"/>
              </w:rPr>
              <w:t>5.2.1.2条</w:t>
            </w:r>
          </w:p>
          <w:p>
            <w:pPr>
              <w:adjustRightInd w:val="0"/>
              <w:textAlignment w:val="baseline"/>
              <w:rPr>
                <w:rFonts w:ascii="宋体" w:hAnsi="宋体"/>
                <w:kern w:val="0"/>
              </w:rPr>
            </w:pPr>
            <w:r>
              <w:rPr>
                <w:rFonts w:hint="eastAsia" w:ascii="宋体" w:hAnsi="宋体"/>
                <w:kern w:val="0"/>
              </w:rPr>
              <w:t>5.2.1.</w:t>
            </w:r>
            <w:r>
              <w:rPr>
                <w:rFonts w:ascii="宋体" w:hAnsi="宋体"/>
                <w:kern w:val="0"/>
              </w:rPr>
              <w:t>4</w:t>
            </w:r>
            <w:r>
              <w:rPr>
                <w:rFonts w:hint="eastAsia" w:ascii="宋体" w:hAnsi="宋体"/>
                <w:kern w:val="0"/>
              </w:rPr>
              <w:t>条</w:t>
            </w:r>
          </w:p>
          <w:p>
            <w:pPr>
              <w:adjustRightInd w:val="0"/>
              <w:textAlignment w:val="baseline"/>
              <w:rPr>
                <w:rFonts w:ascii="宋体" w:hAnsi="宋体"/>
                <w:kern w:val="0"/>
              </w:rPr>
            </w:pPr>
            <w:r>
              <w:rPr>
                <w:rFonts w:hint="eastAsia" w:ascii="宋体" w:hAnsi="宋体"/>
                <w:kern w:val="0"/>
              </w:rPr>
              <w:t>5.2.1.6条</w:t>
            </w:r>
          </w:p>
          <w:p>
            <w:pPr>
              <w:adjustRightInd w:val="0"/>
              <w:textAlignment w:val="baseline"/>
              <w:rPr>
                <w:rFonts w:ascii="宋体" w:hAnsi="宋体"/>
                <w:kern w:val="0"/>
              </w:rPr>
            </w:pPr>
            <w:r>
              <w:rPr>
                <w:rFonts w:hint="eastAsia" w:ascii="宋体" w:hAnsi="宋体"/>
                <w:kern w:val="0"/>
              </w:rPr>
              <w:t>5.2.4条</w:t>
            </w:r>
          </w:p>
          <w:p>
            <w:pPr>
              <w:adjustRightInd w:val="0"/>
              <w:textAlignment w:val="baseline"/>
              <w:rPr>
                <w:rFonts w:ascii="宋体" w:hAnsi="宋体"/>
                <w:kern w:val="0"/>
              </w:rPr>
            </w:pPr>
            <w:r>
              <w:rPr>
                <w:rFonts w:hint="eastAsia" w:ascii="宋体" w:hAnsi="宋体"/>
                <w:kern w:val="0"/>
              </w:rPr>
              <w:t>5.3.1</w:t>
            </w:r>
            <w:r>
              <w:rPr>
                <w:rFonts w:ascii="宋体" w:hAnsi="宋体"/>
                <w:kern w:val="0"/>
              </w:rPr>
              <w:t>0</w:t>
            </w:r>
            <w:r>
              <w:rPr>
                <w:rFonts w:hint="eastAsia" w:ascii="宋体" w:hAnsi="宋体"/>
                <w:kern w:val="0"/>
              </w:rPr>
              <w:t>条</w:t>
            </w:r>
          </w:p>
          <w:p>
            <w:pPr>
              <w:adjustRightInd w:val="0"/>
              <w:textAlignment w:val="baseline"/>
              <w:rPr>
                <w:rFonts w:ascii="宋体" w:hAnsi="宋体"/>
                <w:kern w:val="0"/>
              </w:rPr>
            </w:pPr>
            <w:r>
              <w:rPr>
                <w:rFonts w:hint="eastAsia" w:ascii="宋体" w:hAnsi="宋体"/>
                <w:kern w:val="0"/>
              </w:rPr>
              <w:t>5.3.11条</w:t>
            </w:r>
          </w:p>
          <w:p>
            <w:pPr>
              <w:adjustRightInd w:val="0"/>
              <w:textAlignment w:val="baseline"/>
              <w:rPr>
                <w:rFonts w:ascii="宋体" w:hAnsi="宋体"/>
                <w:kern w:val="0"/>
              </w:rPr>
            </w:pPr>
            <w:r>
              <w:rPr>
                <w:rFonts w:hint="eastAsia" w:ascii="宋体" w:hAnsi="宋体"/>
                <w:kern w:val="0"/>
              </w:rPr>
              <w:t>5.4.3条</w:t>
            </w:r>
          </w:p>
        </w:tc>
        <w:tc>
          <w:tcPr>
            <w:tcW w:w="1701" w:type="dxa"/>
            <w:vAlign w:val="center"/>
          </w:tcPr>
          <w:p>
            <w:pPr>
              <w:adjustRightInd w:val="0"/>
              <w:jc w:val="center"/>
              <w:textAlignment w:val="baseline"/>
              <w:rPr>
                <w:rFonts w:ascii="宋体" w:hAnsi="宋体"/>
                <w:kern w:val="0"/>
              </w:rPr>
            </w:pPr>
            <w:r>
              <w:rPr>
                <w:rFonts w:hint="eastAsia" w:ascii="宋体" w:hAnsi="宋体"/>
                <w:kern w:val="0"/>
              </w:rPr>
              <w:t>/</w:t>
            </w:r>
          </w:p>
        </w:tc>
        <w:tc>
          <w:tcPr>
            <w:tcW w:w="3464" w:type="dxa"/>
            <w:vAlign w:val="center"/>
          </w:tcPr>
          <w:p>
            <w:pPr>
              <w:adjustRightInd w:val="0"/>
              <w:jc w:val="center"/>
              <w:textAlignment w:val="baseline"/>
              <w:rPr>
                <w:rFonts w:ascii="宋体" w:hAnsi="宋体"/>
                <w:kern w:val="0"/>
              </w:rPr>
            </w:pP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散</w:t>
            </w:r>
            <w:r>
              <w:rPr>
                <w:rFonts w:ascii="宋体" w:hAnsi="宋体"/>
                <w:kern w:val="0"/>
              </w:rPr>
              <w:t>热功耗</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10644-2008</w:t>
            </w:r>
          </w:p>
          <w:p>
            <w:pPr>
              <w:adjustRightInd w:val="0"/>
              <w:textAlignment w:val="baseline"/>
              <w:rPr>
                <w:rFonts w:ascii="宋体" w:hAnsi="宋体"/>
                <w:kern w:val="0"/>
              </w:rPr>
            </w:pPr>
            <w:r>
              <w:rPr>
                <w:rFonts w:ascii="宋体" w:hAnsi="宋体"/>
                <w:kern w:val="0"/>
              </w:rPr>
              <w:t>/</w:t>
            </w:r>
            <w:r>
              <w:rPr>
                <w:rFonts w:hint="eastAsia" w:ascii="宋体" w:hAnsi="宋体"/>
                <w:kern w:val="0"/>
              </w:rPr>
              <w:t>5.</w:t>
            </w:r>
            <w:r>
              <w:rPr>
                <w:rFonts w:ascii="宋体" w:hAnsi="宋体"/>
                <w:kern w:val="0"/>
              </w:rPr>
              <w:t>7</w:t>
            </w:r>
            <w:r>
              <w:rPr>
                <w:rFonts w:hint="eastAsia" w:ascii="宋体" w:hAnsi="宋体"/>
                <w:kern w:val="0"/>
              </w:rPr>
              <w:t>.</w:t>
            </w:r>
            <w:r>
              <w:rPr>
                <w:rFonts w:ascii="宋体" w:hAnsi="宋体"/>
                <w:kern w:val="0"/>
              </w:rPr>
              <w:t>4</w:t>
            </w:r>
            <w:r>
              <w:rPr>
                <w:rFonts w:hint="eastAsia" w:ascii="宋体" w:hAnsi="宋体"/>
                <w:kern w:val="0"/>
              </w:rPr>
              <w:t>条</w:t>
            </w:r>
          </w:p>
        </w:tc>
        <w:tc>
          <w:tcPr>
            <w:tcW w:w="1701" w:type="dxa"/>
            <w:vAlign w:val="center"/>
          </w:tcPr>
          <w:p>
            <w:pPr>
              <w:adjustRightInd w:val="0"/>
              <w:textAlignment w:val="baseline"/>
              <w:rPr>
                <w:rFonts w:ascii="宋体" w:hAnsi="宋体"/>
                <w:kern w:val="0"/>
              </w:rPr>
            </w:pPr>
            <w:r>
              <w:rPr>
                <w:rFonts w:hint="eastAsia" w:ascii="宋体" w:hAnsi="宋体"/>
                <w:kern w:val="0"/>
              </w:rPr>
              <w:t>电能综合测量仪</w:t>
            </w:r>
          </w:p>
        </w:tc>
        <w:tc>
          <w:tcPr>
            <w:tcW w:w="3464" w:type="dxa"/>
            <w:vAlign w:val="center"/>
          </w:tcPr>
          <w:p>
            <w:pPr>
              <w:adjustRightInd w:val="0"/>
              <w:textAlignment w:val="baseline"/>
              <w:rPr>
                <w:rFonts w:ascii="宋体" w:hAnsi="宋体"/>
                <w:kern w:val="0"/>
              </w:rPr>
            </w:pPr>
            <w:r>
              <w:rPr>
                <w:rFonts w:hint="eastAsia" w:ascii="宋体" w:hAnsi="宋体"/>
                <w:kern w:val="0"/>
              </w:rPr>
              <w:t>电压/电流表精度：</w:t>
            </w:r>
            <w:r>
              <w:rPr>
                <w:rFonts w:ascii="宋体" w:hAnsi="宋体"/>
                <w:kern w:val="0"/>
              </w:rPr>
              <w:t>1.0</w:t>
            </w:r>
            <w:r>
              <w:rPr>
                <w:rFonts w:hint="eastAsia" w:ascii="宋体" w:hAnsi="宋体"/>
                <w:kern w:val="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保温</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10644-2008</w:t>
            </w:r>
          </w:p>
          <w:p>
            <w:pPr>
              <w:adjustRightInd w:val="0"/>
              <w:textAlignment w:val="baseline"/>
              <w:rPr>
                <w:rFonts w:ascii="宋体" w:hAnsi="宋体"/>
                <w:kern w:val="0"/>
              </w:rPr>
            </w:pPr>
            <w:r>
              <w:rPr>
                <w:rFonts w:ascii="宋体" w:hAnsi="宋体"/>
                <w:kern w:val="0"/>
              </w:rPr>
              <w:t>/</w:t>
            </w:r>
            <w:r>
              <w:rPr>
                <w:rFonts w:hint="eastAsia" w:ascii="宋体" w:hAnsi="宋体"/>
                <w:kern w:val="0"/>
              </w:rPr>
              <w:t>5.</w:t>
            </w:r>
            <w:r>
              <w:rPr>
                <w:rFonts w:ascii="宋体" w:hAnsi="宋体"/>
                <w:kern w:val="0"/>
              </w:rPr>
              <w:t>7</w:t>
            </w:r>
            <w:r>
              <w:rPr>
                <w:rFonts w:hint="eastAsia" w:ascii="宋体" w:hAnsi="宋体"/>
                <w:kern w:val="0"/>
              </w:rPr>
              <w:t>.</w:t>
            </w:r>
            <w:r>
              <w:rPr>
                <w:rFonts w:ascii="宋体" w:hAnsi="宋体"/>
                <w:kern w:val="0"/>
              </w:rPr>
              <w:t>5</w:t>
            </w:r>
            <w:r>
              <w:rPr>
                <w:rFonts w:hint="eastAsia" w:ascii="宋体" w:hAnsi="宋体"/>
                <w:kern w:val="0"/>
              </w:rPr>
              <w:t>条</w:t>
            </w:r>
          </w:p>
        </w:tc>
        <w:tc>
          <w:tcPr>
            <w:tcW w:w="1701" w:type="dxa"/>
            <w:vAlign w:val="center"/>
          </w:tcPr>
          <w:p>
            <w:pPr>
              <w:adjustRightInd w:val="0"/>
              <w:spacing w:before="40" w:after="40"/>
              <w:textAlignment w:val="baseline"/>
              <w:rPr>
                <w:rFonts w:ascii="宋体" w:hAnsi="宋体"/>
                <w:kern w:val="0"/>
              </w:rPr>
            </w:pPr>
            <w:r>
              <w:rPr>
                <w:rFonts w:hint="eastAsia" w:ascii="宋体" w:hAnsi="宋体"/>
                <w:kern w:val="0"/>
              </w:rPr>
              <w:t>秒表</w:t>
            </w:r>
          </w:p>
          <w:p>
            <w:pPr>
              <w:adjustRightInd w:val="0"/>
              <w:textAlignment w:val="baseline"/>
              <w:rPr>
                <w:rFonts w:ascii="宋体" w:hAnsi="宋体"/>
                <w:kern w:val="0"/>
              </w:rPr>
            </w:pPr>
            <w:r>
              <w:rPr>
                <w:rFonts w:hint="eastAsia" w:ascii="宋体" w:hAnsi="宋体"/>
                <w:kern w:val="0"/>
              </w:rPr>
              <w:t>测</w:t>
            </w:r>
            <w:r>
              <w:rPr>
                <w:rFonts w:ascii="宋体" w:hAnsi="宋体"/>
                <w:kern w:val="0"/>
              </w:rPr>
              <w:t>温仪</w:t>
            </w:r>
          </w:p>
        </w:tc>
        <w:tc>
          <w:tcPr>
            <w:tcW w:w="3464" w:type="dxa"/>
            <w:vAlign w:val="center"/>
          </w:tcPr>
          <w:p>
            <w:pPr>
              <w:adjustRightInd w:val="0"/>
              <w:textAlignment w:val="baseline"/>
              <w:rPr>
                <w:rFonts w:ascii="宋体" w:hAnsi="宋体"/>
                <w:kern w:val="0"/>
              </w:rPr>
            </w:pPr>
            <w:r>
              <w:rPr>
                <w:rFonts w:hint="eastAsia" w:ascii="宋体" w:hAnsi="宋体"/>
                <w:kern w:val="0"/>
              </w:rPr>
              <w:t>时间精度：0</w:t>
            </w:r>
            <w:r>
              <w:rPr>
                <w:rFonts w:ascii="宋体" w:hAnsi="宋体"/>
                <w:kern w:val="0"/>
              </w:rPr>
              <w:t>.</w:t>
            </w:r>
            <w:r>
              <w:rPr>
                <w:rFonts w:hint="eastAsia" w:ascii="宋体" w:hAnsi="宋体"/>
                <w:kern w:val="0"/>
              </w:rPr>
              <w:t>1s</w:t>
            </w:r>
          </w:p>
          <w:p>
            <w:pPr>
              <w:adjustRightInd w:val="0"/>
              <w:textAlignment w:val="baseline"/>
              <w:rPr>
                <w:rFonts w:ascii="宋体" w:hAnsi="宋体"/>
                <w:kern w:val="0"/>
              </w:rPr>
            </w:pPr>
            <w:r>
              <w:rPr>
                <w:rFonts w:hint="eastAsia" w:ascii="宋体" w:hAnsi="宋体"/>
                <w:kern w:val="0"/>
              </w:rPr>
              <w:t>温度精度在±2℃以内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8" w:type="dxa"/>
            <w:vMerge w:val="continue"/>
            <w:vAlign w:val="center"/>
          </w:tcPr>
          <w:p>
            <w:pPr>
              <w:adjustRightInd w:val="0"/>
              <w:textAlignment w:val="baseline"/>
              <w:rPr>
                <w:rFonts w:ascii="宋体" w:hAnsi="宋体"/>
                <w:kern w:val="0"/>
              </w:rPr>
            </w:pPr>
          </w:p>
        </w:tc>
        <w:tc>
          <w:tcPr>
            <w:tcW w:w="800" w:type="dxa"/>
            <w:vAlign w:val="center"/>
          </w:tcPr>
          <w:p>
            <w:pPr>
              <w:adjustRightInd w:val="0"/>
              <w:textAlignment w:val="baseline"/>
              <w:rPr>
                <w:rFonts w:ascii="宋体" w:hAnsi="宋体"/>
                <w:kern w:val="0"/>
              </w:rPr>
            </w:pPr>
            <w:r>
              <w:rPr>
                <w:rFonts w:hint="eastAsia" w:ascii="宋体" w:hAnsi="宋体"/>
                <w:kern w:val="0"/>
              </w:rPr>
              <w:t>几何</w:t>
            </w:r>
            <w:r>
              <w:rPr>
                <w:rFonts w:ascii="宋体" w:hAnsi="宋体"/>
                <w:kern w:val="0"/>
              </w:rPr>
              <w:t>尺寸</w:t>
            </w:r>
          </w:p>
        </w:tc>
        <w:tc>
          <w:tcPr>
            <w:tcW w:w="1843" w:type="dxa"/>
            <w:vAlign w:val="center"/>
          </w:tcPr>
          <w:p>
            <w:pPr>
              <w:adjustRightInd w:val="0"/>
              <w:textAlignment w:val="baseline"/>
              <w:rPr>
                <w:rFonts w:ascii="宋体" w:hAnsi="宋体"/>
                <w:kern w:val="0"/>
              </w:rPr>
            </w:pPr>
            <w:r>
              <w:rPr>
                <w:rFonts w:ascii="宋体" w:hAnsi="宋体"/>
                <w:kern w:val="0"/>
              </w:rPr>
              <w:t>GB/T</w:t>
            </w:r>
            <w:r>
              <w:rPr>
                <w:rFonts w:hint="eastAsia" w:ascii="宋体" w:hAnsi="宋体"/>
                <w:kern w:val="0"/>
              </w:rPr>
              <w:t>10644-2008</w:t>
            </w:r>
          </w:p>
          <w:p>
            <w:pPr>
              <w:adjustRightInd w:val="0"/>
              <w:textAlignment w:val="baseline"/>
              <w:rPr>
                <w:rFonts w:ascii="宋体" w:hAnsi="宋体"/>
                <w:kern w:val="0"/>
              </w:rPr>
            </w:pPr>
            <w:r>
              <w:rPr>
                <w:rFonts w:hint="eastAsia" w:ascii="宋体" w:hAnsi="宋体"/>
                <w:kern w:val="0"/>
              </w:rPr>
              <w:t>5.</w:t>
            </w:r>
            <w:r>
              <w:rPr>
                <w:rFonts w:ascii="宋体" w:hAnsi="宋体"/>
                <w:kern w:val="0"/>
              </w:rPr>
              <w:t>9</w:t>
            </w:r>
            <w:r>
              <w:rPr>
                <w:rFonts w:hint="eastAsia" w:ascii="宋体" w:hAnsi="宋体"/>
                <w:kern w:val="0"/>
              </w:rPr>
              <w:t>.</w:t>
            </w:r>
            <w:r>
              <w:rPr>
                <w:rFonts w:ascii="宋体" w:hAnsi="宋体"/>
                <w:kern w:val="0"/>
              </w:rPr>
              <w:t>1.2</w:t>
            </w:r>
            <w:r>
              <w:rPr>
                <w:rFonts w:hint="eastAsia" w:ascii="宋体" w:hAnsi="宋体"/>
                <w:kern w:val="0"/>
              </w:rPr>
              <w:t>条</w:t>
            </w:r>
          </w:p>
        </w:tc>
        <w:tc>
          <w:tcPr>
            <w:tcW w:w="1701" w:type="dxa"/>
            <w:vAlign w:val="center"/>
          </w:tcPr>
          <w:p>
            <w:pPr>
              <w:adjustRightInd w:val="0"/>
              <w:spacing w:before="40" w:after="40"/>
              <w:textAlignment w:val="baseline"/>
              <w:rPr>
                <w:rFonts w:ascii="宋体" w:hAnsi="宋体"/>
                <w:kern w:val="0"/>
              </w:rPr>
            </w:pPr>
            <w:r>
              <w:rPr>
                <w:rFonts w:ascii="宋体" w:hAnsi="宋体"/>
                <w:kern w:val="0"/>
              </w:rPr>
              <w:t>钢直尺</w:t>
            </w:r>
            <w:r>
              <w:rPr>
                <w:rFonts w:hint="eastAsia" w:ascii="宋体" w:hAnsi="宋体"/>
                <w:kern w:val="0"/>
              </w:rPr>
              <w:t>、钢卷尺和游标卡</w:t>
            </w:r>
            <w:r>
              <w:rPr>
                <w:rFonts w:ascii="宋体" w:hAnsi="宋体"/>
                <w:kern w:val="0"/>
              </w:rPr>
              <w:t>尺</w:t>
            </w:r>
          </w:p>
        </w:tc>
        <w:tc>
          <w:tcPr>
            <w:tcW w:w="3464" w:type="dxa"/>
            <w:vAlign w:val="center"/>
          </w:tcPr>
          <w:p>
            <w:pPr>
              <w:adjustRightInd w:val="0"/>
              <w:textAlignment w:val="baseline"/>
              <w:rPr>
                <w:rFonts w:ascii="宋体" w:hAnsi="宋体"/>
                <w:kern w:val="0"/>
              </w:rPr>
            </w:pPr>
            <w:r>
              <w:rPr>
                <w:rFonts w:hint="eastAsia" w:ascii="宋体" w:hAnsi="宋体"/>
                <w:kern w:val="0"/>
              </w:rPr>
              <w:t>1）</w:t>
            </w:r>
            <w:r>
              <w:rPr>
                <w:rFonts w:ascii="宋体" w:hAnsi="宋体"/>
                <w:kern w:val="0"/>
              </w:rPr>
              <w:t>钢直尺</w:t>
            </w:r>
            <w:r>
              <w:rPr>
                <w:rFonts w:hint="eastAsia" w:ascii="宋体" w:hAnsi="宋体"/>
                <w:kern w:val="0"/>
              </w:rPr>
              <w:t>：0～1000mm，最小刻度：1mm；</w:t>
            </w:r>
          </w:p>
          <w:p>
            <w:pPr>
              <w:adjustRightInd w:val="0"/>
              <w:textAlignment w:val="baseline"/>
              <w:rPr>
                <w:rFonts w:ascii="宋体" w:hAnsi="宋体"/>
                <w:kern w:val="0"/>
              </w:rPr>
            </w:pPr>
            <w:r>
              <w:rPr>
                <w:rFonts w:hint="eastAsia" w:ascii="宋体" w:hAnsi="宋体"/>
                <w:kern w:val="0"/>
              </w:rPr>
              <w:t>2）钢卷尺：5m；</w:t>
            </w:r>
          </w:p>
          <w:p>
            <w:pPr>
              <w:adjustRightInd w:val="0"/>
              <w:textAlignment w:val="baseline"/>
              <w:rPr>
                <w:rFonts w:ascii="宋体" w:hAnsi="宋体"/>
                <w:kern w:val="0"/>
              </w:rPr>
            </w:pPr>
            <w:r>
              <w:rPr>
                <w:rFonts w:hint="eastAsia" w:ascii="宋体" w:hAnsi="宋体"/>
                <w:kern w:val="0"/>
              </w:rPr>
              <w:t>3）游标卡</w:t>
            </w:r>
            <w:r>
              <w:rPr>
                <w:rFonts w:ascii="宋体" w:hAnsi="宋体"/>
                <w:kern w:val="0"/>
              </w:rPr>
              <w:t>尺</w:t>
            </w:r>
            <w:r>
              <w:rPr>
                <w:rFonts w:hint="eastAsia" w:ascii="宋体" w:hAnsi="宋体"/>
                <w:kern w:val="0"/>
              </w:rPr>
              <w:t>：0～150mm，最小刻度：</w:t>
            </w:r>
            <w:r>
              <w:rPr>
                <w:rFonts w:ascii="宋体" w:hAnsi="宋体"/>
                <w:kern w:val="0"/>
              </w:rPr>
              <w:t>0.02mm</w:t>
            </w:r>
          </w:p>
        </w:tc>
      </w:tr>
    </w:tbl>
    <w:p>
      <w:pPr>
        <w:adjustRightInd w:val="0"/>
        <w:snapToGrid w:val="0"/>
        <w:spacing w:before="321" w:beforeLines="100" w:line="360" w:lineRule="auto"/>
        <w:jc w:val="left"/>
        <w:rPr>
          <w:rFonts w:ascii="宋体" w:hAnsi="宋体"/>
          <w:iCs/>
          <w:kern w:val="0"/>
          <w:sz w:val="18"/>
          <w:szCs w:val="18"/>
        </w:rPr>
      </w:pPr>
      <w:r>
        <w:rPr>
          <w:rFonts w:hint="eastAsia" w:ascii="宋体" w:hAnsi="宋体"/>
          <w:iCs/>
          <w:kern w:val="0"/>
          <w:sz w:val="18"/>
          <w:szCs w:val="18"/>
        </w:rPr>
        <w:t>注1：本表为企业应具备的检验设备，可与上述设备名称不同，但应满足上述设备的检验项目的要求。</w:t>
      </w:r>
    </w:p>
    <w:p>
      <w:pPr>
        <w:spacing w:line="360" w:lineRule="auto"/>
        <w:jc w:val="left"/>
        <w:rPr>
          <w:rFonts w:ascii="Times New Roman" w:hAnsi="Times New Roman" w:cs="宋体"/>
          <w:highlight w:val="yellow"/>
        </w:rPr>
      </w:pPr>
      <w:r>
        <w:rPr>
          <w:rFonts w:hint="eastAsia" w:ascii="宋体" w:hAnsi="宋体"/>
          <w:iCs/>
          <w:kern w:val="0"/>
          <w:sz w:val="18"/>
          <w:szCs w:val="18"/>
        </w:rPr>
        <w:t>注</w:t>
      </w:r>
      <w:r>
        <w:rPr>
          <w:rFonts w:ascii="宋体" w:hAnsi="宋体"/>
          <w:iCs/>
          <w:kern w:val="0"/>
          <w:sz w:val="18"/>
          <w:szCs w:val="18"/>
        </w:rPr>
        <w:t>2</w:t>
      </w:r>
      <w:r>
        <w:rPr>
          <w:rFonts w:hint="eastAsia" w:ascii="宋体" w:hAnsi="宋体"/>
          <w:iCs/>
          <w:kern w:val="0"/>
          <w:sz w:val="18"/>
          <w:szCs w:val="18"/>
        </w:rPr>
        <w:t>：</w:t>
      </w:r>
      <w:r>
        <w:rPr>
          <w:rFonts w:hint="eastAsia" w:ascii="Times New Roman" w:hAnsi="Times New Roman" w:cs="宋体"/>
          <w:sz w:val="18"/>
          <w:szCs w:val="18"/>
          <w:shd w:val="clear" w:color="auto" w:fill="FFFFFF"/>
        </w:rPr>
        <w:t>企业可自行检验或委托有资质的检验机构对产品进行检验，确保产品符合其所执行的标准。企业检验设备种类和数量应与生产能力要求匹配。</w:t>
      </w:r>
    </w:p>
    <w:p>
      <w:pPr>
        <w:pStyle w:val="80"/>
        <w:spacing w:line="360" w:lineRule="auto"/>
        <w:ind w:firstLineChars="0"/>
        <w:rPr>
          <w:rFonts w:ascii="宋体" w:hAnsi="宋体"/>
        </w:rPr>
      </w:pPr>
    </w:p>
    <w:p>
      <w:pPr>
        <w:pStyle w:val="80"/>
        <w:spacing w:line="360" w:lineRule="auto"/>
        <w:ind w:firstLine="0" w:firstLineChars="0"/>
        <w:jc w:val="center"/>
        <w:outlineLvl w:val="1"/>
        <w:rPr>
          <w:rFonts w:ascii="宋体" w:hAnsi="宋体" w:cs="宋体"/>
          <w:b/>
          <w:bCs/>
          <w:sz w:val="28"/>
          <w:szCs w:val="28"/>
        </w:rPr>
      </w:pPr>
      <w:bookmarkStart w:id="14" w:name="_Toc260131993"/>
      <w:bookmarkStart w:id="15" w:name="_Toc260140037"/>
      <w:bookmarkStart w:id="16" w:name="_Toc527305978"/>
      <w:bookmarkStart w:id="17" w:name="_Toc28338"/>
      <w:bookmarkStart w:id="18" w:name="_Toc23989"/>
      <w:r>
        <w:rPr>
          <w:rFonts w:hint="eastAsia" w:ascii="宋体" w:hAnsi="宋体" w:cs="宋体"/>
          <w:b/>
          <w:bCs/>
          <w:sz w:val="28"/>
          <w:szCs w:val="28"/>
        </w:rPr>
        <w:t xml:space="preserve">第三章 </w:t>
      </w:r>
      <w:bookmarkEnd w:id="14"/>
      <w:bookmarkEnd w:id="15"/>
      <w:r>
        <w:rPr>
          <w:rFonts w:hint="eastAsia" w:ascii="宋体" w:hAnsi="宋体" w:cs="宋体"/>
          <w:b/>
          <w:bCs/>
          <w:sz w:val="28"/>
          <w:szCs w:val="28"/>
        </w:rPr>
        <w:t>证书许可范围</w:t>
      </w:r>
      <w:bookmarkEnd w:id="16"/>
      <w:bookmarkEnd w:id="17"/>
      <w:bookmarkEnd w:id="18"/>
    </w:p>
    <w:p>
      <w:pPr>
        <w:spacing w:line="360" w:lineRule="auto"/>
        <w:ind w:firstLine="420" w:firstLineChars="200"/>
        <w:rPr>
          <w:rFonts w:ascii="宋体" w:hAnsi="宋体"/>
          <w:kern w:val="0"/>
        </w:rPr>
      </w:pPr>
      <w:bookmarkStart w:id="19" w:name="_Toc497146944"/>
      <w:bookmarkStart w:id="20" w:name="_Toc497146823"/>
      <w:r>
        <w:rPr>
          <w:rFonts w:hint="eastAsia" w:ascii="宋体" w:hAnsi="宋体"/>
          <w:kern w:val="0"/>
        </w:rPr>
        <w:t xml:space="preserve">第六条  </w:t>
      </w:r>
      <w:bookmarkEnd w:id="19"/>
      <w:bookmarkEnd w:id="20"/>
      <w:r>
        <w:rPr>
          <w:rFonts w:hint="eastAsia" w:ascii="宋体" w:hAnsi="宋体"/>
          <w:kern w:val="0"/>
        </w:rPr>
        <w:t>企业申请的发证产品通过</w:t>
      </w:r>
      <w:r>
        <w:rPr>
          <w:rFonts w:hint="eastAsia" w:ascii="宋体" w:hAnsi="宋体"/>
          <w:bCs/>
        </w:rPr>
        <w:t>材料核实</w:t>
      </w:r>
      <w:r>
        <w:rPr>
          <w:rFonts w:hint="eastAsia" w:ascii="宋体" w:hAnsi="宋体"/>
          <w:kern w:val="0"/>
        </w:rPr>
        <w:t>、符合本细则规定要求的，由</w:t>
      </w:r>
      <w:r>
        <w:rPr>
          <w:rFonts w:hint="eastAsia" w:ascii="宋体" w:hAnsi="宋体" w:cs="Times New Roman"/>
          <w:kern w:val="0"/>
        </w:rPr>
        <w:t>省级生产许可证主管部门或其委托的下级生产许可证主管部门</w:t>
      </w:r>
      <w:r>
        <w:rPr>
          <w:rFonts w:hint="eastAsia" w:ascii="宋体" w:hAnsi="宋体"/>
          <w:kern w:val="0"/>
        </w:rPr>
        <w:t>确定产品生产许可范围。</w:t>
      </w:r>
      <w:r>
        <w:rPr>
          <w:rFonts w:hint="eastAsia" w:ascii="宋体" w:hAnsi="宋体" w:cs="宋体"/>
        </w:rPr>
        <w:t>电热食品加工设备</w:t>
      </w:r>
      <w:r>
        <w:rPr>
          <w:rFonts w:hint="eastAsia" w:ascii="宋体" w:hAnsi="宋体"/>
          <w:kern w:val="0"/>
        </w:rPr>
        <w:t>生产许可证证书产品许可范围示例见表3。</w:t>
      </w:r>
    </w:p>
    <w:p>
      <w:pPr>
        <w:spacing w:before="160" w:beforeLines="50" w:after="160" w:afterLines="50" w:line="400" w:lineRule="exact"/>
        <w:ind w:firstLine="422" w:firstLineChars="200"/>
        <w:jc w:val="center"/>
        <w:rPr>
          <w:rFonts w:ascii="宋体" w:cs="宋体"/>
          <w:b/>
          <w:bCs/>
          <w:kern w:val="0"/>
        </w:rPr>
      </w:pPr>
      <w:bookmarkStart w:id="21" w:name="_Toc497146824"/>
      <w:bookmarkStart w:id="22" w:name="_Toc262641417"/>
      <w:bookmarkStart w:id="23" w:name="_Toc497146945"/>
      <w:bookmarkStart w:id="24" w:name="_Toc260131999"/>
      <w:bookmarkStart w:id="25" w:name="_Toc260140043"/>
      <w:r>
        <w:rPr>
          <w:rFonts w:hint="eastAsia" w:ascii="宋体" w:cs="宋体"/>
          <w:b/>
          <w:bCs/>
          <w:kern w:val="0"/>
        </w:rPr>
        <w:t xml:space="preserve">表3 </w:t>
      </w:r>
      <w:r>
        <w:rPr>
          <w:rFonts w:hint="eastAsia" w:ascii="宋体" w:hAnsi="宋体" w:cs="宋体"/>
          <w:b/>
          <w:bCs/>
        </w:rPr>
        <w:t>电热食品加工设备产品生产许可</w:t>
      </w:r>
      <w:r>
        <w:rPr>
          <w:rFonts w:hint="eastAsia" w:ascii="宋体" w:cs="宋体"/>
          <w:b/>
          <w:bCs/>
          <w:kern w:val="0"/>
        </w:rPr>
        <w:t>产品明细内容示例</w:t>
      </w:r>
    </w:p>
    <w:tbl>
      <w:tblPr>
        <w:tblStyle w:val="46"/>
        <w:tblW w:w="9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742"/>
        <w:gridCol w:w="3986"/>
        <w:gridCol w:w="3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671" w:type="dxa"/>
            <w:vAlign w:val="center"/>
          </w:tcPr>
          <w:p>
            <w:pPr>
              <w:adjustRightInd w:val="0"/>
              <w:snapToGrid w:val="0"/>
              <w:spacing w:line="240" w:lineRule="atLeast"/>
              <w:jc w:val="center"/>
              <w:rPr>
                <w:rFonts w:ascii="宋体" w:hAnsi="宋体"/>
                <w:b/>
              </w:rPr>
            </w:pPr>
            <w:r>
              <w:rPr>
                <w:rFonts w:hint="eastAsia" w:ascii="宋体" w:hAnsi="宋体"/>
                <w:b/>
              </w:rPr>
              <w:t>示例</w:t>
            </w:r>
          </w:p>
        </w:tc>
        <w:tc>
          <w:tcPr>
            <w:tcW w:w="742" w:type="dxa"/>
            <w:vAlign w:val="center"/>
          </w:tcPr>
          <w:p>
            <w:pPr>
              <w:adjustRightInd w:val="0"/>
              <w:snapToGrid w:val="0"/>
              <w:spacing w:line="240" w:lineRule="atLeast"/>
              <w:jc w:val="center"/>
              <w:rPr>
                <w:rFonts w:ascii="宋体" w:hAnsi="宋体"/>
                <w:b/>
              </w:rPr>
            </w:pPr>
            <w:r>
              <w:rPr>
                <w:rFonts w:hint="eastAsia" w:ascii="宋体" w:hAnsi="宋体"/>
                <w:b/>
              </w:rPr>
              <w:t>产品单元</w:t>
            </w:r>
          </w:p>
        </w:tc>
        <w:tc>
          <w:tcPr>
            <w:tcW w:w="3986" w:type="dxa"/>
            <w:vAlign w:val="center"/>
          </w:tcPr>
          <w:p>
            <w:pPr>
              <w:adjustRightInd w:val="0"/>
              <w:snapToGrid w:val="0"/>
              <w:spacing w:line="240" w:lineRule="atLeast"/>
              <w:jc w:val="center"/>
              <w:rPr>
                <w:rFonts w:ascii="宋体" w:hAnsi="宋体"/>
                <w:b/>
              </w:rPr>
            </w:pPr>
            <w:r>
              <w:rPr>
                <w:rFonts w:hint="eastAsia" w:ascii="宋体" w:hAnsi="宋体"/>
                <w:b/>
              </w:rPr>
              <w:t>企业申请内容</w:t>
            </w:r>
          </w:p>
        </w:tc>
        <w:tc>
          <w:tcPr>
            <w:tcW w:w="3690" w:type="dxa"/>
            <w:vAlign w:val="center"/>
          </w:tcPr>
          <w:p>
            <w:pPr>
              <w:adjustRightInd w:val="0"/>
              <w:snapToGrid w:val="0"/>
              <w:spacing w:line="240" w:lineRule="atLeast"/>
              <w:jc w:val="center"/>
              <w:rPr>
                <w:rFonts w:ascii="宋体" w:hAnsi="宋体"/>
                <w:b/>
              </w:rPr>
            </w:pPr>
            <w:r>
              <w:rPr>
                <w:rFonts w:hint="eastAsia" w:ascii="宋体" w:hAnsi="宋体"/>
                <w:b/>
              </w:rPr>
              <w:t>确认证书产品许可范围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71" w:type="dxa"/>
            <w:vAlign w:val="center"/>
          </w:tcPr>
          <w:p>
            <w:pPr>
              <w:adjustRightInd w:val="0"/>
              <w:snapToGrid w:val="0"/>
              <w:spacing w:line="240" w:lineRule="atLeast"/>
              <w:jc w:val="center"/>
              <w:rPr>
                <w:rFonts w:ascii="宋体" w:hAnsi="宋体"/>
              </w:rPr>
            </w:pPr>
            <w:r>
              <w:rPr>
                <w:rFonts w:hint="eastAsia" w:ascii="宋体" w:hAnsi="宋体"/>
              </w:rPr>
              <w:t>1</w:t>
            </w:r>
          </w:p>
        </w:tc>
        <w:tc>
          <w:tcPr>
            <w:tcW w:w="742" w:type="dxa"/>
            <w:vAlign w:val="center"/>
          </w:tcPr>
          <w:p>
            <w:pPr>
              <w:adjustRightInd w:val="0"/>
              <w:snapToGrid w:val="0"/>
              <w:spacing w:line="240" w:lineRule="atLeast"/>
              <w:jc w:val="center"/>
              <w:rPr>
                <w:rFonts w:ascii="宋体" w:hAnsi="宋体"/>
              </w:rPr>
            </w:pPr>
            <w:r>
              <w:rPr>
                <w:rFonts w:hint="eastAsia" w:ascii="宋体" w:hAnsi="宋体"/>
              </w:rPr>
              <w:t>商用电热设备</w:t>
            </w:r>
          </w:p>
        </w:tc>
        <w:tc>
          <w:tcPr>
            <w:tcW w:w="3986" w:type="dxa"/>
            <w:vAlign w:val="center"/>
          </w:tcPr>
          <w:p>
            <w:pPr>
              <w:spacing w:line="240" w:lineRule="atLeast"/>
              <w:rPr>
                <w:rFonts w:ascii="宋体" w:hAnsi="宋体" w:cs="宋体"/>
              </w:rPr>
            </w:pPr>
            <w:r>
              <w:rPr>
                <w:rFonts w:hint="eastAsia" w:ascii="宋体" w:hAnsi="宋体"/>
                <w:kern w:val="0"/>
              </w:rPr>
              <w:t>食品相关产品：</w:t>
            </w:r>
            <w:r>
              <w:rPr>
                <w:rFonts w:hint="eastAsia" w:ascii="宋体" w:hAnsi="宋体" w:cs="宋体"/>
              </w:rPr>
              <w:t>电热食品加工设备</w:t>
            </w:r>
          </w:p>
          <w:p>
            <w:pPr>
              <w:spacing w:line="240" w:lineRule="atLeast"/>
              <w:rPr>
                <w:rFonts w:ascii="宋体" w:hAnsi="宋体"/>
                <w:kern w:val="0"/>
              </w:rPr>
            </w:pPr>
            <w:r>
              <w:rPr>
                <w:rFonts w:hint="eastAsia" w:ascii="宋体" w:hAnsi="宋体"/>
                <w:kern w:val="0"/>
              </w:rPr>
              <w:t>产品单元：商用电热设备</w:t>
            </w:r>
          </w:p>
          <w:p>
            <w:pPr>
              <w:spacing w:line="240" w:lineRule="atLeast"/>
              <w:rPr>
                <w:rFonts w:ascii="宋体" w:hAnsi="宋体"/>
                <w:kern w:val="0"/>
              </w:rPr>
            </w:pPr>
            <w:r>
              <w:rPr>
                <w:rFonts w:hint="eastAsia" w:ascii="宋体" w:hAnsi="宋体"/>
                <w:kern w:val="0"/>
              </w:rPr>
              <w:t>产品品种：电炸锅</w:t>
            </w:r>
          </w:p>
          <w:p>
            <w:pPr>
              <w:spacing w:line="240" w:lineRule="atLeast"/>
              <w:rPr>
                <w:rFonts w:ascii="宋体" w:hAnsi="宋体"/>
                <w:kern w:val="0"/>
              </w:rPr>
            </w:pPr>
            <w:r>
              <w:rPr>
                <w:rFonts w:hint="eastAsia" w:ascii="宋体" w:hAnsi="宋体"/>
                <w:kern w:val="0"/>
              </w:rPr>
              <w:t>接触食品材质：不锈钢S</w:t>
            </w:r>
            <w:r>
              <w:rPr>
                <w:rFonts w:ascii="宋体" w:hAnsi="宋体"/>
                <w:kern w:val="0"/>
              </w:rPr>
              <w:t>30408</w:t>
            </w:r>
          </w:p>
          <w:p>
            <w:pPr>
              <w:spacing w:line="240" w:lineRule="atLeast"/>
              <w:rPr>
                <w:rFonts w:ascii="宋体" w:hAnsi="宋体"/>
                <w:kern w:val="0"/>
              </w:rPr>
            </w:pPr>
            <w:r>
              <w:rPr>
                <w:rFonts w:hint="eastAsia" w:ascii="宋体" w:hAnsi="宋体"/>
                <w:kern w:val="0"/>
              </w:rPr>
              <w:t>产品执行标准：GB</w:t>
            </w:r>
            <w:r>
              <w:rPr>
                <w:rFonts w:ascii="宋体" w:hAnsi="宋体"/>
                <w:kern w:val="0"/>
              </w:rPr>
              <w:t>4706.33-2008</w:t>
            </w:r>
            <w:r>
              <w:rPr>
                <w:rFonts w:hint="eastAsia" w:ascii="宋体" w:hAnsi="宋体"/>
                <w:kern w:val="0"/>
              </w:rPr>
              <w:t xml:space="preserve"> </w:t>
            </w:r>
          </w:p>
          <w:p>
            <w:pPr>
              <w:spacing w:line="240" w:lineRule="atLeast"/>
              <w:rPr>
                <w:rFonts w:ascii="宋体" w:hAnsi="宋体"/>
                <w:kern w:val="0"/>
              </w:rPr>
            </w:pPr>
            <w:r>
              <w:rPr>
                <w:rFonts w:hint="eastAsia" w:ascii="宋体" w:hAnsi="宋体"/>
                <w:kern w:val="0"/>
              </w:rPr>
              <w:t>*生产类型：生产型</w:t>
            </w:r>
          </w:p>
          <w:p>
            <w:pPr>
              <w:spacing w:line="240" w:lineRule="atLeast"/>
              <w:rPr>
                <w:rFonts w:ascii="宋体" w:hAnsi="宋体"/>
                <w:kern w:val="0"/>
              </w:rPr>
            </w:pPr>
            <w:r>
              <w:rPr>
                <w:rFonts w:hint="eastAsia" w:ascii="宋体" w:hAnsi="宋体"/>
                <w:kern w:val="0"/>
              </w:rPr>
              <w:t>产品单元：商用电热设备</w:t>
            </w:r>
          </w:p>
          <w:p>
            <w:pPr>
              <w:spacing w:line="240" w:lineRule="atLeast"/>
              <w:rPr>
                <w:rFonts w:ascii="宋体" w:hAnsi="宋体"/>
                <w:kern w:val="0"/>
              </w:rPr>
            </w:pPr>
            <w:r>
              <w:rPr>
                <w:rFonts w:hint="eastAsia" w:ascii="宋体" w:hAnsi="宋体"/>
                <w:kern w:val="0"/>
              </w:rPr>
              <w:t>产品品种：</w:t>
            </w:r>
            <w:r>
              <w:rPr>
                <w:rFonts w:hint="eastAsia" w:ascii="宋体" w:hAnsi="宋体"/>
              </w:rPr>
              <w:t>夹层煮锅</w:t>
            </w:r>
          </w:p>
          <w:p>
            <w:pPr>
              <w:spacing w:line="240" w:lineRule="atLeast"/>
              <w:rPr>
                <w:rFonts w:ascii="宋体" w:hAnsi="宋体"/>
                <w:kern w:val="0"/>
              </w:rPr>
            </w:pPr>
            <w:r>
              <w:rPr>
                <w:rFonts w:hint="eastAsia" w:ascii="宋体" w:hAnsi="宋体"/>
                <w:kern w:val="0"/>
              </w:rPr>
              <w:t>接触食品材质：不锈钢S</w:t>
            </w:r>
            <w:r>
              <w:rPr>
                <w:rFonts w:ascii="宋体" w:hAnsi="宋体"/>
                <w:kern w:val="0"/>
              </w:rPr>
              <w:t>30408</w:t>
            </w:r>
          </w:p>
          <w:p>
            <w:pPr>
              <w:spacing w:line="240" w:lineRule="atLeast"/>
              <w:rPr>
                <w:rFonts w:ascii="宋体" w:hAnsi="宋体"/>
                <w:kern w:val="0"/>
              </w:rPr>
            </w:pPr>
            <w:r>
              <w:rPr>
                <w:rFonts w:hint="eastAsia" w:ascii="宋体" w:hAnsi="宋体"/>
                <w:kern w:val="0"/>
              </w:rPr>
              <w:t>产品执行标准：GB</w:t>
            </w:r>
            <w:r>
              <w:rPr>
                <w:rFonts w:ascii="宋体" w:hAnsi="宋体"/>
                <w:kern w:val="0"/>
              </w:rPr>
              <w:t>4706.35-2008</w:t>
            </w:r>
            <w:r>
              <w:rPr>
                <w:rFonts w:hint="eastAsia" w:ascii="宋体" w:hAnsi="宋体"/>
                <w:kern w:val="0"/>
              </w:rPr>
              <w:t xml:space="preserve"> </w:t>
            </w:r>
          </w:p>
          <w:p>
            <w:pPr>
              <w:spacing w:line="240" w:lineRule="atLeast"/>
              <w:rPr>
                <w:rFonts w:ascii="宋体" w:hAnsi="宋体"/>
                <w:kern w:val="0"/>
              </w:rPr>
            </w:pPr>
            <w:r>
              <w:rPr>
                <w:rFonts w:hint="eastAsia" w:ascii="宋体" w:hAnsi="宋体"/>
                <w:kern w:val="0"/>
              </w:rPr>
              <w:t>*生产类型：生产型</w:t>
            </w:r>
          </w:p>
        </w:tc>
        <w:tc>
          <w:tcPr>
            <w:tcW w:w="3690" w:type="dxa"/>
            <w:vAlign w:val="center"/>
          </w:tcPr>
          <w:p>
            <w:pPr>
              <w:spacing w:line="240" w:lineRule="atLeast"/>
              <w:rPr>
                <w:rFonts w:ascii="宋体" w:hAnsi="宋体" w:cs="宋体"/>
              </w:rPr>
            </w:pPr>
            <w:r>
              <w:rPr>
                <w:rFonts w:hint="eastAsia" w:ascii="宋体" w:hAnsi="宋体"/>
                <w:kern w:val="0"/>
              </w:rPr>
              <w:t>食品相关产品：</w:t>
            </w:r>
            <w:r>
              <w:rPr>
                <w:rFonts w:hint="eastAsia" w:ascii="宋体" w:hAnsi="宋体" w:cs="宋体"/>
              </w:rPr>
              <w:t>电热食品加工设备</w:t>
            </w:r>
          </w:p>
          <w:p>
            <w:pPr>
              <w:spacing w:line="240" w:lineRule="atLeast"/>
              <w:rPr>
                <w:rFonts w:ascii="宋体" w:hAnsi="宋体"/>
                <w:kern w:val="0"/>
              </w:rPr>
            </w:pPr>
            <w:r>
              <w:rPr>
                <w:rFonts w:hint="eastAsia" w:ascii="宋体" w:hAnsi="宋体"/>
                <w:kern w:val="0"/>
              </w:rPr>
              <w:t>商用电热设备：电炸锅</w:t>
            </w:r>
            <w:r>
              <w:rPr>
                <w:rFonts w:hint="eastAsia"/>
              </w:rPr>
              <w:t>，</w:t>
            </w:r>
            <w:r>
              <w:rPr>
                <w:rFonts w:hint="eastAsia" w:ascii="宋体" w:hAnsi="宋体"/>
                <w:kern w:val="0"/>
              </w:rPr>
              <w:t>接触食品材质：不锈钢S</w:t>
            </w:r>
            <w:r>
              <w:rPr>
                <w:rFonts w:ascii="宋体" w:hAnsi="宋体"/>
                <w:kern w:val="0"/>
              </w:rPr>
              <w:t>30408</w:t>
            </w:r>
          </w:p>
          <w:p>
            <w:pPr>
              <w:spacing w:line="240" w:lineRule="atLeast"/>
              <w:rPr>
                <w:rFonts w:ascii="宋体" w:hAnsi="宋体"/>
                <w:b/>
                <w:bCs/>
                <w:kern w:val="0"/>
              </w:rPr>
            </w:pPr>
            <w:r>
              <w:rPr>
                <w:rFonts w:hint="eastAsia" w:ascii="宋体" w:hAnsi="宋体"/>
                <w:kern w:val="0"/>
              </w:rPr>
              <w:t>商用电热设备：</w:t>
            </w:r>
            <w:r>
              <w:rPr>
                <w:rFonts w:hint="eastAsia" w:ascii="宋体" w:hAnsi="宋体"/>
              </w:rPr>
              <w:t>夹层煮锅</w:t>
            </w:r>
            <w:r>
              <w:rPr>
                <w:rFonts w:hint="eastAsia"/>
              </w:rPr>
              <w:t>，</w:t>
            </w:r>
            <w:r>
              <w:rPr>
                <w:rFonts w:hint="eastAsia" w:ascii="宋体" w:hAnsi="宋体"/>
                <w:kern w:val="0"/>
              </w:rPr>
              <w:t>接触食品材质：不锈钢S</w:t>
            </w:r>
            <w:r>
              <w:rPr>
                <w:rFonts w:ascii="宋体" w:hAnsi="宋体"/>
                <w:kern w:val="0"/>
              </w:rPr>
              <w:t>30408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671" w:type="dxa"/>
            <w:vAlign w:val="center"/>
          </w:tcPr>
          <w:p>
            <w:pPr>
              <w:adjustRightInd w:val="0"/>
              <w:snapToGrid w:val="0"/>
              <w:spacing w:line="240" w:lineRule="atLeast"/>
              <w:jc w:val="center"/>
              <w:rPr>
                <w:rFonts w:ascii="宋体" w:hAnsi="宋体"/>
              </w:rPr>
            </w:pPr>
            <w:r>
              <w:rPr>
                <w:rFonts w:hint="eastAsia" w:ascii="宋体" w:hAnsi="宋体"/>
              </w:rPr>
              <w:t>2</w:t>
            </w:r>
          </w:p>
        </w:tc>
        <w:tc>
          <w:tcPr>
            <w:tcW w:w="742" w:type="dxa"/>
            <w:vAlign w:val="center"/>
          </w:tcPr>
          <w:p>
            <w:pPr>
              <w:adjustRightInd w:val="0"/>
              <w:snapToGrid w:val="0"/>
              <w:spacing w:line="240" w:lineRule="atLeast"/>
              <w:jc w:val="center"/>
              <w:rPr>
                <w:rFonts w:ascii="宋体" w:hAnsi="宋体"/>
              </w:rPr>
            </w:pPr>
            <w:r>
              <w:rPr>
                <w:rFonts w:hint="eastAsia" w:ascii="宋体" w:hAnsi="宋体"/>
              </w:rPr>
              <w:t>工业电烤炉</w:t>
            </w:r>
          </w:p>
        </w:tc>
        <w:tc>
          <w:tcPr>
            <w:tcW w:w="3986" w:type="dxa"/>
            <w:vAlign w:val="center"/>
          </w:tcPr>
          <w:p>
            <w:pPr>
              <w:spacing w:line="240" w:lineRule="atLeast"/>
              <w:rPr>
                <w:rFonts w:ascii="宋体" w:hAnsi="宋体" w:cs="宋体"/>
              </w:rPr>
            </w:pPr>
            <w:r>
              <w:rPr>
                <w:rFonts w:hint="eastAsia" w:ascii="宋体" w:hAnsi="宋体"/>
                <w:kern w:val="0"/>
              </w:rPr>
              <w:t>食品相关产品：</w:t>
            </w:r>
            <w:r>
              <w:rPr>
                <w:rFonts w:hint="eastAsia" w:ascii="宋体" w:hAnsi="宋体" w:cs="宋体"/>
              </w:rPr>
              <w:t>电热食品加工设备</w:t>
            </w:r>
          </w:p>
          <w:p>
            <w:pPr>
              <w:spacing w:line="240" w:lineRule="atLeast"/>
              <w:rPr>
                <w:rFonts w:ascii="宋体" w:hAnsi="宋体"/>
                <w:kern w:val="0"/>
              </w:rPr>
            </w:pPr>
            <w:r>
              <w:rPr>
                <w:rFonts w:hint="eastAsia" w:ascii="宋体" w:hAnsi="宋体"/>
                <w:kern w:val="0"/>
              </w:rPr>
              <w:t>产品单元：</w:t>
            </w:r>
            <w:r>
              <w:rPr>
                <w:rFonts w:hint="eastAsia" w:ascii="宋体" w:hAnsi="宋体"/>
              </w:rPr>
              <w:t>工业电烤炉</w:t>
            </w:r>
          </w:p>
          <w:p>
            <w:pPr>
              <w:spacing w:line="240" w:lineRule="atLeast"/>
              <w:rPr>
                <w:rFonts w:ascii="宋体" w:hAnsi="宋体"/>
                <w:kern w:val="0"/>
              </w:rPr>
            </w:pPr>
            <w:r>
              <w:rPr>
                <w:rFonts w:hint="eastAsia" w:ascii="宋体" w:hAnsi="宋体"/>
                <w:kern w:val="0"/>
              </w:rPr>
              <w:t>产品品种：</w:t>
            </w:r>
            <w:r>
              <w:rPr>
                <w:rFonts w:hint="eastAsia"/>
              </w:rPr>
              <w:t>旋转热风炉</w:t>
            </w:r>
          </w:p>
          <w:p>
            <w:pPr>
              <w:spacing w:line="240" w:lineRule="atLeast"/>
              <w:rPr>
                <w:rFonts w:ascii="宋体" w:hAnsi="宋体"/>
                <w:kern w:val="0"/>
              </w:rPr>
            </w:pPr>
            <w:r>
              <w:rPr>
                <w:rFonts w:hint="eastAsia" w:ascii="宋体" w:hAnsi="宋体"/>
                <w:kern w:val="0"/>
              </w:rPr>
              <w:t>接触食品层材质：不锈钢S</w:t>
            </w:r>
            <w:r>
              <w:rPr>
                <w:rFonts w:ascii="宋体" w:hAnsi="宋体"/>
                <w:kern w:val="0"/>
              </w:rPr>
              <w:t>30408</w:t>
            </w:r>
          </w:p>
          <w:p>
            <w:pPr>
              <w:spacing w:line="240" w:lineRule="atLeast"/>
              <w:rPr>
                <w:rFonts w:ascii="宋体" w:hAnsi="宋体"/>
                <w:kern w:val="0"/>
              </w:rPr>
            </w:pPr>
            <w:r>
              <w:rPr>
                <w:rFonts w:hint="eastAsia" w:ascii="宋体" w:hAnsi="宋体"/>
                <w:kern w:val="0"/>
              </w:rPr>
              <w:t>产品执行标准：</w:t>
            </w:r>
          </w:p>
          <w:p>
            <w:pPr>
              <w:spacing w:line="240" w:lineRule="atLeast"/>
              <w:rPr>
                <w:rFonts w:ascii="Times New Roman" w:hAnsi="Times New Roman" w:cs="Times New Roman"/>
                <w:kern w:val="0"/>
              </w:rPr>
            </w:pPr>
            <w:r>
              <w:rPr>
                <w:rFonts w:ascii="Times New Roman" w:hAnsi="Times New Roman" w:cs="Times New Roman"/>
                <w:kern w:val="0"/>
              </w:rPr>
              <w:t>GB/T 10644</w:t>
            </w:r>
            <w:r>
              <w:rPr>
                <w:rFonts w:hint="eastAsia" w:ascii="Times New Roman" w:hAnsi="Times New Roman" w:cs="Times New Roman"/>
                <w:kern w:val="0"/>
              </w:rPr>
              <w:t xml:space="preserve"> </w:t>
            </w:r>
            <w:r>
              <w:rPr>
                <w:rFonts w:ascii="Times New Roman" w:hAnsi="Times New Roman" w:cs="Times New Roman"/>
                <w:kern w:val="0"/>
              </w:rPr>
              <w:t>–</w:t>
            </w:r>
            <w:r>
              <w:rPr>
                <w:rFonts w:hint="eastAsia" w:ascii="Times New Roman" w:hAnsi="Times New Roman" w:cs="Times New Roman"/>
                <w:kern w:val="0"/>
              </w:rPr>
              <w:t xml:space="preserve"> </w:t>
            </w:r>
            <w:r>
              <w:rPr>
                <w:rFonts w:ascii="Times New Roman" w:hAnsi="Times New Roman" w:cs="Times New Roman"/>
                <w:kern w:val="0"/>
              </w:rPr>
              <w:t>2008</w:t>
            </w:r>
          </w:p>
          <w:p>
            <w:pPr>
              <w:spacing w:line="240" w:lineRule="atLeast"/>
              <w:rPr>
                <w:rFonts w:ascii="Times New Roman" w:hAnsi="Times New Roman" w:cs="Times New Roman"/>
                <w:kern w:val="0"/>
              </w:rPr>
            </w:pPr>
            <w:r>
              <w:rPr>
                <w:rFonts w:hint="eastAsia" w:ascii="宋体" w:hAnsi="宋体"/>
                <w:kern w:val="0"/>
              </w:rPr>
              <w:t>*生产类型：装配型</w:t>
            </w:r>
          </w:p>
        </w:tc>
        <w:tc>
          <w:tcPr>
            <w:tcW w:w="3690" w:type="dxa"/>
            <w:vAlign w:val="center"/>
          </w:tcPr>
          <w:p>
            <w:pPr>
              <w:spacing w:line="240" w:lineRule="atLeast"/>
              <w:rPr>
                <w:rFonts w:ascii="宋体" w:hAnsi="宋体" w:cs="宋体"/>
              </w:rPr>
            </w:pPr>
            <w:r>
              <w:rPr>
                <w:rFonts w:hint="eastAsia" w:ascii="宋体" w:hAnsi="宋体"/>
                <w:kern w:val="0"/>
              </w:rPr>
              <w:t>食品相关产品：</w:t>
            </w:r>
            <w:r>
              <w:rPr>
                <w:rFonts w:hint="eastAsia" w:ascii="宋体" w:hAnsi="宋体" w:cs="宋体"/>
              </w:rPr>
              <w:t>电热食品加工设备</w:t>
            </w:r>
          </w:p>
          <w:p>
            <w:pPr>
              <w:spacing w:line="240" w:lineRule="atLeast"/>
              <w:rPr>
                <w:rFonts w:ascii="宋体" w:hAnsi="宋体"/>
                <w:kern w:val="0"/>
              </w:rPr>
            </w:pPr>
            <w:r>
              <w:rPr>
                <w:rFonts w:hint="eastAsia" w:ascii="宋体" w:hAnsi="宋体"/>
              </w:rPr>
              <w:t>工业电烤炉</w:t>
            </w:r>
            <w:r>
              <w:rPr>
                <w:rFonts w:hint="eastAsia" w:ascii="宋体" w:hAnsi="宋体"/>
                <w:kern w:val="0"/>
              </w:rPr>
              <w:t>：</w:t>
            </w:r>
            <w:r>
              <w:rPr>
                <w:rFonts w:hint="eastAsia"/>
              </w:rPr>
              <w:t>旋转热风炉，</w:t>
            </w:r>
            <w:r>
              <w:rPr>
                <w:rFonts w:hint="eastAsia" w:ascii="宋体" w:hAnsi="宋体"/>
                <w:kern w:val="0"/>
              </w:rPr>
              <w:t>接触食品层材质：不锈钢S</w:t>
            </w:r>
            <w:r>
              <w:rPr>
                <w:rFonts w:ascii="宋体" w:hAnsi="宋体"/>
                <w:kern w:val="0"/>
              </w:rPr>
              <w:t>30408</w:t>
            </w:r>
          </w:p>
        </w:tc>
      </w:tr>
    </w:tbl>
    <w:p>
      <w:pPr>
        <w:spacing w:line="360" w:lineRule="auto"/>
        <w:rPr>
          <w:rFonts w:ascii="宋体" w:hAnsi="宋体"/>
          <w:kern w:val="0"/>
        </w:rPr>
      </w:pPr>
      <w:r>
        <w:rPr>
          <w:rFonts w:hint="eastAsia" w:ascii="宋体" w:hAnsi="宋体"/>
          <w:kern w:val="0"/>
        </w:rPr>
        <w:t>注：1. 企业申请的产品范围应包括名称、单元、品种、材质、执行标准、生产类型等要素，参照本表示例填写。</w:t>
      </w:r>
    </w:p>
    <w:p>
      <w:pPr>
        <w:spacing w:line="360" w:lineRule="auto"/>
        <w:ind w:firstLine="420" w:firstLineChars="200"/>
        <w:rPr>
          <w:rFonts w:ascii="宋体" w:hAnsi="宋体"/>
          <w:color w:val="000000"/>
          <w:kern w:val="0"/>
          <w:sz w:val="18"/>
          <w:szCs w:val="18"/>
        </w:rPr>
      </w:pPr>
      <w:r>
        <w:rPr>
          <w:rFonts w:hint="eastAsia" w:ascii="宋体" w:hAnsi="宋体"/>
          <w:kern w:val="0"/>
        </w:rPr>
        <w:t>2.</w:t>
      </w:r>
      <w:r>
        <w:rPr>
          <w:rFonts w:ascii="宋体" w:hAnsi="宋体"/>
          <w:kern w:val="0"/>
        </w:rPr>
        <w:t xml:space="preserve"> </w:t>
      </w:r>
      <w:r>
        <w:rPr>
          <w:rFonts w:hint="eastAsia" w:ascii="宋体" w:hAnsi="宋体"/>
          <w:kern w:val="0"/>
        </w:rPr>
        <w:t>*生产型企业可省略，可不注明生产类型。</w:t>
      </w:r>
    </w:p>
    <w:p>
      <w:pPr>
        <w:spacing w:line="360" w:lineRule="auto"/>
        <w:ind w:firstLine="420" w:firstLineChars="200"/>
        <w:rPr>
          <w:rFonts w:ascii="宋体" w:hAnsi="宋体"/>
          <w:kern w:val="0"/>
        </w:rPr>
      </w:pPr>
      <w:r>
        <w:rPr>
          <w:rFonts w:hint="eastAsia" w:ascii="宋体" w:hAnsi="宋体"/>
          <w:kern w:val="0"/>
        </w:rPr>
        <w:t>3. 本实施细则中涉及的标准一经修改，企业应当自标准实施之日起按新标准组织生产。</w:t>
      </w:r>
    </w:p>
    <w:p>
      <w:pPr>
        <w:spacing w:line="360" w:lineRule="auto"/>
        <w:ind w:left="420" w:leftChars="200"/>
        <w:rPr>
          <w:rFonts w:ascii="宋体" w:hAnsi="宋体"/>
          <w:color w:val="000000"/>
          <w:kern w:val="0"/>
          <w:sz w:val="18"/>
          <w:szCs w:val="18"/>
        </w:rPr>
      </w:pPr>
    </w:p>
    <w:p>
      <w:pPr>
        <w:spacing w:line="360" w:lineRule="auto"/>
        <w:rPr>
          <w:rFonts w:ascii="宋体" w:hAnsi="宋体"/>
          <w:kern w:val="0"/>
        </w:rPr>
      </w:pPr>
    </w:p>
    <w:bookmarkEnd w:id="21"/>
    <w:bookmarkEnd w:id="22"/>
    <w:bookmarkEnd w:id="23"/>
    <w:p>
      <w:pPr>
        <w:pStyle w:val="80"/>
        <w:spacing w:line="360" w:lineRule="auto"/>
        <w:ind w:firstLine="0" w:firstLineChars="0"/>
        <w:jc w:val="center"/>
        <w:outlineLvl w:val="1"/>
        <w:rPr>
          <w:rFonts w:ascii="宋体" w:hAnsi="宋体" w:cs="宋体"/>
          <w:b/>
          <w:bCs/>
          <w:sz w:val="28"/>
          <w:szCs w:val="28"/>
        </w:rPr>
      </w:pPr>
      <w:bookmarkStart w:id="26" w:name="_Toc527305980"/>
      <w:bookmarkStart w:id="27" w:name="_Toc9353"/>
      <w:bookmarkStart w:id="28" w:name="_Toc29552"/>
      <w:r>
        <w:rPr>
          <w:rFonts w:hint="eastAsia" w:ascii="宋体" w:hAnsi="宋体" w:cs="宋体"/>
          <w:b/>
          <w:bCs/>
          <w:sz w:val="28"/>
          <w:szCs w:val="28"/>
        </w:rPr>
        <w:t>第四章  附则</w:t>
      </w:r>
      <w:bookmarkEnd w:id="26"/>
      <w:bookmarkEnd w:id="27"/>
      <w:bookmarkEnd w:id="28"/>
    </w:p>
    <w:p>
      <w:pPr>
        <w:pStyle w:val="80"/>
        <w:tabs>
          <w:tab w:val="left" w:pos="1418"/>
        </w:tabs>
        <w:spacing w:line="360" w:lineRule="auto"/>
        <w:ind w:firstLineChars="0"/>
        <w:rPr>
          <w:rFonts w:ascii="宋体" w:hAnsi="宋体"/>
          <w:szCs w:val="24"/>
        </w:rPr>
      </w:pPr>
      <w:r>
        <w:rPr>
          <w:rFonts w:hint="eastAsia" w:ascii="宋体" w:hAnsi="宋体"/>
          <w:szCs w:val="24"/>
        </w:rPr>
        <w:t>第七条 本实施细则由国家市场监督管理总局负责解释。</w:t>
      </w:r>
    </w:p>
    <w:p>
      <w:pPr>
        <w:spacing w:line="360" w:lineRule="auto"/>
        <w:ind w:firstLine="420" w:firstLineChars="200"/>
        <w:rPr>
          <w:rFonts w:ascii="宋体" w:hAnsi="宋体"/>
        </w:rPr>
      </w:pPr>
      <w:r>
        <w:rPr>
          <w:rFonts w:hint="eastAsia" w:ascii="宋体" w:hAnsi="宋体"/>
          <w:szCs w:val="24"/>
        </w:rPr>
        <w:t>第八条 本实施细则</w:t>
      </w:r>
      <w:r>
        <w:rPr>
          <w:rFonts w:hint="eastAsia" w:ascii="宋体" w:hAnsi="宋体"/>
          <w:szCs w:val="24"/>
          <w:highlight w:val="yellow"/>
        </w:rPr>
        <w:t>自</w:t>
      </w:r>
      <w:r>
        <w:rPr>
          <w:rFonts w:ascii="宋体" w:hAnsi="宋体"/>
          <w:szCs w:val="24"/>
          <w:highlight w:val="yellow"/>
        </w:rPr>
        <w:t>2019年10月XX日施行</w:t>
      </w:r>
      <w:r>
        <w:rPr>
          <w:rFonts w:hint="eastAsia" w:ascii="宋体" w:hAnsi="宋体"/>
          <w:szCs w:val="24"/>
        </w:rPr>
        <w:t>，原</w:t>
      </w:r>
      <w:r>
        <w:rPr>
          <w:rFonts w:hint="eastAsia" w:ascii="宋体" w:hAnsi="宋体"/>
        </w:rPr>
        <w:t>《食品相关产品生产许可实施细则（五）（电热食品加工设备部分）》</w:t>
      </w:r>
      <w:r>
        <w:rPr>
          <w:rFonts w:hint="eastAsia" w:ascii="宋体" w:hAnsi="宋体"/>
          <w:szCs w:val="24"/>
        </w:rPr>
        <w:t>废止。</w:t>
      </w:r>
    </w:p>
    <w:bookmarkEnd w:id="6"/>
    <w:bookmarkEnd w:id="7"/>
    <w:bookmarkEnd w:id="8"/>
    <w:bookmarkEnd w:id="24"/>
    <w:bookmarkEnd w:id="25"/>
    <w:p>
      <w:pPr>
        <w:tabs>
          <w:tab w:val="left" w:pos="2100"/>
        </w:tabs>
        <w:spacing w:line="360" w:lineRule="auto"/>
        <w:rPr>
          <w:rFonts w:ascii="宋体" w:hAnsi="宋体" w:cs="Times New Roman"/>
          <w:kern w:val="0"/>
          <w:sz w:val="28"/>
          <w:szCs w:val="28"/>
        </w:rPr>
      </w:pPr>
    </w:p>
    <w:p>
      <w:pPr>
        <w:tabs>
          <w:tab w:val="left" w:pos="2100"/>
        </w:tabs>
        <w:spacing w:line="360" w:lineRule="auto"/>
        <w:rPr>
          <w:rFonts w:ascii="宋体" w:hAnsi="宋体" w:cs="Times New Roman"/>
          <w:kern w:val="0"/>
          <w:sz w:val="28"/>
          <w:szCs w:val="28"/>
        </w:rPr>
      </w:pPr>
    </w:p>
    <w:p>
      <w:pPr>
        <w:widowControl/>
        <w:jc w:val="left"/>
        <w:rPr>
          <w:rFonts w:ascii="宋体" w:hAnsi="宋体" w:cs="Times New Roman"/>
          <w:kern w:val="0"/>
          <w:sz w:val="28"/>
          <w:szCs w:val="28"/>
        </w:rPr>
      </w:pPr>
      <w:r>
        <w:rPr>
          <w:rFonts w:ascii="宋体" w:hAnsi="宋体" w:cs="Times New Roman"/>
          <w:kern w:val="0"/>
          <w:sz w:val="28"/>
          <w:szCs w:val="28"/>
        </w:rPr>
        <w:br w:type="page"/>
      </w:r>
    </w:p>
    <w:p>
      <w:pPr>
        <w:pStyle w:val="4"/>
        <w:spacing w:line="300" w:lineRule="exact"/>
        <w:rPr>
          <w:rFonts w:ascii="宋体" w:hAnsi="宋体"/>
        </w:rPr>
      </w:pPr>
      <w:bookmarkStart w:id="29" w:name="_Toc6795"/>
      <w:bookmarkStart w:id="30" w:name="_Toc527305981"/>
      <w:bookmarkStart w:id="31" w:name="_Toc5245"/>
      <w:r>
        <w:rPr>
          <w:rFonts w:hint="eastAsia" w:ascii="宋体" w:hAnsi="宋体"/>
        </w:rPr>
        <w:t>附件</w:t>
      </w:r>
      <w:bookmarkEnd w:id="29"/>
      <w:bookmarkEnd w:id="30"/>
      <w:bookmarkEnd w:id="31"/>
      <w:r>
        <w:rPr>
          <w:rFonts w:hint="eastAsia" w:ascii="宋体" w:hAnsi="宋体"/>
        </w:rPr>
        <w:t xml:space="preserve"> </w:t>
      </w:r>
    </w:p>
    <w:p>
      <w:pPr>
        <w:pStyle w:val="47"/>
        <w:tabs>
          <w:tab w:val="left" w:pos="1418"/>
        </w:tabs>
        <w:spacing w:line="360" w:lineRule="auto"/>
        <w:ind w:firstLine="0" w:firstLineChars="0"/>
        <w:jc w:val="center"/>
        <w:rPr>
          <w:rFonts w:ascii="宋体" w:hAnsi="宋体" w:cs="Times New Roman"/>
          <w:b/>
          <w:kern w:val="0"/>
          <w:sz w:val="28"/>
          <w:szCs w:val="28"/>
        </w:rPr>
      </w:pPr>
      <w:r>
        <w:rPr>
          <w:rFonts w:hint="eastAsia" w:ascii="宋体" w:hAnsi="宋体" w:cs="Times New Roman"/>
          <w:b/>
          <w:kern w:val="0"/>
          <w:sz w:val="28"/>
          <w:szCs w:val="28"/>
        </w:rPr>
        <w:t>电热食品加工设备生产许可检验规则</w:t>
      </w:r>
    </w:p>
    <w:p>
      <w:pPr>
        <w:adjustRightInd w:val="0"/>
        <w:snapToGrid w:val="0"/>
        <w:spacing w:line="360" w:lineRule="auto"/>
        <w:jc w:val="left"/>
        <w:rPr>
          <w:rFonts w:ascii="Times New Roman" w:hAnsi="Times New Roman" w:cs="宋体"/>
        </w:rPr>
      </w:pPr>
      <w:r>
        <w:rPr>
          <w:rFonts w:hint="eastAsia" w:cs="Times New Roman"/>
        </w:rPr>
        <w:t xml:space="preserve">    电热食品加工设备中具有直接接触食品的金属、橡胶、塑料、玻璃等材料时，应当符合食品安全国家标准，具体见</w:t>
      </w:r>
      <w:r>
        <w:rPr>
          <w:rFonts w:hint="eastAsia" w:ascii="Times New Roman" w:hAnsi="Times New Roman" w:cs="宋体"/>
        </w:rPr>
        <w:t>附表1</w:t>
      </w:r>
      <w:r>
        <w:rPr>
          <w:rFonts w:hint="eastAsia" w:cs="Times New Roman"/>
        </w:rPr>
        <w:t>，</w:t>
      </w:r>
      <w:r>
        <w:rPr>
          <w:rFonts w:hint="eastAsia" w:ascii="Times New Roman" w:hAnsi="Times New Roman" w:cs="宋体"/>
        </w:rPr>
        <w:t>产品安全性能指标见附表2。</w:t>
      </w:r>
    </w:p>
    <w:p>
      <w:pPr>
        <w:adjustRightInd w:val="0"/>
        <w:snapToGrid w:val="0"/>
        <w:spacing w:line="360" w:lineRule="auto"/>
        <w:ind w:left="420" w:leftChars="200"/>
        <w:jc w:val="left"/>
        <w:rPr>
          <w:rFonts w:ascii="宋体" w:hAnsi="宋体"/>
        </w:rPr>
      </w:pPr>
    </w:p>
    <w:p>
      <w:pPr>
        <w:spacing w:after="160" w:afterLines="50"/>
        <w:jc w:val="center"/>
        <w:rPr>
          <w:rFonts w:ascii="Times New Roman" w:hAnsi="Times New Roman" w:cs="宋体"/>
          <w:b/>
        </w:rPr>
      </w:pPr>
      <w:r>
        <w:rPr>
          <w:rFonts w:hint="eastAsia" w:ascii="Times New Roman" w:hAnsi="Times New Roman" w:cs="宋体"/>
          <w:b/>
        </w:rPr>
        <w:t>附表1</w:t>
      </w:r>
      <w:r>
        <w:rPr>
          <w:rFonts w:ascii="Times New Roman" w:hAnsi="Times New Roman" w:cs="Times New Roman"/>
          <w:b/>
        </w:rPr>
        <w:t xml:space="preserve"> </w:t>
      </w:r>
      <w:r>
        <w:rPr>
          <w:rFonts w:hint="eastAsia" w:ascii="Times New Roman" w:hAnsi="Times New Roman" w:cs="宋体"/>
          <w:b/>
        </w:rPr>
        <w:t>食品安全国家标准</w:t>
      </w:r>
    </w:p>
    <w:tbl>
      <w:tblPr>
        <w:tblStyle w:val="46"/>
        <w:tblW w:w="878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75"/>
        <w:gridCol w:w="3119"/>
        <w:gridCol w:w="3402"/>
        <w:gridCol w:w="158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序号</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材料种类</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食品安全国家标准</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1</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食品接触用金属材料及制品</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GB4806.9-2016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2</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食品接触用搪瓷制品</w:t>
            </w:r>
          </w:p>
        </w:tc>
        <w:tc>
          <w:tcPr>
            <w:tcW w:w="34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300" w:lineRule="exact"/>
              <w:jc w:val="center"/>
              <w:rPr>
                <w:rFonts w:ascii="宋体" w:hAnsi="宋体"/>
              </w:rPr>
            </w:pPr>
            <w:r>
              <w:rPr>
                <w:rFonts w:hint="eastAsia" w:ascii="宋体" w:hAnsi="宋体"/>
              </w:rPr>
              <w:t>GB4806.3-2016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3</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食品接触用陶瓷制品</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rPr>
            </w:pPr>
            <w:r>
              <w:rPr>
                <w:rFonts w:hint="eastAsia" w:ascii="宋体" w:hAnsi="宋体"/>
                <w:bCs/>
              </w:rPr>
              <w:t>GB4806.4-2016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4</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食品接触用玻璃制品</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rPr>
              <w:t>GB4806.5-2016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5</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食品接触用塑料材料及制品</w:t>
            </w:r>
          </w:p>
        </w:tc>
        <w:tc>
          <w:tcPr>
            <w:tcW w:w="34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300" w:lineRule="exact"/>
              <w:jc w:val="center"/>
              <w:rPr>
                <w:rFonts w:ascii="宋体" w:hAnsi="宋体"/>
              </w:rPr>
            </w:pPr>
            <w:r>
              <w:rPr>
                <w:rFonts w:hint="eastAsia" w:ascii="宋体" w:hAnsi="宋体"/>
              </w:rPr>
              <w:t>GB4806.7-2016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6</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食品接触用涂料及涂层</w:t>
            </w:r>
          </w:p>
        </w:tc>
        <w:tc>
          <w:tcPr>
            <w:tcW w:w="34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300" w:lineRule="exact"/>
              <w:jc w:val="center"/>
              <w:rPr>
                <w:rFonts w:ascii="宋体" w:hAnsi="宋体"/>
              </w:rPr>
            </w:pPr>
            <w:r>
              <w:rPr>
                <w:rFonts w:hint="eastAsia" w:ascii="宋体" w:hAnsi="宋体"/>
              </w:rPr>
              <w:t>GB4806.10-2016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cantSplit/>
          <w:trHeight w:val="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
                <w:bCs/>
              </w:rPr>
              <w:t>7</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rPr>
            </w:pPr>
            <w:r>
              <w:rPr>
                <w:rFonts w:hint="eastAsia" w:ascii="宋体" w:hAnsi="宋体"/>
                <w:bCs/>
              </w:rPr>
              <w:t>食品接触用橡胶材料及制品</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rPr>
              <w:t>GB4806.11-2016</w:t>
            </w:r>
          </w:p>
        </w:tc>
        <w:tc>
          <w:tcPr>
            <w:tcW w:w="15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bCs/>
              </w:rPr>
            </w:pPr>
            <w:r>
              <w:rPr>
                <w:rFonts w:hint="eastAsia" w:ascii="宋体" w:hAnsi="宋体"/>
                <w:bCs/>
              </w:rPr>
              <w:t>适用时</w:t>
            </w:r>
          </w:p>
        </w:tc>
      </w:tr>
    </w:tbl>
    <w:p>
      <w:pPr>
        <w:adjustRightInd w:val="0"/>
        <w:snapToGrid w:val="0"/>
        <w:spacing w:before="321" w:beforeLines="100" w:line="360" w:lineRule="auto"/>
        <w:ind w:left="420" w:hanging="420" w:hangingChars="200"/>
        <w:jc w:val="left"/>
        <w:rPr>
          <w:rFonts w:ascii="宋体" w:hAnsi="宋体"/>
        </w:rPr>
      </w:pPr>
      <w:r>
        <w:rPr>
          <w:rFonts w:hint="eastAsia"/>
        </w:rPr>
        <w:t xml:space="preserve"> 注：1. 本实施细则中涉及的标准一经修改，企业应当自标准实施之日起按新标准组织生产。</w:t>
      </w:r>
    </w:p>
    <w:p>
      <w:pPr>
        <w:adjustRightInd w:val="0"/>
        <w:snapToGrid w:val="0"/>
        <w:spacing w:line="360" w:lineRule="auto"/>
        <w:ind w:left="420" w:hanging="420" w:hangingChars="200"/>
        <w:jc w:val="left"/>
        <w:rPr>
          <w:rFonts w:ascii="宋体" w:hAnsi="宋体"/>
        </w:rPr>
      </w:pPr>
      <w:r>
        <w:rPr>
          <w:rFonts w:hint="eastAsia"/>
        </w:rPr>
        <w:t xml:space="preserve">   </w:t>
      </w:r>
      <w:r>
        <w:t>2</w:t>
      </w:r>
      <w:r>
        <w:rPr>
          <w:rFonts w:hint="eastAsia"/>
        </w:rPr>
        <w:t xml:space="preserve">. </w:t>
      </w:r>
      <w:r>
        <w:rPr>
          <w:rFonts w:hint="eastAsia" w:ascii="宋体" w:hAnsi="宋体"/>
        </w:rPr>
        <w:t>上述未列入的食品安全国家标准，只要适用，应当按照其标准要求执行。</w:t>
      </w:r>
    </w:p>
    <w:p>
      <w:pPr>
        <w:adjustRightInd w:val="0"/>
        <w:snapToGrid w:val="0"/>
        <w:spacing w:line="360" w:lineRule="auto"/>
        <w:ind w:left="420" w:hanging="420" w:hangingChars="200"/>
        <w:jc w:val="left"/>
        <w:rPr>
          <w:rFonts w:ascii="宋体" w:hAnsi="宋体"/>
        </w:rPr>
      </w:pPr>
    </w:p>
    <w:p>
      <w:pPr>
        <w:spacing w:line="360" w:lineRule="auto"/>
        <w:jc w:val="center"/>
        <w:rPr>
          <w:rFonts w:ascii="Times New Roman" w:hAnsi="Times New Roman" w:cs="宋体"/>
          <w:b/>
          <w:bCs/>
        </w:rPr>
      </w:pPr>
      <w:r>
        <w:rPr>
          <w:rFonts w:hint="eastAsia" w:ascii="Times New Roman" w:hAnsi="Times New Roman" w:cs="宋体"/>
          <w:b/>
          <w:bCs/>
        </w:rPr>
        <w:t>附表2 产品安全性能指标</w:t>
      </w:r>
    </w:p>
    <w:tbl>
      <w:tblPr>
        <w:tblStyle w:val="46"/>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709"/>
        <w:gridCol w:w="2223"/>
        <w:gridCol w:w="1701"/>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3" w:type="dxa"/>
            <w:vAlign w:val="center"/>
          </w:tcPr>
          <w:p>
            <w:pPr>
              <w:tabs>
                <w:tab w:val="left" w:pos="2428"/>
              </w:tabs>
              <w:jc w:val="center"/>
              <w:rPr>
                <w:rFonts w:ascii="Times New Roman" w:hAnsi="Times New Roman" w:cs="Times New Roman"/>
              </w:rPr>
            </w:pPr>
            <w:r>
              <w:rPr>
                <w:rFonts w:ascii="Times New Roman" w:hAnsi="Times New Roman" w:cs="Times New Roman"/>
              </w:rPr>
              <w:t>产品单元</w:t>
            </w:r>
          </w:p>
        </w:tc>
        <w:tc>
          <w:tcPr>
            <w:tcW w:w="709" w:type="dxa"/>
            <w:vAlign w:val="center"/>
          </w:tcPr>
          <w:p>
            <w:pPr>
              <w:jc w:val="center"/>
              <w:rPr>
                <w:rFonts w:ascii="Times New Roman" w:hAnsi="Times New Roman" w:cs="Times New Roman"/>
              </w:rPr>
            </w:pPr>
            <w:r>
              <w:rPr>
                <w:rFonts w:ascii="Times New Roman" w:hAnsi="Times New Roman" w:cs="Times New Roman"/>
              </w:rPr>
              <w:t>序号</w:t>
            </w:r>
          </w:p>
        </w:tc>
        <w:tc>
          <w:tcPr>
            <w:tcW w:w="2223" w:type="dxa"/>
            <w:vAlign w:val="center"/>
          </w:tcPr>
          <w:p>
            <w:pPr>
              <w:tabs>
                <w:tab w:val="left" w:pos="2428"/>
              </w:tabs>
              <w:jc w:val="center"/>
              <w:rPr>
                <w:rFonts w:ascii="Times New Roman" w:hAnsi="Times New Roman" w:cs="Times New Roman"/>
              </w:rPr>
            </w:pPr>
            <w:r>
              <w:rPr>
                <w:rFonts w:ascii="Times New Roman" w:hAnsi="Times New Roman" w:cs="Times New Roman"/>
              </w:rPr>
              <w:t>检验项目</w:t>
            </w:r>
          </w:p>
        </w:tc>
        <w:tc>
          <w:tcPr>
            <w:tcW w:w="1701" w:type="dxa"/>
            <w:vAlign w:val="center"/>
          </w:tcPr>
          <w:p>
            <w:pPr>
              <w:jc w:val="center"/>
              <w:rPr>
                <w:rFonts w:ascii="Times New Roman" w:hAnsi="Times New Roman" w:cs="Times New Roman"/>
              </w:rPr>
            </w:pPr>
            <w:r>
              <w:rPr>
                <w:rFonts w:ascii="Times New Roman" w:hAnsi="Times New Roman" w:cs="Times New Roman"/>
              </w:rPr>
              <w:t>检验依据</w:t>
            </w:r>
          </w:p>
        </w:tc>
        <w:tc>
          <w:tcPr>
            <w:tcW w:w="1843" w:type="dxa"/>
            <w:vAlign w:val="center"/>
          </w:tcPr>
          <w:p>
            <w:pPr>
              <w:jc w:val="center"/>
              <w:rPr>
                <w:rFonts w:ascii="Times New Roman" w:hAnsi="Times New Roman" w:cs="Times New Roman"/>
              </w:rPr>
            </w:pPr>
            <w:r>
              <w:rPr>
                <w:rFonts w:ascii="Times New Roman" w:hAnsi="Times New Roman" w:cs="Times New Roman"/>
              </w:rPr>
              <w:t>检验方法</w:t>
            </w:r>
          </w:p>
        </w:tc>
        <w:tc>
          <w:tcPr>
            <w:tcW w:w="1843" w:type="dxa"/>
            <w:vAlign w:val="center"/>
          </w:tcPr>
          <w:p>
            <w:pPr>
              <w:jc w:val="center"/>
              <w:rPr>
                <w:rFonts w:ascii="Times New Roman" w:hAnsi="Times New Roman" w:cs="Times New Roman"/>
              </w:rPr>
            </w:pPr>
            <w:r>
              <w:rPr>
                <w:rFonts w:ascii="Times New Roman" w:hAnsi="Times New Roman" w:cs="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restart"/>
            <w:vAlign w:val="center"/>
          </w:tcPr>
          <w:p>
            <w:pPr>
              <w:tabs>
                <w:tab w:val="left" w:pos="2428"/>
              </w:tabs>
              <w:jc w:val="center"/>
              <w:rPr>
                <w:rFonts w:ascii="Times New Roman" w:hAnsi="Times New Roman" w:cs="Times New Roman"/>
              </w:rPr>
            </w:pPr>
            <w:r>
              <w:rPr>
                <w:rFonts w:ascii="Times New Roman" w:hAnsi="Times New Roman" w:cs="Times New Roman"/>
              </w:rPr>
              <w:t>商用电热设备</w:t>
            </w:r>
          </w:p>
        </w:tc>
        <w:tc>
          <w:tcPr>
            <w:tcW w:w="709" w:type="dxa"/>
            <w:vAlign w:val="center"/>
          </w:tcPr>
          <w:p>
            <w:pPr>
              <w:jc w:val="center"/>
              <w:rPr>
                <w:rFonts w:ascii="Times New Roman" w:hAnsi="Times New Roman" w:cs="Times New Roman"/>
              </w:rPr>
            </w:pPr>
            <w:r>
              <w:rPr>
                <w:rFonts w:ascii="Times New Roman" w:hAnsi="Times New Roman" w:cs="Times New Roman"/>
              </w:rPr>
              <w:t>1</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标志和说明</w:t>
            </w:r>
          </w:p>
        </w:tc>
        <w:tc>
          <w:tcPr>
            <w:tcW w:w="1701" w:type="dxa"/>
            <w:vMerge w:val="restart"/>
            <w:vAlign w:val="center"/>
          </w:tcPr>
          <w:p>
            <w:pPr>
              <w:pStyle w:val="76"/>
              <w:spacing w:before="0" w:line="360" w:lineRule="auto"/>
              <w:rPr>
                <w:rFonts w:ascii="Times New Roman" w:cs="Times New Roman"/>
                <w:kern w:val="2"/>
              </w:rPr>
            </w:pPr>
            <w:r>
              <w:rPr>
                <w:rFonts w:ascii="Times New Roman" w:cs="Times New Roman"/>
                <w:kern w:val="2"/>
              </w:rPr>
              <w:t>GB4706.1-2005</w:t>
            </w:r>
          </w:p>
          <w:p>
            <w:pPr>
              <w:pStyle w:val="76"/>
              <w:spacing w:before="0" w:line="360" w:lineRule="auto"/>
              <w:rPr>
                <w:rFonts w:ascii="Times New Roman" w:cs="Times New Roman"/>
                <w:kern w:val="2"/>
              </w:rPr>
            </w:pPr>
            <w:r>
              <w:rPr>
                <w:rFonts w:ascii="Times New Roman" w:cs="Times New Roman"/>
                <w:kern w:val="2"/>
              </w:rPr>
              <w:t>GB4706.33-2008</w:t>
            </w:r>
          </w:p>
          <w:p>
            <w:pPr>
              <w:pStyle w:val="76"/>
              <w:spacing w:before="0" w:line="360" w:lineRule="auto"/>
              <w:rPr>
                <w:rFonts w:ascii="Times New Roman" w:cs="Times New Roman"/>
                <w:kern w:val="2"/>
              </w:rPr>
            </w:pPr>
            <w:r>
              <w:rPr>
                <w:rFonts w:ascii="Times New Roman" w:cs="Times New Roman"/>
                <w:kern w:val="2"/>
              </w:rPr>
              <w:t>GB4706.34-2008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GB4706.35-2008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GB4706.36-2014</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GB4706.37-2008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GB4706.39-2008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GB4706.40-2008</w:t>
            </w:r>
          </w:p>
          <w:p>
            <w:pPr>
              <w:jc w:val="center"/>
              <w:rPr>
                <w:rFonts w:ascii="Times New Roman" w:hAnsi="Times New Roman" w:cs="Times New Roman"/>
              </w:rPr>
            </w:pPr>
            <w:r>
              <w:rPr>
                <w:rFonts w:ascii="Times New Roman" w:hAnsi="Times New Roman" w:cs="Times New Roman"/>
              </w:rPr>
              <w:t>GB4706.52-2008</w:t>
            </w:r>
          </w:p>
        </w:tc>
        <w:tc>
          <w:tcPr>
            <w:tcW w:w="1843" w:type="dxa"/>
            <w:vMerge w:val="restart"/>
            <w:vAlign w:val="center"/>
          </w:tcPr>
          <w:p>
            <w:pPr>
              <w:pStyle w:val="76"/>
              <w:spacing w:before="0" w:line="360" w:lineRule="auto"/>
              <w:rPr>
                <w:rFonts w:ascii="Times New Roman" w:cs="Times New Roman"/>
                <w:kern w:val="2"/>
              </w:rPr>
            </w:pPr>
            <w:r>
              <w:rPr>
                <w:rFonts w:ascii="Times New Roman" w:cs="Times New Roman"/>
                <w:kern w:val="2"/>
              </w:rPr>
              <w:t>GB4706.1-2005</w:t>
            </w:r>
          </w:p>
          <w:p>
            <w:pPr>
              <w:pStyle w:val="76"/>
              <w:spacing w:before="0" w:line="360" w:lineRule="auto"/>
              <w:rPr>
                <w:rFonts w:ascii="Times New Roman" w:cs="Times New Roman"/>
                <w:kern w:val="2"/>
              </w:rPr>
            </w:pPr>
            <w:r>
              <w:rPr>
                <w:rFonts w:ascii="Times New Roman" w:cs="Times New Roman"/>
                <w:kern w:val="2"/>
              </w:rPr>
              <w:t>GB4706.33-2008</w:t>
            </w:r>
          </w:p>
          <w:p>
            <w:pPr>
              <w:pStyle w:val="76"/>
              <w:spacing w:before="0" w:line="360" w:lineRule="auto"/>
              <w:rPr>
                <w:rFonts w:ascii="Times New Roman" w:cs="Times New Roman"/>
                <w:kern w:val="2"/>
              </w:rPr>
            </w:pPr>
            <w:r>
              <w:rPr>
                <w:rFonts w:ascii="Times New Roman" w:cs="Times New Roman"/>
                <w:kern w:val="2"/>
              </w:rPr>
              <w:t>GB4706.34-2008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GB4706.35-2008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GB4706.36-2014</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GB4706.37-2008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GB4706.39-2008</w:t>
            </w:r>
          </w:p>
          <w:p>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GB4706.40-2008</w:t>
            </w:r>
          </w:p>
          <w:p>
            <w:pPr>
              <w:jc w:val="center"/>
              <w:rPr>
                <w:rFonts w:ascii="Times New Roman" w:hAnsi="Times New Roman" w:cs="Times New Roman"/>
              </w:rPr>
            </w:pPr>
            <w:r>
              <w:rPr>
                <w:rFonts w:ascii="Times New Roman" w:hAnsi="Times New Roman" w:cs="Times New Roman"/>
              </w:rPr>
              <w:t>GB4706.52-2008</w:t>
            </w: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2</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对触及带电部件的防护</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3</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输入功率和电流</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4</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发热</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5</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工作温度下的泄漏电流和电流强度</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6</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耐潮湿</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7</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泄漏电流和电流强度</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8</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非正常工作</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pStyle w:val="76"/>
              <w:spacing w:before="0" w:line="360" w:lineRule="auto"/>
              <w:rPr>
                <w:rFonts w:ascii="Times New Roman" w:cs="Times New Roman"/>
                <w:kern w:val="2"/>
              </w:rPr>
            </w:pPr>
            <w:r>
              <w:rPr>
                <w:rFonts w:ascii="Times New Roman" w:cs="Times New Roman"/>
                <w:kern w:val="2"/>
              </w:rPr>
              <w:t>GB4706.1-2005</w:t>
            </w:r>
            <w:r>
              <w:rPr>
                <w:rFonts w:hint="eastAsia" w:ascii="Times New Roman" w:cs="Times New Roman"/>
                <w:kern w:val="2"/>
              </w:rPr>
              <w:t>的</w:t>
            </w:r>
          </w:p>
          <w:p>
            <w:pPr>
              <w:jc w:val="center"/>
              <w:rPr>
                <w:rFonts w:ascii="Times New Roman" w:hAnsi="Times New Roman" w:cs="Times New Roman"/>
              </w:rPr>
            </w:pPr>
            <w:r>
              <w:rPr>
                <w:rFonts w:ascii="Times New Roman" w:hAnsi="Times New Roman" w:cs="Times New Roman"/>
              </w:rPr>
              <w:t>19.11.4除外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9</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稳定性和机械危险</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10</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机械强度</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11</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结构</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pStyle w:val="76"/>
              <w:spacing w:before="0" w:line="360" w:lineRule="auto"/>
              <w:rPr>
                <w:rFonts w:ascii="Times New Roman" w:cs="Times New Roman"/>
                <w:kern w:val="2"/>
              </w:rPr>
            </w:pPr>
            <w:r>
              <w:rPr>
                <w:rFonts w:ascii="Times New Roman" w:cs="Times New Roman"/>
                <w:kern w:val="2"/>
              </w:rPr>
              <w:t>GB4706.1-2005</w:t>
            </w:r>
            <w:r>
              <w:rPr>
                <w:rFonts w:hint="eastAsia" w:ascii="Times New Roman" w:cs="Times New Roman"/>
                <w:kern w:val="2"/>
              </w:rPr>
              <w:t>的</w:t>
            </w:r>
          </w:p>
          <w:p>
            <w:pPr>
              <w:jc w:val="center"/>
              <w:rPr>
                <w:rFonts w:ascii="Times New Roman" w:hAnsi="Times New Roman" w:cs="Times New Roman"/>
              </w:rPr>
            </w:pPr>
            <w:r>
              <w:rPr>
                <w:rFonts w:ascii="Times New Roman" w:hAnsi="Times New Roman" w:cs="Times New Roman"/>
              </w:rPr>
              <w:t>22.46除外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12</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内部布线</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13</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元件</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14</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电源连接和外部软线</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15</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外部导线用接线端子</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16</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接地措施</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17</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螺钉和连接</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18</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电气间隙、爬电距离和固体绝缘</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jc w:val="center"/>
              <w:rPr>
                <w:rFonts w:ascii="Times New Roman" w:hAnsi="Times New Roman" w:cs="Times New Roman"/>
              </w:rPr>
            </w:pPr>
            <w:r>
              <w:rPr>
                <w:rFonts w:ascii="Times New Roman" w:hAnsi="Times New Roman" w:cs="Times New Roman"/>
              </w:rPr>
              <w:t>19</w:t>
            </w:r>
          </w:p>
        </w:tc>
        <w:tc>
          <w:tcPr>
            <w:tcW w:w="2223" w:type="dxa"/>
            <w:vAlign w:val="center"/>
          </w:tcPr>
          <w:p>
            <w:pPr>
              <w:adjustRightInd w:val="0"/>
              <w:spacing w:line="400" w:lineRule="exact"/>
              <w:rPr>
                <w:rFonts w:ascii="Times New Roman" w:hAnsi="Times New Roman" w:cs="Times New Roman"/>
              </w:rPr>
            </w:pPr>
            <w:r>
              <w:rPr>
                <w:rFonts w:ascii="Times New Roman" w:hAnsi="Times New Roman" w:cs="Times New Roman"/>
              </w:rPr>
              <w:t>耐热和耐燃</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restart"/>
            <w:vAlign w:val="center"/>
          </w:tcPr>
          <w:p>
            <w:pPr>
              <w:tabs>
                <w:tab w:val="left" w:pos="2428"/>
              </w:tabs>
              <w:jc w:val="center"/>
              <w:rPr>
                <w:rFonts w:ascii="Times New Roman" w:hAnsi="Times New Roman" w:cs="Times New Roman"/>
              </w:rPr>
            </w:pPr>
            <w:r>
              <w:rPr>
                <w:rFonts w:ascii="Times New Roman" w:hAnsi="Times New Roman" w:cs="Times New Roman"/>
              </w:rPr>
              <w:t>工业电烤炉</w:t>
            </w: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1</w:t>
            </w:r>
          </w:p>
        </w:tc>
        <w:tc>
          <w:tcPr>
            <w:tcW w:w="2223" w:type="dxa"/>
            <w:vAlign w:val="center"/>
          </w:tcPr>
          <w:p>
            <w:pPr>
              <w:pStyle w:val="26"/>
              <w:adjustRightInd w:val="0"/>
              <w:rPr>
                <w:rFonts w:ascii="Times New Roman" w:hAnsi="Times New Roman" w:cs="Times New Roman"/>
                <w:sz w:val="21"/>
                <w:szCs w:val="21"/>
              </w:rPr>
            </w:pPr>
            <w:r>
              <w:rPr>
                <w:rFonts w:ascii="Times New Roman" w:hAnsi="Times New Roman" w:cs="Times New Roman"/>
                <w:sz w:val="21"/>
                <w:szCs w:val="21"/>
              </w:rPr>
              <w:t>机械安全</w:t>
            </w:r>
          </w:p>
        </w:tc>
        <w:tc>
          <w:tcPr>
            <w:tcW w:w="1701" w:type="dxa"/>
            <w:vMerge w:val="restart"/>
            <w:vAlign w:val="center"/>
          </w:tcPr>
          <w:p>
            <w:pPr>
              <w:autoSpaceDE w:val="0"/>
              <w:autoSpaceDN w:val="0"/>
              <w:adjustRightInd w:val="0"/>
              <w:snapToGrid w:val="0"/>
              <w:spacing w:line="240" w:lineRule="exact"/>
              <w:rPr>
                <w:rFonts w:ascii="Times New Roman" w:hAnsi="Times New Roman" w:cs="Times New Roman"/>
              </w:rPr>
            </w:pPr>
            <w:r>
              <w:rPr>
                <w:rFonts w:ascii="Times New Roman" w:hAnsi="Times New Roman" w:cs="Times New Roman"/>
              </w:rPr>
              <w:t>GB/T 10644-2008</w:t>
            </w:r>
          </w:p>
        </w:tc>
        <w:tc>
          <w:tcPr>
            <w:tcW w:w="1843" w:type="dxa"/>
            <w:vMerge w:val="restart"/>
            <w:vAlign w:val="center"/>
          </w:tcPr>
          <w:p>
            <w:pPr>
              <w:autoSpaceDE w:val="0"/>
              <w:autoSpaceDN w:val="0"/>
              <w:adjustRightInd w:val="0"/>
              <w:snapToGrid w:val="0"/>
              <w:spacing w:line="240" w:lineRule="exact"/>
              <w:jc w:val="left"/>
              <w:rPr>
                <w:rFonts w:ascii="Times New Roman" w:hAnsi="Times New Roman" w:cs="Times New Roman"/>
              </w:rPr>
            </w:pPr>
            <w:r>
              <w:rPr>
                <w:rFonts w:ascii="Times New Roman" w:hAnsi="Times New Roman" w:cs="Times New Roman"/>
              </w:rPr>
              <w:t>GB/T 10644</w:t>
            </w:r>
            <w:r>
              <w:rPr>
                <w:rFonts w:hint="eastAsia" w:ascii="Times New Roman" w:hAnsi="Times New Roman" w:cs="Times New Roman"/>
              </w:rPr>
              <w:t>-</w:t>
            </w:r>
            <w:r>
              <w:rPr>
                <w:rFonts w:ascii="Times New Roman" w:hAnsi="Times New Roman" w:cs="Times New Roman"/>
              </w:rPr>
              <w:t>2008</w:t>
            </w: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2</w:t>
            </w:r>
          </w:p>
        </w:tc>
        <w:tc>
          <w:tcPr>
            <w:tcW w:w="2223" w:type="dxa"/>
            <w:vAlign w:val="center"/>
          </w:tcPr>
          <w:p>
            <w:pPr>
              <w:adjustRightInd w:val="0"/>
              <w:rPr>
                <w:rFonts w:ascii="Times New Roman" w:hAnsi="Times New Roman" w:cs="Times New Roman"/>
              </w:rPr>
            </w:pPr>
            <w:r>
              <w:rPr>
                <w:rFonts w:ascii="Times New Roman" w:hAnsi="Times New Roman" w:cs="Times New Roman"/>
              </w:rPr>
              <w:t>电气安全</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3</w:t>
            </w:r>
          </w:p>
        </w:tc>
        <w:tc>
          <w:tcPr>
            <w:tcW w:w="2223" w:type="dxa"/>
            <w:vAlign w:val="center"/>
          </w:tcPr>
          <w:p>
            <w:pPr>
              <w:pStyle w:val="28"/>
              <w:pBdr>
                <w:bottom w:val="none" w:color="auto" w:sz="0" w:space="0"/>
              </w:pBdr>
              <w:tabs>
                <w:tab w:val="clear" w:pos="4153"/>
                <w:tab w:val="clear" w:pos="8306"/>
              </w:tabs>
              <w:adjustRightInd w:val="0"/>
              <w:snapToGrid/>
              <w:jc w:val="both"/>
              <w:rPr>
                <w:rFonts w:ascii="Times New Roman" w:hAnsi="Times New Roman" w:cs="Times New Roman"/>
                <w:sz w:val="21"/>
                <w:szCs w:val="21"/>
              </w:rPr>
            </w:pPr>
            <w:r>
              <w:rPr>
                <w:rFonts w:ascii="Times New Roman" w:hAnsi="Times New Roman" w:cs="Times New Roman"/>
                <w:sz w:val="21"/>
                <w:szCs w:val="21"/>
              </w:rPr>
              <w:t>卫生</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4</w:t>
            </w:r>
          </w:p>
        </w:tc>
        <w:tc>
          <w:tcPr>
            <w:tcW w:w="2223" w:type="dxa"/>
            <w:vAlign w:val="center"/>
          </w:tcPr>
          <w:p>
            <w:pPr>
              <w:pStyle w:val="28"/>
              <w:pBdr>
                <w:bottom w:val="none" w:color="auto" w:sz="0" w:space="0"/>
              </w:pBdr>
              <w:tabs>
                <w:tab w:val="clear" w:pos="4153"/>
                <w:tab w:val="clear" w:pos="8306"/>
              </w:tabs>
              <w:adjustRightInd w:val="0"/>
              <w:snapToGrid/>
              <w:jc w:val="both"/>
              <w:rPr>
                <w:rFonts w:ascii="Times New Roman" w:hAnsi="Times New Roman" w:cs="Times New Roman"/>
                <w:sz w:val="21"/>
                <w:szCs w:val="21"/>
              </w:rPr>
            </w:pPr>
            <w:r>
              <w:rPr>
                <w:rFonts w:ascii="Times New Roman" w:hAnsi="Times New Roman" w:cs="Times New Roman"/>
                <w:sz w:val="21"/>
                <w:szCs w:val="21"/>
              </w:rPr>
              <w:t>人体工程学</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5</w:t>
            </w:r>
          </w:p>
        </w:tc>
        <w:tc>
          <w:tcPr>
            <w:tcW w:w="2223" w:type="dxa"/>
            <w:vAlign w:val="center"/>
          </w:tcPr>
          <w:p>
            <w:pPr>
              <w:adjustRightInd w:val="0"/>
              <w:rPr>
                <w:rFonts w:ascii="Times New Roman" w:hAnsi="Times New Roman" w:cs="Times New Roman"/>
              </w:rPr>
            </w:pPr>
            <w:r>
              <w:rPr>
                <w:rFonts w:ascii="Times New Roman" w:hAnsi="Times New Roman" w:cs="Times New Roman"/>
              </w:rPr>
              <w:t>噪声</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6</w:t>
            </w:r>
          </w:p>
        </w:tc>
        <w:tc>
          <w:tcPr>
            <w:tcW w:w="2223" w:type="dxa"/>
            <w:vAlign w:val="center"/>
          </w:tcPr>
          <w:p>
            <w:pPr>
              <w:adjustRightInd w:val="0"/>
              <w:rPr>
                <w:rFonts w:ascii="Times New Roman" w:hAnsi="Times New Roman" w:cs="Times New Roman"/>
              </w:rPr>
            </w:pPr>
            <w:r>
              <w:rPr>
                <w:rFonts w:ascii="Times New Roman" w:hAnsi="Times New Roman" w:cs="Times New Roman"/>
              </w:rPr>
              <w:t>性能</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7</w:t>
            </w:r>
          </w:p>
        </w:tc>
        <w:tc>
          <w:tcPr>
            <w:tcW w:w="2223" w:type="dxa"/>
            <w:vAlign w:val="center"/>
          </w:tcPr>
          <w:p>
            <w:pPr>
              <w:adjustRightInd w:val="0"/>
              <w:rPr>
                <w:rFonts w:ascii="Times New Roman" w:hAnsi="Times New Roman" w:cs="Times New Roman"/>
              </w:rPr>
            </w:pPr>
            <w:r>
              <w:rPr>
                <w:rFonts w:ascii="Times New Roman" w:hAnsi="Times New Roman" w:cs="Times New Roman"/>
              </w:rPr>
              <w:t>结构</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753" w:type="dxa"/>
            <w:vMerge w:val="continue"/>
            <w:vAlign w:val="center"/>
          </w:tcPr>
          <w:p>
            <w:pPr>
              <w:tabs>
                <w:tab w:val="left" w:pos="2428"/>
              </w:tabs>
              <w:jc w:val="center"/>
              <w:rPr>
                <w:rFonts w:ascii="Times New Roman" w:hAnsi="Times New Roman" w:cs="Times New Roman"/>
              </w:rPr>
            </w:pPr>
          </w:p>
        </w:tc>
        <w:tc>
          <w:tcPr>
            <w:tcW w:w="709" w:type="dxa"/>
            <w:vAlign w:val="center"/>
          </w:tcPr>
          <w:p>
            <w:pPr>
              <w:adjustRightInd w:val="0"/>
              <w:jc w:val="center"/>
              <w:rPr>
                <w:rFonts w:ascii="Times New Roman" w:hAnsi="Times New Roman" w:cs="Times New Roman"/>
              </w:rPr>
            </w:pPr>
            <w:r>
              <w:rPr>
                <w:rFonts w:ascii="Times New Roman" w:hAnsi="Times New Roman" w:cs="Times New Roman"/>
              </w:rPr>
              <w:t>8</w:t>
            </w:r>
          </w:p>
        </w:tc>
        <w:tc>
          <w:tcPr>
            <w:tcW w:w="2223" w:type="dxa"/>
            <w:vAlign w:val="center"/>
          </w:tcPr>
          <w:p>
            <w:pPr>
              <w:adjustRightInd w:val="0"/>
              <w:rPr>
                <w:rFonts w:ascii="Times New Roman" w:hAnsi="Times New Roman" w:cs="Times New Roman"/>
              </w:rPr>
            </w:pPr>
            <w:r>
              <w:rPr>
                <w:rFonts w:ascii="Times New Roman" w:hAnsi="Times New Roman" w:cs="Times New Roman"/>
              </w:rPr>
              <w:t>质量</w:t>
            </w:r>
          </w:p>
        </w:tc>
        <w:tc>
          <w:tcPr>
            <w:tcW w:w="1701" w:type="dxa"/>
            <w:vMerge w:val="continue"/>
            <w:vAlign w:val="center"/>
          </w:tcPr>
          <w:p>
            <w:pPr>
              <w:jc w:val="center"/>
              <w:rPr>
                <w:rFonts w:ascii="Times New Roman" w:hAnsi="Times New Roman" w:cs="Times New Roman"/>
              </w:rPr>
            </w:pPr>
          </w:p>
        </w:tc>
        <w:tc>
          <w:tcPr>
            <w:tcW w:w="1843" w:type="dxa"/>
            <w:vMerge w:val="continue"/>
            <w:vAlign w:val="center"/>
          </w:tcPr>
          <w:p>
            <w:pPr>
              <w:jc w:val="center"/>
              <w:rPr>
                <w:rFonts w:ascii="Times New Roman" w:hAnsi="Times New Roman" w:cs="Times New Roman"/>
              </w:rPr>
            </w:pPr>
          </w:p>
        </w:tc>
        <w:tc>
          <w:tcPr>
            <w:tcW w:w="1843" w:type="dxa"/>
            <w:vAlign w:val="center"/>
          </w:tcPr>
          <w:p>
            <w:pPr>
              <w:jc w:val="center"/>
              <w:rPr>
                <w:rFonts w:ascii="Times New Roman" w:hAnsi="Times New Roman" w:cs="Times New Roman"/>
              </w:rPr>
            </w:pPr>
          </w:p>
        </w:tc>
      </w:tr>
    </w:tbl>
    <w:p>
      <w:pPr>
        <w:widowControl/>
        <w:spacing w:before="160" w:beforeLines="50" w:after="160" w:afterLines="50"/>
        <w:jc w:val="center"/>
        <w:rPr>
          <w:rFonts w:ascii="Times New Roman" w:hAnsi="Times New Roman" w:cs="Times New Roman"/>
          <w:b/>
          <w:bCs/>
          <w:kern w:val="0"/>
        </w:rPr>
      </w:pPr>
      <w:r>
        <w:rPr>
          <w:rFonts w:hint="eastAsia" w:ascii="Times New Roman" w:cs="宋体"/>
          <w:b/>
          <w:bCs/>
          <w:kern w:val="0"/>
        </w:rPr>
        <w:t>附表3</w:t>
      </w:r>
      <w:r>
        <w:rPr>
          <w:rFonts w:ascii="Times New Roman" w:cs="宋体"/>
          <w:b/>
          <w:bCs/>
          <w:kern w:val="0"/>
        </w:rPr>
        <w:t xml:space="preserve"> </w:t>
      </w:r>
      <w:r>
        <w:rPr>
          <w:rFonts w:hint="eastAsia" w:ascii="Times New Roman" w:cs="宋体"/>
          <w:b/>
          <w:bCs/>
          <w:kern w:val="0"/>
        </w:rPr>
        <w:t>产品单元、产品品种执行标准及说明</w:t>
      </w:r>
    </w:p>
    <w:tbl>
      <w:tblPr>
        <w:tblStyle w:val="46"/>
        <w:tblW w:w="89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134"/>
        <w:gridCol w:w="1950"/>
        <w:gridCol w:w="1842"/>
        <w:gridCol w:w="3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blHeader/>
          <w:jc w:val="center"/>
        </w:trPr>
        <w:tc>
          <w:tcPr>
            <w:tcW w:w="664" w:type="dxa"/>
            <w:vAlign w:val="center"/>
          </w:tcPr>
          <w:p>
            <w:pPr>
              <w:jc w:val="center"/>
              <w:rPr>
                <w:b/>
              </w:rPr>
            </w:pPr>
            <w:r>
              <w:rPr>
                <w:rFonts w:hint="eastAsia"/>
                <w:b/>
              </w:rPr>
              <w:t>序号</w:t>
            </w:r>
          </w:p>
        </w:tc>
        <w:tc>
          <w:tcPr>
            <w:tcW w:w="1134" w:type="dxa"/>
            <w:vAlign w:val="center"/>
          </w:tcPr>
          <w:p>
            <w:pPr>
              <w:jc w:val="center"/>
              <w:rPr>
                <w:b/>
              </w:rPr>
            </w:pPr>
            <w:r>
              <w:rPr>
                <w:rFonts w:hint="eastAsia"/>
                <w:b/>
              </w:rPr>
              <w:t>产品单元</w:t>
            </w:r>
          </w:p>
        </w:tc>
        <w:tc>
          <w:tcPr>
            <w:tcW w:w="1950" w:type="dxa"/>
            <w:vAlign w:val="center"/>
          </w:tcPr>
          <w:p>
            <w:pPr>
              <w:jc w:val="center"/>
              <w:rPr>
                <w:b/>
                <w:color w:val="000000"/>
              </w:rPr>
            </w:pPr>
            <w:r>
              <w:rPr>
                <w:rFonts w:hint="eastAsia"/>
                <w:b/>
                <w:color w:val="000000"/>
              </w:rPr>
              <w:t>产品品种</w:t>
            </w:r>
          </w:p>
        </w:tc>
        <w:tc>
          <w:tcPr>
            <w:tcW w:w="1842" w:type="dxa"/>
            <w:vAlign w:val="center"/>
          </w:tcPr>
          <w:p>
            <w:pPr>
              <w:jc w:val="center"/>
              <w:rPr>
                <w:b/>
                <w:color w:val="000000"/>
              </w:rPr>
            </w:pPr>
            <w:r>
              <w:rPr>
                <w:rFonts w:hint="eastAsia" w:ascii="宋体" w:hAnsi="宋体"/>
                <w:b/>
              </w:rPr>
              <w:t>产品标准</w:t>
            </w:r>
          </w:p>
        </w:tc>
        <w:tc>
          <w:tcPr>
            <w:tcW w:w="3319" w:type="dxa"/>
            <w:vAlign w:val="center"/>
          </w:tcPr>
          <w:p>
            <w:pPr>
              <w:jc w:val="center"/>
              <w:rPr>
                <w:b/>
                <w:color w:val="000000"/>
              </w:rPr>
            </w:pPr>
            <w:r>
              <w:rPr>
                <w:rFonts w:hint="eastAsia" w:ascii="宋体" w:hAnsi="宋体"/>
                <w:b/>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4" w:type="dxa"/>
            <w:vMerge w:val="restart"/>
            <w:vAlign w:val="center"/>
          </w:tcPr>
          <w:p>
            <w:pPr>
              <w:jc w:val="center"/>
            </w:pPr>
            <w:r>
              <w:rPr>
                <w:rFonts w:hint="eastAsia"/>
              </w:rPr>
              <w:t>1</w:t>
            </w:r>
          </w:p>
        </w:tc>
        <w:tc>
          <w:tcPr>
            <w:tcW w:w="1134" w:type="dxa"/>
            <w:vMerge w:val="restart"/>
            <w:vAlign w:val="center"/>
          </w:tcPr>
          <w:p>
            <w:pPr>
              <w:rPr>
                <w:rFonts w:ascii="宋体" w:hAnsi="宋体"/>
                <w:kern w:val="0"/>
              </w:rPr>
            </w:pPr>
            <w:r>
              <w:rPr>
                <w:rFonts w:hint="eastAsia" w:ascii="宋体" w:hAnsi="宋体"/>
                <w:kern w:val="0"/>
              </w:rPr>
              <w:t>商用电热设备</w:t>
            </w:r>
          </w:p>
        </w:tc>
        <w:tc>
          <w:tcPr>
            <w:tcW w:w="1950" w:type="dxa"/>
            <w:vAlign w:val="center"/>
          </w:tcPr>
          <w:p>
            <w:pPr>
              <w:rPr>
                <w:rFonts w:ascii="宋体" w:hAnsi="宋体"/>
                <w:kern w:val="0"/>
              </w:rPr>
            </w:pPr>
            <w:r>
              <w:rPr>
                <w:rFonts w:hint="eastAsia" w:ascii="宋体" w:hAnsi="宋体"/>
                <w:kern w:val="0"/>
              </w:rPr>
              <w:t>1、电炸锅</w:t>
            </w:r>
          </w:p>
        </w:tc>
        <w:tc>
          <w:tcPr>
            <w:tcW w:w="1842" w:type="dxa"/>
            <w:vAlign w:val="center"/>
          </w:tcPr>
          <w:p>
            <w:pPr>
              <w:rPr>
                <w:rFonts w:ascii="宋体" w:hAnsi="宋体"/>
                <w:kern w:val="0"/>
              </w:rPr>
            </w:pPr>
            <w:r>
              <w:rPr>
                <w:rFonts w:ascii="宋体" w:hAnsi="宋体"/>
                <w:kern w:val="0"/>
              </w:rPr>
              <w:t>GB 4706.33-2008</w:t>
            </w:r>
          </w:p>
          <w:p>
            <w:pPr>
              <w:rPr>
                <w:rFonts w:ascii="宋体" w:hAnsi="宋体"/>
                <w:kern w:val="0"/>
              </w:rPr>
            </w:pPr>
            <w:r>
              <w:rPr>
                <w:rFonts w:ascii="宋体" w:hAnsi="宋体"/>
                <w:kern w:val="0"/>
              </w:rPr>
              <w:t>GB 4706.1-2005</w:t>
            </w:r>
          </w:p>
        </w:tc>
        <w:tc>
          <w:tcPr>
            <w:tcW w:w="3319" w:type="dxa"/>
          </w:tcPr>
          <w:p>
            <w:pPr>
              <w:rPr>
                <w:rFonts w:ascii="宋体" w:hAnsi="宋体"/>
                <w:kern w:val="0"/>
              </w:rPr>
            </w:pPr>
            <w:r>
              <w:rPr>
                <w:rFonts w:ascii="宋体" w:hAnsi="宋体"/>
                <w:kern w:val="0"/>
              </w:rPr>
              <w:t>含</w:t>
            </w:r>
            <w:r>
              <w:rPr>
                <w:rFonts w:hint="eastAsia" w:ascii="宋体" w:hAnsi="宋体"/>
                <w:kern w:val="0"/>
              </w:rPr>
              <w:t>固定式电炸锅、西式电炸炉、炸薯条机、油水分离炸炉、</w:t>
            </w:r>
            <w:r>
              <w:rPr>
                <w:rFonts w:hint="eastAsia" w:ascii="宋体" w:hAnsi="宋体"/>
              </w:rPr>
              <w:t>带压炸锅。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ascii="宋体" w:hAnsi="宋体"/>
              </w:rPr>
              <w:t>2</w:t>
            </w:r>
            <w:r>
              <w:rPr>
                <w:rFonts w:hint="eastAsia" w:ascii="宋体" w:hAnsi="宋体"/>
              </w:rPr>
              <w:t>、强制对流炉</w:t>
            </w:r>
          </w:p>
          <w:p>
            <w:pPr>
              <w:rPr>
                <w:rFonts w:ascii="宋体" w:hAnsi="宋体"/>
                <w:kern w:val="0"/>
              </w:rPr>
            </w:pPr>
            <w:r>
              <w:rPr>
                <w:rFonts w:ascii="宋体" w:hAnsi="宋体"/>
                <w:kern w:val="0"/>
              </w:rPr>
              <w:t>3</w:t>
            </w:r>
            <w:r>
              <w:rPr>
                <w:rFonts w:hint="eastAsia" w:ascii="宋体" w:hAnsi="宋体"/>
              </w:rPr>
              <w:t>、蒸汽对流炉</w:t>
            </w:r>
          </w:p>
          <w:p>
            <w:pPr>
              <w:rPr>
                <w:rFonts w:ascii="宋体" w:hAnsi="宋体"/>
                <w:kern w:val="0"/>
              </w:rPr>
            </w:pPr>
            <w:r>
              <w:rPr>
                <w:rFonts w:ascii="宋体" w:hAnsi="宋体"/>
                <w:kern w:val="0"/>
              </w:rPr>
              <w:t>4</w:t>
            </w:r>
            <w:r>
              <w:rPr>
                <w:rFonts w:hint="eastAsia" w:ascii="宋体" w:hAnsi="宋体"/>
              </w:rPr>
              <w:t>、蒸汽炊具</w:t>
            </w:r>
          </w:p>
        </w:tc>
        <w:tc>
          <w:tcPr>
            <w:tcW w:w="1842" w:type="dxa"/>
            <w:vAlign w:val="center"/>
          </w:tcPr>
          <w:p>
            <w:pPr>
              <w:rPr>
                <w:rFonts w:ascii="宋体" w:hAnsi="宋体"/>
                <w:kern w:val="0"/>
              </w:rPr>
            </w:pPr>
            <w:r>
              <w:rPr>
                <w:rFonts w:ascii="宋体" w:hAnsi="宋体"/>
                <w:kern w:val="0"/>
              </w:rPr>
              <w:t>GB 4706.34-2008</w:t>
            </w:r>
          </w:p>
          <w:p>
            <w:pPr>
              <w:rPr>
                <w:rFonts w:ascii="宋体" w:hAnsi="宋体"/>
              </w:rPr>
            </w:pPr>
            <w:r>
              <w:rPr>
                <w:rFonts w:ascii="宋体" w:hAnsi="宋体"/>
                <w:kern w:val="0"/>
              </w:rPr>
              <w:t>GB 4706.1-2005</w:t>
            </w:r>
          </w:p>
        </w:tc>
        <w:tc>
          <w:tcPr>
            <w:tcW w:w="3319" w:type="dxa"/>
            <w:vAlign w:val="center"/>
          </w:tcPr>
          <w:p>
            <w:pPr>
              <w:rPr>
                <w:rFonts w:ascii="宋体" w:hAnsi="宋体"/>
              </w:rPr>
            </w:pPr>
            <w:r>
              <w:rPr>
                <w:rFonts w:hint="eastAsia" w:ascii="宋体" w:hAnsi="宋体"/>
              </w:rPr>
              <w:t>强制对流炉含</w:t>
            </w:r>
            <w:r>
              <w:rPr>
                <w:rFonts w:hint="eastAsia" w:ascii="宋体" w:hAnsi="宋体"/>
                <w:kern w:val="0"/>
              </w:rPr>
              <w:t>箱式热风炉、热风披萨炉、旋转热风炉。</w:t>
            </w:r>
            <w:r>
              <w:rPr>
                <w:rFonts w:hint="eastAsia" w:ascii="宋体" w:hAnsi="宋体"/>
              </w:rPr>
              <w:t>蒸汽炊具含蒸饭箱（车或柜）、常压蒸汽炊具和带压蒸汽炊具。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exac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hint="eastAsia" w:ascii="宋体" w:hAnsi="宋体"/>
              </w:rPr>
              <w:t>5、电煮锅</w:t>
            </w:r>
          </w:p>
          <w:p>
            <w:pPr>
              <w:rPr>
                <w:rFonts w:ascii="宋体" w:hAnsi="宋体"/>
                <w:kern w:val="0"/>
              </w:rPr>
            </w:pPr>
            <w:r>
              <w:rPr>
                <w:rFonts w:ascii="宋体" w:hAnsi="宋体"/>
                <w:kern w:val="0"/>
              </w:rPr>
              <w:t>6</w:t>
            </w:r>
            <w:r>
              <w:rPr>
                <w:rFonts w:hint="eastAsia" w:ascii="宋体" w:hAnsi="宋体"/>
              </w:rPr>
              <w:t>、夹层煮锅</w:t>
            </w:r>
          </w:p>
          <w:p>
            <w:pPr>
              <w:widowControl/>
            </w:pPr>
            <w:r>
              <w:rPr>
                <w:rFonts w:ascii="宋体" w:hAnsi="宋体"/>
                <w:kern w:val="0"/>
              </w:rPr>
              <w:t>7</w:t>
            </w:r>
            <w:r>
              <w:rPr>
                <w:rFonts w:hint="eastAsia" w:ascii="宋体" w:hAnsi="宋体"/>
              </w:rPr>
              <w:t>、两用煮锅</w:t>
            </w:r>
          </w:p>
        </w:tc>
        <w:tc>
          <w:tcPr>
            <w:tcW w:w="1842" w:type="dxa"/>
            <w:vAlign w:val="center"/>
          </w:tcPr>
          <w:p>
            <w:pPr>
              <w:rPr>
                <w:rFonts w:ascii="宋体" w:hAnsi="宋体"/>
                <w:kern w:val="0"/>
              </w:rPr>
            </w:pPr>
            <w:r>
              <w:rPr>
                <w:rFonts w:ascii="宋体" w:hAnsi="宋体"/>
                <w:kern w:val="0"/>
              </w:rPr>
              <w:t>GB 4706.35-2008</w:t>
            </w:r>
          </w:p>
          <w:p>
            <w:pPr>
              <w:rPr>
                <w:rFonts w:ascii="宋体" w:hAnsi="宋体"/>
              </w:rPr>
            </w:pPr>
            <w:r>
              <w:rPr>
                <w:rFonts w:ascii="宋体" w:hAnsi="宋体"/>
                <w:kern w:val="0"/>
              </w:rPr>
              <w:t>GB 4706.1-2005</w:t>
            </w:r>
          </w:p>
        </w:tc>
        <w:tc>
          <w:tcPr>
            <w:tcW w:w="3319" w:type="dxa"/>
          </w:tcPr>
          <w:p>
            <w:pPr>
              <w:rPr>
                <w:rFonts w:ascii="宋体" w:hAnsi="宋体"/>
              </w:rPr>
            </w:pPr>
            <w:r>
              <w:rPr>
                <w:rFonts w:hint="eastAsia" w:ascii="宋体" w:hAnsi="宋体"/>
              </w:rPr>
              <w:t>电煮锅含常压煮锅和带压煮锅。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8" w:hRule="exac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ascii="宋体" w:hAnsi="宋体"/>
                <w:kern w:val="0"/>
              </w:rPr>
              <w:t>8</w:t>
            </w:r>
            <w:r>
              <w:rPr>
                <w:rFonts w:hint="eastAsia" w:ascii="宋体" w:hAnsi="宋体"/>
                <w:kern w:val="0"/>
              </w:rPr>
              <w:t>、普通式开水器</w:t>
            </w:r>
          </w:p>
          <w:p>
            <w:pPr>
              <w:rPr>
                <w:rFonts w:ascii="宋体" w:hAnsi="宋体"/>
                <w:kern w:val="0"/>
              </w:rPr>
            </w:pPr>
            <w:r>
              <w:rPr>
                <w:rFonts w:ascii="宋体" w:hAnsi="宋体"/>
                <w:kern w:val="0"/>
              </w:rPr>
              <w:t>9</w:t>
            </w:r>
            <w:r>
              <w:rPr>
                <w:rFonts w:hint="eastAsia" w:ascii="宋体" w:hAnsi="宋体"/>
                <w:kern w:val="0"/>
              </w:rPr>
              <w:t>、沸腾式开水器</w:t>
            </w:r>
          </w:p>
          <w:p>
            <w:pPr>
              <w:rPr>
                <w:rFonts w:ascii="宋体" w:hAnsi="宋体"/>
                <w:kern w:val="0"/>
              </w:rPr>
            </w:pPr>
            <w:r>
              <w:rPr>
                <w:rFonts w:ascii="宋体" w:hAnsi="宋体"/>
                <w:kern w:val="0"/>
              </w:rPr>
              <w:t>10</w:t>
            </w:r>
            <w:r>
              <w:rPr>
                <w:rFonts w:hint="eastAsia" w:ascii="宋体" w:hAnsi="宋体"/>
                <w:kern w:val="0"/>
              </w:rPr>
              <w:t>、连续式开水器</w:t>
            </w:r>
          </w:p>
          <w:p>
            <w:pPr>
              <w:rPr>
                <w:rFonts w:ascii="宋体" w:hAnsi="宋体"/>
                <w:kern w:val="0"/>
              </w:rPr>
            </w:pPr>
            <w:r>
              <w:rPr>
                <w:rFonts w:ascii="宋体" w:hAnsi="宋体"/>
                <w:kern w:val="0"/>
              </w:rPr>
              <w:t>1</w:t>
            </w:r>
            <w:r>
              <w:rPr>
                <w:rFonts w:hint="eastAsia" w:ascii="宋体" w:hAnsi="宋体"/>
                <w:kern w:val="0"/>
              </w:rPr>
              <w:t>1、步进式开水器</w:t>
            </w:r>
          </w:p>
          <w:p>
            <w:pPr>
              <w:rPr>
                <w:rFonts w:ascii="宋体" w:hAnsi="宋体"/>
              </w:rPr>
            </w:pPr>
            <w:r>
              <w:rPr>
                <w:rFonts w:ascii="宋体" w:hAnsi="宋体"/>
                <w:kern w:val="0"/>
              </w:rPr>
              <w:t>1</w:t>
            </w:r>
            <w:r>
              <w:rPr>
                <w:rFonts w:hint="eastAsia" w:ascii="宋体" w:hAnsi="宋体"/>
                <w:kern w:val="0"/>
              </w:rPr>
              <w:t>2、液体加热器</w:t>
            </w:r>
          </w:p>
        </w:tc>
        <w:tc>
          <w:tcPr>
            <w:tcW w:w="1842" w:type="dxa"/>
            <w:vAlign w:val="center"/>
          </w:tcPr>
          <w:p>
            <w:pPr>
              <w:rPr>
                <w:rFonts w:ascii="宋体" w:hAnsi="宋体"/>
                <w:kern w:val="0"/>
              </w:rPr>
            </w:pPr>
            <w:r>
              <w:rPr>
                <w:rFonts w:ascii="宋体" w:hAnsi="宋体"/>
                <w:kern w:val="0"/>
              </w:rPr>
              <w:t>GB 4706.36-2014</w:t>
            </w:r>
          </w:p>
          <w:p>
            <w:pPr>
              <w:rPr>
                <w:rFonts w:ascii="宋体" w:hAnsi="宋体"/>
                <w:kern w:val="0"/>
              </w:rPr>
            </w:pPr>
            <w:r>
              <w:rPr>
                <w:rFonts w:ascii="宋体" w:hAnsi="宋体"/>
                <w:kern w:val="0"/>
              </w:rPr>
              <w:t>GB 4706.1-2005</w:t>
            </w:r>
          </w:p>
        </w:tc>
        <w:tc>
          <w:tcPr>
            <w:tcW w:w="3319" w:type="dxa"/>
          </w:tcPr>
          <w:p>
            <w:pPr>
              <w:rPr>
                <w:rFonts w:ascii="宋体" w:hAnsi="宋体"/>
                <w:kern w:val="0"/>
              </w:rPr>
            </w:pPr>
            <w:r>
              <w:rPr>
                <w:rFonts w:hint="eastAsia" w:ascii="宋体" w:hAnsi="宋体"/>
                <w:kern w:val="0"/>
              </w:rPr>
              <w:t>普通式开水器含开水桶。液体加热器含饮料加热器。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0" w:hRule="exac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hint="eastAsia" w:ascii="宋体" w:hAnsi="宋体"/>
                <w:kern w:val="0"/>
              </w:rPr>
              <w:t>13、电热铛</w:t>
            </w:r>
          </w:p>
          <w:p>
            <w:pPr>
              <w:rPr>
                <w:rFonts w:ascii="宋体" w:hAnsi="宋体"/>
                <w:kern w:val="0"/>
              </w:rPr>
            </w:pPr>
            <w:r>
              <w:rPr>
                <w:rFonts w:ascii="宋体" w:hAnsi="宋体"/>
                <w:kern w:val="0"/>
              </w:rPr>
              <w:t>1</w:t>
            </w:r>
            <w:r>
              <w:rPr>
                <w:rFonts w:hint="eastAsia" w:ascii="宋体" w:hAnsi="宋体"/>
                <w:kern w:val="0"/>
              </w:rPr>
              <w:t>4、电扒炉</w:t>
            </w:r>
          </w:p>
          <w:p>
            <w:pPr>
              <w:rPr>
                <w:rFonts w:ascii="宋体" w:hAnsi="宋体"/>
                <w:kern w:val="0"/>
              </w:rPr>
            </w:pPr>
            <w:r>
              <w:rPr>
                <w:rFonts w:ascii="宋体" w:hAnsi="宋体"/>
                <w:kern w:val="0"/>
              </w:rPr>
              <w:t>1</w:t>
            </w:r>
            <w:r>
              <w:rPr>
                <w:rFonts w:hint="eastAsia" w:ascii="宋体" w:hAnsi="宋体"/>
                <w:kern w:val="0"/>
              </w:rPr>
              <w:t>5、滚动烤肠机</w:t>
            </w:r>
          </w:p>
        </w:tc>
        <w:tc>
          <w:tcPr>
            <w:tcW w:w="1842" w:type="dxa"/>
            <w:vAlign w:val="center"/>
          </w:tcPr>
          <w:p>
            <w:pPr>
              <w:rPr>
                <w:rFonts w:ascii="宋体" w:hAnsi="宋体"/>
                <w:kern w:val="0"/>
              </w:rPr>
            </w:pPr>
            <w:r>
              <w:rPr>
                <w:rFonts w:ascii="宋体" w:hAnsi="宋体"/>
                <w:kern w:val="0"/>
              </w:rPr>
              <w:t>GB 4706.37-2008</w:t>
            </w:r>
          </w:p>
          <w:p>
            <w:pPr>
              <w:rPr>
                <w:rFonts w:ascii="宋体" w:hAnsi="宋体"/>
                <w:kern w:val="0"/>
              </w:rPr>
            </w:pPr>
            <w:r>
              <w:rPr>
                <w:rFonts w:ascii="宋体" w:hAnsi="宋体"/>
                <w:kern w:val="0"/>
              </w:rPr>
              <w:t>GB 4706.1-2005</w:t>
            </w:r>
          </w:p>
        </w:tc>
        <w:tc>
          <w:tcPr>
            <w:tcW w:w="3319" w:type="dxa"/>
            <w:vAlign w:val="center"/>
          </w:tcPr>
          <w:p>
            <w:pPr>
              <w:rPr>
                <w:rFonts w:ascii="宋体" w:hAnsi="宋体"/>
                <w:kern w:val="0"/>
              </w:rPr>
            </w:pPr>
            <w:r>
              <w:rPr>
                <w:rFonts w:hint="eastAsia" w:ascii="宋体" w:hAnsi="宋体"/>
                <w:kern w:val="0"/>
              </w:rPr>
              <w:t>电热铛含单面电热铛和双面电热铛。电扒炉含铁板烧。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7" w:hRule="exac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hint="eastAsia" w:ascii="宋体" w:hAnsi="宋体"/>
                <w:kern w:val="0"/>
              </w:rPr>
              <w:t>1</w:t>
            </w:r>
            <w:r>
              <w:rPr>
                <w:rFonts w:ascii="宋体" w:hAnsi="宋体"/>
                <w:kern w:val="0"/>
              </w:rPr>
              <w:t>6</w:t>
            </w:r>
            <w:r>
              <w:rPr>
                <w:rFonts w:hint="eastAsia" w:ascii="宋体" w:hAnsi="宋体"/>
                <w:kern w:val="0"/>
              </w:rPr>
              <w:t>、电烤炉</w:t>
            </w:r>
          </w:p>
          <w:p>
            <w:pPr>
              <w:rPr>
                <w:rFonts w:ascii="宋体" w:hAnsi="宋体"/>
                <w:kern w:val="0"/>
              </w:rPr>
            </w:pPr>
            <w:r>
              <w:rPr>
                <w:rFonts w:ascii="宋体" w:hAnsi="宋体"/>
                <w:kern w:val="0"/>
              </w:rPr>
              <w:t>17</w:t>
            </w:r>
            <w:r>
              <w:rPr>
                <w:rFonts w:hint="eastAsia" w:ascii="宋体" w:hAnsi="宋体"/>
                <w:kern w:val="0"/>
              </w:rPr>
              <w:t>、烤面包炉</w:t>
            </w:r>
          </w:p>
          <w:p>
            <w:pPr>
              <w:rPr>
                <w:rFonts w:ascii="宋体" w:hAnsi="宋体"/>
                <w:kern w:val="0"/>
              </w:rPr>
            </w:pPr>
            <w:r>
              <w:rPr>
                <w:rFonts w:ascii="宋体" w:hAnsi="宋体"/>
                <w:kern w:val="0"/>
              </w:rPr>
              <w:t>18</w:t>
            </w:r>
            <w:r>
              <w:rPr>
                <w:rFonts w:hint="eastAsia" w:ascii="宋体" w:hAnsi="宋体"/>
                <w:kern w:val="0"/>
              </w:rPr>
              <w:t>、羊肉串烤炉</w:t>
            </w:r>
          </w:p>
        </w:tc>
        <w:tc>
          <w:tcPr>
            <w:tcW w:w="1842" w:type="dxa"/>
            <w:vAlign w:val="center"/>
          </w:tcPr>
          <w:p>
            <w:pPr>
              <w:rPr>
                <w:rFonts w:ascii="宋体" w:hAnsi="宋体"/>
                <w:kern w:val="0"/>
              </w:rPr>
            </w:pPr>
            <w:r>
              <w:rPr>
                <w:rFonts w:ascii="宋体" w:hAnsi="宋体"/>
                <w:kern w:val="0"/>
              </w:rPr>
              <w:t>GB 4706.39-2008</w:t>
            </w:r>
          </w:p>
          <w:p>
            <w:pPr>
              <w:rPr>
                <w:rFonts w:ascii="宋体" w:hAnsi="宋体"/>
                <w:kern w:val="0"/>
              </w:rPr>
            </w:pPr>
            <w:r>
              <w:rPr>
                <w:rFonts w:ascii="宋体" w:hAnsi="宋体"/>
                <w:kern w:val="0"/>
              </w:rPr>
              <w:t>GB 4706.1-2005</w:t>
            </w:r>
          </w:p>
        </w:tc>
        <w:tc>
          <w:tcPr>
            <w:tcW w:w="3319" w:type="dxa"/>
          </w:tcPr>
          <w:p>
            <w:pPr>
              <w:rPr>
                <w:rFonts w:ascii="宋体" w:hAnsi="宋体"/>
                <w:kern w:val="0"/>
              </w:rPr>
            </w:pPr>
            <w:r>
              <w:rPr>
                <w:rFonts w:hint="eastAsia" w:ascii="宋体" w:hAnsi="宋体"/>
                <w:kern w:val="0"/>
              </w:rPr>
              <w:t>电烤炉含连续电烤炉（如链式披萨炉）和旋转电烤炉，烤面包炉含多士炉，羊肉串烤炉含烧烤架。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exac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ascii="宋体" w:hAnsi="宋体"/>
              </w:rPr>
              <w:t>19</w:t>
            </w:r>
            <w:r>
              <w:rPr>
                <w:rFonts w:hint="eastAsia" w:ascii="宋体" w:hAnsi="宋体"/>
              </w:rPr>
              <w:t>、多用途电平锅</w:t>
            </w:r>
          </w:p>
          <w:p>
            <w:pPr>
              <w:rPr>
                <w:rFonts w:ascii="宋体" w:hAnsi="宋体"/>
                <w:kern w:val="0"/>
              </w:rPr>
            </w:pPr>
            <w:r>
              <w:rPr>
                <w:rFonts w:hint="eastAsia" w:ascii="宋体" w:hAnsi="宋体"/>
                <w:kern w:val="0"/>
              </w:rPr>
              <w:t>2</w:t>
            </w:r>
            <w:r>
              <w:rPr>
                <w:rFonts w:ascii="宋体" w:hAnsi="宋体"/>
                <w:kern w:val="0"/>
              </w:rPr>
              <w:t>0</w:t>
            </w:r>
            <w:r>
              <w:rPr>
                <w:rFonts w:hint="eastAsia" w:ascii="宋体" w:hAnsi="宋体"/>
              </w:rPr>
              <w:t>、</w:t>
            </w:r>
            <w:r>
              <w:rPr>
                <w:rFonts w:hint="eastAsia" w:ascii="宋体" w:hAnsi="宋体"/>
                <w:kern w:val="0"/>
              </w:rPr>
              <w:t>爆谷机</w:t>
            </w:r>
          </w:p>
        </w:tc>
        <w:tc>
          <w:tcPr>
            <w:tcW w:w="1842" w:type="dxa"/>
            <w:vAlign w:val="center"/>
          </w:tcPr>
          <w:p>
            <w:pPr>
              <w:rPr>
                <w:rFonts w:ascii="宋体" w:hAnsi="宋体"/>
                <w:kern w:val="0"/>
              </w:rPr>
            </w:pPr>
            <w:r>
              <w:rPr>
                <w:rFonts w:ascii="宋体" w:hAnsi="宋体"/>
                <w:kern w:val="0"/>
              </w:rPr>
              <w:t>GB 4706.40-2008</w:t>
            </w:r>
          </w:p>
          <w:p>
            <w:pPr>
              <w:rPr>
                <w:rFonts w:ascii="宋体" w:hAnsi="宋体"/>
              </w:rPr>
            </w:pPr>
            <w:r>
              <w:rPr>
                <w:rFonts w:ascii="宋体" w:hAnsi="宋体"/>
                <w:kern w:val="0"/>
              </w:rPr>
              <w:t>GB 4706.1-2005</w:t>
            </w:r>
          </w:p>
        </w:tc>
        <w:tc>
          <w:tcPr>
            <w:tcW w:w="3319"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7" w:hRule="exact"/>
          <w:jc w:val="center"/>
        </w:trPr>
        <w:tc>
          <w:tcPr>
            <w:tcW w:w="664" w:type="dxa"/>
            <w:vMerge w:val="continue"/>
            <w:vAlign w:val="center"/>
          </w:tcPr>
          <w:p/>
        </w:tc>
        <w:tc>
          <w:tcPr>
            <w:tcW w:w="1134" w:type="dxa"/>
            <w:vMerge w:val="continue"/>
            <w:vAlign w:val="center"/>
          </w:tcPr>
          <w:p>
            <w:pPr>
              <w:rPr>
                <w:rFonts w:ascii="宋体" w:hAnsi="宋体"/>
                <w:kern w:val="0"/>
              </w:rPr>
            </w:pPr>
          </w:p>
        </w:tc>
        <w:tc>
          <w:tcPr>
            <w:tcW w:w="1950" w:type="dxa"/>
            <w:vAlign w:val="center"/>
          </w:tcPr>
          <w:p>
            <w:pPr>
              <w:rPr>
                <w:rFonts w:ascii="宋体" w:hAnsi="宋体"/>
                <w:kern w:val="0"/>
              </w:rPr>
            </w:pPr>
            <w:r>
              <w:rPr>
                <w:rFonts w:ascii="宋体" w:hAnsi="宋体"/>
                <w:kern w:val="0"/>
              </w:rPr>
              <w:t>2</w:t>
            </w:r>
            <w:r>
              <w:rPr>
                <w:rFonts w:hint="eastAsia" w:ascii="宋体" w:hAnsi="宋体"/>
                <w:kern w:val="0"/>
              </w:rPr>
              <w:t>1、电烤箱</w:t>
            </w:r>
          </w:p>
          <w:p>
            <w:pPr>
              <w:rPr>
                <w:rFonts w:ascii="宋体" w:hAnsi="宋体"/>
                <w:kern w:val="0"/>
              </w:rPr>
            </w:pPr>
            <w:r>
              <w:rPr>
                <w:rFonts w:hint="eastAsia" w:ascii="宋体" w:hAnsi="宋体"/>
                <w:kern w:val="0"/>
              </w:rPr>
              <w:t>22、电炉灶</w:t>
            </w:r>
          </w:p>
          <w:p>
            <w:pPr>
              <w:rPr>
                <w:rFonts w:ascii="宋体" w:hAnsi="宋体"/>
              </w:rPr>
            </w:pPr>
            <w:r>
              <w:rPr>
                <w:rFonts w:ascii="宋体" w:hAnsi="宋体"/>
                <w:kern w:val="0"/>
              </w:rPr>
              <w:t>2</w:t>
            </w:r>
            <w:r>
              <w:rPr>
                <w:rFonts w:hint="eastAsia" w:ascii="宋体" w:hAnsi="宋体"/>
                <w:kern w:val="0"/>
              </w:rPr>
              <w:t>3、电磁灶</w:t>
            </w:r>
          </w:p>
        </w:tc>
        <w:tc>
          <w:tcPr>
            <w:tcW w:w="1842" w:type="dxa"/>
            <w:vAlign w:val="center"/>
          </w:tcPr>
          <w:p>
            <w:pPr>
              <w:rPr>
                <w:rFonts w:ascii="宋体" w:hAnsi="宋体"/>
                <w:kern w:val="0"/>
              </w:rPr>
            </w:pPr>
            <w:r>
              <w:rPr>
                <w:rFonts w:ascii="宋体" w:hAnsi="宋体"/>
                <w:kern w:val="0"/>
              </w:rPr>
              <w:t>GB 4706.52-2008</w:t>
            </w:r>
          </w:p>
          <w:p>
            <w:pPr>
              <w:rPr>
                <w:rFonts w:ascii="宋体" w:hAnsi="宋体"/>
                <w:kern w:val="0"/>
              </w:rPr>
            </w:pPr>
            <w:r>
              <w:rPr>
                <w:rFonts w:ascii="宋体" w:hAnsi="宋体"/>
                <w:kern w:val="0"/>
              </w:rPr>
              <w:t>GB 4706.1-2005</w:t>
            </w:r>
          </w:p>
        </w:tc>
        <w:tc>
          <w:tcPr>
            <w:tcW w:w="3319" w:type="dxa"/>
            <w:vAlign w:val="center"/>
          </w:tcPr>
          <w:p>
            <w:pPr>
              <w:rPr>
                <w:rFonts w:ascii="宋体" w:hAnsi="宋体"/>
                <w:kern w:val="0"/>
              </w:rPr>
            </w:pPr>
            <w:r>
              <w:rPr>
                <w:rFonts w:hint="eastAsia" w:ascii="宋体" w:hAnsi="宋体"/>
                <w:kern w:val="0"/>
              </w:rPr>
              <w:t>电烤箱含分层烘炉、电焗炉、面火炉。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0" w:hRule="exact"/>
          <w:jc w:val="center"/>
        </w:trPr>
        <w:tc>
          <w:tcPr>
            <w:tcW w:w="664" w:type="dxa"/>
            <w:vAlign w:val="center"/>
          </w:tcPr>
          <w:p>
            <w:r>
              <w:t>2</w:t>
            </w:r>
          </w:p>
        </w:tc>
        <w:tc>
          <w:tcPr>
            <w:tcW w:w="1134" w:type="dxa"/>
            <w:vAlign w:val="center"/>
          </w:tcPr>
          <w:p>
            <w:pPr>
              <w:rPr>
                <w:rFonts w:ascii="宋体" w:hAnsi="宋体"/>
                <w:kern w:val="0"/>
              </w:rPr>
            </w:pPr>
            <w:r>
              <w:rPr>
                <w:rFonts w:hint="eastAsia" w:ascii="宋体" w:hAnsi="宋体"/>
                <w:kern w:val="0"/>
              </w:rPr>
              <w:t>工业电烤炉</w:t>
            </w:r>
          </w:p>
        </w:tc>
        <w:tc>
          <w:tcPr>
            <w:tcW w:w="1950" w:type="dxa"/>
            <w:vAlign w:val="center"/>
          </w:tcPr>
          <w:p>
            <w:pPr>
              <w:widowControl/>
              <w:rPr>
                <w:rFonts w:ascii="宋体" w:hAnsi="宋体"/>
                <w:kern w:val="0"/>
              </w:rPr>
            </w:pPr>
            <w:r>
              <w:rPr>
                <w:rFonts w:ascii="宋体" w:hAnsi="宋体"/>
                <w:kern w:val="0"/>
              </w:rPr>
              <w:t>24</w:t>
            </w:r>
            <w:r>
              <w:rPr>
                <w:rFonts w:hint="eastAsia" w:ascii="宋体" w:hAnsi="宋体"/>
                <w:kern w:val="0"/>
              </w:rPr>
              <w:t>、隧道炉</w:t>
            </w:r>
          </w:p>
          <w:p>
            <w:pPr>
              <w:widowControl/>
              <w:rPr>
                <w:rFonts w:ascii="宋体" w:hAnsi="宋体"/>
                <w:kern w:val="0"/>
              </w:rPr>
            </w:pPr>
            <w:r>
              <w:rPr>
                <w:rFonts w:hint="eastAsia" w:ascii="宋体" w:hAnsi="宋体"/>
                <w:kern w:val="0"/>
              </w:rPr>
              <w:t>2</w:t>
            </w:r>
            <w:r>
              <w:rPr>
                <w:rFonts w:ascii="宋体" w:hAnsi="宋体"/>
                <w:kern w:val="0"/>
              </w:rPr>
              <w:t>5</w:t>
            </w:r>
            <w:r>
              <w:rPr>
                <w:rFonts w:hint="eastAsia" w:ascii="宋体" w:hAnsi="宋体"/>
                <w:kern w:val="0"/>
              </w:rPr>
              <w:t>、热风炉</w:t>
            </w:r>
          </w:p>
          <w:p>
            <w:pPr>
              <w:widowControl/>
              <w:rPr>
                <w:rFonts w:ascii="宋体" w:hAnsi="宋体"/>
                <w:kern w:val="0"/>
              </w:rPr>
            </w:pPr>
            <w:r>
              <w:rPr>
                <w:rFonts w:ascii="宋体" w:hAnsi="宋体"/>
                <w:kern w:val="0"/>
              </w:rPr>
              <w:t>26</w:t>
            </w:r>
            <w:r>
              <w:rPr>
                <w:rFonts w:hint="eastAsia" w:ascii="宋体" w:hAnsi="宋体"/>
                <w:kern w:val="0"/>
              </w:rPr>
              <w:t>、摇篮炉</w:t>
            </w:r>
          </w:p>
          <w:p>
            <w:pPr>
              <w:widowControl/>
              <w:rPr>
                <w:rFonts w:ascii="宋体" w:hAnsi="宋体"/>
                <w:kern w:val="0"/>
              </w:rPr>
            </w:pPr>
            <w:r>
              <w:rPr>
                <w:rFonts w:ascii="宋体" w:hAnsi="宋体"/>
                <w:kern w:val="0"/>
              </w:rPr>
              <w:t>27</w:t>
            </w:r>
            <w:r>
              <w:rPr>
                <w:rFonts w:hint="eastAsia" w:ascii="宋体" w:hAnsi="宋体"/>
                <w:kern w:val="0"/>
              </w:rPr>
              <w:t>、旋转炉</w:t>
            </w:r>
          </w:p>
          <w:p>
            <w:pPr>
              <w:rPr>
                <w:rFonts w:ascii="宋体" w:hAnsi="宋体"/>
                <w:kern w:val="0"/>
              </w:rPr>
            </w:pPr>
            <w:r>
              <w:rPr>
                <w:rFonts w:ascii="宋体" w:hAnsi="宋体"/>
                <w:kern w:val="0"/>
              </w:rPr>
              <w:t>28</w:t>
            </w:r>
            <w:r>
              <w:rPr>
                <w:rFonts w:hint="eastAsia" w:ascii="宋体" w:hAnsi="宋体"/>
                <w:kern w:val="0"/>
              </w:rPr>
              <w:t>、旋转热风炉</w:t>
            </w:r>
          </w:p>
        </w:tc>
        <w:tc>
          <w:tcPr>
            <w:tcW w:w="1842" w:type="dxa"/>
            <w:vAlign w:val="center"/>
          </w:tcPr>
          <w:p>
            <w:pPr>
              <w:widowControl/>
              <w:rPr>
                <w:rFonts w:ascii="宋体" w:hAnsi="宋体"/>
                <w:kern w:val="0"/>
              </w:rPr>
            </w:pPr>
            <w:r>
              <w:rPr>
                <w:rFonts w:ascii="宋体" w:hAnsi="宋体"/>
                <w:kern w:val="0"/>
              </w:rPr>
              <w:t>GB/T 10644-2008</w:t>
            </w:r>
          </w:p>
        </w:tc>
        <w:tc>
          <w:tcPr>
            <w:tcW w:w="3319" w:type="dxa"/>
          </w:tcPr>
          <w:p>
            <w:pPr>
              <w:widowControl/>
              <w:rPr>
                <w:rFonts w:ascii="宋体" w:hAnsi="宋体"/>
                <w:kern w:val="0"/>
              </w:rPr>
            </w:pPr>
          </w:p>
        </w:tc>
      </w:tr>
    </w:tbl>
    <w:p>
      <w:pPr>
        <w:pStyle w:val="47"/>
        <w:tabs>
          <w:tab w:val="left" w:pos="1418"/>
        </w:tabs>
        <w:spacing w:line="360" w:lineRule="auto"/>
        <w:ind w:firstLine="0" w:firstLineChars="0"/>
        <w:rPr>
          <w:rFonts w:ascii="宋体" w:hAnsi="宋体"/>
          <w:kern w:val="0"/>
          <w:sz w:val="28"/>
          <w:szCs w:val="28"/>
        </w:rPr>
      </w:pPr>
    </w:p>
    <w:p>
      <w:pPr>
        <w:pStyle w:val="47"/>
        <w:tabs>
          <w:tab w:val="left" w:pos="1418"/>
        </w:tabs>
        <w:spacing w:line="360" w:lineRule="auto"/>
        <w:ind w:firstLine="0" w:firstLineChars="0"/>
        <w:rPr>
          <w:rFonts w:ascii="宋体" w:hAnsi="宋体"/>
          <w:kern w:val="0"/>
          <w:sz w:val="28"/>
          <w:szCs w:val="28"/>
        </w:rPr>
      </w:pPr>
    </w:p>
    <w:p>
      <w:pPr>
        <w:pStyle w:val="47"/>
        <w:tabs>
          <w:tab w:val="left" w:pos="1418"/>
        </w:tabs>
        <w:spacing w:line="360" w:lineRule="auto"/>
        <w:ind w:firstLine="0" w:firstLineChars="0"/>
        <w:rPr>
          <w:rFonts w:ascii="宋体" w:hAnsi="宋体"/>
          <w:kern w:val="0"/>
          <w:sz w:val="28"/>
          <w:szCs w:val="28"/>
        </w:rPr>
      </w:pPr>
    </w:p>
    <w:p>
      <w:pPr>
        <w:pStyle w:val="47"/>
        <w:tabs>
          <w:tab w:val="left" w:pos="1418"/>
        </w:tabs>
        <w:spacing w:line="360" w:lineRule="auto"/>
        <w:ind w:firstLine="0" w:firstLineChars="0"/>
        <w:rPr>
          <w:rFonts w:ascii="宋体" w:hAnsi="宋体"/>
          <w:kern w:val="0"/>
          <w:sz w:val="28"/>
          <w:szCs w:val="28"/>
        </w:rPr>
      </w:pPr>
    </w:p>
    <w:p>
      <w:pPr>
        <w:jc w:val="center"/>
        <w:rPr>
          <w:b/>
          <w:sz w:val="28"/>
          <w:szCs w:val="28"/>
        </w:rPr>
      </w:pPr>
    </w:p>
    <w:sectPr>
      <w:headerReference r:id="rId4" w:type="default"/>
      <w:footerReference r:id="rId5" w:type="default"/>
      <w:pgSz w:w="11906" w:h="16838"/>
      <w:pgMar w:top="1440" w:right="1644" w:bottom="1440" w:left="1587" w:header="851" w:footer="992" w:gutter="0"/>
      <w:pgNumType w:fmt="numberInDash"/>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rFonts w:cs="Times New Roman"/>
      </w:rPr>
    </w:pPr>
    <w:r>
      <w:fldChar w:fldCharType="begin"/>
    </w:r>
    <w:r>
      <w:instrText xml:space="preserve">PAGE   \* MERGEFORMAT</w:instrText>
    </w:r>
    <w:r>
      <w:fldChar w:fldCharType="separate"/>
    </w:r>
    <w:r>
      <w:rPr>
        <w:lang w:val="zh-CN"/>
      </w:rPr>
      <w:t>-</w:t>
    </w:r>
    <w:r>
      <w:t xml:space="preserve"> 5 -</w:t>
    </w:r>
    <w:r>
      <w:rPr>
        <w:lang w:val="zh-CN"/>
      </w:rPr>
      <w:fldChar w:fldCharType="end"/>
    </w:r>
  </w:p>
  <w:p>
    <w:pPr>
      <w:pStyle w:val="27"/>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21FB"/>
    <w:rsid w:val="000319C1"/>
    <w:rsid w:val="000B20B5"/>
    <w:rsid w:val="000D1E69"/>
    <w:rsid w:val="00134E63"/>
    <w:rsid w:val="0022453D"/>
    <w:rsid w:val="00305BD9"/>
    <w:rsid w:val="00313527"/>
    <w:rsid w:val="0032061A"/>
    <w:rsid w:val="003221FB"/>
    <w:rsid w:val="003D4837"/>
    <w:rsid w:val="00416A19"/>
    <w:rsid w:val="00447BB1"/>
    <w:rsid w:val="004A7BA2"/>
    <w:rsid w:val="004C7B1F"/>
    <w:rsid w:val="00536FAE"/>
    <w:rsid w:val="006D2E45"/>
    <w:rsid w:val="00743364"/>
    <w:rsid w:val="007D65B3"/>
    <w:rsid w:val="007E1422"/>
    <w:rsid w:val="00837114"/>
    <w:rsid w:val="00A94CAA"/>
    <w:rsid w:val="00AC11FD"/>
    <w:rsid w:val="00BE16CD"/>
    <w:rsid w:val="00D560DE"/>
    <w:rsid w:val="00D664CF"/>
    <w:rsid w:val="00F1001E"/>
    <w:rsid w:val="00F25413"/>
    <w:rsid w:val="00F81EF8"/>
    <w:rsid w:val="00F82E25"/>
    <w:rsid w:val="00FA21AE"/>
    <w:rsid w:val="16B56AF0"/>
    <w:rsid w:val="17DD1434"/>
    <w:rsid w:val="2B1C2AB7"/>
    <w:rsid w:val="41F978B9"/>
    <w:rsid w:val="472E06FC"/>
    <w:rsid w:val="4D1B6338"/>
    <w:rsid w:val="595D1B0D"/>
    <w:rsid w:val="6D14697C"/>
    <w:rsid w:val="76567F28"/>
    <w:rsid w:val="79EF79A6"/>
    <w:rsid w:val="7C45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iPriority="39" w:name="toc 4" w:locked="1"/>
    <w:lsdException w:qFormat="1" w:uiPriority="39" w:name="toc 5" w:locked="1"/>
    <w:lsdException w:qFormat="1" w:uiPriority="39" w:name="toc 6" w:locked="1"/>
    <w:lsdException w:qFormat="1" w:uiPriority="39" w:name="toc 7" w:locked="1"/>
    <w:lsdException w:qFormat="1" w:uiPriority="39" w:name="toc 8" w:locked="1"/>
    <w:lsdException w:qFormat="1" w:uiPriority="39" w:name="toc 9" w:locked="1"/>
    <w:lsdException w:qFormat="1" w:unhideWhenUsed="0" w:uiPriority="99" w:semiHidden="0" w:name="Normal Indent"/>
    <w:lsdException w:uiPriority="0" w:name="footnote text" w:locked="1"/>
    <w:lsdException w:qFormat="1" w:unhideWhenUsed="0" w:uiPriority="99" w:name="annotation text"/>
    <w:lsdException w:qFormat="1" w:unhideWhenUsed="0" w:uiPriority="0" w:semiHidden="0" w:name="header"/>
    <w:lsdException w:qFormat="1" w:unhideWhenUsed="0" w:uiPriority="0" w:semiHidden="0" w:name="footer"/>
    <w:lsdException w:uiPriority="0" w:name="index heading" w:locked="1"/>
    <w:lsdException w:qFormat="1" w:unhideWhenUsed="0" w:uiPriority="99"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nhideWhenUsed="0" w:uiPriority="99" w:name="annotation reference"/>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99" w:semiHidden="0" w:name="Title"/>
    <w:lsdException w:uiPriority="0" w:name="Closing" w:locked="1"/>
    <w:lsdException w:uiPriority="0" w:name="Signature" w:locked="1"/>
    <w:lsdException w:uiPriority="1" w:name="Default Paragraph Font"/>
    <w:lsdException w:qFormat="1" w:unhideWhenUsed="0" w:uiPriority="99" w:semiHidden="0" w:name="Body Text"/>
    <w:lsdException w:qFormat="1" w:unhideWhenUsed="0" w:uiPriority="99"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99" w:semiHidden="0" w:name="Subtitle"/>
    <w:lsdException w:uiPriority="0" w:name="Salutation" w:locked="1"/>
    <w:lsdException w:qFormat="1" w:unhideWhenUsed="0" w:uiPriority="99" w:semiHidden="0" w:name="Date"/>
    <w:lsdException w:uiPriority="0" w:name="Body Text First Indent" w:locked="1"/>
    <w:lsdException w:uiPriority="0" w:name="Body Text First Indent 2" w:locked="1"/>
    <w:lsdException w:uiPriority="0" w:name="Note Heading" w:locked="1"/>
    <w:lsdException w:qFormat="1" w:unhideWhenUsed="0" w:uiPriority="99" w:semiHidden="0" w:name="Body Text 2"/>
    <w:lsdException w:uiPriority="0"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85"/>
    <w:qFormat/>
    <w:uiPriority w:val="99"/>
    <w:pPr>
      <w:keepNext/>
      <w:keepLines/>
      <w:spacing w:before="340" w:after="330" w:line="578" w:lineRule="auto"/>
      <w:outlineLvl w:val="0"/>
    </w:pPr>
    <w:rPr>
      <w:rFonts w:ascii="Times New Roman" w:hAnsi="Times New Roman" w:cs="Times New Roman"/>
      <w:b/>
      <w:bCs/>
      <w:kern w:val="44"/>
      <w:sz w:val="32"/>
      <w:szCs w:val="32"/>
    </w:rPr>
  </w:style>
  <w:style w:type="paragraph" w:styleId="3">
    <w:name w:val="heading 2"/>
    <w:basedOn w:val="1"/>
    <w:next w:val="1"/>
    <w:link w:val="86"/>
    <w:qFormat/>
    <w:uiPriority w:val="9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87"/>
    <w:qFormat/>
    <w:uiPriority w:val="99"/>
    <w:pPr>
      <w:keepNext/>
      <w:keepLines/>
      <w:spacing w:before="260" w:after="260" w:line="416" w:lineRule="auto"/>
      <w:outlineLvl w:val="2"/>
    </w:pPr>
    <w:rPr>
      <w:rFonts w:ascii="Times New Roman" w:hAnsi="Times New Roman" w:eastAsia="方正仿宋简体" w:cs="Times New Roman"/>
      <w:b/>
      <w:bCs/>
      <w:sz w:val="32"/>
      <w:szCs w:val="32"/>
    </w:rPr>
  </w:style>
  <w:style w:type="paragraph" w:styleId="5">
    <w:name w:val="heading 4"/>
    <w:basedOn w:val="1"/>
    <w:next w:val="1"/>
    <w:link w:val="88"/>
    <w:qFormat/>
    <w:uiPriority w:val="99"/>
    <w:pPr>
      <w:keepNext/>
      <w:keepLines/>
      <w:spacing w:before="240" w:after="120"/>
      <w:outlineLvl w:val="3"/>
    </w:pPr>
    <w:rPr>
      <w:rFonts w:ascii="Cambria" w:hAnsi="Cambria" w:cs="Cambria"/>
      <w:b/>
      <w:bCs/>
      <w:kern w:val="15"/>
      <w:sz w:val="28"/>
      <w:szCs w:val="28"/>
    </w:rPr>
  </w:style>
  <w:style w:type="paragraph" w:styleId="6">
    <w:name w:val="heading 5"/>
    <w:basedOn w:val="1"/>
    <w:next w:val="1"/>
    <w:link w:val="89"/>
    <w:qFormat/>
    <w:uiPriority w:val="99"/>
    <w:pPr>
      <w:keepNext/>
      <w:keepLines/>
      <w:spacing w:before="240" w:after="120"/>
      <w:outlineLvl w:val="4"/>
    </w:pPr>
    <w:rPr>
      <w:rFonts w:ascii="Times New Roman" w:hAnsi="Times New Roman" w:cs="Times New Roman"/>
      <w:b/>
      <w:bCs/>
      <w:kern w:val="15"/>
      <w:sz w:val="24"/>
      <w:szCs w:val="24"/>
    </w:rPr>
  </w:style>
  <w:style w:type="paragraph" w:styleId="7">
    <w:name w:val="heading 6"/>
    <w:basedOn w:val="1"/>
    <w:next w:val="1"/>
    <w:link w:val="90"/>
    <w:qFormat/>
    <w:uiPriority w:val="99"/>
    <w:pPr>
      <w:keepNext/>
      <w:keepLines/>
      <w:spacing w:before="240" w:after="64" w:line="320" w:lineRule="auto"/>
      <w:outlineLvl w:val="5"/>
    </w:pPr>
    <w:rPr>
      <w:rFonts w:ascii="Cambria" w:hAnsi="Cambria" w:cs="Cambria"/>
      <w:b/>
      <w:bCs/>
      <w:kern w:val="0"/>
      <w:sz w:val="24"/>
      <w:szCs w:val="24"/>
    </w:rPr>
  </w:style>
  <w:style w:type="paragraph" w:styleId="8">
    <w:name w:val="heading 7"/>
    <w:basedOn w:val="1"/>
    <w:next w:val="1"/>
    <w:link w:val="91"/>
    <w:qFormat/>
    <w:uiPriority w:val="99"/>
    <w:pPr>
      <w:keepNext/>
      <w:keepLines/>
      <w:spacing w:before="240" w:after="64" w:line="319" w:lineRule="auto"/>
      <w:outlineLvl w:val="6"/>
    </w:pPr>
    <w:rPr>
      <w:rFonts w:ascii="Times New Roman" w:hAnsi="Times New Roman" w:cs="Times New Roman"/>
      <w:b/>
      <w:bCs/>
      <w:kern w:val="0"/>
      <w:sz w:val="24"/>
      <w:szCs w:val="24"/>
    </w:rPr>
  </w:style>
  <w:style w:type="paragraph" w:styleId="9">
    <w:name w:val="heading 8"/>
    <w:basedOn w:val="1"/>
    <w:next w:val="1"/>
    <w:link w:val="92"/>
    <w:qFormat/>
    <w:uiPriority w:val="99"/>
    <w:pPr>
      <w:keepNext/>
      <w:keepLines/>
      <w:spacing w:before="240" w:after="64" w:line="320" w:lineRule="auto"/>
      <w:outlineLvl w:val="7"/>
    </w:pPr>
    <w:rPr>
      <w:rFonts w:ascii="Cambria" w:hAnsi="Cambria" w:cs="Cambria"/>
      <w:kern w:val="0"/>
      <w:sz w:val="24"/>
      <w:szCs w:val="24"/>
    </w:rPr>
  </w:style>
  <w:style w:type="paragraph" w:styleId="10">
    <w:name w:val="heading 9"/>
    <w:basedOn w:val="1"/>
    <w:next w:val="1"/>
    <w:link w:val="93"/>
    <w:qFormat/>
    <w:uiPriority w:val="99"/>
    <w:pPr>
      <w:keepNext/>
      <w:keepLines/>
      <w:spacing w:before="240" w:after="64" w:line="320" w:lineRule="auto"/>
      <w:ind w:left="1584" w:hanging="1584"/>
      <w:outlineLvl w:val="8"/>
    </w:pPr>
    <w:rPr>
      <w:rFonts w:ascii="Cambria" w:hAnsi="Cambria" w:cs="Cambria"/>
      <w:kern w:val="0"/>
      <w:sz w:val="20"/>
      <w:szCs w:val="20"/>
    </w:rPr>
  </w:style>
  <w:style w:type="character" w:default="1" w:styleId="39">
    <w:name w:val="Default Paragraph Font"/>
    <w:semiHidden/>
    <w:unhideWhenUsed/>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95"/>
    <w:semiHidden/>
    <w:qFormat/>
    <w:uiPriority w:val="99"/>
    <w:rPr>
      <w:b/>
      <w:bCs/>
    </w:rPr>
  </w:style>
  <w:style w:type="paragraph" w:styleId="12">
    <w:name w:val="annotation text"/>
    <w:basedOn w:val="1"/>
    <w:link w:val="94"/>
    <w:semiHidden/>
    <w:qFormat/>
    <w:uiPriority w:val="99"/>
    <w:pPr>
      <w:jc w:val="left"/>
    </w:pPr>
  </w:style>
  <w:style w:type="paragraph" w:styleId="13">
    <w:name w:val="toc 7"/>
    <w:basedOn w:val="1"/>
    <w:next w:val="1"/>
    <w:semiHidden/>
    <w:unhideWhenUsed/>
    <w:qFormat/>
    <w:locked/>
    <w:uiPriority w:val="39"/>
    <w:pPr>
      <w:ind w:left="2520" w:leftChars="1200"/>
    </w:pPr>
  </w:style>
  <w:style w:type="paragraph" w:styleId="14">
    <w:name w:val="Normal Indent"/>
    <w:basedOn w:val="1"/>
    <w:qFormat/>
    <w:uiPriority w:val="99"/>
    <w:pPr>
      <w:ind w:firstLine="420" w:firstLineChars="200"/>
    </w:pPr>
    <w:rPr>
      <w:rFonts w:ascii="Times New Roman" w:hAnsi="Times New Roman" w:cs="Times New Roman"/>
    </w:rPr>
  </w:style>
  <w:style w:type="paragraph" w:styleId="15">
    <w:name w:val="caption"/>
    <w:basedOn w:val="1"/>
    <w:next w:val="1"/>
    <w:qFormat/>
    <w:uiPriority w:val="99"/>
    <w:pPr>
      <w:jc w:val="center"/>
    </w:pPr>
    <w:rPr>
      <w:rFonts w:eastAsia="黑体"/>
      <w:sz w:val="20"/>
      <w:szCs w:val="20"/>
    </w:rPr>
  </w:style>
  <w:style w:type="paragraph" w:styleId="16">
    <w:name w:val="Document Map"/>
    <w:basedOn w:val="1"/>
    <w:link w:val="96"/>
    <w:semiHidden/>
    <w:qFormat/>
    <w:uiPriority w:val="99"/>
    <w:rPr>
      <w:rFonts w:ascii="宋体" w:cs="宋体"/>
      <w:sz w:val="18"/>
      <w:szCs w:val="18"/>
    </w:rPr>
  </w:style>
  <w:style w:type="paragraph" w:styleId="17">
    <w:name w:val="Body Text"/>
    <w:basedOn w:val="1"/>
    <w:link w:val="97"/>
    <w:qFormat/>
    <w:uiPriority w:val="99"/>
    <w:pPr>
      <w:spacing w:after="120"/>
    </w:pPr>
    <w:rPr>
      <w:rFonts w:ascii="Times New Roman" w:hAnsi="Times New Roman" w:cs="Times New Roman"/>
    </w:rPr>
  </w:style>
  <w:style w:type="paragraph" w:styleId="18">
    <w:name w:val="Body Text Indent"/>
    <w:basedOn w:val="1"/>
    <w:link w:val="98"/>
    <w:qFormat/>
    <w:uiPriority w:val="99"/>
    <w:pPr>
      <w:widowControl/>
      <w:ind w:firstLine="555"/>
    </w:pPr>
    <w:rPr>
      <w:rFonts w:ascii="仿宋_GB2312" w:hAnsi="Times New Roman" w:eastAsia="仿宋_GB2312" w:cs="仿宋_GB2312"/>
      <w:kern w:val="0"/>
      <w:sz w:val="28"/>
      <w:szCs w:val="28"/>
    </w:rPr>
  </w:style>
  <w:style w:type="paragraph" w:styleId="19">
    <w:name w:val="Block Text"/>
    <w:basedOn w:val="1"/>
    <w:qFormat/>
    <w:uiPriority w:val="99"/>
    <w:pPr>
      <w:spacing w:line="360" w:lineRule="auto"/>
      <w:ind w:left="840" w:leftChars="400" w:right="911" w:rightChars="434"/>
    </w:pPr>
    <w:rPr>
      <w:rFonts w:ascii="仿宋_GB2312" w:hAnsi="Times New Roman" w:eastAsia="仿宋_GB2312" w:cs="仿宋_GB2312"/>
      <w:color w:val="000000"/>
      <w:sz w:val="30"/>
      <w:szCs w:val="30"/>
    </w:rPr>
  </w:style>
  <w:style w:type="paragraph" w:styleId="20">
    <w:name w:val="toc 5"/>
    <w:basedOn w:val="1"/>
    <w:next w:val="1"/>
    <w:semiHidden/>
    <w:unhideWhenUsed/>
    <w:qFormat/>
    <w:locked/>
    <w:uiPriority w:val="39"/>
    <w:pPr>
      <w:ind w:left="1680" w:leftChars="800"/>
    </w:pPr>
  </w:style>
  <w:style w:type="paragraph" w:styleId="21">
    <w:name w:val="toc 3"/>
    <w:basedOn w:val="1"/>
    <w:next w:val="1"/>
    <w:qFormat/>
    <w:uiPriority w:val="39"/>
    <w:pPr>
      <w:ind w:left="840" w:leftChars="400"/>
    </w:pPr>
  </w:style>
  <w:style w:type="paragraph" w:styleId="22">
    <w:name w:val="Plain Text"/>
    <w:basedOn w:val="1"/>
    <w:link w:val="99"/>
    <w:qFormat/>
    <w:uiPriority w:val="99"/>
    <w:rPr>
      <w:rFonts w:ascii="宋体" w:hAnsi="Courier New" w:cs="宋体"/>
      <w:sz w:val="30"/>
      <w:szCs w:val="30"/>
    </w:rPr>
  </w:style>
  <w:style w:type="paragraph" w:styleId="23">
    <w:name w:val="toc 8"/>
    <w:basedOn w:val="1"/>
    <w:next w:val="1"/>
    <w:semiHidden/>
    <w:unhideWhenUsed/>
    <w:qFormat/>
    <w:locked/>
    <w:uiPriority w:val="39"/>
    <w:pPr>
      <w:ind w:left="2940" w:leftChars="1400"/>
    </w:pPr>
  </w:style>
  <w:style w:type="paragraph" w:styleId="24">
    <w:name w:val="Date"/>
    <w:basedOn w:val="1"/>
    <w:next w:val="1"/>
    <w:link w:val="100"/>
    <w:qFormat/>
    <w:uiPriority w:val="99"/>
    <w:pPr>
      <w:ind w:left="100" w:leftChars="2500"/>
    </w:pPr>
  </w:style>
  <w:style w:type="paragraph" w:styleId="25">
    <w:name w:val="Body Text Indent 2"/>
    <w:basedOn w:val="1"/>
    <w:link w:val="101"/>
    <w:qFormat/>
    <w:uiPriority w:val="99"/>
    <w:pPr>
      <w:ind w:firstLine="720"/>
    </w:pPr>
    <w:rPr>
      <w:rFonts w:ascii="仿宋_GB2312" w:hAnsi="Times New Roman" w:eastAsia="仿宋_GB2312" w:cs="仿宋_GB2312"/>
      <w:kern w:val="0"/>
      <w:sz w:val="28"/>
      <w:szCs w:val="28"/>
    </w:rPr>
  </w:style>
  <w:style w:type="paragraph" w:styleId="26">
    <w:name w:val="Balloon Text"/>
    <w:basedOn w:val="1"/>
    <w:link w:val="102"/>
    <w:qFormat/>
    <w:uiPriority w:val="0"/>
    <w:rPr>
      <w:sz w:val="18"/>
      <w:szCs w:val="18"/>
    </w:rPr>
  </w:style>
  <w:style w:type="paragraph" w:styleId="27">
    <w:name w:val="footer"/>
    <w:basedOn w:val="1"/>
    <w:link w:val="103"/>
    <w:qFormat/>
    <w:uiPriority w:val="0"/>
    <w:pPr>
      <w:tabs>
        <w:tab w:val="center" w:pos="4153"/>
        <w:tab w:val="right" w:pos="8306"/>
      </w:tabs>
      <w:snapToGrid w:val="0"/>
      <w:jc w:val="left"/>
    </w:pPr>
    <w:rPr>
      <w:sz w:val="18"/>
      <w:szCs w:val="18"/>
    </w:rPr>
  </w:style>
  <w:style w:type="paragraph" w:styleId="28">
    <w:name w:val="header"/>
    <w:basedOn w:val="1"/>
    <w:link w:val="104"/>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style>
  <w:style w:type="paragraph" w:styleId="30">
    <w:name w:val="toc 4"/>
    <w:basedOn w:val="1"/>
    <w:next w:val="1"/>
    <w:semiHidden/>
    <w:unhideWhenUsed/>
    <w:qFormat/>
    <w:locked/>
    <w:uiPriority w:val="39"/>
    <w:pPr>
      <w:ind w:left="1260" w:leftChars="600"/>
    </w:pPr>
  </w:style>
  <w:style w:type="paragraph" w:styleId="31">
    <w:name w:val="Subtitle"/>
    <w:basedOn w:val="1"/>
    <w:next w:val="1"/>
    <w:link w:val="105"/>
    <w:qFormat/>
    <w:uiPriority w:val="99"/>
    <w:pPr>
      <w:spacing w:before="240" w:after="60" w:line="312" w:lineRule="auto"/>
      <w:ind w:left="100" w:leftChars="100" w:right="100" w:rightChars="100"/>
      <w:jc w:val="left"/>
      <w:outlineLvl w:val="1"/>
    </w:pPr>
    <w:rPr>
      <w:rFonts w:ascii="Cambria" w:hAnsi="Cambria" w:cs="Cambria"/>
      <w:b/>
      <w:bCs/>
      <w:kern w:val="28"/>
      <w:sz w:val="24"/>
      <w:szCs w:val="24"/>
    </w:rPr>
  </w:style>
  <w:style w:type="paragraph" w:styleId="32">
    <w:name w:val="toc 6"/>
    <w:basedOn w:val="1"/>
    <w:next w:val="1"/>
    <w:semiHidden/>
    <w:unhideWhenUsed/>
    <w:qFormat/>
    <w:locked/>
    <w:uiPriority w:val="39"/>
    <w:pPr>
      <w:ind w:left="2100" w:leftChars="1000"/>
    </w:pPr>
  </w:style>
  <w:style w:type="paragraph" w:styleId="33">
    <w:name w:val="Body Text Indent 3"/>
    <w:basedOn w:val="1"/>
    <w:link w:val="106"/>
    <w:qFormat/>
    <w:uiPriority w:val="99"/>
    <w:pPr>
      <w:ind w:firstLine="570"/>
    </w:pPr>
    <w:rPr>
      <w:rFonts w:ascii="仿宋_GB2312" w:hAnsi="Times New Roman" w:eastAsia="仿宋_GB2312" w:cs="仿宋_GB2312"/>
      <w:kern w:val="0"/>
      <w:sz w:val="30"/>
      <w:szCs w:val="30"/>
    </w:rPr>
  </w:style>
  <w:style w:type="paragraph" w:styleId="34">
    <w:name w:val="toc 2"/>
    <w:basedOn w:val="1"/>
    <w:next w:val="1"/>
    <w:qFormat/>
    <w:uiPriority w:val="39"/>
    <w:pPr>
      <w:ind w:left="420" w:leftChars="200"/>
    </w:pPr>
  </w:style>
  <w:style w:type="paragraph" w:styleId="35">
    <w:name w:val="toc 9"/>
    <w:basedOn w:val="1"/>
    <w:next w:val="1"/>
    <w:semiHidden/>
    <w:unhideWhenUsed/>
    <w:qFormat/>
    <w:locked/>
    <w:uiPriority w:val="39"/>
    <w:pPr>
      <w:ind w:left="3360" w:leftChars="1600"/>
    </w:pPr>
  </w:style>
  <w:style w:type="paragraph" w:styleId="36">
    <w:name w:val="Body Text 2"/>
    <w:basedOn w:val="1"/>
    <w:link w:val="107"/>
    <w:qFormat/>
    <w:uiPriority w:val="99"/>
    <w:pPr>
      <w:widowControl/>
      <w:jc w:val="left"/>
    </w:pPr>
    <w:rPr>
      <w:rFonts w:ascii="Times New Roman" w:hAnsi="Times New Roman" w:cs="Times New Roman"/>
      <w:kern w:val="0"/>
      <w:sz w:val="28"/>
      <w:szCs w:val="28"/>
    </w:rPr>
  </w:style>
  <w:style w:type="paragraph" w:styleId="37">
    <w:name w:val="Normal (Web)"/>
    <w:basedOn w:val="1"/>
    <w:qFormat/>
    <w:uiPriority w:val="99"/>
    <w:pPr>
      <w:widowControl/>
      <w:spacing w:before="100" w:beforeAutospacing="1" w:after="100" w:afterAutospacing="1"/>
      <w:jc w:val="left"/>
    </w:pPr>
    <w:rPr>
      <w:kern w:val="0"/>
      <w:sz w:val="18"/>
      <w:szCs w:val="18"/>
    </w:rPr>
  </w:style>
  <w:style w:type="paragraph" w:styleId="38">
    <w:name w:val="Title"/>
    <w:basedOn w:val="1"/>
    <w:next w:val="1"/>
    <w:link w:val="108"/>
    <w:qFormat/>
    <w:uiPriority w:val="99"/>
    <w:pPr>
      <w:spacing w:before="240" w:after="60" w:line="300" w:lineRule="auto"/>
      <w:jc w:val="center"/>
      <w:outlineLvl w:val="0"/>
    </w:pPr>
    <w:rPr>
      <w:rFonts w:ascii="Cambria" w:hAnsi="Cambria" w:cs="Cambria"/>
      <w:b/>
      <w:bCs/>
      <w:kern w:val="0"/>
      <w:sz w:val="32"/>
      <w:szCs w:val="32"/>
    </w:rPr>
  </w:style>
  <w:style w:type="character" w:styleId="40">
    <w:name w:val="Strong"/>
    <w:qFormat/>
    <w:uiPriority w:val="0"/>
    <w:rPr>
      <w:b/>
      <w:bCs/>
    </w:rPr>
  </w:style>
  <w:style w:type="character" w:styleId="41">
    <w:name w:val="page number"/>
    <w:basedOn w:val="39"/>
    <w:qFormat/>
    <w:uiPriority w:val="99"/>
  </w:style>
  <w:style w:type="character" w:styleId="42">
    <w:name w:val="FollowedHyperlink"/>
    <w:qFormat/>
    <w:uiPriority w:val="99"/>
    <w:rPr>
      <w:color w:val="800080"/>
      <w:u w:val="single"/>
    </w:rPr>
  </w:style>
  <w:style w:type="character" w:styleId="43">
    <w:name w:val="Emphasis"/>
    <w:qFormat/>
    <w:uiPriority w:val="99"/>
    <w:rPr>
      <w:color w:val="auto"/>
    </w:rPr>
  </w:style>
  <w:style w:type="character" w:styleId="44">
    <w:name w:val="Hyperlink"/>
    <w:qFormat/>
    <w:uiPriority w:val="99"/>
    <w:rPr>
      <w:color w:val="auto"/>
      <w:u w:val="none"/>
    </w:rPr>
  </w:style>
  <w:style w:type="character" w:styleId="45">
    <w:name w:val="annotation reference"/>
    <w:semiHidden/>
    <w:qFormat/>
    <w:uiPriority w:val="99"/>
    <w:rPr>
      <w:sz w:val="21"/>
      <w:szCs w:val="21"/>
    </w:rPr>
  </w:style>
  <w:style w:type="paragraph" w:customStyle="1" w:styleId="47">
    <w:name w:val="列出段落1"/>
    <w:basedOn w:val="1"/>
    <w:link w:val="109"/>
    <w:qFormat/>
    <w:uiPriority w:val="99"/>
    <w:pPr>
      <w:ind w:firstLine="420" w:firstLineChars="200"/>
    </w:pPr>
  </w:style>
  <w:style w:type="paragraph" w:customStyle="1" w:styleId="48">
    <w:name w:val="标题2（生产细则）"/>
    <w:basedOn w:val="1"/>
    <w:qFormat/>
    <w:uiPriority w:val="99"/>
    <w:pPr>
      <w:adjustRightInd w:val="0"/>
      <w:snapToGrid w:val="0"/>
      <w:spacing w:line="300" w:lineRule="auto"/>
      <w:ind w:firstLine="480" w:firstLineChars="200"/>
      <w:outlineLvl w:val="1"/>
    </w:pPr>
    <w:rPr>
      <w:rFonts w:ascii="Times New Roman" w:hAnsi="Times New Roman" w:eastAsia="仿宋_GB2312" w:cs="Times New Roman"/>
      <w:color w:val="000000"/>
      <w:sz w:val="24"/>
      <w:szCs w:val="24"/>
    </w:rPr>
  </w:style>
  <w:style w:type="paragraph" w:customStyle="1" w:styleId="49">
    <w:name w:val="修订1"/>
    <w:hidden/>
    <w:semiHidden/>
    <w:qFormat/>
    <w:uiPriority w:val="99"/>
    <w:rPr>
      <w:rFonts w:ascii="Calibri" w:hAnsi="Calibri" w:eastAsia="宋体" w:cs="Calibri"/>
      <w:kern w:val="2"/>
      <w:sz w:val="21"/>
      <w:szCs w:val="21"/>
      <w:lang w:val="en-US" w:eastAsia="zh-CN" w:bidi="ar-SA"/>
    </w:rPr>
  </w:style>
  <w:style w:type="paragraph" w:customStyle="1" w:styleId="50">
    <w:name w:val="纯文本1"/>
    <w:basedOn w:val="1"/>
    <w:qFormat/>
    <w:uiPriority w:val="99"/>
    <w:pPr>
      <w:adjustRightInd w:val="0"/>
    </w:pPr>
    <w:rPr>
      <w:rFonts w:ascii="宋体" w:hAnsi="Courier New" w:cs="宋体"/>
    </w:rPr>
  </w:style>
  <w:style w:type="paragraph" w:customStyle="1" w:styleId="51">
    <w:name w:val="一级目录"/>
    <w:qFormat/>
    <w:uiPriority w:val="99"/>
    <w:pPr>
      <w:tabs>
        <w:tab w:val="left" w:pos="680"/>
      </w:tabs>
      <w:spacing w:beforeLines="100"/>
    </w:pPr>
    <w:rPr>
      <w:rFonts w:ascii="Times New Roman" w:hAnsi="Times New Roman" w:eastAsia="黑体" w:cs="Calibri"/>
      <w:kern w:val="2"/>
      <w:sz w:val="21"/>
      <w:szCs w:val="21"/>
      <w:lang w:val="en-US" w:eastAsia="zh-CN" w:bidi="ar-SA"/>
    </w:rPr>
  </w:style>
  <w:style w:type="paragraph" w:customStyle="1" w:styleId="52">
    <w:name w:val="二级目录"/>
    <w:basedOn w:val="1"/>
    <w:qFormat/>
    <w:uiPriority w:val="99"/>
    <w:pPr>
      <w:tabs>
        <w:tab w:val="left" w:pos="680"/>
      </w:tabs>
      <w:spacing w:beforeLines="50"/>
    </w:pPr>
    <w:rPr>
      <w:rFonts w:ascii="Times New Roman" w:hAnsi="Times New Roman" w:eastAsia="楷体_GB2312" w:cs="Times New Roman"/>
      <w:b/>
      <w:bCs/>
    </w:rPr>
  </w:style>
  <w:style w:type="paragraph" w:customStyle="1" w:styleId="53">
    <w:name w:val="三级目录"/>
    <w:basedOn w:val="1"/>
    <w:qFormat/>
    <w:uiPriority w:val="99"/>
    <w:pPr>
      <w:tabs>
        <w:tab w:val="left" w:pos="680"/>
      </w:tabs>
    </w:pPr>
    <w:rPr>
      <w:rFonts w:ascii="Times New Roman" w:hAnsi="Times New Roman" w:cs="Times New Roman"/>
    </w:rPr>
  </w:style>
  <w:style w:type="paragraph" w:customStyle="1" w:styleId="54">
    <w:name w:val="四级目录"/>
    <w:basedOn w:val="1"/>
    <w:qFormat/>
    <w:uiPriority w:val="99"/>
    <w:pPr>
      <w:tabs>
        <w:tab w:val="left" w:pos="851"/>
      </w:tabs>
    </w:pPr>
    <w:rPr>
      <w:rFonts w:ascii="Times New Roman" w:hAnsi="Times New Roman" w:cs="Times New Roman"/>
    </w:rPr>
  </w:style>
  <w:style w:type="paragraph" w:customStyle="1" w:styleId="55">
    <w:name w:val="标题1"/>
    <w:basedOn w:val="1"/>
    <w:qFormat/>
    <w:uiPriority w:val="99"/>
    <w:pPr>
      <w:widowControl/>
      <w:snapToGrid w:val="0"/>
      <w:spacing w:line="336" w:lineRule="auto"/>
      <w:jc w:val="center"/>
    </w:pPr>
    <w:rPr>
      <w:rFonts w:ascii="Times New Roman" w:hAnsi="Times New Roman" w:eastAsia="黑体" w:cs="Times New Roman"/>
      <w:b/>
      <w:bCs/>
      <w:kern w:val="0"/>
      <w:sz w:val="36"/>
      <w:szCs w:val="36"/>
    </w:rPr>
  </w:style>
  <w:style w:type="paragraph" w:customStyle="1" w:styleId="56">
    <w:name w:val="1"/>
    <w:basedOn w:val="1"/>
    <w:next w:val="36"/>
    <w:qFormat/>
    <w:uiPriority w:val="99"/>
    <w:rPr>
      <w:rFonts w:ascii="仿宋_GB2312" w:hAnsi="Times New Roman" w:eastAsia="仿宋_GB2312" w:cs="仿宋_GB2312"/>
      <w:sz w:val="28"/>
      <w:szCs w:val="28"/>
    </w:rPr>
  </w:style>
  <w:style w:type="paragraph" w:customStyle="1" w:styleId="57">
    <w:name w:val="Char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58">
    <w:name w:val="Char"/>
    <w:basedOn w:val="1"/>
    <w:qFormat/>
    <w:uiPriority w:val="99"/>
    <w:pPr>
      <w:widowControl/>
      <w:spacing w:after="160" w:line="240" w:lineRule="exact"/>
      <w:jc w:val="left"/>
    </w:pPr>
    <w:rPr>
      <w:rFonts w:ascii="Verdana" w:hAnsi="Verdana" w:eastAsia="楷体_GB2312" w:cs="Verdana"/>
      <w:kern w:val="0"/>
      <w:sz w:val="18"/>
      <w:szCs w:val="18"/>
      <w:lang w:eastAsia="en-US"/>
    </w:rPr>
  </w:style>
  <w:style w:type="paragraph" w:customStyle="1" w:styleId="59">
    <w:name w:val="样式 标题 1 +"/>
    <w:basedOn w:val="2"/>
    <w:qFormat/>
    <w:uiPriority w:val="99"/>
    <w:pPr>
      <w:spacing w:before="0" w:after="0" w:line="240" w:lineRule="auto"/>
      <w:ind w:left="420"/>
    </w:pPr>
    <w:rPr>
      <w:rFonts w:ascii="方正仿宋简体" w:hAnsi="宋体" w:eastAsia="方正仿宋简体" w:cs="方正仿宋简体"/>
      <w:kern w:val="2"/>
    </w:rPr>
  </w:style>
  <w:style w:type="paragraph" w:customStyle="1" w:styleId="60">
    <w:name w:val="样式 标题 2 +"/>
    <w:basedOn w:val="3"/>
    <w:qFormat/>
    <w:uiPriority w:val="99"/>
    <w:pPr>
      <w:spacing w:before="0" w:after="0" w:line="440" w:lineRule="exact"/>
      <w:ind w:firstLine="420" w:firstLineChars="200"/>
    </w:pPr>
    <w:rPr>
      <w:rFonts w:ascii="宋体" w:hAnsi="宋体" w:eastAsia="宋体" w:cs="宋体"/>
      <w:b w:val="0"/>
      <w:bCs w:val="0"/>
      <w:kern w:val="0"/>
      <w:sz w:val="21"/>
      <w:szCs w:val="21"/>
    </w:rPr>
  </w:style>
  <w:style w:type="paragraph" w:customStyle="1" w:styleId="61">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62">
    <w:name w:val="无间隔1"/>
    <w:qFormat/>
    <w:uiPriority w:val="99"/>
    <w:pPr>
      <w:widowControl w:val="0"/>
      <w:jc w:val="both"/>
    </w:pPr>
    <w:rPr>
      <w:rFonts w:ascii="Times New Roman" w:hAnsi="Times New Roman" w:eastAsia="宋体" w:cs="Calibri"/>
      <w:kern w:val="2"/>
      <w:sz w:val="24"/>
      <w:szCs w:val="24"/>
      <w:lang w:val="en-US" w:eastAsia="zh-CN" w:bidi="ar-SA"/>
    </w:rPr>
  </w:style>
  <w:style w:type="paragraph" w:customStyle="1" w:styleId="63">
    <w:name w:val="2.1-cmr"/>
    <w:basedOn w:val="1"/>
    <w:link w:val="110"/>
    <w:qFormat/>
    <w:uiPriority w:val="99"/>
    <w:pPr>
      <w:keepNext/>
      <w:keepLines/>
      <w:spacing w:before="260" w:after="260" w:line="300" w:lineRule="auto"/>
      <w:outlineLvl w:val="1"/>
    </w:pPr>
    <w:rPr>
      <w:rFonts w:ascii="Times New Roman" w:hAnsi="Times New Roman" w:eastAsia="仿宋_GB2312" w:cs="Times New Roman"/>
      <w:b/>
      <w:bCs/>
      <w:kern w:val="0"/>
      <w:sz w:val="32"/>
      <w:szCs w:val="32"/>
    </w:rPr>
  </w:style>
  <w:style w:type="paragraph" w:customStyle="1" w:styleId="64">
    <w:name w:val="标题5"/>
    <w:basedOn w:val="6"/>
    <w:link w:val="111"/>
    <w:qFormat/>
    <w:uiPriority w:val="99"/>
    <w:pPr>
      <w:tabs>
        <w:tab w:val="left" w:pos="426"/>
      </w:tabs>
      <w:spacing w:before="280" w:after="290" w:line="376" w:lineRule="auto"/>
      <w:ind w:left="100" w:leftChars="100" w:right="100" w:rightChars="100"/>
    </w:pPr>
  </w:style>
  <w:style w:type="paragraph" w:customStyle="1" w:styleId="65">
    <w:name w:val="三级标题"/>
    <w:basedOn w:val="1"/>
    <w:qFormat/>
    <w:uiPriority w:val="99"/>
    <w:pPr>
      <w:keepNext/>
      <w:spacing w:beforeLines="50" w:afterLines="50" w:line="300" w:lineRule="auto"/>
      <w:outlineLvl w:val="2"/>
    </w:pPr>
    <w:rPr>
      <w:rFonts w:ascii="宋体" w:hAnsi="宋体" w:cs="宋体"/>
      <w:b/>
      <w:bCs/>
      <w:kern w:val="28"/>
    </w:rPr>
  </w:style>
  <w:style w:type="paragraph" w:customStyle="1" w:styleId="66">
    <w:name w:val="标题3-毕业论文"/>
    <w:basedOn w:val="1"/>
    <w:link w:val="112"/>
    <w:qFormat/>
    <w:uiPriority w:val="99"/>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67">
    <w:name w:val="引用1"/>
    <w:basedOn w:val="1"/>
    <w:next w:val="1"/>
    <w:link w:val="118"/>
    <w:qFormat/>
    <w:uiPriority w:val="99"/>
    <w:rPr>
      <w:i/>
      <w:iCs/>
      <w:color w:val="000000"/>
      <w:kern w:val="0"/>
      <w:sz w:val="20"/>
      <w:szCs w:val="20"/>
    </w:rPr>
  </w:style>
  <w:style w:type="paragraph" w:customStyle="1" w:styleId="68">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69">
    <w:name w:val="标题1 （生产细则）"/>
    <w:basedOn w:val="1"/>
    <w:qFormat/>
    <w:uiPriority w:val="99"/>
    <w:pPr>
      <w:spacing w:line="300" w:lineRule="auto"/>
      <w:ind w:firstLine="482" w:firstLineChars="200"/>
      <w:outlineLvl w:val="0"/>
    </w:pPr>
    <w:rPr>
      <w:rFonts w:ascii="Times New Roman" w:hAnsi="Times New Roman" w:eastAsia="仿宋_GB2312" w:cs="Times New Roman"/>
      <w:b/>
      <w:bCs/>
      <w:color w:val="000000"/>
      <w:kern w:val="0"/>
      <w:sz w:val="24"/>
      <w:szCs w:val="24"/>
    </w:rPr>
  </w:style>
  <w:style w:type="paragraph" w:customStyle="1" w:styleId="70">
    <w:name w:val="纯文本2"/>
    <w:basedOn w:val="1"/>
    <w:qFormat/>
    <w:uiPriority w:val="99"/>
    <w:pPr>
      <w:adjustRightInd w:val="0"/>
      <w:textAlignment w:val="baseline"/>
    </w:pPr>
    <w:rPr>
      <w:rFonts w:ascii="宋体" w:hAnsi="Courier New" w:cs="宋体"/>
    </w:rPr>
  </w:style>
  <w:style w:type="paragraph" w:customStyle="1" w:styleId="71">
    <w:name w:val="Char1"/>
    <w:basedOn w:val="1"/>
    <w:qFormat/>
    <w:uiPriority w:val="99"/>
    <w:pPr>
      <w:widowControl/>
      <w:jc w:val="left"/>
    </w:pPr>
    <w:rPr>
      <w:rFonts w:ascii="宋体" w:hAnsi="宋体" w:cs="宋体"/>
      <w:kern w:val="0"/>
      <w:sz w:val="28"/>
      <w:szCs w:val="28"/>
      <w:lang w:eastAsia="en-US"/>
    </w:rPr>
  </w:style>
  <w:style w:type="paragraph" w:customStyle="1" w:styleId="72">
    <w:name w:val="正文（生产细则）"/>
    <w:basedOn w:val="38"/>
    <w:qFormat/>
    <w:uiPriority w:val="99"/>
    <w:pPr>
      <w:adjustRightInd w:val="0"/>
      <w:snapToGrid w:val="0"/>
      <w:spacing w:before="0" w:after="0"/>
      <w:ind w:firstLine="200" w:firstLineChars="200"/>
      <w:jc w:val="both"/>
      <w:outlineLvl w:val="9"/>
    </w:pPr>
    <w:rPr>
      <w:rFonts w:ascii="Times New Roman" w:hAnsi="Times New Roman" w:eastAsia="仿宋_GB2312" w:cs="Times New Roman"/>
      <w:b w:val="0"/>
      <w:bCs w:val="0"/>
      <w:color w:val="000000"/>
      <w:kern w:val="2"/>
      <w:sz w:val="24"/>
      <w:szCs w:val="24"/>
    </w:rPr>
  </w:style>
  <w:style w:type="paragraph" w:customStyle="1" w:styleId="73">
    <w:name w:val="a"/>
    <w:basedOn w:val="1"/>
    <w:qFormat/>
    <w:uiPriority w:val="99"/>
    <w:pPr>
      <w:widowControl/>
      <w:spacing w:before="100" w:beforeAutospacing="1" w:after="100" w:afterAutospacing="1"/>
      <w:jc w:val="left"/>
    </w:pPr>
    <w:rPr>
      <w:kern w:val="0"/>
      <w:sz w:val="20"/>
      <w:szCs w:val="20"/>
    </w:rPr>
  </w:style>
  <w:style w:type="paragraph" w:customStyle="1" w:styleId="74">
    <w:name w:val="表1（生产细则）"/>
    <w:basedOn w:val="1"/>
    <w:qFormat/>
    <w:uiPriority w:val="99"/>
    <w:pPr>
      <w:adjustRightInd w:val="0"/>
      <w:snapToGrid w:val="0"/>
      <w:spacing w:line="300" w:lineRule="auto"/>
      <w:jc w:val="center"/>
      <w:outlineLvl w:val="0"/>
    </w:pPr>
    <w:rPr>
      <w:rFonts w:ascii="Times New Roman" w:hAnsi="Times New Roman" w:eastAsia="仿宋_GB2312" w:cs="Times New Roman"/>
      <w:b/>
      <w:bCs/>
      <w:color w:val="000000"/>
      <w:sz w:val="24"/>
      <w:szCs w:val="24"/>
    </w:rPr>
  </w:style>
  <w:style w:type="paragraph" w:customStyle="1" w:styleId="75">
    <w:name w:val="正文1"/>
    <w:basedOn w:val="1"/>
    <w:qFormat/>
    <w:uiPriority w:val="99"/>
    <w:pPr>
      <w:adjustRightInd w:val="0"/>
      <w:spacing w:line="312" w:lineRule="atLeast"/>
      <w:textAlignment w:val="baseline"/>
    </w:pPr>
    <w:rPr>
      <w:rFonts w:ascii="Times New Roman" w:hAnsi="Times New Roman" w:cs="Times New Roman"/>
      <w:kern w:val="0"/>
    </w:rPr>
  </w:style>
  <w:style w:type="paragraph" w:customStyle="1" w:styleId="76">
    <w:name w:val="封面标准文稿编辑信息"/>
    <w:qFormat/>
    <w:uiPriority w:val="0"/>
    <w:pPr>
      <w:spacing w:before="180" w:line="180" w:lineRule="exact"/>
      <w:jc w:val="center"/>
    </w:pPr>
    <w:rPr>
      <w:rFonts w:ascii="宋体" w:hAnsi="Times New Roman" w:eastAsia="宋体" w:cs="宋体"/>
      <w:sz w:val="21"/>
      <w:szCs w:val="21"/>
      <w:lang w:val="en-US" w:eastAsia="zh-CN" w:bidi="ar-SA"/>
    </w:rPr>
  </w:style>
  <w:style w:type="paragraph" w:customStyle="1" w:styleId="77">
    <w:name w:val="列出段落2"/>
    <w:basedOn w:val="1"/>
    <w:qFormat/>
    <w:uiPriority w:val="34"/>
    <w:pPr>
      <w:ind w:firstLine="420" w:firstLineChars="200"/>
    </w:pPr>
  </w:style>
  <w:style w:type="paragraph" w:customStyle="1" w:styleId="78">
    <w:name w:val="无间隔2"/>
    <w:qFormat/>
    <w:uiPriority w:val="1"/>
    <w:pPr>
      <w:widowControl w:val="0"/>
      <w:jc w:val="both"/>
    </w:pPr>
    <w:rPr>
      <w:rFonts w:ascii="Calibri" w:hAnsi="Calibri" w:eastAsia="宋体" w:cs="Calibri"/>
      <w:kern w:val="2"/>
      <w:sz w:val="21"/>
      <w:szCs w:val="21"/>
      <w:lang w:val="en-US" w:eastAsia="zh-CN" w:bidi="ar-SA"/>
    </w:rPr>
  </w:style>
  <w:style w:type="paragraph" w:customStyle="1" w:styleId="79">
    <w:name w:val="正文2"/>
    <w:qFormat/>
    <w:uiPriority w:val="0"/>
    <w:pPr>
      <w:jc w:val="both"/>
    </w:pPr>
    <w:rPr>
      <w:rFonts w:ascii="Calibri" w:hAnsi="Calibri" w:eastAsia="宋体" w:cs="宋体"/>
      <w:kern w:val="2"/>
      <w:sz w:val="21"/>
      <w:szCs w:val="21"/>
      <w:lang w:val="en-US" w:eastAsia="zh-CN" w:bidi="ar-SA"/>
    </w:rPr>
  </w:style>
  <w:style w:type="paragraph" w:customStyle="1" w:styleId="80">
    <w:name w:val="列出段落3"/>
    <w:basedOn w:val="1"/>
    <w:qFormat/>
    <w:uiPriority w:val="0"/>
    <w:pPr>
      <w:ind w:firstLine="420" w:firstLineChars="200"/>
    </w:pPr>
  </w:style>
  <w:style w:type="paragraph" w:customStyle="1" w:styleId="81">
    <w:name w:val="List Paragraph1"/>
    <w:basedOn w:val="1"/>
    <w:qFormat/>
    <w:uiPriority w:val="99"/>
    <w:pPr>
      <w:ind w:firstLine="420" w:firstLineChars="200"/>
    </w:pPr>
  </w:style>
  <w:style w:type="paragraph" w:customStyle="1" w:styleId="82">
    <w:name w:val="列出段落4"/>
    <w:basedOn w:val="1"/>
    <w:qFormat/>
    <w:uiPriority w:val="99"/>
    <w:pPr>
      <w:ind w:firstLine="420" w:firstLineChars="200"/>
    </w:pPr>
  </w:style>
  <w:style w:type="paragraph" w:customStyle="1" w:styleId="83">
    <w:name w:val="列出段落41"/>
    <w:basedOn w:val="1"/>
    <w:qFormat/>
    <w:uiPriority w:val="0"/>
    <w:pPr>
      <w:ind w:firstLine="420" w:firstLineChars="200"/>
    </w:pPr>
  </w:style>
  <w:style w:type="paragraph" w:customStyle="1" w:styleId="84">
    <w:name w:val="修订2"/>
    <w:hidden/>
    <w:semiHidden/>
    <w:qFormat/>
    <w:uiPriority w:val="99"/>
    <w:rPr>
      <w:rFonts w:ascii="Calibri" w:hAnsi="Calibri" w:eastAsia="宋体" w:cs="Calibri"/>
      <w:kern w:val="2"/>
      <w:sz w:val="21"/>
      <w:szCs w:val="21"/>
      <w:lang w:val="en-US" w:eastAsia="zh-CN" w:bidi="ar-SA"/>
    </w:rPr>
  </w:style>
  <w:style w:type="character" w:customStyle="1" w:styleId="85">
    <w:name w:val="标题 1 字符"/>
    <w:link w:val="2"/>
    <w:qFormat/>
    <w:locked/>
    <w:uiPriority w:val="99"/>
    <w:rPr>
      <w:rFonts w:ascii="Times New Roman" w:hAnsi="Times New Roman" w:eastAsia="宋体" w:cs="Times New Roman"/>
      <w:b/>
      <w:bCs/>
      <w:kern w:val="44"/>
      <w:sz w:val="44"/>
      <w:szCs w:val="44"/>
    </w:rPr>
  </w:style>
  <w:style w:type="character" w:customStyle="1" w:styleId="86">
    <w:name w:val="标题 2 字符"/>
    <w:link w:val="3"/>
    <w:qFormat/>
    <w:locked/>
    <w:uiPriority w:val="99"/>
    <w:rPr>
      <w:rFonts w:ascii="Arial" w:hAnsi="Arial" w:eastAsia="黑体" w:cs="Arial"/>
      <w:b/>
      <w:bCs/>
      <w:sz w:val="32"/>
      <w:szCs w:val="32"/>
    </w:rPr>
  </w:style>
  <w:style w:type="character" w:customStyle="1" w:styleId="87">
    <w:name w:val="标题 3 字符"/>
    <w:link w:val="4"/>
    <w:qFormat/>
    <w:locked/>
    <w:uiPriority w:val="99"/>
    <w:rPr>
      <w:rFonts w:ascii="Times New Roman" w:hAnsi="Times New Roman" w:eastAsia="方正仿宋简体" w:cs="Times New Roman"/>
      <w:b/>
      <w:bCs/>
      <w:sz w:val="32"/>
      <w:szCs w:val="32"/>
    </w:rPr>
  </w:style>
  <w:style w:type="character" w:customStyle="1" w:styleId="88">
    <w:name w:val="标题 4 字符"/>
    <w:link w:val="5"/>
    <w:qFormat/>
    <w:locked/>
    <w:uiPriority w:val="99"/>
    <w:rPr>
      <w:rFonts w:ascii="Cambria" w:hAnsi="Cambria" w:eastAsia="宋体" w:cs="Cambria"/>
      <w:b/>
      <w:bCs/>
      <w:kern w:val="15"/>
      <w:sz w:val="28"/>
      <w:szCs w:val="28"/>
    </w:rPr>
  </w:style>
  <w:style w:type="character" w:customStyle="1" w:styleId="89">
    <w:name w:val="标题 5 字符"/>
    <w:link w:val="6"/>
    <w:qFormat/>
    <w:locked/>
    <w:uiPriority w:val="99"/>
    <w:rPr>
      <w:rFonts w:ascii="Times New Roman" w:hAnsi="Times New Roman" w:eastAsia="宋体" w:cs="Times New Roman"/>
      <w:b/>
      <w:bCs/>
      <w:kern w:val="15"/>
      <w:sz w:val="28"/>
      <w:szCs w:val="28"/>
    </w:rPr>
  </w:style>
  <w:style w:type="character" w:customStyle="1" w:styleId="90">
    <w:name w:val="标题 6 字符"/>
    <w:link w:val="7"/>
    <w:qFormat/>
    <w:locked/>
    <w:uiPriority w:val="99"/>
    <w:rPr>
      <w:rFonts w:ascii="Cambria" w:hAnsi="Cambria" w:eastAsia="宋体" w:cs="Cambria"/>
      <w:b/>
      <w:bCs/>
      <w:kern w:val="0"/>
      <w:sz w:val="24"/>
      <w:szCs w:val="24"/>
    </w:rPr>
  </w:style>
  <w:style w:type="character" w:customStyle="1" w:styleId="91">
    <w:name w:val="标题 7 字符"/>
    <w:link w:val="8"/>
    <w:qFormat/>
    <w:locked/>
    <w:uiPriority w:val="99"/>
    <w:rPr>
      <w:rFonts w:ascii="Times New Roman" w:hAnsi="Times New Roman" w:eastAsia="宋体" w:cs="Times New Roman"/>
      <w:b/>
      <w:bCs/>
      <w:kern w:val="0"/>
      <w:sz w:val="24"/>
      <w:szCs w:val="24"/>
    </w:rPr>
  </w:style>
  <w:style w:type="character" w:customStyle="1" w:styleId="92">
    <w:name w:val="标题 8 字符"/>
    <w:link w:val="9"/>
    <w:qFormat/>
    <w:locked/>
    <w:uiPriority w:val="99"/>
    <w:rPr>
      <w:rFonts w:ascii="Cambria" w:hAnsi="Cambria" w:eastAsia="宋体" w:cs="Cambria"/>
      <w:kern w:val="0"/>
      <w:sz w:val="24"/>
      <w:szCs w:val="24"/>
    </w:rPr>
  </w:style>
  <w:style w:type="character" w:customStyle="1" w:styleId="93">
    <w:name w:val="标题 9 字符"/>
    <w:link w:val="10"/>
    <w:qFormat/>
    <w:locked/>
    <w:uiPriority w:val="99"/>
    <w:rPr>
      <w:rFonts w:ascii="Cambria" w:hAnsi="Cambria" w:eastAsia="宋体" w:cs="Cambria"/>
      <w:kern w:val="0"/>
      <w:sz w:val="21"/>
      <w:szCs w:val="21"/>
    </w:rPr>
  </w:style>
  <w:style w:type="character" w:customStyle="1" w:styleId="94">
    <w:name w:val="批注文字 字符"/>
    <w:basedOn w:val="39"/>
    <w:link w:val="12"/>
    <w:semiHidden/>
    <w:qFormat/>
    <w:locked/>
    <w:uiPriority w:val="99"/>
  </w:style>
  <w:style w:type="character" w:customStyle="1" w:styleId="95">
    <w:name w:val="批注主题 字符"/>
    <w:link w:val="11"/>
    <w:qFormat/>
    <w:locked/>
    <w:uiPriority w:val="99"/>
    <w:rPr>
      <w:b/>
      <w:bCs/>
    </w:rPr>
  </w:style>
  <w:style w:type="character" w:customStyle="1" w:styleId="96">
    <w:name w:val="文档结构图 字符"/>
    <w:link w:val="16"/>
    <w:semiHidden/>
    <w:qFormat/>
    <w:locked/>
    <w:uiPriority w:val="99"/>
    <w:rPr>
      <w:rFonts w:ascii="宋体" w:eastAsia="宋体" w:cs="宋体"/>
      <w:sz w:val="18"/>
      <w:szCs w:val="18"/>
    </w:rPr>
  </w:style>
  <w:style w:type="character" w:customStyle="1" w:styleId="97">
    <w:name w:val="正文文本 字符"/>
    <w:link w:val="17"/>
    <w:qFormat/>
    <w:locked/>
    <w:uiPriority w:val="99"/>
    <w:rPr>
      <w:rFonts w:ascii="Times New Roman" w:hAnsi="Times New Roman" w:eastAsia="宋体" w:cs="Times New Roman"/>
      <w:sz w:val="24"/>
      <w:szCs w:val="24"/>
    </w:rPr>
  </w:style>
  <w:style w:type="character" w:customStyle="1" w:styleId="98">
    <w:name w:val="正文文本缩进 字符"/>
    <w:link w:val="18"/>
    <w:qFormat/>
    <w:locked/>
    <w:uiPriority w:val="99"/>
    <w:rPr>
      <w:rFonts w:ascii="仿宋_GB2312" w:hAnsi="Times New Roman" w:eastAsia="仿宋_GB2312" w:cs="仿宋_GB2312"/>
      <w:kern w:val="0"/>
      <w:sz w:val="20"/>
      <w:szCs w:val="20"/>
    </w:rPr>
  </w:style>
  <w:style w:type="character" w:customStyle="1" w:styleId="99">
    <w:name w:val="纯文本 字符"/>
    <w:link w:val="22"/>
    <w:qFormat/>
    <w:locked/>
    <w:uiPriority w:val="99"/>
    <w:rPr>
      <w:rFonts w:ascii="宋体" w:hAnsi="Courier New" w:eastAsia="宋体" w:cs="宋体"/>
      <w:sz w:val="21"/>
      <w:szCs w:val="21"/>
    </w:rPr>
  </w:style>
  <w:style w:type="character" w:customStyle="1" w:styleId="100">
    <w:name w:val="日期 字符"/>
    <w:basedOn w:val="39"/>
    <w:link w:val="24"/>
    <w:qFormat/>
    <w:locked/>
    <w:uiPriority w:val="99"/>
  </w:style>
  <w:style w:type="character" w:customStyle="1" w:styleId="101">
    <w:name w:val="正文文本缩进 2 字符"/>
    <w:link w:val="25"/>
    <w:qFormat/>
    <w:locked/>
    <w:uiPriority w:val="99"/>
    <w:rPr>
      <w:rFonts w:ascii="仿宋_GB2312" w:hAnsi="Times New Roman" w:eastAsia="仿宋_GB2312" w:cs="仿宋_GB2312"/>
      <w:snapToGrid w:val="0"/>
      <w:kern w:val="0"/>
      <w:sz w:val="20"/>
      <w:szCs w:val="20"/>
    </w:rPr>
  </w:style>
  <w:style w:type="character" w:customStyle="1" w:styleId="102">
    <w:name w:val="批注框文本 字符"/>
    <w:link w:val="26"/>
    <w:semiHidden/>
    <w:qFormat/>
    <w:locked/>
    <w:uiPriority w:val="99"/>
    <w:rPr>
      <w:sz w:val="18"/>
      <w:szCs w:val="18"/>
    </w:rPr>
  </w:style>
  <w:style w:type="character" w:customStyle="1" w:styleId="103">
    <w:name w:val="页脚 字符"/>
    <w:link w:val="27"/>
    <w:qFormat/>
    <w:locked/>
    <w:uiPriority w:val="0"/>
    <w:rPr>
      <w:sz w:val="18"/>
      <w:szCs w:val="18"/>
    </w:rPr>
  </w:style>
  <w:style w:type="character" w:customStyle="1" w:styleId="104">
    <w:name w:val="页眉 字符"/>
    <w:link w:val="28"/>
    <w:qFormat/>
    <w:locked/>
    <w:uiPriority w:val="0"/>
    <w:rPr>
      <w:sz w:val="18"/>
      <w:szCs w:val="18"/>
    </w:rPr>
  </w:style>
  <w:style w:type="character" w:customStyle="1" w:styleId="105">
    <w:name w:val="副标题 字符"/>
    <w:link w:val="31"/>
    <w:qFormat/>
    <w:locked/>
    <w:uiPriority w:val="99"/>
    <w:rPr>
      <w:rFonts w:ascii="Cambria" w:hAnsi="Cambria" w:eastAsia="宋体" w:cs="Cambria"/>
      <w:b/>
      <w:bCs/>
      <w:kern w:val="28"/>
      <w:sz w:val="32"/>
      <w:szCs w:val="32"/>
    </w:rPr>
  </w:style>
  <w:style w:type="character" w:customStyle="1" w:styleId="106">
    <w:name w:val="正文文本缩进 3 字符"/>
    <w:link w:val="33"/>
    <w:qFormat/>
    <w:locked/>
    <w:uiPriority w:val="99"/>
    <w:rPr>
      <w:rFonts w:ascii="仿宋_GB2312" w:hAnsi="Times New Roman" w:eastAsia="仿宋_GB2312" w:cs="仿宋_GB2312"/>
      <w:snapToGrid w:val="0"/>
      <w:kern w:val="0"/>
      <w:sz w:val="20"/>
      <w:szCs w:val="20"/>
    </w:rPr>
  </w:style>
  <w:style w:type="character" w:customStyle="1" w:styleId="107">
    <w:name w:val="正文文本 2 字符"/>
    <w:link w:val="36"/>
    <w:qFormat/>
    <w:locked/>
    <w:uiPriority w:val="99"/>
    <w:rPr>
      <w:rFonts w:ascii="Times New Roman" w:hAnsi="Times New Roman" w:eastAsia="宋体" w:cs="Times New Roman"/>
      <w:kern w:val="0"/>
      <w:sz w:val="20"/>
      <w:szCs w:val="20"/>
    </w:rPr>
  </w:style>
  <w:style w:type="character" w:customStyle="1" w:styleId="108">
    <w:name w:val="标题 字符"/>
    <w:link w:val="38"/>
    <w:qFormat/>
    <w:locked/>
    <w:uiPriority w:val="99"/>
    <w:rPr>
      <w:rFonts w:ascii="Cambria" w:hAnsi="Cambria" w:eastAsia="宋体" w:cs="Cambria"/>
      <w:b/>
      <w:bCs/>
      <w:kern w:val="0"/>
      <w:sz w:val="32"/>
      <w:szCs w:val="32"/>
    </w:rPr>
  </w:style>
  <w:style w:type="character" w:customStyle="1" w:styleId="109">
    <w:name w:val="列出段落 Char"/>
    <w:link w:val="47"/>
    <w:qFormat/>
    <w:locked/>
    <w:uiPriority w:val="99"/>
  </w:style>
  <w:style w:type="character" w:customStyle="1" w:styleId="110">
    <w:name w:val="2.1-cmr Char"/>
    <w:link w:val="63"/>
    <w:qFormat/>
    <w:locked/>
    <w:uiPriority w:val="99"/>
    <w:rPr>
      <w:rFonts w:ascii="Times New Roman" w:hAnsi="Times New Roman" w:eastAsia="仿宋_GB2312" w:cs="Times New Roman"/>
      <w:b/>
      <w:bCs/>
      <w:kern w:val="0"/>
      <w:sz w:val="32"/>
      <w:szCs w:val="32"/>
    </w:rPr>
  </w:style>
  <w:style w:type="character" w:customStyle="1" w:styleId="111">
    <w:name w:val="标题5 Char"/>
    <w:link w:val="64"/>
    <w:qFormat/>
    <w:locked/>
    <w:uiPriority w:val="99"/>
    <w:rPr>
      <w:rFonts w:ascii="Times New Roman" w:hAnsi="Times New Roman" w:eastAsia="宋体" w:cs="Times New Roman"/>
      <w:b/>
      <w:bCs/>
      <w:kern w:val="15"/>
      <w:sz w:val="24"/>
      <w:szCs w:val="24"/>
    </w:rPr>
  </w:style>
  <w:style w:type="character" w:customStyle="1" w:styleId="112">
    <w:name w:val="标题3-毕业论文 Char"/>
    <w:link w:val="66"/>
    <w:qFormat/>
    <w:locked/>
    <w:uiPriority w:val="99"/>
    <w:rPr>
      <w:rFonts w:ascii="Times New Roman" w:hAnsi="Times New Roman" w:eastAsia="宋体" w:cs="Times New Roman"/>
      <w:b/>
      <w:bCs/>
      <w:color w:val="000000"/>
      <w:kern w:val="0"/>
      <w:sz w:val="24"/>
      <w:szCs w:val="24"/>
    </w:rPr>
  </w:style>
  <w:style w:type="character" w:customStyle="1" w:styleId="113">
    <w:name w:val="书籍标题1"/>
    <w:qFormat/>
    <w:uiPriority w:val="99"/>
    <w:rPr>
      <w:b/>
      <w:bCs/>
      <w:smallCaps/>
      <w:spacing w:val="5"/>
    </w:rPr>
  </w:style>
  <w:style w:type="character" w:customStyle="1" w:styleId="114">
    <w:name w:val="标题2（生产细则） Char Char"/>
    <w:qFormat/>
    <w:uiPriority w:val="99"/>
    <w:rPr>
      <w:rFonts w:ascii="仿宋_GB2312" w:eastAsia="仿宋_GB2312" w:cs="仿宋_GB2312"/>
      <w:color w:val="000000"/>
      <w:kern w:val="2"/>
      <w:sz w:val="24"/>
      <w:szCs w:val="24"/>
      <w:lang w:val="en-US" w:eastAsia="zh-CN"/>
    </w:rPr>
  </w:style>
  <w:style w:type="character" w:customStyle="1" w:styleId="115">
    <w:name w:val="引用 Char"/>
    <w:qFormat/>
    <w:uiPriority w:val="99"/>
    <w:rPr>
      <w:i/>
      <w:iCs/>
      <w:color w:val="000000"/>
      <w:sz w:val="24"/>
      <w:szCs w:val="24"/>
    </w:rPr>
  </w:style>
  <w:style w:type="character" w:customStyle="1" w:styleId="116">
    <w:name w:val="标题2 Char Char"/>
    <w:qFormat/>
    <w:uiPriority w:val="99"/>
    <w:rPr>
      <w:rFonts w:ascii="仿宋_GB2312" w:eastAsia="仿宋_GB2312" w:cs="仿宋_GB2312"/>
      <w:color w:val="000000"/>
      <w:kern w:val="2"/>
      <w:sz w:val="24"/>
      <w:szCs w:val="24"/>
      <w:lang w:val="en-US" w:eastAsia="zh-CN"/>
    </w:rPr>
  </w:style>
  <w:style w:type="character" w:customStyle="1" w:styleId="117">
    <w:name w:val="表1（生产细则） Char Char"/>
    <w:qFormat/>
    <w:uiPriority w:val="99"/>
    <w:rPr>
      <w:rFonts w:eastAsia="仿宋_GB2312"/>
      <w:b/>
      <w:bCs/>
      <w:color w:val="000000"/>
      <w:kern w:val="2"/>
      <w:sz w:val="24"/>
      <w:szCs w:val="24"/>
      <w:lang w:val="en-US" w:eastAsia="zh-CN"/>
    </w:rPr>
  </w:style>
  <w:style w:type="character" w:customStyle="1" w:styleId="118">
    <w:name w:val="引用 Char1"/>
    <w:link w:val="67"/>
    <w:qFormat/>
    <w:locked/>
    <w:uiPriority w:val="99"/>
    <w:rPr>
      <w:i/>
      <w:iCs/>
      <w:color w:val="000000"/>
    </w:rPr>
  </w:style>
  <w:style w:type="character" w:customStyle="1" w:styleId="119">
    <w:name w:val="页眉 Char"/>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E2513-F035-4402-8A90-90A96D52A15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911</Words>
  <Characters>5193</Characters>
  <Lines>43</Lines>
  <Paragraphs>12</Paragraphs>
  <TotalTime>0</TotalTime>
  <ScaleCrop>false</ScaleCrop>
  <LinksUpToDate>false</LinksUpToDate>
  <CharactersWithSpaces>6092</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2018-10-11T03:11:00Z</dcterms:created>
  <dc:creator>Administrator</dc:creator>
  <cp:lastModifiedBy>hp</cp:lastModifiedBy>
  <cp:lastPrinted>2019-10-08T06:18:00Z</cp:lastPrinted>
  <dcterms:modified xsi:type="dcterms:W3CDTF">2021-03-30T06:42:08Z</dcterms:modified>
  <dc:title>	</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