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hAnsi="宋体"/>
          <w:sz w:val="28"/>
          <w:szCs w:val="24"/>
        </w:rPr>
      </w:pPr>
    </w:p>
    <w:p>
      <w:pPr>
        <w:tabs>
          <w:tab w:val="left" w:pos="720"/>
        </w:tabs>
        <w:autoSpaceDE w:val="0"/>
        <w:autoSpaceDN w:val="0"/>
        <w:adjustRightInd w:val="0"/>
        <w:ind w:left="352" w:right="18" w:hanging="180"/>
        <w:jc w:val="right"/>
        <w:rPr>
          <w:rFonts w:ascii="宋体" w:hAnsi="宋体"/>
          <w:sz w:val="28"/>
          <w:szCs w:val="24"/>
        </w:rPr>
      </w:pPr>
      <w:r>
        <w:rPr>
          <w:rFonts w:hint="eastAsia" w:ascii="宋体" w:hAnsi="宋体"/>
          <w:sz w:val="28"/>
          <w:szCs w:val="24"/>
        </w:rPr>
        <w:t>编号：（X）XK06-001</w:t>
      </w: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电线电缆产品生产许可证实施细则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tabs>
          <w:tab w:val="left" w:pos="720"/>
        </w:tabs>
        <w:autoSpaceDE w:val="0"/>
        <w:autoSpaceDN w:val="0"/>
        <w:adjustRightInd w:val="0"/>
        <w:ind w:left="352" w:right="18" w:hanging="180"/>
        <w:jc w:val="center"/>
        <w:rPr>
          <w:rFonts w:ascii="宋体" w:hAnsi="宋体"/>
          <w:kern w:val="0"/>
          <w:sz w:val="44"/>
          <w:szCs w:val="32"/>
        </w:rPr>
      </w:pPr>
    </w:p>
    <w:p>
      <w:pPr>
        <w:tabs>
          <w:tab w:val="left" w:pos="720"/>
        </w:tabs>
        <w:autoSpaceDE w:val="0"/>
        <w:autoSpaceDN w:val="0"/>
        <w:adjustRightInd w:val="0"/>
        <w:ind w:left="352" w:right="18" w:hanging="180"/>
        <w:jc w:val="center"/>
        <w:rPr>
          <w:rFonts w:ascii="MS+Sans+Serif" w:eastAsia="MS+Sans+Serif"/>
          <w:kern w:val="0"/>
          <w:sz w:val="32"/>
          <w:szCs w:val="32"/>
        </w:rPr>
      </w:pPr>
    </w:p>
    <w:p>
      <w:pPr>
        <w:tabs>
          <w:tab w:val="left" w:pos="720"/>
        </w:tabs>
        <w:autoSpaceDE w:val="0"/>
        <w:autoSpaceDN w:val="0"/>
        <w:adjustRightInd w:val="0"/>
        <w:ind w:left="352" w:right="18" w:hanging="180"/>
        <w:jc w:val="left"/>
        <w:rPr>
          <w:rFonts w:ascii="方正仿宋简体" w:eastAsia="方正仿宋简体"/>
          <w:b/>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spacing w:line="360" w:lineRule="auto"/>
        <w:ind w:firstLine="562" w:firstLineChars="200"/>
        <w:rPr>
          <w:rFonts w:ascii="宋体" w:hAnsi="宋体"/>
          <w:b/>
          <w:sz w:val="52"/>
        </w:rPr>
      </w:pP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 xml:space="preserve">公布                   </w:t>
      </w: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实施</w:t>
      </w:r>
    </w:p>
    <w:p>
      <w:pPr>
        <w:tabs>
          <w:tab w:val="left" w:pos="720"/>
        </w:tabs>
        <w:autoSpaceDE w:val="0"/>
        <w:autoSpaceDN w:val="0"/>
        <w:adjustRightInd w:val="0"/>
        <w:ind w:left="105" w:leftChars="50" w:right="18" w:firstLine="161" w:firstLineChars="50"/>
        <w:jc w:val="left"/>
        <w:rPr>
          <w:rFonts w:ascii="宋体" w:hAnsi="宋体"/>
          <w:b/>
          <w:kern w:val="0"/>
          <w:sz w:val="32"/>
          <w:szCs w:val="32"/>
        </w:rPr>
      </w:pPr>
      <w:r>
        <w:rPr>
          <w:rFonts w:ascii="宋体" w:hAnsi="宋体"/>
          <w:b/>
          <w:kern w:val="0"/>
          <w:sz w:val="32"/>
          <w:szCs w:val="32"/>
        </w:rPr>
        <mc:AlternateContent>
          <mc:Choice Requires="wps">
            <w:drawing>
              <wp:anchor distT="0" distB="0" distL="114300" distR="114300" simplePos="0" relativeHeight="251666432" behindDoc="0" locked="0" layoutInCell="1" allowOverlap="1">
                <wp:simplePos x="0" y="0"/>
                <wp:positionH relativeFrom="column">
                  <wp:posOffset>160655</wp:posOffset>
                </wp:positionH>
                <wp:positionV relativeFrom="paragraph">
                  <wp:posOffset>238125</wp:posOffset>
                </wp:positionV>
                <wp:extent cx="5532120" cy="0"/>
                <wp:effectExtent l="0" t="0" r="0" b="0"/>
                <wp:wrapNone/>
                <wp:docPr id="1" name="直线 14"/>
                <wp:cNvGraphicFramePr/>
                <a:graphic xmlns:a="http://schemas.openxmlformats.org/drawingml/2006/main">
                  <a:graphicData uri="http://schemas.microsoft.com/office/word/2010/wordprocessingShape">
                    <wps:wsp>
                      <wps:cNvCnPr/>
                      <wps:spPr bwMode="auto">
                        <a:xfrm flipV="1">
                          <a:off x="0" y="0"/>
                          <a:ext cx="5532120" cy="0"/>
                        </a:xfrm>
                        <a:prstGeom prst="line">
                          <a:avLst/>
                        </a:prstGeom>
                        <a:noFill/>
                        <a:ln w="19050">
                          <a:solidFill>
                            <a:srgbClr val="000000"/>
                          </a:solidFill>
                          <a:round/>
                        </a:ln>
                      </wps:spPr>
                      <wps:bodyPr/>
                    </wps:wsp>
                  </a:graphicData>
                </a:graphic>
              </wp:anchor>
            </w:drawing>
          </mc:Choice>
          <mc:Fallback>
            <w:pict>
              <v:line id="直线 14" o:spid="_x0000_s1026" o:spt="20" style="position:absolute;left:0pt;flip:y;margin-left:12.65pt;margin-top:18.75pt;height:0pt;width:435.6pt;z-index:251666432;mso-width-relative:page;mso-height-relative:page;" filled="f" stroked="t" coordsize="21600,21600" o:gfxdata="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6+D4F1wAAAAgBAAAP&#10;AAAAAAAAAAEAIAAAACIAAABkcnMvZG93bnJldi54bWxQSwECFAAUAAAACACHTuJAuFcaIqcBAAAt&#10;AwAADgAAAAAAAAABACAAAAAmAQAAZHJzL2Uyb0RvYy54bWxQSwUGAAAAAAYABgBZAQAAPwUAAAAA&#10;">
                <v:fill on="f" focussize="0,0"/>
                <v:stroke weight="1.5pt" color="#000000" joinstyle="round"/>
                <v:imagedata o:title=""/>
                <o:lock v:ext="edit" aspectratio="f"/>
              </v:line>
            </w:pict>
          </mc:Fallback>
        </mc:AlternateContent>
      </w:r>
    </w:p>
    <w:p>
      <w:pPr>
        <w:tabs>
          <w:tab w:val="left" w:pos="8788"/>
        </w:tabs>
        <w:spacing w:line="300" w:lineRule="auto"/>
        <w:ind w:left="1" w:right="-31" w:rightChars="-15"/>
        <w:jc w:val="center"/>
        <w:rPr>
          <w:rFonts w:ascii="宋体" w:hAnsi="宋体"/>
          <w:b/>
          <w:sz w:val="36"/>
          <w:szCs w:val="24"/>
        </w:rPr>
        <w:sectPr>
          <w:footerReference r:id="rId3" w:type="default"/>
          <w:pgSz w:w="11906" w:h="16838"/>
          <w:pgMar w:top="1644" w:right="1418" w:bottom="1417" w:left="1418" w:header="851" w:footer="992" w:gutter="0"/>
          <w:pgNumType w:start="1"/>
          <w:cols w:space="0" w:num="1"/>
          <w:docGrid w:linePitch="312" w:charSpace="0"/>
        </w:sectPr>
      </w:pPr>
      <w:r>
        <w:rPr>
          <w:rFonts w:hint="eastAsia" w:ascii="宋体" w:hAnsi="宋体"/>
          <w:b/>
          <w:sz w:val="36"/>
          <w:szCs w:val="24"/>
        </w:rPr>
        <w:t>国家市场监督管理总局</w:t>
      </w:r>
    </w:p>
    <w:p>
      <w:pPr>
        <w:tabs>
          <w:tab w:val="left" w:pos="720"/>
        </w:tabs>
        <w:autoSpaceDE w:val="0"/>
        <w:autoSpaceDN w:val="0"/>
        <w:adjustRightInd w:val="0"/>
        <w:ind w:left="352" w:right="18" w:hanging="180"/>
        <w:jc w:val="center"/>
        <w:rPr>
          <w:rFonts w:ascii="宋体" w:hAnsi="宋体"/>
          <w:b/>
          <w:kern w:val="0"/>
          <w:sz w:val="44"/>
          <w:szCs w:val="28"/>
        </w:rPr>
      </w:pPr>
      <w:bookmarkStart w:id="0" w:name="_Toc461207068"/>
      <w:bookmarkStart w:id="1" w:name="_Toc461207042"/>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28"/>
        </w:rPr>
      </w:pPr>
      <w:r>
        <w:rPr>
          <w:rFonts w:hint="eastAsia" w:ascii="方正小标宋简体" w:hAnsi="方正小标宋简体" w:eastAsia="方正小标宋简体" w:cs="方正小标宋简体"/>
          <w:bCs/>
          <w:kern w:val="0"/>
          <w:sz w:val="44"/>
          <w:szCs w:val="28"/>
        </w:rPr>
        <w:t>电线电缆产品生产许可证实施细则</w:t>
      </w:r>
    </w:p>
    <w:bookmarkEnd w:id="0"/>
    <w:bookmarkEnd w:id="1"/>
    <w:p>
      <w:pPr>
        <w:pStyle w:val="63"/>
        <w:spacing w:line="360" w:lineRule="auto"/>
        <w:ind w:firstLineChars="0"/>
        <w:rPr>
          <w:rFonts w:ascii="宋体" w:hAnsi="宋体" w:cs="宋体"/>
        </w:rPr>
      </w:pPr>
    </w:p>
    <w:p>
      <w:pPr>
        <w:pStyle w:val="63"/>
        <w:spacing w:line="400" w:lineRule="exact"/>
        <w:ind w:firstLineChars="0"/>
        <w:rPr>
          <w:rFonts w:ascii="宋体" w:hAnsi="宋体" w:cs="宋体"/>
        </w:rPr>
      </w:pPr>
      <w:r>
        <w:rPr>
          <w:rFonts w:hint="eastAsia" w:ascii="宋体" w:hAnsi="宋体" w:cs="宋体"/>
        </w:rPr>
        <w:t>第一条 依据《中华人民共和国工业产品生产许可证管理条例》</w:t>
      </w:r>
      <w:r>
        <w:rPr>
          <w:rFonts w:hint="eastAsia" w:ascii="宋体" w:hAnsi="宋体" w:cs="宋体"/>
          <w:szCs w:val="24"/>
        </w:rPr>
        <w:t>《</w:t>
      </w:r>
      <w:r>
        <w:rPr>
          <w:rFonts w:hint="eastAsia" w:ascii="宋体" w:hAnsi="宋体" w:cs="宋体"/>
        </w:rPr>
        <w:t>中华人民共和国工业产品生产许可证管理条例实施办法》及国务院关于工业产品生产许可证制度的改革要求，制定本细则。</w:t>
      </w:r>
    </w:p>
    <w:p>
      <w:pPr>
        <w:pStyle w:val="63"/>
        <w:spacing w:line="400" w:lineRule="exact"/>
        <w:ind w:firstLineChars="0"/>
        <w:rPr>
          <w:rFonts w:ascii="宋体" w:hAnsi="宋体" w:cs="宋体"/>
          <w:szCs w:val="24"/>
        </w:rPr>
      </w:pPr>
      <w:r>
        <w:rPr>
          <w:rFonts w:hint="eastAsia" w:ascii="宋体" w:hAnsi="宋体" w:cs="宋体"/>
          <w:szCs w:val="24"/>
        </w:rPr>
        <w:t>第二条 本细则适用于省级市场监管部门电线电缆产品的生产许可核发等工作。</w:t>
      </w:r>
    </w:p>
    <w:p>
      <w:pPr>
        <w:pStyle w:val="63"/>
        <w:spacing w:line="400" w:lineRule="exact"/>
        <w:ind w:firstLineChars="0"/>
        <w:rPr>
          <w:rFonts w:ascii="宋体" w:hAnsi="宋体" w:cs="宋体"/>
        </w:rPr>
      </w:pPr>
      <w:r>
        <w:rPr>
          <w:rFonts w:hint="eastAsia" w:ascii="宋体" w:hAnsi="宋体" w:cs="宋体"/>
        </w:rPr>
        <w:t>第三条 发证产品范围及产品单元。</w:t>
      </w:r>
    </w:p>
    <w:p>
      <w:pPr>
        <w:pStyle w:val="63"/>
        <w:spacing w:line="400" w:lineRule="exact"/>
        <w:ind w:firstLineChars="0"/>
        <w:rPr>
          <w:rFonts w:ascii="宋体" w:hAnsi="宋体" w:cs="宋体"/>
        </w:rPr>
      </w:pPr>
      <w:r>
        <w:rPr>
          <w:rFonts w:hint="eastAsia" w:ascii="宋体" w:hAnsi="宋体" w:cs="宋体"/>
        </w:rPr>
        <w:t>电线电缆是用以传输电（磁）能、信息和实现电磁能转换的产品。实施工业产品生产许可证制度管理的电线电缆产品包括架空绞线、塑料绝缘控制电缆、挤包绝缘低压电力电缆、挤包绝缘中压电力电缆、架空绝缘电缆等5个产品单元，具体见表1。</w:t>
      </w:r>
    </w:p>
    <w:p>
      <w:pPr>
        <w:spacing w:line="400" w:lineRule="exact"/>
        <w:jc w:val="center"/>
        <w:rPr>
          <w:rFonts w:ascii="宋体" w:hAnsi="宋体" w:cs="Calibri"/>
          <w:b/>
          <w:kern w:val="0"/>
          <w:szCs w:val="24"/>
        </w:rPr>
      </w:pPr>
      <w:r>
        <w:rPr>
          <w:rFonts w:hint="eastAsia" w:ascii="宋体" w:hAnsi="宋体" w:cs="Calibri"/>
          <w:b/>
          <w:kern w:val="0"/>
          <w:szCs w:val="24"/>
        </w:rPr>
        <w:t>表1 电线电缆产品单元及发证范围</w:t>
      </w:r>
    </w:p>
    <w:tbl>
      <w:tblPr>
        <w:tblStyle w:val="26"/>
        <w:tblW w:w="89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225"/>
        <w:gridCol w:w="2205"/>
        <w:gridCol w:w="4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blHeader/>
          <w:jc w:val="center"/>
        </w:trPr>
        <w:tc>
          <w:tcPr>
            <w:tcW w:w="858" w:type="dxa"/>
            <w:vAlign w:val="center"/>
          </w:tcPr>
          <w:p>
            <w:pPr>
              <w:spacing w:line="320" w:lineRule="exact"/>
              <w:jc w:val="center"/>
              <w:rPr>
                <w:b/>
                <w:bCs/>
                <w:kern w:val="0"/>
                <w:szCs w:val="21"/>
              </w:rPr>
            </w:pPr>
            <w:r>
              <w:rPr>
                <w:b/>
                <w:bCs/>
                <w:kern w:val="0"/>
                <w:szCs w:val="21"/>
              </w:rPr>
              <w:t>序号</w:t>
            </w:r>
          </w:p>
        </w:tc>
        <w:tc>
          <w:tcPr>
            <w:tcW w:w="1225" w:type="dxa"/>
            <w:vAlign w:val="center"/>
          </w:tcPr>
          <w:p>
            <w:pPr>
              <w:spacing w:line="320" w:lineRule="exact"/>
              <w:jc w:val="center"/>
              <w:rPr>
                <w:b/>
                <w:bCs/>
                <w:kern w:val="0"/>
                <w:szCs w:val="21"/>
              </w:rPr>
            </w:pPr>
            <w:r>
              <w:rPr>
                <w:b/>
                <w:bCs/>
                <w:kern w:val="0"/>
                <w:szCs w:val="21"/>
              </w:rPr>
              <w:t>产品单元</w:t>
            </w:r>
          </w:p>
        </w:tc>
        <w:tc>
          <w:tcPr>
            <w:tcW w:w="2205" w:type="dxa"/>
            <w:vAlign w:val="center"/>
          </w:tcPr>
          <w:p>
            <w:pPr>
              <w:spacing w:line="320" w:lineRule="exact"/>
              <w:jc w:val="center"/>
              <w:rPr>
                <w:b/>
                <w:bCs/>
                <w:kern w:val="0"/>
                <w:szCs w:val="21"/>
              </w:rPr>
            </w:pPr>
            <w:r>
              <w:rPr>
                <w:b/>
                <w:bCs/>
                <w:kern w:val="0"/>
                <w:szCs w:val="21"/>
              </w:rPr>
              <w:t>参数</w:t>
            </w:r>
          </w:p>
        </w:tc>
        <w:tc>
          <w:tcPr>
            <w:tcW w:w="4691" w:type="dxa"/>
            <w:vAlign w:val="center"/>
          </w:tcPr>
          <w:p>
            <w:pPr>
              <w:spacing w:line="320" w:lineRule="exact"/>
              <w:jc w:val="center"/>
              <w:rPr>
                <w:b/>
                <w:bCs/>
                <w:kern w:val="0"/>
                <w:szCs w:val="21"/>
              </w:rPr>
            </w:pPr>
            <w:r>
              <w:rPr>
                <w:rFonts w:hint="eastAsia"/>
                <w:b/>
                <w:bCs/>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8" w:type="dxa"/>
            <w:vAlign w:val="center"/>
          </w:tcPr>
          <w:p>
            <w:pPr>
              <w:spacing w:line="360" w:lineRule="exact"/>
              <w:jc w:val="center"/>
              <w:rPr>
                <w:bCs/>
                <w:kern w:val="0"/>
                <w:szCs w:val="21"/>
              </w:rPr>
            </w:pPr>
            <w:r>
              <w:rPr>
                <w:bCs/>
                <w:kern w:val="0"/>
                <w:szCs w:val="21"/>
              </w:rPr>
              <w:t>1</w:t>
            </w:r>
          </w:p>
        </w:tc>
        <w:tc>
          <w:tcPr>
            <w:tcW w:w="1225" w:type="dxa"/>
            <w:vAlign w:val="center"/>
          </w:tcPr>
          <w:p>
            <w:pPr>
              <w:spacing w:line="360" w:lineRule="exact"/>
              <w:jc w:val="left"/>
              <w:rPr>
                <w:bCs/>
                <w:kern w:val="0"/>
                <w:szCs w:val="21"/>
              </w:rPr>
            </w:pPr>
            <w:r>
              <w:rPr>
                <w:bCs/>
                <w:kern w:val="0"/>
                <w:szCs w:val="21"/>
              </w:rPr>
              <w:t>架空绞线</w:t>
            </w:r>
          </w:p>
        </w:tc>
        <w:tc>
          <w:tcPr>
            <w:tcW w:w="2205" w:type="dxa"/>
            <w:vAlign w:val="center"/>
          </w:tcPr>
          <w:p>
            <w:pPr>
              <w:spacing w:line="360" w:lineRule="exact"/>
              <w:rPr>
                <w:bCs/>
                <w:kern w:val="0"/>
                <w:szCs w:val="21"/>
              </w:rPr>
            </w:pPr>
            <w:r>
              <w:rPr>
                <w:rFonts w:hint="eastAsia"/>
                <w:bCs/>
                <w:kern w:val="0"/>
                <w:szCs w:val="21"/>
              </w:rPr>
              <w:t>圆线，型线，截面积</w:t>
            </w:r>
          </w:p>
        </w:tc>
        <w:tc>
          <w:tcPr>
            <w:tcW w:w="4691" w:type="dxa"/>
          </w:tcPr>
          <w:p>
            <w:pPr>
              <w:pStyle w:val="58"/>
              <w:spacing w:line="360" w:lineRule="exact"/>
              <w:ind w:firstLine="0" w:firstLineChars="0"/>
              <w:rPr>
                <w:rFonts w:ascii="Times New Roman" w:hAnsi="Times New Roman"/>
                <w:bCs/>
                <w:kern w:val="0"/>
              </w:rPr>
            </w:pPr>
            <w:r>
              <w:rPr>
                <w:rFonts w:ascii="Times New Roman" w:hAnsi="Times New Roman"/>
                <w:kern w:val="0"/>
              </w:rPr>
              <w:t>本单元是指仅有导体而无绝缘层的产品，由圆形和成型铝线、铝合金线，以及圆形铝包钢线和镀锌钢线等绞合而成，用于传输电</w:t>
            </w:r>
            <w:r>
              <w:rPr>
                <w:rFonts w:hint="eastAsia" w:ascii="Times New Roman" w:hAnsi="Times New Roman"/>
                <w:kern w:val="0"/>
              </w:rPr>
              <w:t>能</w:t>
            </w:r>
            <w:r>
              <w:rPr>
                <w:rFonts w:ascii="Times New Roman" w:hAnsi="Times New Roman"/>
                <w:kern w:val="0"/>
              </w:rPr>
              <w:t>的导线。包含钢绞线、铝绞线、铝合金绞线、铝包钢绞线。不作为导线使用（通常无直流电阻要求）的绞线产品不属于发证范围。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8" w:type="dxa"/>
            <w:vAlign w:val="center"/>
          </w:tcPr>
          <w:p>
            <w:pPr>
              <w:spacing w:line="360" w:lineRule="exact"/>
              <w:jc w:val="center"/>
              <w:rPr>
                <w:bCs/>
                <w:kern w:val="0"/>
                <w:szCs w:val="21"/>
              </w:rPr>
            </w:pPr>
            <w:r>
              <w:rPr>
                <w:bCs/>
                <w:kern w:val="0"/>
                <w:szCs w:val="21"/>
              </w:rPr>
              <w:t>2</w:t>
            </w:r>
          </w:p>
        </w:tc>
        <w:tc>
          <w:tcPr>
            <w:tcW w:w="1225" w:type="dxa"/>
            <w:vAlign w:val="center"/>
          </w:tcPr>
          <w:p>
            <w:pPr>
              <w:spacing w:line="360" w:lineRule="exact"/>
              <w:jc w:val="left"/>
              <w:rPr>
                <w:bCs/>
                <w:kern w:val="0"/>
                <w:szCs w:val="21"/>
              </w:rPr>
            </w:pPr>
            <w:r>
              <w:rPr>
                <w:bCs/>
                <w:kern w:val="0"/>
                <w:szCs w:val="21"/>
              </w:rPr>
              <w:t>塑料绝缘控制电缆</w:t>
            </w:r>
          </w:p>
        </w:tc>
        <w:tc>
          <w:tcPr>
            <w:tcW w:w="2205" w:type="dxa"/>
            <w:vAlign w:val="center"/>
          </w:tcPr>
          <w:p>
            <w:pPr>
              <w:spacing w:line="360" w:lineRule="exact"/>
              <w:rPr>
                <w:bCs/>
                <w:kern w:val="0"/>
                <w:szCs w:val="21"/>
              </w:rPr>
            </w:pPr>
            <w:r>
              <w:rPr>
                <w:rFonts w:hint="eastAsia"/>
                <w:bCs/>
                <w:kern w:val="0"/>
                <w:szCs w:val="21"/>
              </w:rPr>
              <w:t>芯数，聚氯乙烯，交联聚乙烯，阻燃，无卤低烟阻燃，耐火</w:t>
            </w:r>
          </w:p>
        </w:tc>
        <w:tc>
          <w:tcPr>
            <w:tcW w:w="4691" w:type="dxa"/>
          </w:tcPr>
          <w:p>
            <w:pPr>
              <w:pStyle w:val="58"/>
              <w:spacing w:line="360" w:lineRule="exact"/>
              <w:ind w:firstLine="0" w:firstLineChars="0"/>
              <w:rPr>
                <w:rFonts w:ascii="Times New Roman" w:hAnsi="Times New Roman"/>
                <w:bCs/>
                <w:kern w:val="0"/>
              </w:rPr>
            </w:pPr>
            <w:r>
              <w:rPr>
                <w:rFonts w:ascii="Times New Roman" w:hAnsi="Times New Roman"/>
                <w:kern w:val="0"/>
              </w:rPr>
              <w:t>本单元是指由导体、绝缘、护层等组成，用于传输控制、测量和指示信号的多芯电缆。包含聚氯乙烯绝缘控制电缆（阻燃型、耐火型）和交联聚乙烯绝缘控制电缆（阻燃型、无卤低烟阻燃型、耐火型）。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8" w:type="dxa"/>
            <w:vAlign w:val="center"/>
          </w:tcPr>
          <w:p>
            <w:pPr>
              <w:spacing w:line="360" w:lineRule="exact"/>
              <w:jc w:val="center"/>
              <w:rPr>
                <w:bCs/>
                <w:kern w:val="0"/>
                <w:szCs w:val="21"/>
              </w:rPr>
            </w:pPr>
            <w:r>
              <w:rPr>
                <w:bCs/>
                <w:kern w:val="0"/>
                <w:szCs w:val="21"/>
              </w:rPr>
              <w:t>3</w:t>
            </w:r>
          </w:p>
        </w:tc>
        <w:tc>
          <w:tcPr>
            <w:tcW w:w="1225" w:type="dxa"/>
            <w:vAlign w:val="center"/>
          </w:tcPr>
          <w:p>
            <w:pPr>
              <w:spacing w:line="360" w:lineRule="exact"/>
              <w:jc w:val="left"/>
              <w:rPr>
                <w:bCs/>
                <w:kern w:val="0"/>
                <w:szCs w:val="21"/>
              </w:rPr>
            </w:pPr>
            <w:r>
              <w:rPr>
                <w:bCs/>
                <w:kern w:val="0"/>
                <w:szCs w:val="21"/>
              </w:rPr>
              <w:t>挤包绝缘低压电力电缆</w:t>
            </w:r>
          </w:p>
        </w:tc>
        <w:tc>
          <w:tcPr>
            <w:tcW w:w="2205" w:type="dxa"/>
            <w:vAlign w:val="center"/>
          </w:tcPr>
          <w:p>
            <w:pPr>
              <w:spacing w:line="360" w:lineRule="exact"/>
              <w:rPr>
                <w:bCs/>
                <w:kern w:val="0"/>
                <w:szCs w:val="21"/>
              </w:rPr>
            </w:pPr>
            <w:r>
              <w:rPr>
                <w:rFonts w:hint="eastAsia"/>
                <w:bCs/>
                <w:kern w:val="0"/>
                <w:szCs w:val="21"/>
              </w:rPr>
              <w:t>电压，截面积，聚氯乙烯，交联聚乙烯，乙丙橡胶，导体材料，阻燃，无卤低烟阻燃，耐火</w:t>
            </w:r>
          </w:p>
        </w:tc>
        <w:tc>
          <w:tcPr>
            <w:tcW w:w="4691" w:type="dxa"/>
          </w:tcPr>
          <w:p>
            <w:pPr>
              <w:pStyle w:val="58"/>
              <w:spacing w:line="360" w:lineRule="exact"/>
              <w:ind w:firstLine="0" w:firstLineChars="0"/>
              <w:rPr>
                <w:rFonts w:ascii="Times New Roman" w:hAnsi="Times New Roman"/>
                <w:bCs/>
                <w:kern w:val="0"/>
              </w:rPr>
            </w:pPr>
            <w:r>
              <w:rPr>
                <w:rFonts w:ascii="Times New Roman" w:hAnsi="Times New Roman"/>
                <w:kern w:val="0"/>
              </w:rPr>
              <w:t>本单元是指由导体、绝缘、护层等组成，用于电力系统中传输和分配大功率电能的电缆。额定电压为1kV和3kV。包含聚氯乙烯绝缘电力电缆（阻燃型、耐火型），交联聚乙烯绝缘电力电缆（阻燃型、无卤低烟阻燃型、耐火型），乙丙橡胶绝缘电力电缆（阻燃型、无卤低烟阻燃型、耐火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8" w:type="dxa"/>
            <w:vAlign w:val="center"/>
          </w:tcPr>
          <w:p>
            <w:pPr>
              <w:spacing w:line="360" w:lineRule="exact"/>
              <w:jc w:val="center"/>
              <w:rPr>
                <w:bCs/>
                <w:kern w:val="0"/>
                <w:szCs w:val="21"/>
              </w:rPr>
            </w:pPr>
            <w:r>
              <w:rPr>
                <w:bCs/>
                <w:kern w:val="0"/>
                <w:szCs w:val="21"/>
              </w:rPr>
              <w:t>4</w:t>
            </w:r>
          </w:p>
        </w:tc>
        <w:tc>
          <w:tcPr>
            <w:tcW w:w="1225" w:type="dxa"/>
            <w:vAlign w:val="center"/>
          </w:tcPr>
          <w:p>
            <w:pPr>
              <w:spacing w:line="360" w:lineRule="exact"/>
              <w:jc w:val="left"/>
              <w:rPr>
                <w:bCs/>
                <w:kern w:val="0"/>
                <w:szCs w:val="21"/>
              </w:rPr>
            </w:pPr>
            <w:r>
              <w:rPr>
                <w:bCs/>
                <w:kern w:val="0"/>
                <w:szCs w:val="21"/>
              </w:rPr>
              <w:t>挤包绝缘中压电力电缆</w:t>
            </w:r>
          </w:p>
        </w:tc>
        <w:tc>
          <w:tcPr>
            <w:tcW w:w="2205" w:type="dxa"/>
            <w:vAlign w:val="center"/>
          </w:tcPr>
          <w:p>
            <w:pPr>
              <w:spacing w:line="360" w:lineRule="exact"/>
              <w:rPr>
                <w:bCs/>
                <w:kern w:val="0"/>
                <w:szCs w:val="21"/>
              </w:rPr>
            </w:pPr>
            <w:r>
              <w:rPr>
                <w:rFonts w:hint="eastAsia"/>
                <w:bCs/>
                <w:kern w:val="0"/>
                <w:szCs w:val="21"/>
              </w:rPr>
              <w:t xml:space="preserve">电压，截面积，聚氯乙烯，交联聚乙烯，乙丙橡胶，导体材料，阻燃，无卤低烟阻燃 </w:t>
            </w:r>
          </w:p>
        </w:tc>
        <w:tc>
          <w:tcPr>
            <w:tcW w:w="4691" w:type="dxa"/>
          </w:tcPr>
          <w:p>
            <w:pPr>
              <w:pStyle w:val="58"/>
              <w:spacing w:line="360" w:lineRule="exact"/>
              <w:ind w:firstLine="0" w:firstLineChars="0"/>
              <w:rPr>
                <w:rFonts w:ascii="Times New Roman" w:hAnsi="Times New Roman"/>
                <w:kern w:val="0"/>
              </w:rPr>
            </w:pPr>
            <w:r>
              <w:rPr>
                <w:rFonts w:ascii="Times New Roman" w:hAnsi="Times New Roman"/>
                <w:kern w:val="0"/>
              </w:rPr>
              <w:t>本单元是指由导体、绝缘、护层等组成，用于电力系统中传输和分配大功率电能的电缆。额定电压为6kV～35kV，包含聚氯乙烯绝缘电力电缆（阻燃型），交联聚乙烯绝缘电力电缆（阻燃型、无卤低烟阻燃型），乙丙橡胶绝缘电力电缆（阻燃型、无卤低烟阻燃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8" w:type="dxa"/>
            <w:shd w:val="clear" w:color="auto" w:fill="FFFFFF"/>
            <w:vAlign w:val="center"/>
          </w:tcPr>
          <w:p>
            <w:pPr>
              <w:spacing w:line="360" w:lineRule="exact"/>
              <w:jc w:val="center"/>
              <w:rPr>
                <w:bCs/>
                <w:kern w:val="0"/>
                <w:szCs w:val="21"/>
              </w:rPr>
            </w:pPr>
            <w:r>
              <w:rPr>
                <w:bCs/>
                <w:kern w:val="0"/>
                <w:szCs w:val="21"/>
              </w:rPr>
              <w:t>5</w:t>
            </w:r>
          </w:p>
        </w:tc>
        <w:tc>
          <w:tcPr>
            <w:tcW w:w="1225" w:type="dxa"/>
            <w:shd w:val="clear" w:color="auto" w:fill="FFFFFF"/>
            <w:vAlign w:val="center"/>
          </w:tcPr>
          <w:p>
            <w:pPr>
              <w:spacing w:line="360" w:lineRule="exact"/>
              <w:jc w:val="left"/>
              <w:rPr>
                <w:bCs/>
                <w:kern w:val="0"/>
                <w:szCs w:val="21"/>
              </w:rPr>
            </w:pPr>
            <w:r>
              <w:rPr>
                <w:bCs/>
                <w:kern w:val="0"/>
                <w:szCs w:val="21"/>
              </w:rPr>
              <w:t>架空绝缘电缆</w:t>
            </w:r>
          </w:p>
        </w:tc>
        <w:tc>
          <w:tcPr>
            <w:tcW w:w="2205" w:type="dxa"/>
            <w:shd w:val="clear" w:color="auto" w:fill="FFFFFF"/>
            <w:vAlign w:val="center"/>
          </w:tcPr>
          <w:p>
            <w:pPr>
              <w:spacing w:line="360" w:lineRule="exact"/>
              <w:rPr>
                <w:bCs/>
                <w:kern w:val="0"/>
                <w:szCs w:val="21"/>
              </w:rPr>
            </w:pPr>
            <w:r>
              <w:rPr>
                <w:rFonts w:hint="eastAsia"/>
                <w:bCs/>
                <w:kern w:val="0"/>
                <w:szCs w:val="21"/>
              </w:rPr>
              <w:t>电压，截面积</w:t>
            </w:r>
          </w:p>
        </w:tc>
        <w:tc>
          <w:tcPr>
            <w:tcW w:w="4691" w:type="dxa"/>
            <w:shd w:val="clear" w:color="auto" w:fill="FFFFFF"/>
          </w:tcPr>
          <w:p>
            <w:pPr>
              <w:pStyle w:val="58"/>
              <w:spacing w:line="360" w:lineRule="exact"/>
              <w:ind w:firstLine="0" w:firstLineChars="0"/>
              <w:rPr>
                <w:rFonts w:ascii="Times New Roman" w:hAnsi="Times New Roman"/>
                <w:kern w:val="0"/>
              </w:rPr>
            </w:pPr>
            <w:r>
              <w:rPr>
                <w:rFonts w:ascii="Times New Roman" w:hAnsi="Times New Roman"/>
                <w:kern w:val="0"/>
              </w:rPr>
              <w:t>本单元是指由导体和绝缘层组成，架空悬挂敷设在户外，用于传输和分配大功率电能，包含额定电压为1kV 和10kV架空绝缘电缆。</w:t>
            </w:r>
          </w:p>
        </w:tc>
      </w:tr>
    </w:tbl>
    <w:p>
      <w:pPr>
        <w:pStyle w:val="63"/>
        <w:adjustRightInd w:val="0"/>
        <w:snapToGrid w:val="0"/>
        <w:spacing w:line="400" w:lineRule="exact"/>
        <w:rPr>
          <w:rFonts w:ascii="宋体" w:hAnsi="宋体" w:cs="宋体"/>
          <w:szCs w:val="24"/>
        </w:rPr>
      </w:pPr>
      <w:r>
        <w:rPr>
          <w:rFonts w:hint="eastAsia" w:ascii="宋体" w:hAnsi="宋体" w:cs="宋体"/>
          <w:szCs w:val="24"/>
        </w:rPr>
        <w:t>注：1.通信电缆、光缆、绕组线、按军用标准生产的电线电缆及实施强制性认证的电线电缆等不列入生产许可证管理范围；</w:t>
      </w:r>
    </w:p>
    <w:p>
      <w:pPr>
        <w:pStyle w:val="63"/>
        <w:adjustRightInd w:val="0"/>
        <w:snapToGrid w:val="0"/>
        <w:spacing w:line="400" w:lineRule="exact"/>
        <w:rPr>
          <w:rFonts w:ascii="宋体" w:hAnsi="宋体" w:cs="宋体"/>
          <w:szCs w:val="24"/>
        </w:rPr>
      </w:pPr>
      <w:r>
        <w:rPr>
          <w:rFonts w:hint="eastAsia" w:ascii="宋体" w:hAnsi="宋体" w:cs="宋体"/>
          <w:szCs w:val="24"/>
        </w:rPr>
        <w:t>2.专用于以下行业且有行业管理的，如国家矿用产品安全标志认证、中国船用电缆认证、民用核安全设备许可证、广电入网认证、中铁铁路行业准入认证、民用机场专用设备管理等，不列入生产许可证管理范围；</w:t>
      </w:r>
    </w:p>
    <w:p>
      <w:pPr>
        <w:pStyle w:val="63"/>
        <w:adjustRightInd w:val="0"/>
        <w:snapToGrid w:val="0"/>
        <w:spacing w:line="400" w:lineRule="exact"/>
        <w:rPr>
          <w:rFonts w:ascii="宋体" w:hAnsi="宋体" w:cs="宋体"/>
          <w:szCs w:val="24"/>
        </w:rPr>
      </w:pPr>
      <w:r>
        <w:rPr>
          <w:rFonts w:hint="eastAsia" w:ascii="宋体" w:hAnsi="宋体" w:cs="宋体"/>
          <w:szCs w:val="24"/>
        </w:rPr>
        <w:t>3.</w:t>
      </w:r>
      <w:bookmarkStart w:id="2" w:name="_Hlk51579047"/>
      <w:r>
        <w:rPr>
          <w:rFonts w:hint="eastAsia" w:ascii="宋体" w:hAnsi="宋体" w:cs="宋体"/>
          <w:szCs w:val="24"/>
        </w:rPr>
        <w:t>耐火电缆的发证范围仅限于GB/T 9330－2020 塑料绝缘控制电缆、GB/T 12706.1－2020 额定电压1kV（Um＝1.2kV）到35kV（Um＝40.5kV）挤包绝缘电力电缆及附件 第1部分：额定电压1kV（Um＝1.2kV）和3kV（Um＝3.6kV）电缆和GB/T 19666－2019 阻燃和耐火电线电缆或光缆通则等标准规定的，采用在导体上增设云母带生产的耐火电缆产品。</w:t>
      </w:r>
      <w:bookmarkEnd w:id="2"/>
    </w:p>
    <w:p>
      <w:pPr>
        <w:pStyle w:val="63"/>
        <w:adjustRightInd w:val="0"/>
        <w:snapToGrid w:val="0"/>
        <w:spacing w:line="400" w:lineRule="exact"/>
        <w:rPr>
          <w:rFonts w:ascii="宋体" w:hAnsi="宋体" w:cs="宋体"/>
          <w:szCs w:val="24"/>
        </w:rPr>
      </w:pPr>
      <w:r>
        <w:rPr>
          <w:rFonts w:hint="eastAsia" w:ascii="宋体" w:hAnsi="宋体" w:cs="宋体"/>
          <w:szCs w:val="24"/>
        </w:rPr>
        <w:t>4</w:t>
      </w:r>
      <w:r>
        <w:rPr>
          <w:rFonts w:ascii="宋体" w:hAnsi="宋体" w:cs="宋体"/>
          <w:szCs w:val="24"/>
        </w:rPr>
        <w:t>.</w:t>
      </w:r>
      <w:r>
        <w:rPr>
          <w:rFonts w:hint="eastAsia" w:ascii="宋体" w:hAnsi="宋体" w:cs="宋体"/>
          <w:color w:val="000000" w:themeColor="text1"/>
          <w14:textFill>
            <w14:solidFill>
              <w14:schemeClr w14:val="tx1"/>
            </w14:solidFill>
          </w14:textFill>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63"/>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63"/>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63"/>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63"/>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63"/>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63"/>
        <w:adjustRightInd w:val="0"/>
        <w:snapToGrid w:val="0"/>
        <w:spacing w:line="400" w:lineRule="exact"/>
        <w:rPr>
          <w:rFonts w:ascii="宋体" w:hAnsi="宋体" w:cs="宋体"/>
          <w:szCs w:val="24"/>
        </w:rPr>
      </w:pPr>
      <w:r>
        <w:rPr>
          <w:rFonts w:hint="eastAsia" w:ascii="宋体" w:hAnsi="宋体" w:cs="宋体"/>
          <w:szCs w:val="24"/>
        </w:rPr>
        <w:t>（五）企业生产的产品应符合有关国家标准、行业标准以及保障人体健康和人身、财产安全的要求。企业申请许可证时应提交1年内（自检验报告签发日期起）符合现行有效标准的产品检验合格报告。</w:t>
      </w:r>
    </w:p>
    <w:p>
      <w:pPr>
        <w:pStyle w:val="63"/>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63"/>
        <w:adjustRightInd w:val="0"/>
        <w:snapToGrid w:val="0"/>
        <w:spacing w:line="400" w:lineRule="exact"/>
        <w:rPr>
          <w:rFonts w:hint="eastAsia" w:asciiTheme="minorEastAsia" w:hAnsiTheme="minorEastAsia" w:eastAsiaTheme="minorEastAsia"/>
          <w:szCs w:val="24"/>
        </w:rPr>
      </w:pPr>
      <w:r>
        <w:rPr>
          <w:rFonts w:hint="eastAsia" w:ascii="宋体" w:hAnsi="宋体" w:cs="宋体"/>
          <w:szCs w:val="24"/>
        </w:rPr>
        <w:t>法律、行政法规有其他规定的，还应当符合其规</w:t>
      </w:r>
      <w:r>
        <w:rPr>
          <w:rFonts w:hint="eastAsia" w:asciiTheme="minorEastAsia" w:hAnsiTheme="minorEastAsia" w:eastAsia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spacing w:before="120" w:beforeLines="50" w:line="400" w:lineRule="exact"/>
        <w:ind w:right="788"/>
        <w:jc w:val="center"/>
        <w:rPr>
          <w:rFonts w:ascii="宋体" w:hAnsi="宋体"/>
          <w:szCs w:val="21"/>
        </w:rPr>
      </w:pPr>
      <w:r>
        <w:rPr>
          <w:rFonts w:hint="eastAsia" w:ascii="宋体" w:hAnsi="宋体"/>
          <w:b/>
          <w:szCs w:val="21"/>
        </w:rPr>
        <w:t>表</w:t>
      </w:r>
      <w:r>
        <w:rPr>
          <w:rFonts w:ascii="宋体" w:hAnsi="宋体"/>
          <w:b/>
          <w:szCs w:val="21"/>
        </w:rPr>
        <w:t>2</w:t>
      </w:r>
      <w:r>
        <w:rPr>
          <w:rFonts w:hint="eastAsia" w:ascii="宋体" w:hAnsi="宋体"/>
          <w:b/>
          <w:szCs w:val="21"/>
        </w:rPr>
        <w:t xml:space="preserve"> 企业生产</w:t>
      </w:r>
      <w:r>
        <w:rPr>
          <w:rFonts w:hint="eastAsia" w:ascii="宋体" w:hAnsi="宋体"/>
          <w:b/>
        </w:rPr>
        <w:t>电线电缆产品应具备的</w:t>
      </w:r>
      <w:r>
        <w:rPr>
          <w:rFonts w:hint="eastAsia" w:ascii="宋体" w:hAnsi="宋体"/>
          <w:b/>
          <w:szCs w:val="21"/>
        </w:rPr>
        <w:t>生产设备与检验设备表</w:t>
      </w:r>
    </w:p>
    <w:tbl>
      <w:tblPr>
        <w:tblStyle w:val="26"/>
        <w:tblW w:w="9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4"/>
        <w:gridCol w:w="1560"/>
        <w:gridCol w:w="3449"/>
        <w:gridCol w:w="2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trPr>
        <w:tc>
          <w:tcPr>
            <w:tcW w:w="67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kern w:val="0"/>
                <w:szCs w:val="21"/>
              </w:rPr>
            </w:pPr>
            <w:r>
              <w:rPr>
                <w:rFonts w:hint="eastAsia"/>
                <w:b/>
                <w:kern w:val="0"/>
                <w:szCs w:val="21"/>
              </w:rPr>
              <w:t>序号</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kern w:val="0"/>
                <w:szCs w:val="21"/>
              </w:rPr>
            </w:pPr>
            <w:r>
              <w:rPr>
                <w:rFonts w:hint="eastAsia"/>
                <w:b/>
                <w:kern w:val="0"/>
                <w:szCs w:val="21"/>
              </w:rPr>
              <w:t>单元名称</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kern w:val="0"/>
                <w:szCs w:val="21"/>
              </w:rPr>
            </w:pPr>
            <w:r>
              <w:rPr>
                <w:rFonts w:hint="eastAsia"/>
                <w:b/>
                <w:kern w:val="0"/>
                <w:szCs w:val="21"/>
              </w:rPr>
              <w:t>生产设备名称</w:t>
            </w:r>
          </w:p>
        </w:tc>
        <w:tc>
          <w:tcPr>
            <w:tcW w:w="34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kern w:val="0"/>
                <w:szCs w:val="21"/>
              </w:rPr>
            </w:pPr>
            <w:r>
              <w:rPr>
                <w:rFonts w:hint="eastAsia"/>
                <w:b/>
                <w:kern w:val="0"/>
                <w:szCs w:val="21"/>
              </w:rPr>
              <w:t>生产设备要求</w:t>
            </w:r>
          </w:p>
        </w:tc>
        <w:tc>
          <w:tcPr>
            <w:tcW w:w="26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kern w:val="0"/>
                <w:szCs w:val="21"/>
              </w:rPr>
            </w:pPr>
            <w:r>
              <w:rPr>
                <w:rFonts w:hint="eastAsia"/>
                <w:b/>
                <w:kern w:val="0"/>
                <w:szCs w:val="21"/>
              </w:rPr>
              <w:t>检验设备名称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right w:val="single" w:color="auto" w:sz="4" w:space="0"/>
            </w:tcBorders>
            <w:vAlign w:val="center"/>
          </w:tcPr>
          <w:p>
            <w:pPr>
              <w:spacing w:line="360" w:lineRule="exact"/>
              <w:jc w:val="center"/>
              <w:rPr>
                <w:bCs/>
                <w:kern w:val="0"/>
                <w:szCs w:val="21"/>
              </w:rPr>
            </w:pPr>
            <w:r>
              <w:rPr>
                <w:rFonts w:hint="eastAsia"/>
                <w:bCs/>
                <w:kern w:val="0"/>
                <w:szCs w:val="21"/>
              </w:rPr>
              <w:t>1</w:t>
            </w:r>
          </w:p>
        </w:tc>
        <w:tc>
          <w:tcPr>
            <w:tcW w:w="1134" w:type="dxa"/>
            <w:tcBorders>
              <w:top w:val="single" w:color="auto" w:sz="4" w:space="0"/>
              <w:left w:val="single" w:color="auto" w:sz="4" w:space="0"/>
              <w:right w:val="single" w:color="auto" w:sz="4" w:space="0"/>
            </w:tcBorders>
            <w:vAlign w:val="center"/>
          </w:tcPr>
          <w:p>
            <w:pPr>
              <w:spacing w:line="360" w:lineRule="exact"/>
              <w:jc w:val="left"/>
              <w:rPr>
                <w:bCs/>
                <w:kern w:val="0"/>
                <w:szCs w:val="21"/>
              </w:rPr>
            </w:pPr>
            <w:r>
              <w:rPr>
                <w:bCs/>
                <w:kern w:val="0"/>
                <w:szCs w:val="21"/>
              </w:rPr>
              <w:t>架空绞线</w:t>
            </w:r>
          </w:p>
        </w:tc>
        <w:tc>
          <w:tcPr>
            <w:tcW w:w="1560" w:type="dxa"/>
            <w:tcBorders>
              <w:top w:val="single" w:color="auto" w:sz="4" w:space="0"/>
              <w:left w:val="single" w:color="auto" w:sz="4" w:space="0"/>
              <w:right w:val="single" w:color="auto" w:sz="4" w:space="0"/>
            </w:tcBorders>
            <w:vAlign w:val="center"/>
          </w:tcPr>
          <w:p>
            <w:pPr>
              <w:spacing w:line="360" w:lineRule="exact"/>
              <w:jc w:val="left"/>
              <w:rPr>
                <w:bCs/>
                <w:kern w:val="0"/>
                <w:szCs w:val="21"/>
              </w:rPr>
            </w:pPr>
            <w:r>
              <w:rPr>
                <w:rFonts w:hint="eastAsia"/>
                <w:bCs/>
                <w:kern w:val="0"/>
                <w:szCs w:val="21"/>
              </w:rPr>
              <w:t>1.</w:t>
            </w:r>
            <w:r>
              <w:rPr>
                <w:bCs/>
                <w:kern w:val="0"/>
                <w:szCs w:val="21"/>
              </w:rPr>
              <w:t>绞线机</w:t>
            </w:r>
          </w:p>
          <w:p>
            <w:pPr>
              <w:spacing w:line="360" w:lineRule="exact"/>
              <w:jc w:val="left"/>
              <w:rPr>
                <w:bCs/>
                <w:kern w:val="0"/>
                <w:szCs w:val="21"/>
              </w:rPr>
            </w:pPr>
            <w:r>
              <w:rPr>
                <w:rFonts w:hint="eastAsia"/>
                <w:bCs/>
                <w:kern w:val="0"/>
                <w:szCs w:val="21"/>
              </w:rPr>
              <w:t>2.</w:t>
            </w:r>
            <w:r>
              <w:rPr>
                <w:bCs/>
                <w:kern w:val="0"/>
                <w:szCs w:val="21"/>
              </w:rPr>
              <w:t>焊接设备</w:t>
            </w:r>
          </w:p>
        </w:tc>
        <w:tc>
          <w:tcPr>
            <w:tcW w:w="3449" w:type="dxa"/>
            <w:tcBorders>
              <w:top w:val="single" w:color="auto" w:sz="4" w:space="0"/>
              <w:left w:val="single" w:color="auto" w:sz="4" w:space="0"/>
              <w:bottom w:val="single" w:color="auto" w:sz="4" w:space="0"/>
              <w:right w:val="single" w:color="auto" w:sz="4" w:space="0"/>
            </w:tcBorders>
            <w:vAlign w:val="center"/>
          </w:tcPr>
          <w:p>
            <w:pPr>
              <w:spacing w:line="360" w:lineRule="exact"/>
              <w:rPr>
                <w:bCs/>
                <w:kern w:val="0"/>
                <w:szCs w:val="21"/>
              </w:rPr>
            </w:pPr>
            <w:r>
              <w:rPr>
                <w:rFonts w:hint="eastAsia"/>
                <w:bCs/>
                <w:kern w:val="0"/>
                <w:szCs w:val="21"/>
              </w:rPr>
              <w:t>1.绞线机放线盘数量不应少于绞线的单线根数。</w:t>
            </w:r>
          </w:p>
          <w:p>
            <w:pPr>
              <w:spacing w:line="360" w:lineRule="exact"/>
              <w:rPr>
                <w:bCs/>
                <w:kern w:val="0"/>
                <w:szCs w:val="21"/>
              </w:rPr>
            </w:pPr>
            <w:r>
              <w:rPr>
                <w:rFonts w:hint="eastAsia"/>
                <w:bCs/>
                <w:kern w:val="0"/>
                <w:szCs w:val="21"/>
              </w:rPr>
              <w:t>2.焊接设备应能满足GB/T1179-2017标准中焊接后断裂强度的要求。</w:t>
            </w:r>
          </w:p>
        </w:tc>
        <w:tc>
          <w:tcPr>
            <w:tcW w:w="2614" w:type="dxa"/>
            <w:tcBorders>
              <w:top w:val="single" w:color="auto" w:sz="4" w:space="0"/>
              <w:left w:val="single" w:color="auto" w:sz="4" w:space="0"/>
              <w:right w:val="single" w:color="auto" w:sz="4" w:space="0"/>
            </w:tcBorders>
            <w:vAlign w:val="center"/>
          </w:tcPr>
          <w:p>
            <w:pPr>
              <w:spacing w:line="360" w:lineRule="exact"/>
              <w:rPr>
                <w:bCs/>
                <w:kern w:val="0"/>
                <w:szCs w:val="21"/>
              </w:rPr>
            </w:pPr>
            <w:r>
              <w:rPr>
                <w:rFonts w:hint="eastAsia"/>
                <w:bCs/>
                <w:kern w:val="0"/>
                <w:szCs w:val="21"/>
              </w:rPr>
              <w:t>1.</w:t>
            </w:r>
            <w:r>
              <w:rPr>
                <w:bCs/>
                <w:kern w:val="0"/>
                <w:szCs w:val="21"/>
              </w:rPr>
              <w:t>金属材料拉力</w:t>
            </w:r>
            <w:r>
              <w:rPr>
                <w:rFonts w:hint="eastAsia"/>
                <w:bCs/>
                <w:kern w:val="0"/>
                <w:szCs w:val="21"/>
              </w:rPr>
              <w:t>试验</w:t>
            </w:r>
            <w:r>
              <w:rPr>
                <w:bCs/>
                <w:kern w:val="0"/>
                <w:szCs w:val="21"/>
              </w:rPr>
              <w:t>机</w:t>
            </w:r>
            <w:r>
              <w:rPr>
                <w:rFonts w:hint="eastAsia"/>
                <w:bCs/>
                <w:kern w:val="0"/>
                <w:szCs w:val="21"/>
              </w:rPr>
              <w:t>；</w:t>
            </w:r>
          </w:p>
          <w:p>
            <w:pPr>
              <w:spacing w:line="360" w:lineRule="exact"/>
              <w:rPr>
                <w:bCs/>
                <w:kern w:val="0"/>
                <w:szCs w:val="21"/>
              </w:rPr>
            </w:pPr>
            <w:r>
              <w:rPr>
                <w:rFonts w:hint="eastAsia"/>
                <w:bCs/>
                <w:kern w:val="0"/>
                <w:szCs w:val="21"/>
              </w:rPr>
              <w:t>2.</w:t>
            </w:r>
            <w:r>
              <w:rPr>
                <w:bCs/>
                <w:kern w:val="0"/>
                <w:szCs w:val="21"/>
              </w:rPr>
              <w:t>线材卷绕试验机、扭转试验机</w:t>
            </w:r>
            <w:r>
              <w:rPr>
                <w:rFonts w:hint="eastAsia"/>
                <w:bCs/>
                <w:kern w:val="0"/>
                <w:szCs w:val="21"/>
              </w:rPr>
              <w:t>；</w:t>
            </w:r>
          </w:p>
          <w:p>
            <w:pPr>
              <w:spacing w:line="360" w:lineRule="exact"/>
              <w:rPr>
                <w:bCs/>
                <w:kern w:val="0"/>
                <w:szCs w:val="21"/>
              </w:rPr>
            </w:pPr>
            <w:r>
              <w:rPr>
                <w:rFonts w:hint="eastAsia"/>
                <w:bCs/>
                <w:kern w:val="0"/>
                <w:szCs w:val="21"/>
              </w:rPr>
              <w:t>3.</w:t>
            </w:r>
            <w:r>
              <w:rPr>
                <w:bCs/>
                <w:kern w:val="0"/>
                <w:szCs w:val="21"/>
              </w:rPr>
              <w:t>导体直流电阻测量系统</w:t>
            </w:r>
            <w:r>
              <w:rPr>
                <w:rFonts w:hint="eastAsia"/>
                <w:bCs/>
                <w:kern w:val="0"/>
                <w:szCs w:val="21"/>
              </w:rPr>
              <w:t>；</w:t>
            </w:r>
          </w:p>
          <w:p>
            <w:pPr>
              <w:spacing w:line="360" w:lineRule="exact"/>
              <w:rPr>
                <w:bCs/>
                <w:kern w:val="0"/>
                <w:szCs w:val="21"/>
              </w:rPr>
            </w:pPr>
            <w:r>
              <w:rPr>
                <w:rFonts w:hint="eastAsia"/>
                <w:bCs/>
                <w:kern w:val="0"/>
                <w:szCs w:val="21"/>
              </w:rPr>
              <w:t>4.</w:t>
            </w:r>
            <w:r>
              <w:rPr>
                <w:bCs/>
                <w:kern w:val="0"/>
                <w:szCs w:val="21"/>
              </w:rPr>
              <w:t>锌层重量试验装置</w:t>
            </w:r>
            <w:r>
              <w:rPr>
                <w:rFonts w:hint="eastAsia"/>
                <w:bCs/>
                <w:kern w:val="0"/>
                <w:szCs w:val="21"/>
              </w:rPr>
              <w:t>(产品中有镀锌钢线时</w:t>
            </w:r>
            <w:r>
              <w:rPr>
                <w:bCs/>
                <w:kern w:val="0"/>
                <w:szCs w:val="21"/>
              </w:rPr>
              <w:t>适用</w:t>
            </w:r>
            <w:r>
              <w:rPr>
                <w:rFonts w:hint="eastAsia"/>
                <w:bCs/>
                <w:kern w:val="0"/>
                <w:szCs w:val="21"/>
              </w:rPr>
              <w:t>)；</w:t>
            </w:r>
          </w:p>
          <w:p>
            <w:pPr>
              <w:spacing w:line="360" w:lineRule="exact"/>
              <w:rPr>
                <w:bCs/>
                <w:kern w:val="0"/>
                <w:szCs w:val="21"/>
              </w:rPr>
            </w:pPr>
            <w:r>
              <w:rPr>
                <w:rFonts w:hint="eastAsia"/>
                <w:bCs/>
                <w:kern w:val="0"/>
                <w:szCs w:val="21"/>
              </w:rPr>
              <w:t>5.尺寸测量工具。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right w:val="single" w:color="auto" w:sz="4" w:space="0"/>
            </w:tcBorders>
            <w:vAlign w:val="center"/>
          </w:tcPr>
          <w:p>
            <w:pPr>
              <w:spacing w:line="360" w:lineRule="exact"/>
              <w:jc w:val="center"/>
              <w:rPr>
                <w:bCs/>
                <w:kern w:val="0"/>
                <w:szCs w:val="21"/>
              </w:rPr>
            </w:pPr>
            <w:r>
              <w:rPr>
                <w:rFonts w:hint="eastAsia"/>
                <w:bCs/>
                <w:kern w:val="0"/>
                <w:szCs w:val="21"/>
              </w:rPr>
              <w:t>2</w:t>
            </w:r>
          </w:p>
        </w:tc>
        <w:tc>
          <w:tcPr>
            <w:tcW w:w="1134" w:type="dxa"/>
            <w:tcBorders>
              <w:top w:val="single" w:color="auto" w:sz="4" w:space="0"/>
              <w:left w:val="single" w:color="auto" w:sz="4" w:space="0"/>
              <w:right w:val="single" w:color="auto" w:sz="4" w:space="0"/>
            </w:tcBorders>
            <w:vAlign w:val="center"/>
          </w:tcPr>
          <w:p>
            <w:pPr>
              <w:spacing w:line="360" w:lineRule="exact"/>
              <w:jc w:val="left"/>
              <w:rPr>
                <w:bCs/>
                <w:kern w:val="0"/>
                <w:szCs w:val="21"/>
              </w:rPr>
            </w:pPr>
            <w:r>
              <w:rPr>
                <w:bCs/>
                <w:kern w:val="0"/>
                <w:szCs w:val="21"/>
              </w:rPr>
              <w:t>塑料绝缘控制电缆</w:t>
            </w:r>
          </w:p>
        </w:tc>
        <w:tc>
          <w:tcPr>
            <w:tcW w:w="1560" w:type="dxa"/>
            <w:tcBorders>
              <w:top w:val="single" w:color="auto" w:sz="4" w:space="0"/>
              <w:left w:val="single" w:color="auto" w:sz="4" w:space="0"/>
              <w:right w:val="single" w:color="auto" w:sz="4" w:space="0"/>
            </w:tcBorders>
            <w:vAlign w:val="center"/>
          </w:tcPr>
          <w:p>
            <w:pPr>
              <w:spacing w:line="360" w:lineRule="exact"/>
              <w:jc w:val="left"/>
              <w:rPr>
                <w:bCs/>
                <w:kern w:val="0"/>
                <w:szCs w:val="21"/>
              </w:rPr>
            </w:pPr>
            <w:r>
              <w:rPr>
                <w:rFonts w:hint="eastAsia"/>
                <w:bCs/>
                <w:kern w:val="0"/>
                <w:szCs w:val="21"/>
              </w:rPr>
              <w:t>1.</w:t>
            </w:r>
            <w:r>
              <w:rPr>
                <w:bCs/>
                <w:kern w:val="0"/>
                <w:szCs w:val="21"/>
              </w:rPr>
              <w:t>塑料挤出机</w:t>
            </w:r>
          </w:p>
          <w:p>
            <w:pPr>
              <w:spacing w:line="360" w:lineRule="exact"/>
              <w:jc w:val="left"/>
              <w:rPr>
                <w:bCs/>
                <w:kern w:val="0"/>
                <w:szCs w:val="21"/>
              </w:rPr>
            </w:pPr>
            <w:r>
              <w:rPr>
                <w:rFonts w:hint="eastAsia"/>
                <w:bCs/>
                <w:kern w:val="0"/>
                <w:szCs w:val="21"/>
              </w:rPr>
              <w:t>2.</w:t>
            </w:r>
            <w:r>
              <w:rPr>
                <w:bCs/>
                <w:kern w:val="0"/>
                <w:szCs w:val="21"/>
              </w:rPr>
              <w:t>交联设备</w:t>
            </w:r>
          </w:p>
          <w:p>
            <w:pPr>
              <w:spacing w:line="360" w:lineRule="exact"/>
              <w:jc w:val="left"/>
              <w:rPr>
                <w:bCs/>
                <w:kern w:val="0"/>
                <w:szCs w:val="21"/>
              </w:rPr>
            </w:pPr>
            <w:r>
              <w:rPr>
                <w:bCs/>
                <w:kern w:val="0"/>
                <w:szCs w:val="21"/>
              </w:rPr>
              <w:t>3.成缆机</w:t>
            </w:r>
          </w:p>
          <w:p>
            <w:pPr>
              <w:spacing w:line="360" w:lineRule="exact"/>
              <w:jc w:val="left"/>
              <w:rPr>
                <w:bCs/>
                <w:kern w:val="0"/>
                <w:szCs w:val="21"/>
              </w:rPr>
            </w:pPr>
            <w:r>
              <w:rPr>
                <w:rFonts w:hint="eastAsia"/>
                <w:bCs/>
                <w:kern w:val="0"/>
                <w:szCs w:val="21"/>
              </w:rPr>
              <w:t>4</w:t>
            </w:r>
            <w:r>
              <w:rPr>
                <w:bCs/>
                <w:kern w:val="0"/>
                <w:szCs w:val="21"/>
              </w:rPr>
              <w:t>.铠装机</w:t>
            </w:r>
          </w:p>
          <w:p>
            <w:pPr>
              <w:spacing w:line="360" w:lineRule="exact"/>
              <w:jc w:val="left"/>
              <w:rPr>
                <w:bCs/>
                <w:kern w:val="0"/>
                <w:szCs w:val="21"/>
              </w:rPr>
            </w:pPr>
            <w:r>
              <w:rPr>
                <w:rFonts w:hint="eastAsia"/>
                <w:bCs/>
                <w:kern w:val="0"/>
                <w:szCs w:val="21"/>
              </w:rPr>
              <w:t>5</w:t>
            </w:r>
            <w:r>
              <w:rPr>
                <w:bCs/>
                <w:kern w:val="0"/>
                <w:szCs w:val="21"/>
              </w:rPr>
              <w:t>.焊接机</w:t>
            </w:r>
          </w:p>
          <w:p>
            <w:pPr>
              <w:spacing w:line="360" w:lineRule="exact"/>
              <w:jc w:val="left"/>
              <w:rPr>
                <w:bCs/>
                <w:kern w:val="0"/>
                <w:szCs w:val="21"/>
              </w:rPr>
            </w:pPr>
            <w:r>
              <w:rPr>
                <w:bCs/>
                <w:kern w:val="0"/>
                <w:szCs w:val="21"/>
              </w:rPr>
              <w:t>6.金属丝编织机</w:t>
            </w:r>
          </w:p>
          <w:p>
            <w:pPr>
              <w:spacing w:line="360" w:lineRule="exact"/>
              <w:jc w:val="left"/>
              <w:rPr>
                <w:bCs/>
                <w:kern w:val="0"/>
                <w:szCs w:val="21"/>
              </w:rPr>
            </w:pPr>
            <w:r>
              <w:rPr>
                <w:rFonts w:hint="eastAsia"/>
                <w:bCs/>
                <w:kern w:val="0"/>
                <w:szCs w:val="21"/>
              </w:rPr>
              <w:t>7</w:t>
            </w:r>
            <w:r>
              <w:rPr>
                <w:bCs/>
                <w:kern w:val="0"/>
                <w:szCs w:val="21"/>
              </w:rPr>
              <w:t>.耐火层加工设备</w:t>
            </w:r>
          </w:p>
        </w:tc>
        <w:tc>
          <w:tcPr>
            <w:tcW w:w="3449" w:type="dxa"/>
            <w:tcBorders>
              <w:top w:val="single" w:color="auto" w:sz="4" w:space="0"/>
              <w:left w:val="single" w:color="auto" w:sz="4" w:space="0"/>
              <w:bottom w:val="single" w:color="auto" w:sz="4" w:space="0"/>
              <w:right w:val="single" w:color="auto" w:sz="4" w:space="0"/>
            </w:tcBorders>
            <w:vAlign w:val="center"/>
          </w:tcPr>
          <w:p>
            <w:pPr>
              <w:spacing w:line="360" w:lineRule="exact"/>
              <w:rPr>
                <w:bCs/>
                <w:kern w:val="0"/>
                <w:szCs w:val="21"/>
              </w:rPr>
            </w:pPr>
            <w:r>
              <w:rPr>
                <w:rFonts w:hint="eastAsia"/>
                <w:bCs/>
                <w:kern w:val="0"/>
                <w:szCs w:val="21"/>
              </w:rPr>
              <w:t>1.塑料挤出机的挤出量和挤出直径应满足申证产品需要。</w:t>
            </w:r>
          </w:p>
          <w:p>
            <w:pPr>
              <w:spacing w:line="360" w:lineRule="exact"/>
              <w:rPr>
                <w:bCs/>
                <w:kern w:val="0"/>
                <w:szCs w:val="21"/>
              </w:rPr>
            </w:pPr>
            <w:r>
              <w:rPr>
                <w:rFonts w:hint="eastAsia"/>
                <w:bCs/>
                <w:kern w:val="0"/>
                <w:szCs w:val="21"/>
              </w:rPr>
              <w:t>2.交联聚乙烯绝缘电缆应配备交联设备并应满足申证产品需要。</w:t>
            </w:r>
          </w:p>
          <w:p>
            <w:pPr>
              <w:spacing w:line="360" w:lineRule="exact"/>
              <w:rPr>
                <w:bCs/>
                <w:kern w:val="0"/>
                <w:szCs w:val="21"/>
              </w:rPr>
            </w:pPr>
            <w:r>
              <w:rPr>
                <w:rFonts w:hint="eastAsia"/>
                <w:bCs/>
                <w:kern w:val="0"/>
                <w:szCs w:val="21"/>
              </w:rPr>
              <w:t>3.成缆机的放线盘数量不应少于电缆芯数。</w:t>
            </w:r>
          </w:p>
          <w:p>
            <w:pPr>
              <w:spacing w:line="360" w:lineRule="exact"/>
              <w:rPr>
                <w:bCs/>
                <w:kern w:val="0"/>
                <w:szCs w:val="21"/>
              </w:rPr>
            </w:pPr>
            <w:r>
              <w:rPr>
                <w:rFonts w:hint="eastAsia"/>
                <w:bCs/>
                <w:kern w:val="0"/>
                <w:szCs w:val="21"/>
              </w:rPr>
              <w:t>4.铠装电缆应配备铠装机、焊接机并应满足申证产品需要。</w:t>
            </w:r>
          </w:p>
          <w:p>
            <w:pPr>
              <w:spacing w:line="360" w:lineRule="exact"/>
              <w:rPr>
                <w:bCs/>
                <w:kern w:val="0"/>
                <w:szCs w:val="21"/>
              </w:rPr>
            </w:pPr>
            <w:r>
              <w:rPr>
                <w:rFonts w:hint="eastAsia"/>
                <w:bCs/>
                <w:kern w:val="0"/>
                <w:szCs w:val="21"/>
              </w:rPr>
              <w:t>5.金属丝编织屏蔽电缆应配备金属丝编织机并满足申证产品需要。</w:t>
            </w:r>
          </w:p>
          <w:p>
            <w:pPr>
              <w:spacing w:line="360" w:lineRule="exact"/>
              <w:rPr>
                <w:bCs/>
                <w:kern w:val="0"/>
                <w:szCs w:val="21"/>
              </w:rPr>
            </w:pPr>
            <w:r>
              <w:rPr>
                <w:rFonts w:hint="eastAsia"/>
                <w:bCs/>
                <w:kern w:val="0"/>
                <w:szCs w:val="21"/>
              </w:rPr>
              <w:t>6.耐火电缆应配备耐火层加工设备并满足申证产品需要。</w:t>
            </w:r>
          </w:p>
        </w:tc>
        <w:tc>
          <w:tcPr>
            <w:tcW w:w="2614" w:type="dxa"/>
            <w:tcBorders>
              <w:top w:val="single" w:color="auto" w:sz="4" w:space="0"/>
              <w:left w:val="single" w:color="auto" w:sz="4" w:space="0"/>
              <w:right w:val="single" w:color="auto" w:sz="4" w:space="0"/>
            </w:tcBorders>
            <w:vAlign w:val="center"/>
          </w:tcPr>
          <w:p>
            <w:pPr>
              <w:spacing w:line="360" w:lineRule="exact"/>
              <w:rPr>
                <w:bCs/>
                <w:kern w:val="0"/>
                <w:szCs w:val="21"/>
              </w:rPr>
            </w:pPr>
            <w:r>
              <w:rPr>
                <w:rFonts w:hint="eastAsia"/>
                <w:bCs/>
                <w:kern w:val="0"/>
                <w:szCs w:val="21"/>
              </w:rPr>
              <w:t>1.尺寸测量工具；</w:t>
            </w:r>
          </w:p>
          <w:p>
            <w:pPr>
              <w:spacing w:line="360" w:lineRule="exact"/>
              <w:rPr>
                <w:bCs/>
                <w:kern w:val="0"/>
                <w:szCs w:val="21"/>
              </w:rPr>
            </w:pPr>
            <w:r>
              <w:rPr>
                <w:rFonts w:hint="eastAsia"/>
                <w:bCs/>
                <w:kern w:val="0"/>
                <w:szCs w:val="21"/>
              </w:rPr>
              <w:t>2.火花试验机；</w:t>
            </w:r>
          </w:p>
          <w:p>
            <w:pPr>
              <w:spacing w:line="360" w:lineRule="exact"/>
              <w:rPr>
                <w:bCs/>
                <w:kern w:val="0"/>
                <w:szCs w:val="21"/>
              </w:rPr>
            </w:pPr>
            <w:r>
              <w:rPr>
                <w:rFonts w:hint="eastAsia"/>
                <w:szCs w:val="21"/>
              </w:rPr>
              <w:t>3.</w:t>
            </w:r>
            <w:r>
              <w:rPr>
                <w:szCs w:val="21"/>
              </w:rPr>
              <w:t>投影仪或读数显微镜</w:t>
            </w:r>
            <w:r>
              <w:rPr>
                <w:rFonts w:hint="eastAsia"/>
                <w:szCs w:val="21"/>
              </w:rPr>
              <w:t>；</w:t>
            </w:r>
          </w:p>
          <w:p>
            <w:pPr>
              <w:spacing w:line="360" w:lineRule="exact"/>
              <w:rPr>
                <w:bCs/>
                <w:kern w:val="0"/>
                <w:szCs w:val="21"/>
              </w:rPr>
            </w:pPr>
            <w:r>
              <w:rPr>
                <w:rFonts w:hint="eastAsia"/>
                <w:bCs/>
                <w:kern w:val="0"/>
                <w:szCs w:val="21"/>
              </w:rPr>
              <w:t>4.导体电阻试验仪；</w:t>
            </w:r>
          </w:p>
          <w:p>
            <w:pPr>
              <w:spacing w:line="360" w:lineRule="exact"/>
              <w:rPr>
                <w:bCs/>
                <w:kern w:val="0"/>
                <w:szCs w:val="21"/>
              </w:rPr>
            </w:pPr>
            <w:r>
              <w:rPr>
                <w:rFonts w:hint="eastAsia"/>
                <w:bCs/>
                <w:kern w:val="0"/>
                <w:szCs w:val="21"/>
              </w:rPr>
              <w:t>5.交流电压试验仪；</w:t>
            </w:r>
          </w:p>
          <w:p>
            <w:pPr>
              <w:spacing w:line="360" w:lineRule="exact"/>
              <w:rPr>
                <w:bCs/>
                <w:kern w:val="0"/>
                <w:szCs w:val="21"/>
              </w:rPr>
            </w:pPr>
            <w:r>
              <w:rPr>
                <w:rFonts w:hint="eastAsia"/>
                <w:bCs/>
                <w:kern w:val="0"/>
                <w:szCs w:val="21"/>
              </w:rPr>
              <w:t>6热延伸试验装置(</w:t>
            </w:r>
            <w:r>
              <w:rPr>
                <w:bCs/>
                <w:kern w:val="0"/>
                <w:szCs w:val="21"/>
              </w:rPr>
              <w:t>含热延伸试验烘箱、</w:t>
            </w:r>
            <w:r>
              <w:rPr>
                <w:rFonts w:hint="eastAsia"/>
                <w:bCs/>
                <w:kern w:val="0"/>
                <w:szCs w:val="21"/>
              </w:rPr>
              <w:t>试验装置、</w:t>
            </w:r>
            <w:r>
              <w:rPr>
                <w:bCs/>
                <w:kern w:val="0"/>
                <w:szCs w:val="21"/>
              </w:rPr>
              <w:t>削片机、冲片机、测厚仪</w:t>
            </w:r>
            <w:r>
              <w:rPr>
                <w:rFonts w:hint="eastAsia"/>
                <w:bCs/>
                <w:kern w:val="0"/>
                <w:szCs w:val="21"/>
              </w:rPr>
              <w:t>)(</w:t>
            </w:r>
            <w:r>
              <w:rPr>
                <w:bCs/>
                <w:kern w:val="0"/>
                <w:szCs w:val="21"/>
              </w:rPr>
              <w:t>交联聚乙烯</w:t>
            </w:r>
            <w:r>
              <w:rPr>
                <w:rFonts w:hint="eastAsia"/>
                <w:bCs/>
                <w:kern w:val="0"/>
                <w:szCs w:val="21"/>
              </w:rPr>
              <w:t>电缆应</w:t>
            </w:r>
            <w:r>
              <w:rPr>
                <w:bCs/>
                <w:kern w:val="0"/>
                <w:szCs w:val="21"/>
              </w:rPr>
              <w:t>配备</w:t>
            </w:r>
            <w:r>
              <w:rPr>
                <w:rFonts w:hint="eastAsia"/>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right w:val="single" w:color="auto" w:sz="4" w:space="0"/>
            </w:tcBorders>
            <w:vAlign w:val="center"/>
          </w:tcPr>
          <w:p>
            <w:pPr>
              <w:spacing w:line="360" w:lineRule="exact"/>
              <w:jc w:val="center"/>
              <w:rPr>
                <w:bCs/>
                <w:kern w:val="0"/>
                <w:szCs w:val="21"/>
              </w:rPr>
            </w:pPr>
            <w:r>
              <w:rPr>
                <w:rFonts w:hint="eastAsia"/>
                <w:bCs/>
                <w:kern w:val="0"/>
                <w:szCs w:val="21"/>
              </w:rPr>
              <w:t>3</w:t>
            </w:r>
          </w:p>
        </w:tc>
        <w:tc>
          <w:tcPr>
            <w:tcW w:w="1134" w:type="dxa"/>
            <w:tcBorders>
              <w:top w:val="single" w:color="auto" w:sz="4" w:space="0"/>
              <w:left w:val="single" w:color="auto" w:sz="4" w:space="0"/>
              <w:right w:val="single" w:color="auto" w:sz="4" w:space="0"/>
            </w:tcBorders>
            <w:vAlign w:val="center"/>
          </w:tcPr>
          <w:p>
            <w:pPr>
              <w:spacing w:line="360" w:lineRule="exact"/>
              <w:jc w:val="left"/>
              <w:rPr>
                <w:bCs/>
                <w:kern w:val="0"/>
                <w:szCs w:val="21"/>
              </w:rPr>
            </w:pPr>
            <w:r>
              <w:rPr>
                <w:bCs/>
                <w:kern w:val="0"/>
                <w:szCs w:val="21"/>
              </w:rPr>
              <w:t>挤包绝缘低压电力电缆</w:t>
            </w:r>
          </w:p>
        </w:tc>
        <w:tc>
          <w:tcPr>
            <w:tcW w:w="1560" w:type="dxa"/>
            <w:tcBorders>
              <w:top w:val="single" w:color="auto" w:sz="4" w:space="0"/>
              <w:left w:val="single" w:color="auto" w:sz="4" w:space="0"/>
              <w:right w:val="single" w:color="auto" w:sz="4" w:space="0"/>
            </w:tcBorders>
            <w:vAlign w:val="center"/>
          </w:tcPr>
          <w:p>
            <w:pPr>
              <w:spacing w:line="360" w:lineRule="exact"/>
              <w:jc w:val="left"/>
              <w:rPr>
                <w:bCs/>
                <w:kern w:val="0"/>
                <w:szCs w:val="21"/>
              </w:rPr>
            </w:pPr>
            <w:r>
              <w:rPr>
                <w:rFonts w:hint="eastAsia"/>
                <w:bCs/>
                <w:kern w:val="0"/>
                <w:szCs w:val="21"/>
              </w:rPr>
              <w:t>1</w:t>
            </w:r>
            <w:r>
              <w:rPr>
                <w:bCs/>
                <w:kern w:val="0"/>
                <w:szCs w:val="21"/>
              </w:rPr>
              <w:t>.挤出机</w:t>
            </w:r>
          </w:p>
          <w:p>
            <w:pPr>
              <w:spacing w:line="360" w:lineRule="exact"/>
              <w:jc w:val="left"/>
              <w:rPr>
                <w:bCs/>
                <w:kern w:val="0"/>
                <w:szCs w:val="21"/>
              </w:rPr>
            </w:pPr>
            <w:r>
              <w:rPr>
                <w:rFonts w:hint="eastAsia"/>
                <w:bCs/>
                <w:kern w:val="0"/>
                <w:szCs w:val="21"/>
              </w:rPr>
              <w:t>2</w:t>
            </w:r>
            <w:r>
              <w:rPr>
                <w:bCs/>
                <w:kern w:val="0"/>
                <w:szCs w:val="21"/>
              </w:rPr>
              <w:t>.交联设备/硫化设备</w:t>
            </w:r>
          </w:p>
          <w:p>
            <w:pPr>
              <w:spacing w:line="360" w:lineRule="exact"/>
              <w:jc w:val="left"/>
              <w:rPr>
                <w:bCs/>
                <w:kern w:val="0"/>
                <w:szCs w:val="21"/>
              </w:rPr>
            </w:pPr>
            <w:r>
              <w:rPr>
                <w:rFonts w:hint="eastAsia"/>
                <w:bCs/>
                <w:kern w:val="0"/>
                <w:szCs w:val="21"/>
              </w:rPr>
              <w:t>3</w:t>
            </w:r>
            <w:r>
              <w:rPr>
                <w:bCs/>
                <w:kern w:val="0"/>
                <w:szCs w:val="21"/>
              </w:rPr>
              <w:t>.成缆机</w:t>
            </w:r>
          </w:p>
          <w:p>
            <w:pPr>
              <w:spacing w:line="360" w:lineRule="exact"/>
              <w:jc w:val="left"/>
              <w:rPr>
                <w:bCs/>
                <w:kern w:val="0"/>
                <w:szCs w:val="21"/>
              </w:rPr>
            </w:pPr>
            <w:r>
              <w:rPr>
                <w:rFonts w:hint="eastAsia"/>
                <w:bCs/>
                <w:kern w:val="0"/>
                <w:szCs w:val="21"/>
              </w:rPr>
              <w:t>4</w:t>
            </w:r>
            <w:r>
              <w:rPr>
                <w:bCs/>
                <w:kern w:val="0"/>
                <w:szCs w:val="21"/>
              </w:rPr>
              <w:t>.铠装机</w:t>
            </w:r>
          </w:p>
          <w:p>
            <w:pPr>
              <w:spacing w:line="360" w:lineRule="exact"/>
              <w:jc w:val="left"/>
              <w:rPr>
                <w:bCs/>
                <w:kern w:val="0"/>
                <w:szCs w:val="21"/>
              </w:rPr>
            </w:pPr>
            <w:r>
              <w:rPr>
                <w:rFonts w:hint="eastAsia"/>
                <w:bCs/>
                <w:kern w:val="0"/>
                <w:szCs w:val="21"/>
              </w:rPr>
              <w:t>5</w:t>
            </w:r>
            <w:r>
              <w:rPr>
                <w:bCs/>
                <w:kern w:val="0"/>
                <w:szCs w:val="21"/>
              </w:rPr>
              <w:t>.焊接机</w:t>
            </w:r>
          </w:p>
          <w:p>
            <w:pPr>
              <w:spacing w:line="360" w:lineRule="exact"/>
              <w:jc w:val="left"/>
              <w:rPr>
                <w:bCs/>
                <w:kern w:val="0"/>
                <w:szCs w:val="21"/>
              </w:rPr>
            </w:pPr>
            <w:r>
              <w:rPr>
                <w:rFonts w:hint="eastAsia"/>
                <w:bCs/>
                <w:kern w:val="0"/>
                <w:szCs w:val="21"/>
              </w:rPr>
              <w:t>6</w:t>
            </w:r>
            <w:r>
              <w:rPr>
                <w:bCs/>
                <w:kern w:val="0"/>
                <w:szCs w:val="21"/>
              </w:rPr>
              <w:t>.耐火层加工设备</w:t>
            </w:r>
          </w:p>
        </w:tc>
        <w:tc>
          <w:tcPr>
            <w:tcW w:w="3449" w:type="dxa"/>
            <w:tcBorders>
              <w:top w:val="single" w:color="auto" w:sz="4" w:space="0"/>
              <w:left w:val="single" w:color="auto" w:sz="4" w:space="0"/>
              <w:bottom w:val="single" w:color="auto" w:sz="4" w:space="0"/>
              <w:right w:val="single" w:color="auto" w:sz="4" w:space="0"/>
            </w:tcBorders>
            <w:vAlign w:val="center"/>
          </w:tcPr>
          <w:p>
            <w:pPr>
              <w:spacing w:line="360" w:lineRule="exact"/>
              <w:rPr>
                <w:bCs/>
                <w:kern w:val="0"/>
                <w:szCs w:val="21"/>
              </w:rPr>
            </w:pPr>
            <w:r>
              <w:rPr>
                <w:rFonts w:hint="eastAsia"/>
                <w:bCs/>
                <w:kern w:val="0"/>
                <w:szCs w:val="21"/>
              </w:rPr>
              <w:t>1</w:t>
            </w:r>
            <w:r>
              <w:rPr>
                <w:bCs/>
                <w:kern w:val="0"/>
                <w:szCs w:val="21"/>
              </w:rPr>
              <w:t>.</w:t>
            </w:r>
            <w:r>
              <w:rPr>
                <w:rFonts w:hint="eastAsia"/>
                <w:bCs/>
                <w:kern w:val="0"/>
                <w:szCs w:val="21"/>
              </w:rPr>
              <w:t>挤出机类型应适合挤出塑料和/或橡胶；</w:t>
            </w:r>
            <w:r>
              <w:rPr>
                <w:bCs/>
                <w:kern w:val="0"/>
                <w:szCs w:val="21"/>
              </w:rPr>
              <w:t>挤出机</w:t>
            </w:r>
            <w:r>
              <w:rPr>
                <w:rFonts w:hint="eastAsia"/>
                <w:bCs/>
                <w:kern w:val="0"/>
                <w:szCs w:val="21"/>
              </w:rPr>
              <w:t>的挤出量和挤出直径应满足申证产品需要。</w:t>
            </w:r>
          </w:p>
          <w:p>
            <w:pPr>
              <w:spacing w:line="360" w:lineRule="exact"/>
              <w:rPr>
                <w:bCs/>
                <w:kern w:val="0"/>
                <w:szCs w:val="21"/>
              </w:rPr>
            </w:pPr>
            <w:r>
              <w:rPr>
                <w:bCs/>
                <w:kern w:val="0"/>
                <w:szCs w:val="21"/>
              </w:rPr>
              <w:t>2.</w:t>
            </w:r>
            <w:r>
              <w:rPr>
                <w:rFonts w:hint="eastAsia"/>
                <w:bCs/>
                <w:kern w:val="0"/>
                <w:szCs w:val="21"/>
              </w:rPr>
              <w:t>交联聚乙烯绝缘电缆应配备交联设备并应满足申证产品需要；</w:t>
            </w:r>
            <w:r>
              <w:rPr>
                <w:bCs/>
                <w:kern w:val="0"/>
                <w:szCs w:val="21"/>
              </w:rPr>
              <w:t>乙丙橡胶绝缘电缆应配备硫化设备</w:t>
            </w:r>
            <w:r>
              <w:rPr>
                <w:rFonts w:hint="eastAsia"/>
                <w:bCs/>
                <w:kern w:val="0"/>
                <w:szCs w:val="21"/>
              </w:rPr>
              <w:t>并应满足申证产品需要。</w:t>
            </w:r>
          </w:p>
          <w:p>
            <w:pPr>
              <w:spacing w:line="360" w:lineRule="exact"/>
              <w:rPr>
                <w:bCs/>
                <w:kern w:val="0"/>
                <w:szCs w:val="21"/>
              </w:rPr>
            </w:pPr>
            <w:r>
              <w:rPr>
                <w:rFonts w:hint="eastAsia"/>
                <w:bCs/>
                <w:kern w:val="0"/>
                <w:szCs w:val="21"/>
              </w:rPr>
              <w:t>3</w:t>
            </w:r>
            <w:r>
              <w:rPr>
                <w:bCs/>
                <w:kern w:val="0"/>
                <w:szCs w:val="21"/>
              </w:rPr>
              <w:t>.</w:t>
            </w:r>
            <w:r>
              <w:rPr>
                <w:rFonts w:hint="eastAsia"/>
                <w:bCs/>
                <w:kern w:val="0"/>
                <w:szCs w:val="21"/>
              </w:rPr>
              <w:t>成缆机放线盘数量不应少于电缆芯数。</w:t>
            </w:r>
          </w:p>
          <w:p>
            <w:pPr>
              <w:spacing w:line="360" w:lineRule="exact"/>
              <w:rPr>
                <w:bCs/>
                <w:kern w:val="0"/>
                <w:szCs w:val="21"/>
              </w:rPr>
            </w:pPr>
            <w:r>
              <w:rPr>
                <w:bCs/>
                <w:kern w:val="0"/>
                <w:szCs w:val="21"/>
              </w:rPr>
              <w:t>4.</w:t>
            </w:r>
            <w:r>
              <w:rPr>
                <w:rFonts w:hint="eastAsia"/>
                <w:bCs/>
                <w:kern w:val="0"/>
                <w:szCs w:val="21"/>
              </w:rPr>
              <w:t>铠装电缆应配备铠装机、焊接机并应满足申证产品需要。</w:t>
            </w:r>
          </w:p>
          <w:p>
            <w:pPr>
              <w:spacing w:line="360" w:lineRule="exact"/>
              <w:rPr>
                <w:bCs/>
                <w:kern w:val="0"/>
                <w:szCs w:val="21"/>
              </w:rPr>
            </w:pPr>
            <w:r>
              <w:rPr>
                <w:rFonts w:hint="eastAsia"/>
                <w:bCs/>
                <w:kern w:val="0"/>
                <w:szCs w:val="21"/>
              </w:rPr>
              <w:t>5</w:t>
            </w:r>
            <w:r>
              <w:rPr>
                <w:bCs/>
                <w:kern w:val="0"/>
                <w:szCs w:val="21"/>
              </w:rPr>
              <w:t>.</w:t>
            </w:r>
            <w:r>
              <w:rPr>
                <w:rFonts w:hint="eastAsia"/>
                <w:bCs/>
                <w:kern w:val="0"/>
                <w:szCs w:val="21"/>
              </w:rPr>
              <w:t>耐火电缆应配备耐火层加工设备并满足申证产品需要。</w:t>
            </w:r>
          </w:p>
        </w:tc>
        <w:tc>
          <w:tcPr>
            <w:tcW w:w="2614" w:type="dxa"/>
            <w:tcBorders>
              <w:top w:val="single" w:color="auto" w:sz="4" w:space="0"/>
              <w:left w:val="single" w:color="auto" w:sz="4" w:space="0"/>
              <w:right w:val="single" w:color="auto" w:sz="4" w:space="0"/>
            </w:tcBorders>
            <w:vAlign w:val="center"/>
          </w:tcPr>
          <w:p>
            <w:pPr>
              <w:spacing w:line="360" w:lineRule="exact"/>
              <w:rPr>
                <w:bCs/>
                <w:kern w:val="0"/>
                <w:szCs w:val="21"/>
              </w:rPr>
            </w:pPr>
            <w:r>
              <w:rPr>
                <w:rFonts w:hint="eastAsia"/>
                <w:bCs/>
                <w:kern w:val="0"/>
                <w:szCs w:val="21"/>
              </w:rPr>
              <w:t>1.尺寸测量工具；</w:t>
            </w:r>
          </w:p>
          <w:p>
            <w:pPr>
              <w:spacing w:line="360" w:lineRule="exact"/>
              <w:rPr>
                <w:bCs/>
                <w:kern w:val="0"/>
                <w:szCs w:val="21"/>
              </w:rPr>
            </w:pPr>
            <w:r>
              <w:rPr>
                <w:rFonts w:hint="eastAsia"/>
                <w:bCs/>
                <w:kern w:val="0"/>
                <w:szCs w:val="21"/>
              </w:rPr>
              <w:t>2.</w:t>
            </w:r>
            <w:r>
              <w:rPr>
                <w:bCs/>
                <w:kern w:val="0"/>
                <w:szCs w:val="21"/>
              </w:rPr>
              <w:t>火花试验机</w:t>
            </w:r>
            <w:r>
              <w:rPr>
                <w:rFonts w:hint="eastAsia"/>
                <w:bCs/>
                <w:kern w:val="0"/>
                <w:szCs w:val="21"/>
              </w:rPr>
              <w:t>；</w:t>
            </w:r>
          </w:p>
          <w:p>
            <w:pPr>
              <w:spacing w:line="360" w:lineRule="exact"/>
              <w:rPr>
                <w:bCs/>
                <w:kern w:val="0"/>
                <w:szCs w:val="21"/>
              </w:rPr>
            </w:pPr>
            <w:r>
              <w:rPr>
                <w:rFonts w:hint="eastAsia"/>
                <w:szCs w:val="21"/>
              </w:rPr>
              <w:t>3.</w:t>
            </w:r>
            <w:r>
              <w:rPr>
                <w:szCs w:val="21"/>
              </w:rPr>
              <w:t>投影仪或读数显微镜</w:t>
            </w:r>
            <w:r>
              <w:rPr>
                <w:rFonts w:hint="eastAsia"/>
                <w:szCs w:val="21"/>
              </w:rPr>
              <w:t>；</w:t>
            </w:r>
          </w:p>
          <w:p>
            <w:pPr>
              <w:spacing w:line="360" w:lineRule="exact"/>
              <w:rPr>
                <w:bCs/>
                <w:kern w:val="0"/>
                <w:szCs w:val="21"/>
              </w:rPr>
            </w:pPr>
            <w:r>
              <w:rPr>
                <w:rFonts w:hint="eastAsia"/>
                <w:bCs/>
                <w:kern w:val="0"/>
                <w:szCs w:val="21"/>
              </w:rPr>
              <w:t>4.导体电阻试验仪；</w:t>
            </w:r>
          </w:p>
          <w:p>
            <w:pPr>
              <w:spacing w:line="360" w:lineRule="exact"/>
              <w:rPr>
                <w:bCs/>
                <w:kern w:val="0"/>
                <w:szCs w:val="21"/>
              </w:rPr>
            </w:pPr>
            <w:r>
              <w:rPr>
                <w:rFonts w:hint="eastAsia"/>
                <w:bCs/>
                <w:kern w:val="0"/>
                <w:szCs w:val="21"/>
              </w:rPr>
              <w:t>5.交流电压试验仪；</w:t>
            </w:r>
          </w:p>
          <w:p>
            <w:pPr>
              <w:spacing w:line="360" w:lineRule="exact"/>
              <w:rPr>
                <w:bCs/>
                <w:kern w:val="0"/>
                <w:szCs w:val="21"/>
              </w:rPr>
            </w:pPr>
            <w:r>
              <w:rPr>
                <w:rFonts w:hint="eastAsia"/>
                <w:bCs/>
                <w:kern w:val="0"/>
                <w:szCs w:val="21"/>
              </w:rPr>
              <w:t>6.热延伸试验装置(</w:t>
            </w:r>
            <w:r>
              <w:rPr>
                <w:bCs/>
                <w:kern w:val="0"/>
                <w:szCs w:val="21"/>
              </w:rPr>
              <w:t>含热延伸试验烘箱、</w:t>
            </w:r>
            <w:r>
              <w:rPr>
                <w:rFonts w:hint="eastAsia"/>
                <w:bCs/>
                <w:kern w:val="0"/>
                <w:szCs w:val="21"/>
              </w:rPr>
              <w:t>试验装置、</w:t>
            </w:r>
            <w:r>
              <w:rPr>
                <w:bCs/>
                <w:kern w:val="0"/>
                <w:szCs w:val="21"/>
              </w:rPr>
              <w:t>削片机、冲片机、测厚仪</w:t>
            </w:r>
            <w:r>
              <w:rPr>
                <w:rFonts w:hint="eastAsia"/>
                <w:bCs/>
                <w:kern w:val="0"/>
                <w:szCs w:val="21"/>
              </w:rPr>
              <w:t>)(</w:t>
            </w:r>
            <w:r>
              <w:rPr>
                <w:bCs/>
                <w:kern w:val="0"/>
                <w:szCs w:val="21"/>
              </w:rPr>
              <w:t>交联聚乙烯</w:t>
            </w:r>
            <w:r>
              <w:rPr>
                <w:rFonts w:hint="eastAsia"/>
                <w:bCs/>
                <w:kern w:val="0"/>
                <w:szCs w:val="21"/>
              </w:rPr>
              <w:t>电缆、乙丙橡胶</w:t>
            </w:r>
            <w:r>
              <w:rPr>
                <w:bCs/>
                <w:kern w:val="0"/>
                <w:szCs w:val="21"/>
              </w:rPr>
              <w:t>绝缘</w:t>
            </w:r>
            <w:r>
              <w:rPr>
                <w:rFonts w:hint="eastAsia"/>
                <w:bCs/>
                <w:kern w:val="0"/>
                <w:szCs w:val="21"/>
              </w:rPr>
              <w:t>电缆应</w:t>
            </w:r>
            <w:r>
              <w:rPr>
                <w:bCs/>
                <w:kern w:val="0"/>
                <w:szCs w:val="21"/>
              </w:rPr>
              <w:t>配备</w:t>
            </w:r>
            <w:r>
              <w:rPr>
                <w:rFonts w:hint="eastAsia"/>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right w:val="single" w:color="auto" w:sz="4" w:space="0"/>
            </w:tcBorders>
            <w:vAlign w:val="center"/>
          </w:tcPr>
          <w:p>
            <w:pPr>
              <w:spacing w:line="360" w:lineRule="exact"/>
              <w:jc w:val="center"/>
              <w:rPr>
                <w:bCs/>
                <w:kern w:val="0"/>
                <w:szCs w:val="21"/>
              </w:rPr>
            </w:pPr>
            <w:r>
              <w:rPr>
                <w:rFonts w:hint="eastAsia"/>
                <w:bCs/>
                <w:kern w:val="0"/>
                <w:szCs w:val="21"/>
              </w:rPr>
              <w:t>4</w:t>
            </w:r>
          </w:p>
        </w:tc>
        <w:tc>
          <w:tcPr>
            <w:tcW w:w="1134" w:type="dxa"/>
            <w:tcBorders>
              <w:top w:val="single" w:color="auto" w:sz="4" w:space="0"/>
              <w:left w:val="single" w:color="auto" w:sz="4" w:space="0"/>
              <w:right w:val="single" w:color="auto" w:sz="4" w:space="0"/>
            </w:tcBorders>
            <w:vAlign w:val="center"/>
          </w:tcPr>
          <w:p>
            <w:pPr>
              <w:spacing w:line="360" w:lineRule="exact"/>
              <w:jc w:val="left"/>
              <w:rPr>
                <w:bCs/>
                <w:kern w:val="0"/>
                <w:szCs w:val="21"/>
              </w:rPr>
            </w:pPr>
            <w:r>
              <w:rPr>
                <w:bCs/>
                <w:kern w:val="0"/>
                <w:szCs w:val="21"/>
              </w:rPr>
              <w:t>挤包绝缘中压电力电缆</w:t>
            </w:r>
          </w:p>
        </w:tc>
        <w:tc>
          <w:tcPr>
            <w:tcW w:w="1560" w:type="dxa"/>
            <w:tcBorders>
              <w:top w:val="single" w:color="auto" w:sz="4" w:space="0"/>
              <w:left w:val="single" w:color="auto" w:sz="4" w:space="0"/>
              <w:right w:val="single" w:color="auto" w:sz="4" w:space="0"/>
            </w:tcBorders>
            <w:vAlign w:val="center"/>
          </w:tcPr>
          <w:p>
            <w:pPr>
              <w:spacing w:line="360" w:lineRule="exact"/>
              <w:jc w:val="left"/>
              <w:rPr>
                <w:bCs/>
                <w:kern w:val="0"/>
                <w:szCs w:val="21"/>
              </w:rPr>
            </w:pPr>
            <w:r>
              <w:rPr>
                <w:rFonts w:hint="eastAsia"/>
                <w:bCs/>
                <w:kern w:val="0"/>
                <w:szCs w:val="21"/>
              </w:rPr>
              <w:t>1</w:t>
            </w:r>
            <w:r>
              <w:rPr>
                <w:bCs/>
                <w:kern w:val="0"/>
                <w:szCs w:val="21"/>
              </w:rPr>
              <w:t>.三层共挤干法交联生产线</w:t>
            </w:r>
            <w:r>
              <w:rPr>
                <w:rFonts w:hint="eastAsia"/>
                <w:bCs/>
                <w:kern w:val="0"/>
                <w:szCs w:val="21"/>
              </w:rPr>
              <w:t>*</w:t>
            </w:r>
          </w:p>
          <w:p>
            <w:pPr>
              <w:spacing w:line="360" w:lineRule="exact"/>
              <w:jc w:val="left"/>
              <w:rPr>
                <w:bCs/>
                <w:kern w:val="0"/>
                <w:szCs w:val="21"/>
              </w:rPr>
            </w:pPr>
            <w:r>
              <w:rPr>
                <w:rFonts w:hint="eastAsia"/>
                <w:bCs/>
                <w:kern w:val="0"/>
                <w:szCs w:val="21"/>
              </w:rPr>
              <w:t>2</w:t>
            </w:r>
            <w:r>
              <w:rPr>
                <w:bCs/>
                <w:kern w:val="0"/>
                <w:szCs w:val="21"/>
              </w:rPr>
              <w:t>.挤出机</w:t>
            </w:r>
          </w:p>
          <w:p>
            <w:pPr>
              <w:spacing w:line="360" w:lineRule="exact"/>
              <w:jc w:val="left"/>
              <w:rPr>
                <w:bCs/>
                <w:kern w:val="0"/>
                <w:szCs w:val="21"/>
              </w:rPr>
            </w:pPr>
            <w:r>
              <w:rPr>
                <w:rFonts w:hint="eastAsia"/>
                <w:bCs/>
                <w:kern w:val="0"/>
                <w:szCs w:val="21"/>
              </w:rPr>
              <w:t>3</w:t>
            </w:r>
            <w:r>
              <w:rPr>
                <w:bCs/>
                <w:kern w:val="0"/>
                <w:szCs w:val="21"/>
              </w:rPr>
              <w:t>.成缆机</w:t>
            </w:r>
          </w:p>
          <w:p>
            <w:pPr>
              <w:spacing w:line="360" w:lineRule="exact"/>
              <w:jc w:val="left"/>
              <w:rPr>
                <w:bCs/>
                <w:kern w:val="0"/>
                <w:szCs w:val="21"/>
              </w:rPr>
            </w:pPr>
            <w:r>
              <w:rPr>
                <w:rFonts w:hint="eastAsia"/>
                <w:bCs/>
                <w:kern w:val="0"/>
                <w:szCs w:val="21"/>
              </w:rPr>
              <w:t>4</w:t>
            </w:r>
            <w:r>
              <w:rPr>
                <w:bCs/>
                <w:kern w:val="0"/>
                <w:szCs w:val="21"/>
              </w:rPr>
              <w:t>.铠装机</w:t>
            </w:r>
          </w:p>
          <w:p>
            <w:pPr>
              <w:spacing w:line="360" w:lineRule="exact"/>
              <w:jc w:val="left"/>
              <w:rPr>
                <w:bCs/>
                <w:kern w:val="0"/>
                <w:szCs w:val="21"/>
              </w:rPr>
            </w:pPr>
            <w:r>
              <w:rPr>
                <w:rFonts w:hint="eastAsia"/>
                <w:bCs/>
                <w:kern w:val="0"/>
                <w:szCs w:val="21"/>
              </w:rPr>
              <w:t>5</w:t>
            </w:r>
            <w:r>
              <w:rPr>
                <w:bCs/>
                <w:kern w:val="0"/>
                <w:szCs w:val="21"/>
              </w:rPr>
              <w:t>.焊接机</w:t>
            </w:r>
          </w:p>
        </w:tc>
        <w:tc>
          <w:tcPr>
            <w:tcW w:w="3449" w:type="dxa"/>
            <w:tcBorders>
              <w:top w:val="single" w:color="auto" w:sz="4" w:space="0"/>
              <w:left w:val="single" w:color="auto" w:sz="4" w:space="0"/>
              <w:bottom w:val="single" w:color="auto" w:sz="4" w:space="0"/>
              <w:right w:val="single" w:color="auto" w:sz="4" w:space="0"/>
            </w:tcBorders>
            <w:vAlign w:val="center"/>
          </w:tcPr>
          <w:p>
            <w:pPr>
              <w:spacing w:line="360" w:lineRule="exact"/>
              <w:rPr>
                <w:bCs/>
                <w:kern w:val="0"/>
                <w:szCs w:val="21"/>
              </w:rPr>
            </w:pPr>
            <w:r>
              <w:rPr>
                <w:rFonts w:hint="eastAsia"/>
                <w:bCs/>
                <w:kern w:val="0"/>
                <w:szCs w:val="21"/>
              </w:rPr>
              <w:t>1</w:t>
            </w:r>
            <w:r>
              <w:rPr>
                <w:bCs/>
                <w:kern w:val="0"/>
                <w:szCs w:val="21"/>
              </w:rPr>
              <w:t>.交联聚乙烯绝缘</w:t>
            </w:r>
            <w:r>
              <w:rPr>
                <w:rFonts w:hint="eastAsia"/>
                <w:bCs/>
                <w:kern w:val="0"/>
                <w:szCs w:val="21"/>
              </w:rPr>
              <w:t>电缆</w:t>
            </w:r>
            <w:r>
              <w:rPr>
                <w:bCs/>
                <w:kern w:val="0"/>
                <w:szCs w:val="21"/>
              </w:rPr>
              <w:t>应使用三层共挤机组</w:t>
            </w:r>
            <w:r>
              <w:rPr>
                <w:rFonts w:hint="eastAsia"/>
                <w:bCs/>
                <w:kern w:val="0"/>
                <w:szCs w:val="21"/>
              </w:rPr>
              <w:t>(</w:t>
            </w:r>
            <w:r>
              <w:rPr>
                <w:bCs/>
                <w:kern w:val="0"/>
                <w:szCs w:val="21"/>
              </w:rPr>
              <w:t>内屏、绝缘、外屏三层同时挤出</w:t>
            </w:r>
            <w:r>
              <w:rPr>
                <w:rFonts w:hint="eastAsia"/>
                <w:bCs/>
                <w:kern w:val="0"/>
                <w:szCs w:val="21"/>
              </w:rPr>
              <w:t>)</w:t>
            </w:r>
            <w:r>
              <w:rPr>
                <w:bCs/>
                <w:kern w:val="0"/>
                <w:szCs w:val="21"/>
              </w:rPr>
              <w:t>及干法交联装置；乙丙橡胶绝缘</w:t>
            </w:r>
            <w:r>
              <w:rPr>
                <w:rFonts w:hint="eastAsia"/>
                <w:bCs/>
                <w:kern w:val="0"/>
                <w:szCs w:val="21"/>
              </w:rPr>
              <w:t>电缆</w:t>
            </w:r>
            <w:r>
              <w:rPr>
                <w:bCs/>
                <w:kern w:val="0"/>
                <w:szCs w:val="21"/>
              </w:rPr>
              <w:t>，应使用三层共挤机组并配置连续硫化生产线</w:t>
            </w:r>
            <w:r>
              <w:rPr>
                <w:rFonts w:hint="eastAsia"/>
                <w:bCs/>
                <w:kern w:val="0"/>
                <w:szCs w:val="21"/>
              </w:rPr>
              <w:t>；</w:t>
            </w:r>
            <w:r>
              <w:rPr>
                <w:bCs/>
                <w:kern w:val="0"/>
                <w:szCs w:val="21"/>
              </w:rPr>
              <w:t>聚乙烯绝缘</w:t>
            </w:r>
            <w:r>
              <w:rPr>
                <w:rFonts w:hint="eastAsia"/>
                <w:bCs/>
                <w:kern w:val="0"/>
                <w:szCs w:val="21"/>
              </w:rPr>
              <w:t>电缆可</w:t>
            </w:r>
            <w:r>
              <w:rPr>
                <w:bCs/>
                <w:kern w:val="0"/>
                <w:szCs w:val="21"/>
              </w:rPr>
              <w:t>使用</w:t>
            </w:r>
            <w:r>
              <w:rPr>
                <w:rFonts w:hint="eastAsia"/>
                <w:bCs/>
                <w:kern w:val="0"/>
                <w:szCs w:val="21"/>
              </w:rPr>
              <w:t>普通挤出机；</w:t>
            </w:r>
            <w:r>
              <w:rPr>
                <w:bCs/>
                <w:kern w:val="0"/>
                <w:szCs w:val="21"/>
              </w:rPr>
              <w:t>护套挤出设备可为单独的挤出机组，也可使用绝缘挤出（6kV非交联）设备</w:t>
            </w:r>
            <w:r>
              <w:rPr>
                <w:rFonts w:hint="eastAsia"/>
                <w:bCs/>
                <w:kern w:val="0"/>
                <w:szCs w:val="21"/>
              </w:rPr>
              <w:t>；</w:t>
            </w:r>
            <w:r>
              <w:rPr>
                <w:bCs/>
                <w:kern w:val="0"/>
                <w:szCs w:val="21"/>
              </w:rPr>
              <w:t>挤出机</w:t>
            </w:r>
            <w:r>
              <w:rPr>
                <w:rFonts w:hint="eastAsia"/>
                <w:bCs/>
                <w:kern w:val="0"/>
                <w:szCs w:val="21"/>
              </w:rPr>
              <w:t>的挤出量和挤出直径应满足申证产品需要。</w:t>
            </w:r>
          </w:p>
          <w:p>
            <w:pPr>
              <w:spacing w:line="360" w:lineRule="exact"/>
              <w:ind w:right="-90" w:rightChars="-43"/>
              <w:rPr>
                <w:bCs/>
                <w:kern w:val="0"/>
                <w:szCs w:val="21"/>
              </w:rPr>
            </w:pPr>
            <w:r>
              <w:rPr>
                <w:bCs/>
                <w:kern w:val="0"/>
                <w:szCs w:val="21"/>
              </w:rPr>
              <w:t>2.</w:t>
            </w:r>
            <w:r>
              <w:rPr>
                <w:rFonts w:hint="eastAsia"/>
                <w:bCs/>
                <w:kern w:val="0"/>
                <w:szCs w:val="21"/>
              </w:rPr>
              <w:t>成缆机放线盘数量不应少于电缆芯数。</w:t>
            </w:r>
          </w:p>
          <w:p>
            <w:pPr>
              <w:spacing w:line="360" w:lineRule="exact"/>
              <w:rPr>
                <w:bCs/>
                <w:kern w:val="0"/>
                <w:szCs w:val="21"/>
              </w:rPr>
            </w:pPr>
            <w:r>
              <w:rPr>
                <w:bCs/>
                <w:kern w:val="0"/>
                <w:szCs w:val="21"/>
              </w:rPr>
              <w:t>3.</w:t>
            </w:r>
            <w:r>
              <w:rPr>
                <w:rFonts w:hint="eastAsia"/>
                <w:bCs/>
                <w:kern w:val="0"/>
                <w:szCs w:val="21"/>
              </w:rPr>
              <w:t>铠装电缆应配备铠装机、焊接机并应满足申证产品需要。</w:t>
            </w:r>
          </w:p>
        </w:tc>
        <w:tc>
          <w:tcPr>
            <w:tcW w:w="2614" w:type="dxa"/>
            <w:tcBorders>
              <w:top w:val="single" w:color="auto" w:sz="4" w:space="0"/>
              <w:left w:val="single" w:color="auto" w:sz="4" w:space="0"/>
              <w:right w:val="single" w:color="auto" w:sz="4" w:space="0"/>
            </w:tcBorders>
            <w:vAlign w:val="center"/>
          </w:tcPr>
          <w:p>
            <w:pPr>
              <w:spacing w:line="360" w:lineRule="exact"/>
              <w:rPr>
                <w:bCs/>
                <w:kern w:val="0"/>
                <w:szCs w:val="21"/>
              </w:rPr>
            </w:pPr>
            <w:r>
              <w:rPr>
                <w:rFonts w:hint="eastAsia"/>
                <w:bCs/>
                <w:kern w:val="0"/>
                <w:szCs w:val="21"/>
              </w:rPr>
              <w:t>1.尺寸测量工具；</w:t>
            </w:r>
          </w:p>
          <w:p>
            <w:pPr>
              <w:spacing w:line="360" w:lineRule="exact"/>
              <w:rPr>
                <w:bCs/>
                <w:kern w:val="0"/>
                <w:szCs w:val="21"/>
              </w:rPr>
            </w:pPr>
            <w:r>
              <w:rPr>
                <w:rFonts w:hint="eastAsia"/>
                <w:bCs/>
                <w:kern w:val="0"/>
                <w:szCs w:val="21"/>
              </w:rPr>
              <w:t>2.</w:t>
            </w:r>
            <w:r>
              <w:rPr>
                <w:bCs/>
                <w:kern w:val="0"/>
                <w:szCs w:val="21"/>
              </w:rPr>
              <w:t>火花试验机</w:t>
            </w:r>
            <w:r>
              <w:rPr>
                <w:rFonts w:hint="eastAsia"/>
                <w:bCs/>
                <w:kern w:val="0"/>
                <w:szCs w:val="21"/>
              </w:rPr>
              <w:t>；</w:t>
            </w:r>
          </w:p>
          <w:p>
            <w:pPr>
              <w:spacing w:line="360" w:lineRule="exact"/>
              <w:rPr>
                <w:szCs w:val="21"/>
              </w:rPr>
            </w:pPr>
            <w:r>
              <w:rPr>
                <w:rFonts w:hint="eastAsia"/>
                <w:szCs w:val="21"/>
              </w:rPr>
              <w:t>3.</w:t>
            </w:r>
            <w:r>
              <w:rPr>
                <w:szCs w:val="21"/>
              </w:rPr>
              <w:t>投影仪或读数显微镜</w:t>
            </w:r>
            <w:r>
              <w:rPr>
                <w:rFonts w:hint="eastAsia"/>
                <w:szCs w:val="21"/>
              </w:rPr>
              <w:t>；</w:t>
            </w:r>
          </w:p>
          <w:p>
            <w:pPr>
              <w:spacing w:line="360" w:lineRule="exact"/>
              <w:rPr>
                <w:bCs/>
                <w:kern w:val="0"/>
                <w:szCs w:val="21"/>
              </w:rPr>
            </w:pPr>
            <w:r>
              <w:rPr>
                <w:rFonts w:hint="eastAsia"/>
                <w:bCs/>
                <w:kern w:val="0"/>
                <w:szCs w:val="21"/>
              </w:rPr>
              <w:t>4.导体电阻试验仪；</w:t>
            </w:r>
          </w:p>
          <w:p>
            <w:pPr>
              <w:spacing w:line="360" w:lineRule="exact"/>
              <w:rPr>
                <w:bCs/>
                <w:kern w:val="0"/>
                <w:szCs w:val="21"/>
              </w:rPr>
            </w:pPr>
            <w:r>
              <w:rPr>
                <w:rFonts w:hint="eastAsia"/>
                <w:bCs/>
                <w:kern w:val="0"/>
                <w:szCs w:val="21"/>
              </w:rPr>
              <w:t>5.交流电压试验仪；</w:t>
            </w:r>
          </w:p>
          <w:p>
            <w:pPr>
              <w:spacing w:line="360" w:lineRule="exact"/>
              <w:rPr>
                <w:bCs/>
                <w:kern w:val="0"/>
                <w:szCs w:val="21"/>
              </w:rPr>
            </w:pPr>
            <w:r>
              <w:rPr>
                <w:rFonts w:hint="eastAsia"/>
                <w:bCs/>
                <w:kern w:val="0"/>
                <w:szCs w:val="21"/>
              </w:rPr>
              <w:t>6.热延伸试验装置(</w:t>
            </w:r>
            <w:r>
              <w:rPr>
                <w:bCs/>
                <w:kern w:val="0"/>
                <w:szCs w:val="21"/>
              </w:rPr>
              <w:t>含热延伸试验烘箱、</w:t>
            </w:r>
            <w:r>
              <w:rPr>
                <w:rFonts w:hint="eastAsia"/>
                <w:bCs/>
                <w:kern w:val="0"/>
                <w:szCs w:val="21"/>
              </w:rPr>
              <w:t>试验装置、</w:t>
            </w:r>
            <w:r>
              <w:rPr>
                <w:bCs/>
                <w:kern w:val="0"/>
                <w:szCs w:val="21"/>
              </w:rPr>
              <w:t>削片机、冲片机、测厚仪</w:t>
            </w:r>
            <w:r>
              <w:rPr>
                <w:rFonts w:hint="eastAsia"/>
                <w:bCs/>
                <w:kern w:val="0"/>
                <w:szCs w:val="21"/>
              </w:rPr>
              <w:t>)(</w:t>
            </w:r>
            <w:r>
              <w:rPr>
                <w:bCs/>
                <w:kern w:val="0"/>
                <w:szCs w:val="21"/>
              </w:rPr>
              <w:t>交联聚乙烯</w:t>
            </w:r>
            <w:r>
              <w:rPr>
                <w:rFonts w:hint="eastAsia"/>
                <w:bCs/>
                <w:kern w:val="0"/>
                <w:szCs w:val="21"/>
              </w:rPr>
              <w:t>电缆、乙丙橡胶</w:t>
            </w:r>
            <w:r>
              <w:rPr>
                <w:bCs/>
                <w:kern w:val="0"/>
                <w:szCs w:val="21"/>
              </w:rPr>
              <w:t>绝缘</w:t>
            </w:r>
            <w:r>
              <w:rPr>
                <w:rFonts w:hint="eastAsia"/>
                <w:bCs/>
                <w:kern w:val="0"/>
                <w:szCs w:val="21"/>
              </w:rPr>
              <w:t>电缆应</w:t>
            </w:r>
            <w:r>
              <w:rPr>
                <w:bCs/>
                <w:kern w:val="0"/>
                <w:szCs w:val="21"/>
              </w:rPr>
              <w:t>配备</w:t>
            </w:r>
            <w:r>
              <w:rPr>
                <w:rFonts w:hint="eastAsia"/>
                <w:bCs/>
                <w:kern w:val="0"/>
                <w:szCs w:val="21"/>
              </w:rPr>
              <w:t>）；</w:t>
            </w:r>
          </w:p>
          <w:p>
            <w:pPr>
              <w:spacing w:line="360" w:lineRule="exact"/>
              <w:rPr>
                <w:bCs/>
                <w:kern w:val="0"/>
                <w:szCs w:val="21"/>
              </w:rPr>
            </w:pPr>
            <w:r>
              <w:rPr>
                <w:rFonts w:hint="eastAsia"/>
                <w:bCs/>
                <w:kern w:val="0"/>
                <w:szCs w:val="21"/>
              </w:rPr>
              <w:t>7.</w:t>
            </w:r>
            <w:r>
              <w:rPr>
                <w:bCs/>
                <w:kern w:val="0"/>
                <w:szCs w:val="21"/>
              </w:rPr>
              <w:t>成盘电缆局放检测装置</w:t>
            </w:r>
            <w:r>
              <w:rPr>
                <w:rFonts w:hint="eastAsia"/>
                <w:bCs/>
                <w:kern w:val="0"/>
                <w:szCs w:val="21"/>
              </w:rPr>
              <w:t>（</w:t>
            </w:r>
            <w:r>
              <w:rPr>
                <w:bCs/>
                <w:kern w:val="0"/>
                <w:szCs w:val="21"/>
              </w:rPr>
              <w:t>除3.6/6</w:t>
            </w:r>
            <w:r>
              <w:rPr>
                <w:rFonts w:hint="eastAsia"/>
                <w:bCs/>
                <w:kern w:val="0"/>
                <w:szCs w:val="21"/>
              </w:rPr>
              <w:t>（</w:t>
            </w:r>
            <w:r>
              <w:rPr>
                <w:bCs/>
                <w:kern w:val="0"/>
                <w:szCs w:val="21"/>
              </w:rPr>
              <w:t>7.2</w:t>
            </w:r>
            <w:r>
              <w:rPr>
                <w:rFonts w:hint="eastAsia"/>
                <w:bCs/>
                <w:kern w:val="0"/>
                <w:szCs w:val="21"/>
              </w:rPr>
              <w:t>）</w:t>
            </w:r>
            <w:r>
              <w:rPr>
                <w:bCs/>
                <w:kern w:val="0"/>
                <w:szCs w:val="21"/>
              </w:rPr>
              <w:t>kV的无屏蔽产品外</w:t>
            </w:r>
            <w:r>
              <w:rPr>
                <w:rFonts w:hint="eastAsia"/>
                <w:bCs/>
                <w:kern w:val="0"/>
                <w:szCs w:val="21"/>
              </w:rPr>
              <w:t>均应配备并满足申证产品需要)。；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Cs/>
                <w:kern w:val="0"/>
                <w:szCs w:val="21"/>
              </w:rPr>
            </w:pPr>
            <w:r>
              <w:rPr>
                <w:bCs/>
                <w:kern w:val="0"/>
                <w:szCs w:val="21"/>
              </w:rPr>
              <w:t>5</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bCs/>
                <w:kern w:val="0"/>
                <w:szCs w:val="21"/>
              </w:rPr>
            </w:pPr>
            <w:r>
              <w:rPr>
                <w:bCs/>
                <w:kern w:val="0"/>
                <w:szCs w:val="21"/>
              </w:rPr>
              <w:t>架空绝缘电缆</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bCs/>
                <w:kern w:val="0"/>
                <w:szCs w:val="21"/>
              </w:rPr>
            </w:pPr>
            <w:r>
              <w:rPr>
                <w:rFonts w:hint="eastAsia"/>
                <w:bCs/>
                <w:kern w:val="0"/>
                <w:szCs w:val="21"/>
              </w:rPr>
              <w:t>1</w:t>
            </w:r>
            <w:r>
              <w:rPr>
                <w:bCs/>
                <w:kern w:val="0"/>
                <w:szCs w:val="21"/>
              </w:rPr>
              <w:t>.塑料挤出机</w:t>
            </w:r>
          </w:p>
          <w:p>
            <w:pPr>
              <w:spacing w:line="360" w:lineRule="exact"/>
              <w:jc w:val="left"/>
              <w:rPr>
                <w:bCs/>
                <w:kern w:val="0"/>
                <w:szCs w:val="21"/>
              </w:rPr>
            </w:pPr>
            <w:r>
              <w:rPr>
                <w:rFonts w:hint="eastAsia"/>
                <w:bCs/>
                <w:kern w:val="0"/>
                <w:szCs w:val="21"/>
              </w:rPr>
              <w:t>2</w:t>
            </w:r>
            <w:r>
              <w:rPr>
                <w:bCs/>
                <w:kern w:val="0"/>
                <w:szCs w:val="21"/>
              </w:rPr>
              <w:t>.交联设备</w:t>
            </w:r>
          </w:p>
        </w:tc>
        <w:tc>
          <w:tcPr>
            <w:tcW w:w="3449" w:type="dxa"/>
            <w:tcBorders>
              <w:top w:val="single" w:color="auto" w:sz="4" w:space="0"/>
              <w:left w:val="single" w:color="auto" w:sz="4" w:space="0"/>
              <w:bottom w:val="single" w:color="auto" w:sz="4" w:space="0"/>
              <w:right w:val="single" w:color="auto" w:sz="4" w:space="0"/>
            </w:tcBorders>
            <w:vAlign w:val="center"/>
          </w:tcPr>
          <w:p>
            <w:pPr>
              <w:spacing w:line="360" w:lineRule="exact"/>
              <w:ind w:right="-90" w:rightChars="-43"/>
              <w:rPr>
                <w:bCs/>
                <w:kern w:val="0"/>
                <w:szCs w:val="21"/>
              </w:rPr>
            </w:pPr>
            <w:r>
              <w:rPr>
                <w:rFonts w:hint="eastAsia"/>
                <w:bCs/>
                <w:kern w:val="0"/>
                <w:szCs w:val="21"/>
              </w:rPr>
              <w:t>1</w:t>
            </w:r>
            <w:r>
              <w:rPr>
                <w:bCs/>
                <w:kern w:val="0"/>
                <w:szCs w:val="21"/>
              </w:rPr>
              <w:t>.10kV带导体屏蔽</w:t>
            </w:r>
            <w:r>
              <w:rPr>
                <w:rFonts w:hint="eastAsia"/>
                <w:bCs/>
                <w:kern w:val="0"/>
                <w:szCs w:val="21"/>
              </w:rPr>
              <w:t>电缆</w:t>
            </w:r>
            <w:r>
              <w:rPr>
                <w:bCs/>
                <w:kern w:val="0"/>
                <w:szCs w:val="21"/>
              </w:rPr>
              <w:t>，应配备1＋1挤出(一个挤内屏设备与另一个挤绝缘设备串联)或0+2挤出（绝缘和外屏双层共挤）或1＋2挤出（一个挤内屏设备与另一个绝缘和外屏双层共挤设备串联）或三层共挤生产线；10kV带导体和绝缘屏蔽</w:t>
            </w:r>
            <w:r>
              <w:rPr>
                <w:rFonts w:hint="eastAsia"/>
                <w:bCs/>
                <w:kern w:val="0"/>
                <w:szCs w:val="21"/>
              </w:rPr>
              <w:t>电缆</w:t>
            </w:r>
            <w:r>
              <w:rPr>
                <w:bCs/>
                <w:kern w:val="0"/>
                <w:szCs w:val="21"/>
              </w:rPr>
              <w:t>，应配备1＋2挤出或三层共挤生产线</w:t>
            </w:r>
            <w:r>
              <w:rPr>
                <w:rFonts w:hint="eastAsia"/>
                <w:bCs/>
                <w:kern w:val="0"/>
                <w:szCs w:val="21"/>
              </w:rPr>
              <w:t>；</w:t>
            </w:r>
            <w:r>
              <w:rPr>
                <w:bCs/>
                <w:kern w:val="0"/>
                <w:szCs w:val="21"/>
              </w:rPr>
              <w:t>挤出机</w:t>
            </w:r>
            <w:r>
              <w:rPr>
                <w:rFonts w:hint="eastAsia"/>
                <w:bCs/>
                <w:kern w:val="0"/>
                <w:szCs w:val="21"/>
              </w:rPr>
              <w:t>的挤出量和挤出直径应满足申证产品需要。</w:t>
            </w:r>
          </w:p>
          <w:p>
            <w:pPr>
              <w:spacing w:line="360" w:lineRule="exact"/>
              <w:ind w:right="-90" w:rightChars="-43"/>
              <w:rPr>
                <w:bCs/>
                <w:kern w:val="0"/>
                <w:szCs w:val="21"/>
              </w:rPr>
            </w:pPr>
            <w:r>
              <w:rPr>
                <w:rFonts w:hint="eastAsia"/>
                <w:bCs/>
                <w:kern w:val="0"/>
                <w:szCs w:val="21"/>
              </w:rPr>
              <w:t>2</w:t>
            </w:r>
            <w:r>
              <w:rPr>
                <w:bCs/>
                <w:kern w:val="0"/>
                <w:szCs w:val="21"/>
              </w:rPr>
              <w:t>.交联聚乙烯绝缘架空电缆</w:t>
            </w:r>
            <w:r>
              <w:rPr>
                <w:rFonts w:hint="eastAsia"/>
                <w:bCs/>
                <w:kern w:val="0"/>
                <w:szCs w:val="21"/>
              </w:rPr>
              <w:t>应配备交联设备并应满足申证产品需要。</w:t>
            </w:r>
          </w:p>
        </w:tc>
        <w:tc>
          <w:tcPr>
            <w:tcW w:w="2614" w:type="dxa"/>
            <w:tcBorders>
              <w:top w:val="single" w:color="auto" w:sz="4" w:space="0"/>
              <w:left w:val="single" w:color="auto" w:sz="4" w:space="0"/>
              <w:bottom w:val="single" w:color="auto" w:sz="4" w:space="0"/>
              <w:right w:val="single" w:color="auto" w:sz="4" w:space="0"/>
            </w:tcBorders>
            <w:vAlign w:val="center"/>
          </w:tcPr>
          <w:p>
            <w:pPr>
              <w:spacing w:line="360" w:lineRule="exact"/>
              <w:rPr>
                <w:bCs/>
                <w:kern w:val="0"/>
                <w:szCs w:val="21"/>
              </w:rPr>
            </w:pPr>
            <w:r>
              <w:rPr>
                <w:rFonts w:hint="eastAsia"/>
                <w:bCs/>
                <w:kern w:val="0"/>
                <w:szCs w:val="21"/>
              </w:rPr>
              <w:t>1.火花试验机；</w:t>
            </w:r>
          </w:p>
          <w:p>
            <w:pPr>
              <w:spacing w:line="360" w:lineRule="exact"/>
              <w:rPr>
                <w:bCs/>
                <w:kern w:val="0"/>
                <w:szCs w:val="21"/>
              </w:rPr>
            </w:pPr>
            <w:r>
              <w:rPr>
                <w:rFonts w:hint="eastAsia"/>
                <w:szCs w:val="21"/>
              </w:rPr>
              <w:t>2.</w:t>
            </w:r>
            <w:r>
              <w:rPr>
                <w:szCs w:val="21"/>
              </w:rPr>
              <w:t>投影仪或读数显微镜</w:t>
            </w:r>
            <w:r>
              <w:rPr>
                <w:rFonts w:hint="eastAsia"/>
                <w:bCs/>
                <w:kern w:val="0"/>
                <w:szCs w:val="21"/>
              </w:rPr>
              <w:t>；</w:t>
            </w:r>
          </w:p>
          <w:p>
            <w:pPr>
              <w:spacing w:line="360" w:lineRule="exact"/>
              <w:rPr>
                <w:bCs/>
                <w:kern w:val="0"/>
                <w:szCs w:val="21"/>
              </w:rPr>
            </w:pPr>
            <w:r>
              <w:rPr>
                <w:rFonts w:hint="eastAsia"/>
                <w:bCs/>
                <w:kern w:val="0"/>
                <w:szCs w:val="21"/>
              </w:rPr>
              <w:t>3.导体电阻试验仪；</w:t>
            </w:r>
          </w:p>
          <w:p>
            <w:pPr>
              <w:spacing w:line="360" w:lineRule="exact"/>
              <w:rPr>
                <w:bCs/>
                <w:kern w:val="0"/>
                <w:szCs w:val="21"/>
              </w:rPr>
            </w:pPr>
            <w:r>
              <w:rPr>
                <w:rFonts w:hint="eastAsia"/>
                <w:bCs/>
                <w:kern w:val="0"/>
                <w:szCs w:val="21"/>
              </w:rPr>
              <w:t>4.交流电压试验仪；</w:t>
            </w:r>
          </w:p>
          <w:p>
            <w:pPr>
              <w:spacing w:line="360" w:lineRule="exact"/>
              <w:rPr>
                <w:bCs/>
                <w:kern w:val="0"/>
                <w:szCs w:val="21"/>
              </w:rPr>
            </w:pPr>
            <w:r>
              <w:rPr>
                <w:rFonts w:hint="eastAsia"/>
                <w:bCs/>
                <w:kern w:val="0"/>
                <w:szCs w:val="21"/>
              </w:rPr>
              <w:t>5.</w:t>
            </w:r>
            <w:r>
              <w:rPr>
                <w:bCs/>
                <w:kern w:val="0"/>
                <w:szCs w:val="21"/>
              </w:rPr>
              <w:t>绝缘电阻测试仪</w:t>
            </w:r>
            <w:r>
              <w:rPr>
                <w:rFonts w:hint="eastAsia"/>
                <w:bCs/>
                <w:kern w:val="0"/>
                <w:szCs w:val="21"/>
              </w:rPr>
              <w:t>和</w:t>
            </w:r>
            <w:r>
              <w:rPr>
                <w:bCs/>
                <w:kern w:val="0"/>
                <w:szCs w:val="21"/>
              </w:rPr>
              <w:t>恒温水浴</w:t>
            </w:r>
            <w:r>
              <w:rPr>
                <w:iCs/>
                <w:kern w:val="0"/>
                <w:szCs w:val="24"/>
              </w:rPr>
              <w:t>（1kV电缆需配备）</w:t>
            </w:r>
            <w:r>
              <w:rPr>
                <w:rFonts w:hint="eastAsia"/>
                <w:bCs/>
                <w:kern w:val="0"/>
                <w:szCs w:val="21"/>
              </w:rPr>
              <w:t>；</w:t>
            </w:r>
          </w:p>
          <w:p>
            <w:pPr>
              <w:spacing w:line="360" w:lineRule="exact"/>
              <w:rPr>
                <w:bCs/>
                <w:kern w:val="0"/>
                <w:szCs w:val="21"/>
              </w:rPr>
            </w:pPr>
            <w:r>
              <w:rPr>
                <w:rFonts w:hint="eastAsia"/>
                <w:bCs/>
                <w:kern w:val="0"/>
                <w:szCs w:val="21"/>
              </w:rPr>
              <w:t>6.热延伸试验装置(</w:t>
            </w:r>
            <w:r>
              <w:rPr>
                <w:bCs/>
                <w:kern w:val="0"/>
                <w:szCs w:val="21"/>
              </w:rPr>
              <w:t>含热延伸试验烘箱、</w:t>
            </w:r>
            <w:r>
              <w:rPr>
                <w:rFonts w:hint="eastAsia"/>
                <w:bCs/>
                <w:kern w:val="0"/>
                <w:szCs w:val="21"/>
              </w:rPr>
              <w:t>试验装置、</w:t>
            </w:r>
            <w:r>
              <w:rPr>
                <w:bCs/>
                <w:kern w:val="0"/>
                <w:szCs w:val="21"/>
              </w:rPr>
              <w:t>削片机、冲片机、测厚仪</w:t>
            </w:r>
            <w:r>
              <w:rPr>
                <w:rFonts w:hint="eastAsia"/>
                <w:bCs/>
                <w:kern w:val="0"/>
                <w:szCs w:val="21"/>
              </w:rPr>
              <w:t>)(</w:t>
            </w:r>
            <w:r>
              <w:rPr>
                <w:bCs/>
                <w:kern w:val="0"/>
                <w:szCs w:val="21"/>
              </w:rPr>
              <w:t>交联聚乙烯</w:t>
            </w:r>
            <w:r>
              <w:rPr>
                <w:rFonts w:hint="eastAsia"/>
                <w:bCs/>
                <w:kern w:val="0"/>
                <w:szCs w:val="21"/>
              </w:rPr>
              <w:t>电缆应</w:t>
            </w:r>
            <w:r>
              <w:rPr>
                <w:bCs/>
                <w:kern w:val="0"/>
                <w:szCs w:val="21"/>
              </w:rPr>
              <w:t>配备</w:t>
            </w:r>
            <w:r>
              <w:rPr>
                <w:rFonts w:hint="eastAsia"/>
                <w:bCs/>
                <w:kern w:val="0"/>
                <w:szCs w:val="21"/>
              </w:rPr>
              <w:t>）。</w:t>
            </w:r>
          </w:p>
        </w:tc>
      </w:tr>
    </w:tbl>
    <w:p>
      <w:pPr>
        <w:pStyle w:val="58"/>
        <w:spacing w:line="400" w:lineRule="exact"/>
        <w:rPr>
          <w:rFonts w:ascii="宋体" w:hAnsi="宋体"/>
          <w:iCs/>
          <w:kern w:val="0"/>
          <w:szCs w:val="24"/>
        </w:rPr>
      </w:pPr>
      <w:r>
        <w:rPr>
          <w:rFonts w:hint="eastAsia" w:ascii="宋体" w:hAnsi="宋体"/>
          <w:iCs/>
          <w:kern w:val="0"/>
          <w:szCs w:val="24"/>
        </w:rPr>
        <w:t>注：1.本表中为企业正常生产应具备的主要生产设备和检验设备，可与上述设备名称不同，</w:t>
      </w:r>
      <w:r>
        <w:rPr>
          <w:rFonts w:hint="eastAsia" w:ascii="宋体" w:hAnsi="宋体" w:cs="宋体"/>
        </w:rPr>
        <w:t>根据企业产品类别以企业实际具备的生产设备和检验设备为准，</w:t>
      </w:r>
      <w:r>
        <w:rPr>
          <w:rFonts w:hint="eastAsia" w:ascii="宋体" w:hAnsi="宋体"/>
          <w:iCs/>
          <w:kern w:val="0"/>
          <w:szCs w:val="24"/>
        </w:rPr>
        <w:t>但应满足上述设备的功能要求，仅电子辐照加工可外协；</w:t>
      </w:r>
    </w:p>
    <w:p>
      <w:pPr>
        <w:pStyle w:val="71"/>
        <w:spacing w:line="400" w:lineRule="exact"/>
        <w:ind w:firstLine="840" w:firstLineChars="400"/>
        <w:rPr>
          <w:rFonts w:ascii="Times New Roman" w:hAnsi="Times New Roman" w:cs="Times New Roman"/>
          <w:iCs/>
          <w:kern w:val="0"/>
          <w:szCs w:val="24"/>
        </w:rPr>
      </w:pPr>
      <w:r>
        <w:rPr>
          <w:rFonts w:hint="eastAsia" w:ascii="宋体" w:hAnsi="宋体"/>
          <w:iCs/>
          <w:kern w:val="0"/>
          <w:szCs w:val="24"/>
        </w:rPr>
        <w:t>2.</w:t>
      </w:r>
      <w:r>
        <w:rPr>
          <w:rFonts w:ascii="宋体" w:hAnsi="宋体"/>
          <w:iCs/>
          <w:kern w:val="0"/>
          <w:szCs w:val="24"/>
        </w:rPr>
        <w:t>带</w:t>
      </w:r>
      <w:r>
        <w:rPr>
          <w:rFonts w:hint="eastAsia" w:ascii="宋体" w:hAnsi="宋体"/>
          <w:iCs/>
          <w:kern w:val="0"/>
          <w:szCs w:val="24"/>
        </w:rPr>
        <w:t>“</w:t>
      </w:r>
      <w:r>
        <w:rPr>
          <w:rFonts w:hint="eastAsia"/>
          <w:bCs/>
          <w:kern w:val="0"/>
        </w:rPr>
        <w:t>*</w:t>
      </w:r>
      <w:r>
        <w:rPr>
          <w:rFonts w:hint="eastAsia" w:ascii="宋体" w:hAnsi="宋体"/>
          <w:iCs/>
          <w:kern w:val="0"/>
          <w:szCs w:val="24"/>
        </w:rPr>
        <w:t>”</w:t>
      </w:r>
      <w:r>
        <w:rPr>
          <w:rFonts w:ascii="宋体" w:hAnsi="宋体"/>
          <w:iCs/>
          <w:kern w:val="0"/>
          <w:szCs w:val="24"/>
        </w:rPr>
        <w:t>的设备（三层共挤干法交联生产线）</w:t>
      </w:r>
      <w:r>
        <w:rPr>
          <w:rFonts w:hint="eastAsia" w:ascii="宋体" w:hAnsi="宋体"/>
          <w:iCs/>
          <w:kern w:val="0"/>
          <w:szCs w:val="24"/>
        </w:rPr>
        <w:t>为《产业结构调整指导目录》限制类制造项目的生产设备</w:t>
      </w:r>
      <w:r>
        <w:rPr>
          <w:rFonts w:ascii="宋体" w:hAnsi="宋体"/>
          <w:iCs/>
          <w:kern w:val="0"/>
          <w:szCs w:val="24"/>
        </w:rPr>
        <w:t>。</w:t>
      </w:r>
      <w:r>
        <w:rPr>
          <w:rFonts w:ascii="Times New Roman" w:hAnsi="Times New Roman" w:cs="Times New Roman"/>
          <w:iCs/>
          <w:kern w:val="0"/>
          <w:szCs w:val="24"/>
        </w:rPr>
        <w:t>企业获证后</w:t>
      </w:r>
      <w:r>
        <w:rPr>
          <w:rFonts w:hint="eastAsia" w:ascii="Times New Roman" w:hAnsi="Times New Roman" w:cs="Times New Roman"/>
          <w:iCs/>
          <w:kern w:val="0"/>
          <w:szCs w:val="24"/>
        </w:rPr>
        <w:t>该设备</w:t>
      </w:r>
      <w:r>
        <w:rPr>
          <w:rFonts w:ascii="Times New Roman" w:hAnsi="Times New Roman" w:cs="Times New Roman"/>
          <w:iCs/>
          <w:kern w:val="0"/>
          <w:szCs w:val="24"/>
        </w:rPr>
        <w:t>发生变化，应自变化后一个月内提出许可范围变更申请。</w:t>
      </w:r>
    </w:p>
    <w:p>
      <w:pPr>
        <w:pStyle w:val="71"/>
        <w:spacing w:line="400" w:lineRule="exact"/>
        <w:ind w:firstLine="840" w:firstLineChars="400"/>
        <w:rPr>
          <w:rFonts w:ascii="Times New Roman" w:hAnsi="Times New Roman" w:cs="Times New Roman"/>
          <w:iCs/>
          <w:kern w:val="0"/>
          <w:szCs w:val="24"/>
        </w:rPr>
      </w:pPr>
      <w:r>
        <w:rPr>
          <w:rFonts w:hint="eastAsia" w:ascii="Times New Roman" w:hAnsi="Times New Roman" w:cs="Times New Roman"/>
          <w:iCs/>
          <w:kern w:val="0"/>
          <w:szCs w:val="24"/>
        </w:rPr>
        <w:t>3.标准中对检验设备有精度要求的，设备精度应满足标准要求，未明确规定的，应满足相应的检测要求。</w:t>
      </w:r>
    </w:p>
    <w:p>
      <w:pPr>
        <w:spacing w:before="120" w:beforeLines="50" w:line="400" w:lineRule="exact"/>
        <w:ind w:firstLine="420" w:firstLineChars="200"/>
        <w:jc w:val="left"/>
        <w:rPr>
          <w:rFonts w:asciiTheme="minorEastAsia" w:hAnsiTheme="minorEastAsia" w:eastAsiaTheme="minorEastAsia"/>
          <w:szCs w:val="24"/>
        </w:rPr>
      </w:pPr>
      <w:r>
        <w:rPr>
          <w:rFonts w:hint="eastAsia" w:asciiTheme="minorEastAsia" w:hAnsiTheme="minorEastAsia" w:eastAsiaTheme="minorEastAsia"/>
          <w:szCs w:val="24"/>
        </w:rPr>
        <w:t>第五条 证书要求</w:t>
      </w:r>
    </w:p>
    <w:p>
      <w:pPr>
        <w:pStyle w:val="58"/>
        <w:spacing w:line="400" w:lineRule="exact"/>
        <w:rPr>
          <w:rFonts w:ascii="宋体" w:hAnsi="宋体"/>
          <w:kern w:val="0"/>
          <w:szCs w:val="24"/>
        </w:rPr>
      </w:pPr>
      <w:r>
        <w:rPr>
          <w:rFonts w:hint="eastAsia" w:ascii="宋体" w:hAnsi="宋体"/>
          <w:kern w:val="0"/>
          <w:szCs w:val="24"/>
        </w:rPr>
        <w:t>证书明细应包括产品单元名称、证书明示参数及关键设备名称和数量（特指干法交联生产线）（示例见表</w:t>
      </w:r>
      <w:r>
        <w:rPr>
          <w:rFonts w:ascii="宋体" w:hAnsi="宋体"/>
          <w:kern w:val="0"/>
          <w:szCs w:val="24"/>
        </w:rPr>
        <w:t>3</w:t>
      </w:r>
      <w:r>
        <w:rPr>
          <w:rFonts w:hint="eastAsia" w:ascii="宋体" w:hAnsi="宋体"/>
          <w:kern w:val="0"/>
          <w:szCs w:val="24"/>
        </w:rPr>
        <w:t>）。</w:t>
      </w:r>
    </w:p>
    <w:p>
      <w:pPr>
        <w:spacing w:line="400" w:lineRule="exact"/>
        <w:ind w:firstLine="422" w:firstLineChars="200"/>
        <w:jc w:val="center"/>
        <w:rPr>
          <w:rFonts w:ascii="宋体" w:hAnsi="宋体"/>
          <w:b/>
        </w:rPr>
      </w:pPr>
      <w:r>
        <w:rPr>
          <w:rFonts w:hint="eastAsia" w:ascii="宋体" w:hAnsi="宋体"/>
          <w:b/>
        </w:rPr>
        <w:t>表</w:t>
      </w:r>
      <w:r>
        <w:rPr>
          <w:rFonts w:ascii="宋体" w:hAnsi="宋体"/>
          <w:b/>
        </w:rPr>
        <w:t xml:space="preserve">3 </w:t>
      </w:r>
      <w:r>
        <w:rPr>
          <w:rFonts w:hint="eastAsia" w:ascii="宋体" w:hAnsi="宋体"/>
          <w:b/>
        </w:rPr>
        <w:t>证书产品明细内容示例</w:t>
      </w:r>
    </w:p>
    <w:tbl>
      <w:tblPr>
        <w:tblStyle w:val="26"/>
        <w:tblW w:w="88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12"/>
        <w:gridCol w:w="2323"/>
        <w:gridCol w:w="5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701" w:hRule="atLeast"/>
          <w:tblHeader/>
          <w:jc w:val="center"/>
        </w:trPr>
        <w:tc>
          <w:tcPr>
            <w:tcW w:w="712" w:type="dxa"/>
            <w:vAlign w:val="center"/>
          </w:tcPr>
          <w:p>
            <w:pPr>
              <w:spacing w:line="360" w:lineRule="exact"/>
              <w:ind w:right="-90" w:rightChars="-43"/>
              <w:jc w:val="center"/>
              <w:rPr>
                <w:b/>
                <w:kern w:val="0"/>
                <w:szCs w:val="21"/>
              </w:rPr>
            </w:pPr>
            <w:r>
              <w:rPr>
                <w:rFonts w:hint="eastAsia"/>
                <w:b/>
                <w:kern w:val="0"/>
                <w:szCs w:val="21"/>
              </w:rPr>
              <w:t>序号</w:t>
            </w:r>
          </w:p>
        </w:tc>
        <w:tc>
          <w:tcPr>
            <w:tcW w:w="2323" w:type="dxa"/>
            <w:vAlign w:val="center"/>
          </w:tcPr>
          <w:p>
            <w:pPr>
              <w:spacing w:line="360" w:lineRule="exact"/>
              <w:ind w:right="-90" w:rightChars="-43"/>
              <w:jc w:val="center"/>
              <w:rPr>
                <w:b/>
                <w:kern w:val="0"/>
                <w:szCs w:val="21"/>
              </w:rPr>
            </w:pPr>
            <w:r>
              <w:rPr>
                <w:rFonts w:hint="eastAsia"/>
                <w:b/>
                <w:kern w:val="0"/>
                <w:szCs w:val="21"/>
              </w:rPr>
              <w:t>产品单元</w:t>
            </w:r>
          </w:p>
        </w:tc>
        <w:tc>
          <w:tcPr>
            <w:tcW w:w="5863" w:type="dxa"/>
            <w:vAlign w:val="center"/>
          </w:tcPr>
          <w:p>
            <w:pPr>
              <w:spacing w:line="360" w:lineRule="exact"/>
              <w:ind w:right="-90" w:rightChars="-43"/>
              <w:jc w:val="center"/>
              <w:rPr>
                <w:b/>
                <w:kern w:val="0"/>
                <w:szCs w:val="21"/>
              </w:rPr>
            </w:pPr>
            <w:r>
              <w:rPr>
                <w:rFonts w:hint="eastAsia"/>
                <w:b/>
                <w:kern w:val="0"/>
                <w:szCs w:val="21"/>
              </w:rPr>
              <w:t>证书明细范围示例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712" w:type="dxa"/>
            <w:vAlign w:val="center"/>
          </w:tcPr>
          <w:p>
            <w:pPr>
              <w:spacing w:line="360" w:lineRule="exact"/>
              <w:ind w:right="-90" w:rightChars="-43"/>
              <w:jc w:val="center"/>
              <w:rPr>
                <w:bCs/>
                <w:kern w:val="0"/>
                <w:szCs w:val="21"/>
              </w:rPr>
            </w:pPr>
            <w:r>
              <w:rPr>
                <w:rFonts w:hint="eastAsia"/>
                <w:bCs/>
                <w:kern w:val="0"/>
                <w:szCs w:val="21"/>
              </w:rPr>
              <w:t>1</w:t>
            </w:r>
          </w:p>
        </w:tc>
        <w:tc>
          <w:tcPr>
            <w:tcW w:w="2323" w:type="dxa"/>
            <w:vAlign w:val="center"/>
          </w:tcPr>
          <w:p>
            <w:pPr>
              <w:spacing w:line="360" w:lineRule="exact"/>
              <w:ind w:right="-90" w:rightChars="-43"/>
              <w:jc w:val="left"/>
              <w:rPr>
                <w:bCs/>
                <w:kern w:val="0"/>
                <w:szCs w:val="21"/>
              </w:rPr>
            </w:pPr>
            <w:r>
              <w:rPr>
                <w:rFonts w:hint="eastAsia"/>
                <w:bCs/>
                <w:kern w:val="0"/>
                <w:szCs w:val="21"/>
              </w:rPr>
              <w:t>架空绞线</w:t>
            </w:r>
          </w:p>
        </w:tc>
        <w:tc>
          <w:tcPr>
            <w:tcW w:w="5863" w:type="dxa"/>
            <w:vAlign w:val="center"/>
          </w:tcPr>
          <w:p>
            <w:pPr>
              <w:spacing w:line="360" w:lineRule="exact"/>
              <w:rPr>
                <w:bCs/>
                <w:kern w:val="0"/>
                <w:szCs w:val="21"/>
              </w:rPr>
            </w:pPr>
            <w:r>
              <w:rPr>
                <w:rFonts w:hint="eastAsia"/>
                <w:bCs/>
                <w:kern w:val="0"/>
                <w:szCs w:val="21"/>
              </w:rPr>
              <w:t>架空绞线：圆线，型线，截面积≤1500mm</w:t>
            </w:r>
            <w:r>
              <w:rPr>
                <w:rFonts w:hint="eastAsia"/>
                <w:bCs/>
                <w:kern w:val="0"/>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712" w:type="dxa"/>
            <w:vAlign w:val="center"/>
          </w:tcPr>
          <w:p>
            <w:pPr>
              <w:spacing w:line="360" w:lineRule="exact"/>
              <w:ind w:right="-90" w:rightChars="-43"/>
              <w:jc w:val="center"/>
              <w:rPr>
                <w:bCs/>
                <w:kern w:val="0"/>
                <w:szCs w:val="21"/>
              </w:rPr>
            </w:pPr>
            <w:r>
              <w:rPr>
                <w:rFonts w:hint="eastAsia"/>
                <w:bCs/>
                <w:kern w:val="0"/>
                <w:szCs w:val="21"/>
              </w:rPr>
              <w:t>2</w:t>
            </w:r>
          </w:p>
        </w:tc>
        <w:tc>
          <w:tcPr>
            <w:tcW w:w="2323" w:type="dxa"/>
            <w:vAlign w:val="center"/>
          </w:tcPr>
          <w:p>
            <w:pPr>
              <w:spacing w:line="360" w:lineRule="exact"/>
              <w:ind w:right="-90" w:rightChars="-43"/>
              <w:jc w:val="left"/>
              <w:rPr>
                <w:bCs/>
                <w:kern w:val="0"/>
                <w:szCs w:val="21"/>
              </w:rPr>
            </w:pPr>
            <w:r>
              <w:rPr>
                <w:rFonts w:hint="eastAsia"/>
                <w:bCs/>
                <w:kern w:val="0"/>
                <w:szCs w:val="21"/>
              </w:rPr>
              <w:t>塑料绝缘控制电缆</w:t>
            </w:r>
          </w:p>
        </w:tc>
        <w:tc>
          <w:tcPr>
            <w:tcW w:w="5863" w:type="dxa"/>
            <w:vAlign w:val="center"/>
          </w:tcPr>
          <w:p>
            <w:pPr>
              <w:spacing w:line="360" w:lineRule="exact"/>
              <w:rPr>
                <w:bCs/>
                <w:kern w:val="0"/>
                <w:szCs w:val="21"/>
              </w:rPr>
            </w:pPr>
            <w:r>
              <w:rPr>
                <w:rFonts w:hint="eastAsia"/>
                <w:bCs/>
                <w:kern w:val="0"/>
                <w:szCs w:val="21"/>
              </w:rPr>
              <w:t>塑料绝缘控制电缆：芯数≤61芯，聚氯乙烯，交联聚乙烯，阻燃，无卤低烟阻燃，耐火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056" w:hRule="atLeast"/>
          <w:jc w:val="center"/>
        </w:trPr>
        <w:tc>
          <w:tcPr>
            <w:tcW w:w="712" w:type="dxa"/>
            <w:vAlign w:val="center"/>
          </w:tcPr>
          <w:p>
            <w:pPr>
              <w:spacing w:line="360" w:lineRule="exact"/>
              <w:ind w:right="-90" w:rightChars="-43"/>
              <w:jc w:val="center"/>
              <w:rPr>
                <w:bCs/>
                <w:kern w:val="0"/>
                <w:szCs w:val="21"/>
              </w:rPr>
            </w:pPr>
            <w:r>
              <w:rPr>
                <w:rFonts w:hint="eastAsia"/>
                <w:bCs/>
                <w:kern w:val="0"/>
                <w:szCs w:val="21"/>
              </w:rPr>
              <w:t>3</w:t>
            </w:r>
          </w:p>
        </w:tc>
        <w:tc>
          <w:tcPr>
            <w:tcW w:w="2323" w:type="dxa"/>
            <w:vAlign w:val="center"/>
          </w:tcPr>
          <w:p>
            <w:pPr>
              <w:spacing w:line="360" w:lineRule="exact"/>
              <w:ind w:right="-90" w:rightChars="-43"/>
              <w:jc w:val="left"/>
              <w:rPr>
                <w:bCs/>
                <w:kern w:val="0"/>
                <w:szCs w:val="21"/>
              </w:rPr>
            </w:pPr>
            <w:r>
              <w:rPr>
                <w:rFonts w:hint="eastAsia"/>
                <w:bCs/>
                <w:kern w:val="0"/>
                <w:szCs w:val="21"/>
              </w:rPr>
              <w:t>挤包绝缘低压电力电缆</w:t>
            </w:r>
          </w:p>
        </w:tc>
        <w:tc>
          <w:tcPr>
            <w:tcW w:w="5863" w:type="dxa"/>
          </w:tcPr>
          <w:p>
            <w:pPr>
              <w:spacing w:line="360" w:lineRule="exact"/>
              <w:rPr>
                <w:bCs/>
                <w:kern w:val="0"/>
                <w:szCs w:val="21"/>
              </w:rPr>
            </w:pPr>
            <w:r>
              <w:rPr>
                <w:rFonts w:hint="eastAsia"/>
                <w:bCs/>
                <w:kern w:val="0"/>
                <w:szCs w:val="21"/>
              </w:rPr>
              <w:t>挤包绝缘低压电力电缆：电压≤3kV，截面积≤1000mm</w:t>
            </w:r>
            <w:r>
              <w:rPr>
                <w:rFonts w:hint="eastAsia"/>
                <w:bCs/>
                <w:kern w:val="0"/>
                <w:szCs w:val="21"/>
                <w:vertAlign w:val="superscript"/>
              </w:rPr>
              <w:t>2</w:t>
            </w:r>
            <w:r>
              <w:rPr>
                <w:rFonts w:hint="eastAsia"/>
                <w:bCs/>
                <w:kern w:val="0"/>
                <w:szCs w:val="21"/>
              </w:rPr>
              <w:t>，聚氯乙烯，交联聚乙烯，乙丙橡胶，铜、铝、铝合金导体，阻燃，无卤低烟阻燃，耐火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163" w:hRule="atLeast"/>
          <w:jc w:val="center"/>
        </w:trPr>
        <w:tc>
          <w:tcPr>
            <w:tcW w:w="712" w:type="dxa"/>
            <w:vAlign w:val="center"/>
          </w:tcPr>
          <w:p>
            <w:pPr>
              <w:spacing w:line="360" w:lineRule="exact"/>
              <w:ind w:right="-90" w:rightChars="-43"/>
              <w:jc w:val="center"/>
              <w:rPr>
                <w:bCs/>
                <w:kern w:val="0"/>
                <w:szCs w:val="21"/>
              </w:rPr>
            </w:pPr>
            <w:r>
              <w:rPr>
                <w:rFonts w:hint="eastAsia"/>
                <w:bCs/>
                <w:kern w:val="0"/>
                <w:szCs w:val="21"/>
              </w:rPr>
              <w:t>4</w:t>
            </w:r>
          </w:p>
        </w:tc>
        <w:tc>
          <w:tcPr>
            <w:tcW w:w="2323" w:type="dxa"/>
            <w:vAlign w:val="center"/>
          </w:tcPr>
          <w:p>
            <w:pPr>
              <w:spacing w:line="360" w:lineRule="exact"/>
              <w:ind w:right="-90" w:rightChars="-43"/>
              <w:jc w:val="left"/>
              <w:rPr>
                <w:bCs/>
                <w:kern w:val="0"/>
                <w:szCs w:val="21"/>
              </w:rPr>
            </w:pPr>
            <w:r>
              <w:rPr>
                <w:rFonts w:hint="eastAsia"/>
                <w:bCs/>
                <w:kern w:val="0"/>
                <w:szCs w:val="21"/>
              </w:rPr>
              <w:t>挤包绝缘中压电力电缆</w:t>
            </w:r>
          </w:p>
        </w:tc>
        <w:tc>
          <w:tcPr>
            <w:tcW w:w="5863" w:type="dxa"/>
            <w:tcBorders>
              <w:bottom w:val="single" w:color="auto" w:sz="4" w:space="0"/>
            </w:tcBorders>
          </w:tcPr>
          <w:p>
            <w:pPr>
              <w:spacing w:line="360" w:lineRule="exact"/>
              <w:rPr>
                <w:bCs/>
                <w:kern w:val="0"/>
                <w:szCs w:val="21"/>
              </w:rPr>
            </w:pPr>
            <w:r>
              <w:rPr>
                <w:rFonts w:hint="eastAsia"/>
                <w:bCs/>
                <w:kern w:val="0"/>
                <w:szCs w:val="21"/>
              </w:rPr>
              <w:t>挤包绝缘中压电力电缆：电压≤35kV，截面积≤1600mm</w:t>
            </w:r>
            <w:r>
              <w:rPr>
                <w:rFonts w:hint="eastAsia"/>
                <w:bCs/>
                <w:kern w:val="0"/>
                <w:szCs w:val="21"/>
                <w:vertAlign w:val="superscript"/>
              </w:rPr>
              <w:t>2</w:t>
            </w:r>
            <w:r>
              <w:rPr>
                <w:rFonts w:hint="eastAsia"/>
                <w:bCs/>
                <w:kern w:val="0"/>
                <w:szCs w:val="21"/>
              </w:rPr>
              <w:t>，聚氯乙烯，交联聚乙烯，乙丙橡胶，铜、铝、铝合金导体，阻燃，无卤低烟阻燃，干法交联生产线2条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712" w:type="dxa"/>
            <w:tcBorders>
              <w:bottom w:val="single" w:color="auto" w:sz="4" w:space="0"/>
            </w:tcBorders>
            <w:vAlign w:val="center"/>
          </w:tcPr>
          <w:p>
            <w:pPr>
              <w:spacing w:line="360" w:lineRule="exact"/>
              <w:ind w:right="-90" w:rightChars="-43"/>
              <w:jc w:val="center"/>
              <w:rPr>
                <w:bCs/>
                <w:kern w:val="0"/>
                <w:szCs w:val="21"/>
              </w:rPr>
            </w:pPr>
            <w:r>
              <w:rPr>
                <w:rFonts w:hint="eastAsia"/>
                <w:bCs/>
                <w:kern w:val="0"/>
                <w:szCs w:val="21"/>
              </w:rPr>
              <w:t>5</w:t>
            </w:r>
          </w:p>
        </w:tc>
        <w:tc>
          <w:tcPr>
            <w:tcW w:w="2323" w:type="dxa"/>
            <w:tcBorders>
              <w:bottom w:val="single" w:color="auto" w:sz="4" w:space="0"/>
            </w:tcBorders>
            <w:vAlign w:val="center"/>
          </w:tcPr>
          <w:p>
            <w:pPr>
              <w:spacing w:line="360" w:lineRule="exact"/>
              <w:ind w:right="-90" w:rightChars="-43"/>
              <w:jc w:val="left"/>
              <w:rPr>
                <w:bCs/>
                <w:kern w:val="0"/>
                <w:szCs w:val="21"/>
              </w:rPr>
            </w:pPr>
            <w:r>
              <w:rPr>
                <w:rFonts w:hint="eastAsia"/>
                <w:bCs/>
                <w:kern w:val="0"/>
                <w:szCs w:val="21"/>
              </w:rPr>
              <w:t>架空绝缘电缆</w:t>
            </w:r>
          </w:p>
        </w:tc>
        <w:tc>
          <w:tcPr>
            <w:tcW w:w="5863" w:type="dxa"/>
            <w:tcBorders>
              <w:bottom w:val="single" w:color="auto" w:sz="4" w:space="0"/>
            </w:tcBorders>
            <w:vAlign w:val="center"/>
          </w:tcPr>
          <w:p>
            <w:pPr>
              <w:spacing w:line="360" w:lineRule="exact"/>
              <w:rPr>
                <w:bCs/>
                <w:kern w:val="0"/>
                <w:szCs w:val="21"/>
              </w:rPr>
            </w:pPr>
            <w:r>
              <w:rPr>
                <w:rFonts w:hint="eastAsia"/>
                <w:bCs/>
                <w:kern w:val="0"/>
                <w:szCs w:val="21"/>
              </w:rPr>
              <w:t>架空绝缘电缆：电压≤10kV，截面积≤400mm</w:t>
            </w:r>
            <w:r>
              <w:rPr>
                <w:rFonts w:hint="eastAsia"/>
                <w:bCs/>
                <w:kern w:val="0"/>
                <w:szCs w:val="21"/>
                <w:vertAlign w:val="superscript"/>
              </w:rPr>
              <w:t>2</w:t>
            </w:r>
          </w:p>
        </w:tc>
      </w:tr>
    </w:tbl>
    <w:p>
      <w:pPr>
        <w:adjustRightInd w:val="0"/>
        <w:snapToGrid w:val="0"/>
        <w:spacing w:line="400" w:lineRule="exact"/>
        <w:ind w:firstLine="420" w:firstLineChars="200"/>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widowControl/>
        <w:ind w:firstLine="420" w:firstLineChars="200"/>
        <w:jc w:val="left"/>
        <w:rPr>
          <w:rFonts w:hint="eastAsia" w:cs="Calibri" w:asciiTheme="minorEastAsia" w:hAnsiTheme="minorEastAsia" w:eastAsiaTheme="minorEastAsia"/>
          <w:szCs w:val="24"/>
        </w:rPr>
      </w:pPr>
    </w:p>
    <w:p>
      <w:pPr>
        <w:widowControl/>
        <w:ind w:firstLine="420" w:firstLineChars="200"/>
        <w:jc w:val="left"/>
        <w:rPr>
          <w:rFonts w:cs="Calibri" w:asciiTheme="minorEastAsia" w:hAnsiTheme="minorEastAsia" w:eastAsiaTheme="minorEastAsia"/>
          <w:szCs w:val="24"/>
        </w:rPr>
      </w:pPr>
      <w:bookmarkStart w:id="3" w:name="_GoBack"/>
      <w:bookmarkEnd w:id="3"/>
      <w:r>
        <w:rPr>
          <w:rFonts w:hint="eastAsia" w:cs="Calibri" w:asciiTheme="minorEastAsia" w:hAnsiTheme="minorEastAsia" w:eastAsiaTheme="minorEastAsia"/>
          <w:szCs w:val="24"/>
        </w:rPr>
        <w:t>附件：电线电缆产品执行的标准及检验项目。</w:t>
      </w:r>
    </w:p>
    <w:p>
      <w:pPr>
        <w:widowControl/>
        <w:jc w:val="left"/>
        <w:rPr>
          <w:rFonts w:cs="Calibri" w:asciiTheme="minorEastAsia" w:hAnsiTheme="minorEastAsia" w:eastAsiaTheme="minorEastAsia"/>
          <w:szCs w:val="24"/>
        </w:rPr>
        <w:sectPr>
          <w:footerReference r:id="rId4" w:type="default"/>
          <w:pgSz w:w="11906" w:h="16838"/>
          <w:pgMar w:top="1644" w:right="1418" w:bottom="1417" w:left="1418" w:header="851" w:footer="992" w:gutter="0"/>
          <w:pgNumType w:start="1"/>
          <w:cols w:space="0" w:num="1"/>
          <w:docGrid w:linePitch="312" w:charSpace="0"/>
        </w:sectPr>
      </w:pPr>
    </w:p>
    <w:p>
      <w:pPr>
        <w:pStyle w:val="63"/>
        <w:spacing w:line="360" w:lineRule="auto"/>
        <w:ind w:firstLine="0" w:firstLineChars="0"/>
        <w:rPr>
          <w:rFonts w:ascii="宋体" w:hAnsi="宋体"/>
          <w:b/>
          <w:kern w:val="0"/>
          <w:szCs w:val="24"/>
        </w:rPr>
      </w:pPr>
      <w:r>
        <w:rPr>
          <w:rFonts w:hint="eastAsia" w:ascii="宋体" w:hAnsi="宋体"/>
          <w:b/>
          <w:kern w:val="0"/>
          <w:szCs w:val="24"/>
        </w:rPr>
        <w:t>附件</w:t>
      </w:r>
    </w:p>
    <w:p>
      <w:pPr>
        <w:pStyle w:val="63"/>
        <w:ind w:firstLine="0" w:firstLineChars="0"/>
        <w:jc w:val="center"/>
        <w:rPr>
          <w:rFonts w:ascii="方正黑体简体" w:hAnsi="方正黑体简体" w:eastAsia="方正黑体简体" w:cs="方正黑体简体"/>
          <w:bCs/>
          <w:sz w:val="24"/>
          <w:szCs w:val="24"/>
        </w:rPr>
      </w:pPr>
      <w:r>
        <w:rPr>
          <w:rFonts w:hint="eastAsia" w:ascii="方正黑体简体" w:hAnsi="方正黑体简体" w:eastAsia="方正黑体简体" w:cs="方正黑体简体"/>
          <w:bCs/>
          <w:kern w:val="0"/>
          <w:sz w:val="24"/>
          <w:szCs w:val="24"/>
        </w:rPr>
        <w:t>电线电缆产品执行的标准及检</w:t>
      </w:r>
      <w:r>
        <w:rPr>
          <w:rFonts w:hint="eastAsia" w:ascii="方正黑体简体" w:hAnsi="方正黑体简体" w:eastAsia="方正黑体简体" w:cs="方正黑体简体"/>
          <w:bCs/>
          <w:sz w:val="24"/>
          <w:szCs w:val="24"/>
        </w:rPr>
        <w:t>验项目</w:t>
      </w:r>
    </w:p>
    <w:p>
      <w:pPr>
        <w:pStyle w:val="63"/>
        <w:ind w:firstLine="0" w:firstLineChars="0"/>
        <w:jc w:val="center"/>
        <w:rPr>
          <w:rFonts w:ascii="宋体" w:hAnsi="宋体"/>
          <w:b/>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27"/>
        <w:tblW w:w="14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1105"/>
        <w:gridCol w:w="1313"/>
        <w:gridCol w:w="5312"/>
        <w:gridCol w:w="5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591" w:type="dxa"/>
            <w:tcMar>
              <w:left w:w="57" w:type="dxa"/>
              <w:right w:w="28" w:type="dxa"/>
            </w:tcMar>
            <w:vAlign w:val="center"/>
          </w:tcPr>
          <w:p>
            <w:pPr>
              <w:tabs>
                <w:tab w:val="left" w:pos="0"/>
              </w:tabs>
              <w:jc w:val="center"/>
              <w:rPr>
                <w:rFonts w:ascii="宋体" w:hAnsi="宋体"/>
                <w:b/>
                <w:kern w:val="0"/>
                <w:szCs w:val="21"/>
              </w:rPr>
            </w:pPr>
            <w:r>
              <w:rPr>
                <w:rFonts w:hint="eastAsia" w:ascii="宋体" w:hAnsi="宋体"/>
                <w:b/>
                <w:bCs/>
                <w:kern w:val="0"/>
                <w:szCs w:val="21"/>
              </w:rPr>
              <w:t>序号</w:t>
            </w:r>
          </w:p>
        </w:tc>
        <w:tc>
          <w:tcPr>
            <w:tcW w:w="1105" w:type="dxa"/>
            <w:vAlign w:val="center"/>
          </w:tcPr>
          <w:p>
            <w:pPr>
              <w:tabs>
                <w:tab w:val="left" w:pos="0"/>
              </w:tabs>
              <w:jc w:val="center"/>
              <w:rPr>
                <w:rFonts w:ascii="宋体" w:hAnsi="宋体"/>
                <w:b/>
                <w:kern w:val="0"/>
                <w:szCs w:val="21"/>
              </w:rPr>
            </w:pPr>
            <w:r>
              <w:rPr>
                <w:rFonts w:hint="eastAsia" w:ascii="宋体" w:hAnsi="宋体"/>
                <w:b/>
                <w:bCs/>
                <w:kern w:val="0"/>
                <w:szCs w:val="21"/>
              </w:rPr>
              <w:t>产品单元</w:t>
            </w:r>
          </w:p>
        </w:tc>
        <w:tc>
          <w:tcPr>
            <w:tcW w:w="1313" w:type="dxa"/>
            <w:vAlign w:val="center"/>
          </w:tcPr>
          <w:p>
            <w:pPr>
              <w:tabs>
                <w:tab w:val="left" w:pos="0"/>
              </w:tabs>
              <w:jc w:val="center"/>
              <w:rPr>
                <w:rFonts w:ascii="宋体" w:hAnsi="宋体"/>
                <w:b/>
                <w:bCs/>
                <w:kern w:val="0"/>
                <w:szCs w:val="21"/>
              </w:rPr>
            </w:pPr>
            <w:r>
              <w:rPr>
                <w:rFonts w:hint="eastAsia" w:ascii="宋体" w:hAnsi="宋体"/>
                <w:b/>
                <w:bCs/>
                <w:kern w:val="0"/>
                <w:szCs w:val="21"/>
              </w:rPr>
              <w:t>产品名称</w:t>
            </w:r>
          </w:p>
        </w:tc>
        <w:tc>
          <w:tcPr>
            <w:tcW w:w="5312" w:type="dxa"/>
            <w:vAlign w:val="center"/>
          </w:tcPr>
          <w:p>
            <w:pPr>
              <w:tabs>
                <w:tab w:val="left" w:pos="0"/>
              </w:tabs>
              <w:jc w:val="center"/>
              <w:rPr>
                <w:rFonts w:ascii="宋体" w:hAnsi="宋体"/>
                <w:b/>
                <w:kern w:val="0"/>
                <w:szCs w:val="21"/>
              </w:rPr>
            </w:pPr>
            <w:r>
              <w:rPr>
                <w:rFonts w:hint="eastAsia" w:ascii="宋体" w:hAnsi="宋体"/>
                <w:b/>
                <w:bCs/>
                <w:kern w:val="0"/>
                <w:szCs w:val="21"/>
              </w:rPr>
              <w:t>标准名称</w:t>
            </w:r>
          </w:p>
        </w:tc>
        <w:tc>
          <w:tcPr>
            <w:tcW w:w="5836" w:type="dxa"/>
            <w:vAlign w:val="center"/>
          </w:tcPr>
          <w:p>
            <w:pPr>
              <w:tabs>
                <w:tab w:val="left" w:pos="0"/>
              </w:tabs>
              <w:jc w:val="center"/>
              <w:rPr>
                <w:rFonts w:ascii="宋体" w:hAnsi="宋体"/>
                <w:b/>
                <w:kern w:val="0"/>
                <w:szCs w:val="21"/>
              </w:rPr>
            </w:pPr>
            <w:r>
              <w:rPr>
                <w:rFonts w:hint="eastAsia" w:ascii="宋体" w:hAnsi="宋体"/>
                <w:b/>
                <w:bCs/>
                <w:kern w:val="0"/>
                <w:szCs w:val="21"/>
              </w:rPr>
              <w:t>检验项目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591" w:type="dxa"/>
            <w:vAlign w:val="center"/>
          </w:tcPr>
          <w:p>
            <w:pPr>
              <w:tabs>
                <w:tab w:val="left" w:pos="0"/>
              </w:tabs>
              <w:jc w:val="center"/>
              <w:rPr>
                <w:rFonts w:ascii="宋体" w:hAnsi="宋体"/>
                <w:b/>
                <w:kern w:val="0"/>
                <w:szCs w:val="21"/>
              </w:rPr>
            </w:pPr>
            <w:r>
              <w:rPr>
                <w:rFonts w:hint="eastAsia" w:ascii="宋体" w:hAnsi="宋体"/>
                <w:kern w:val="0"/>
                <w:szCs w:val="21"/>
              </w:rPr>
              <w:t>1</w:t>
            </w:r>
          </w:p>
        </w:tc>
        <w:tc>
          <w:tcPr>
            <w:tcW w:w="1105" w:type="dxa"/>
            <w:vMerge w:val="restart"/>
            <w:vAlign w:val="center"/>
          </w:tcPr>
          <w:p>
            <w:pPr>
              <w:tabs>
                <w:tab w:val="left" w:pos="0"/>
              </w:tabs>
              <w:jc w:val="center"/>
              <w:rPr>
                <w:rFonts w:ascii="宋体" w:hAnsi="宋体"/>
                <w:b/>
                <w:kern w:val="0"/>
                <w:szCs w:val="21"/>
              </w:rPr>
            </w:pPr>
            <w:r>
              <w:rPr>
                <w:rFonts w:ascii="宋体" w:hAnsi="宋体"/>
                <w:bCs/>
                <w:kern w:val="0"/>
                <w:szCs w:val="21"/>
              </w:rPr>
              <w:t>架空绞线</w:t>
            </w:r>
          </w:p>
        </w:tc>
        <w:tc>
          <w:tcPr>
            <w:tcW w:w="1313" w:type="dxa"/>
            <w:vAlign w:val="center"/>
          </w:tcPr>
          <w:p>
            <w:pPr>
              <w:rPr>
                <w:rFonts w:ascii="宋体" w:hAnsi="宋体"/>
                <w:bCs/>
                <w:kern w:val="0"/>
                <w:szCs w:val="21"/>
              </w:rPr>
            </w:pPr>
            <w:r>
              <w:rPr>
                <w:rFonts w:ascii="宋体" w:hAnsi="宋体"/>
                <w:bCs/>
                <w:kern w:val="0"/>
                <w:szCs w:val="21"/>
              </w:rPr>
              <w:t>钢绞线</w:t>
            </w:r>
          </w:p>
        </w:tc>
        <w:tc>
          <w:tcPr>
            <w:tcW w:w="5312" w:type="dxa"/>
            <w:vAlign w:val="center"/>
          </w:tcPr>
          <w:p>
            <w:pPr>
              <w:rPr>
                <w:rFonts w:ascii="宋体" w:hAnsi="宋体"/>
                <w:b/>
                <w:kern w:val="0"/>
                <w:szCs w:val="21"/>
              </w:rPr>
            </w:pPr>
            <w:r>
              <w:rPr>
                <w:rFonts w:ascii="宋体" w:hAnsi="宋体"/>
                <w:kern w:val="0"/>
                <w:szCs w:val="21"/>
              </w:rPr>
              <w:t>GB/T 1179－2017</w:t>
            </w:r>
            <w:r>
              <w:rPr>
                <w:rFonts w:hint="eastAsia" w:ascii="宋体" w:hAnsi="宋体"/>
                <w:kern w:val="0"/>
                <w:szCs w:val="21"/>
              </w:rPr>
              <w:t xml:space="preserve"> </w:t>
            </w:r>
            <w:r>
              <w:rPr>
                <w:rFonts w:ascii="宋体" w:hAnsi="宋体"/>
                <w:kern w:val="0"/>
                <w:szCs w:val="21"/>
              </w:rPr>
              <w:t>圆线同心绞架空导线</w:t>
            </w:r>
          </w:p>
        </w:tc>
        <w:tc>
          <w:tcPr>
            <w:tcW w:w="5836" w:type="dxa"/>
            <w:vAlign w:val="center"/>
          </w:tcPr>
          <w:p>
            <w:pPr>
              <w:jc w:val="left"/>
              <w:rPr>
                <w:rFonts w:ascii="宋体" w:hAnsi="宋体"/>
                <w:b/>
                <w:kern w:val="0"/>
                <w:szCs w:val="21"/>
              </w:rPr>
            </w:pPr>
            <w:r>
              <w:rPr>
                <w:rFonts w:hint="eastAsia" w:ascii="宋体" w:hAnsi="宋体"/>
                <w:iCs/>
                <w:kern w:val="0"/>
                <w:szCs w:val="21"/>
              </w:rPr>
              <w:t>结构尺寸</w:t>
            </w:r>
            <w:r>
              <w:rPr>
                <w:rFonts w:hint="eastAsia" w:ascii="宋体" w:hAnsi="宋体"/>
                <w:bCs/>
                <w:kern w:val="0"/>
                <w:sz w:val="28"/>
                <w:szCs w:val="28"/>
                <w:vertAlign w:val="superscript"/>
              </w:rPr>
              <w:t>注1</w:t>
            </w:r>
            <w:r>
              <w:rPr>
                <w:rFonts w:hint="eastAsia" w:ascii="宋体" w:hAnsi="宋体"/>
                <w:iCs/>
                <w:kern w:val="0"/>
                <w:szCs w:val="21"/>
              </w:rPr>
              <w:t>、</w:t>
            </w:r>
            <w:r>
              <w:rPr>
                <w:rFonts w:ascii="宋体" w:hAnsi="宋体"/>
                <w:iCs/>
                <w:kern w:val="0"/>
                <w:szCs w:val="21"/>
              </w:rPr>
              <w:t>线密度</w:t>
            </w:r>
            <w:r>
              <w:rPr>
                <w:rFonts w:hint="eastAsia" w:ascii="宋体" w:hAnsi="宋体"/>
                <w:iCs/>
                <w:kern w:val="0"/>
                <w:szCs w:val="21"/>
              </w:rPr>
              <w:t>、</w:t>
            </w:r>
            <w:r>
              <w:rPr>
                <w:rFonts w:ascii="宋体" w:hAnsi="宋体"/>
                <w:iCs/>
                <w:kern w:val="0"/>
                <w:szCs w:val="21"/>
              </w:rPr>
              <w:t>表面情况</w:t>
            </w:r>
            <w:r>
              <w:rPr>
                <w:rFonts w:hint="eastAsia" w:ascii="宋体" w:hAnsi="宋体"/>
                <w:iCs/>
                <w:kern w:val="0"/>
                <w:szCs w:val="21"/>
              </w:rPr>
              <w:t>、</w:t>
            </w:r>
            <w:r>
              <w:rPr>
                <w:rFonts w:ascii="宋体" w:hAnsi="宋体"/>
                <w:iCs/>
                <w:kern w:val="0"/>
                <w:szCs w:val="21"/>
              </w:rPr>
              <w:t>直流电阻</w:t>
            </w:r>
            <w:r>
              <w:rPr>
                <w:rFonts w:hint="eastAsia" w:ascii="宋体" w:hAnsi="宋体"/>
                <w:iCs/>
                <w:kern w:val="0"/>
                <w:szCs w:val="21"/>
              </w:rPr>
              <w:t>、</w:t>
            </w:r>
            <w:r>
              <w:rPr>
                <w:rFonts w:ascii="宋体" w:hAnsi="宋体"/>
                <w:iCs/>
                <w:kern w:val="0"/>
                <w:szCs w:val="21"/>
              </w:rPr>
              <w:t>导线拉断力</w:t>
            </w:r>
            <w:r>
              <w:rPr>
                <w:rFonts w:hint="eastAsia" w:ascii="宋体" w:hAnsi="宋体"/>
                <w:iCs/>
                <w:kern w:val="0"/>
                <w:szCs w:val="21"/>
              </w:rPr>
              <w:t>、</w:t>
            </w:r>
            <w:r>
              <w:rPr>
                <w:rFonts w:ascii="宋体" w:hAnsi="宋体"/>
                <w:iCs/>
                <w:kern w:val="0"/>
                <w:szCs w:val="21"/>
              </w:rPr>
              <w:t>单线</w:t>
            </w:r>
            <w:r>
              <w:rPr>
                <w:rFonts w:hint="eastAsia" w:ascii="宋体" w:hAnsi="宋体"/>
                <w:iCs/>
                <w:kern w:val="0"/>
                <w:szCs w:val="21"/>
              </w:rPr>
              <w:t>机械性能、镀锌层质量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591" w:type="dxa"/>
            <w:vAlign w:val="center"/>
          </w:tcPr>
          <w:p>
            <w:pPr>
              <w:tabs>
                <w:tab w:val="left" w:pos="0"/>
              </w:tabs>
              <w:jc w:val="center"/>
              <w:rPr>
                <w:rFonts w:ascii="宋体" w:hAnsi="宋体"/>
                <w:bCs/>
                <w:kern w:val="0"/>
                <w:szCs w:val="21"/>
              </w:rPr>
            </w:pPr>
            <w:r>
              <w:rPr>
                <w:rFonts w:hint="eastAsia" w:ascii="宋体" w:hAnsi="宋体"/>
                <w:bCs/>
                <w:kern w:val="0"/>
                <w:szCs w:val="21"/>
              </w:rPr>
              <w:t>2</w:t>
            </w:r>
          </w:p>
        </w:tc>
        <w:tc>
          <w:tcPr>
            <w:tcW w:w="1105" w:type="dxa"/>
            <w:vMerge w:val="continue"/>
            <w:vAlign w:val="center"/>
          </w:tcPr>
          <w:p>
            <w:pPr>
              <w:tabs>
                <w:tab w:val="left" w:pos="0"/>
              </w:tabs>
              <w:rPr>
                <w:rFonts w:ascii="宋体" w:hAnsi="宋体"/>
                <w:bCs/>
                <w:kern w:val="0"/>
                <w:szCs w:val="21"/>
              </w:rPr>
            </w:pPr>
          </w:p>
        </w:tc>
        <w:tc>
          <w:tcPr>
            <w:tcW w:w="1313" w:type="dxa"/>
            <w:vAlign w:val="center"/>
          </w:tcPr>
          <w:p>
            <w:pPr>
              <w:tabs>
                <w:tab w:val="left" w:pos="0"/>
              </w:tabs>
              <w:rPr>
                <w:rFonts w:ascii="宋体" w:hAnsi="宋体"/>
                <w:bCs/>
                <w:kern w:val="0"/>
                <w:szCs w:val="21"/>
              </w:rPr>
            </w:pPr>
            <w:r>
              <w:rPr>
                <w:rFonts w:ascii="宋体" w:hAnsi="宋体"/>
                <w:bCs/>
                <w:kern w:val="0"/>
                <w:szCs w:val="21"/>
              </w:rPr>
              <w:t>铝绞线</w:t>
            </w:r>
            <w:r>
              <w:rPr>
                <w:rFonts w:hint="eastAsia" w:ascii="宋体" w:hAnsi="宋体"/>
                <w:bCs/>
                <w:kern w:val="0"/>
                <w:szCs w:val="21"/>
              </w:rPr>
              <w:t>等</w:t>
            </w:r>
          </w:p>
        </w:tc>
        <w:tc>
          <w:tcPr>
            <w:tcW w:w="5312" w:type="dxa"/>
            <w:vAlign w:val="center"/>
          </w:tcPr>
          <w:p>
            <w:pPr>
              <w:ind w:left="2" w:hanging="2" w:hangingChars="1"/>
              <w:rPr>
                <w:rFonts w:ascii="宋体" w:hAnsi="宋体"/>
                <w:kern w:val="0"/>
                <w:szCs w:val="21"/>
              </w:rPr>
            </w:pPr>
            <w:r>
              <w:rPr>
                <w:rFonts w:hint="eastAsia" w:ascii="宋体" w:hAnsi="宋体"/>
                <w:kern w:val="0"/>
                <w:szCs w:val="21"/>
              </w:rPr>
              <w:t>1.</w:t>
            </w:r>
            <w:r>
              <w:rPr>
                <w:rFonts w:ascii="宋体" w:hAnsi="宋体"/>
                <w:kern w:val="0"/>
                <w:szCs w:val="21"/>
              </w:rPr>
              <w:t>GB/T 1179－2017</w:t>
            </w:r>
            <w:r>
              <w:rPr>
                <w:rFonts w:hint="eastAsia" w:ascii="宋体" w:hAnsi="宋体"/>
                <w:kern w:val="0"/>
                <w:szCs w:val="21"/>
              </w:rPr>
              <w:t xml:space="preserve"> </w:t>
            </w:r>
            <w:r>
              <w:rPr>
                <w:rFonts w:ascii="宋体" w:hAnsi="宋体"/>
                <w:kern w:val="0"/>
                <w:szCs w:val="21"/>
              </w:rPr>
              <w:t>圆线同心绞架空导线</w:t>
            </w:r>
          </w:p>
          <w:p>
            <w:pPr>
              <w:ind w:left="2" w:hanging="2" w:hangingChars="1"/>
              <w:rPr>
                <w:rFonts w:ascii="宋体" w:hAnsi="宋体"/>
                <w:bCs/>
                <w:kern w:val="0"/>
                <w:szCs w:val="21"/>
              </w:rPr>
            </w:pPr>
            <w:r>
              <w:rPr>
                <w:rFonts w:hint="eastAsia" w:ascii="宋体" w:hAnsi="宋体"/>
                <w:kern w:val="0"/>
                <w:szCs w:val="21"/>
              </w:rPr>
              <w:t>2.</w:t>
            </w:r>
            <w:r>
              <w:rPr>
                <w:rFonts w:ascii="宋体" w:hAnsi="宋体"/>
                <w:kern w:val="0"/>
                <w:szCs w:val="21"/>
              </w:rPr>
              <w:t xml:space="preserve">GB/T </w:t>
            </w:r>
            <w:r>
              <w:rPr>
                <w:rFonts w:hint="eastAsia" w:ascii="宋体" w:hAnsi="宋体"/>
                <w:kern w:val="0"/>
                <w:szCs w:val="21"/>
              </w:rPr>
              <w:t>20141-2018 型线同心绞架空导线</w:t>
            </w:r>
          </w:p>
        </w:tc>
        <w:tc>
          <w:tcPr>
            <w:tcW w:w="5836" w:type="dxa"/>
            <w:vAlign w:val="center"/>
          </w:tcPr>
          <w:p>
            <w:pPr>
              <w:tabs>
                <w:tab w:val="left" w:pos="0"/>
              </w:tabs>
              <w:rPr>
                <w:rFonts w:ascii="宋体" w:hAnsi="宋体"/>
                <w:bCs/>
                <w:kern w:val="0"/>
                <w:szCs w:val="21"/>
              </w:rPr>
            </w:pPr>
            <w:r>
              <w:rPr>
                <w:rFonts w:hint="eastAsia" w:ascii="宋体" w:hAnsi="宋体"/>
                <w:bCs/>
                <w:kern w:val="0"/>
                <w:szCs w:val="21"/>
              </w:rPr>
              <w:t>结构尺寸</w:t>
            </w:r>
            <w:r>
              <w:rPr>
                <w:rFonts w:hint="eastAsia" w:ascii="宋体" w:hAnsi="宋体"/>
                <w:bCs/>
                <w:kern w:val="0"/>
                <w:sz w:val="28"/>
                <w:szCs w:val="28"/>
                <w:vertAlign w:val="superscript"/>
              </w:rPr>
              <w:t>注1</w:t>
            </w:r>
            <w:r>
              <w:rPr>
                <w:rFonts w:hint="eastAsia" w:ascii="宋体" w:hAnsi="宋体"/>
                <w:bCs/>
                <w:kern w:val="0"/>
                <w:szCs w:val="21"/>
              </w:rPr>
              <w:t>、</w:t>
            </w:r>
            <w:r>
              <w:rPr>
                <w:rFonts w:ascii="宋体" w:hAnsi="宋体"/>
                <w:bCs/>
                <w:kern w:val="0"/>
                <w:szCs w:val="21"/>
              </w:rPr>
              <w:t>线密度</w:t>
            </w:r>
            <w:r>
              <w:rPr>
                <w:rFonts w:hint="eastAsia" w:ascii="宋体" w:hAnsi="宋体"/>
                <w:bCs/>
                <w:kern w:val="0"/>
                <w:szCs w:val="21"/>
              </w:rPr>
              <w:t>、</w:t>
            </w:r>
            <w:r>
              <w:rPr>
                <w:rFonts w:ascii="宋体" w:hAnsi="宋体"/>
                <w:bCs/>
                <w:kern w:val="0"/>
                <w:szCs w:val="21"/>
              </w:rPr>
              <w:t>表面情况</w:t>
            </w:r>
            <w:r>
              <w:rPr>
                <w:rFonts w:hint="eastAsia" w:ascii="宋体" w:hAnsi="宋体"/>
                <w:bCs/>
                <w:kern w:val="0"/>
                <w:szCs w:val="21"/>
              </w:rPr>
              <w:t>、</w:t>
            </w:r>
            <w:r>
              <w:rPr>
                <w:rFonts w:ascii="宋体" w:hAnsi="宋体"/>
                <w:bCs/>
                <w:kern w:val="0"/>
                <w:szCs w:val="21"/>
              </w:rPr>
              <w:t>直流电阻</w:t>
            </w:r>
            <w:r>
              <w:rPr>
                <w:rFonts w:hint="eastAsia" w:ascii="宋体" w:hAnsi="宋体"/>
                <w:bCs/>
                <w:kern w:val="0"/>
                <w:szCs w:val="21"/>
              </w:rPr>
              <w:t>、</w:t>
            </w:r>
            <w:r>
              <w:rPr>
                <w:rFonts w:ascii="宋体" w:hAnsi="宋体"/>
                <w:bCs/>
                <w:kern w:val="0"/>
                <w:szCs w:val="21"/>
              </w:rPr>
              <w:t>导线拉断力</w:t>
            </w:r>
            <w:r>
              <w:rPr>
                <w:rFonts w:hint="eastAsia" w:ascii="宋体" w:hAnsi="宋体"/>
                <w:bCs/>
                <w:kern w:val="0"/>
                <w:szCs w:val="21"/>
              </w:rPr>
              <w:t>、</w:t>
            </w:r>
            <w:r>
              <w:rPr>
                <w:rFonts w:ascii="宋体" w:hAnsi="宋体"/>
                <w:bCs/>
                <w:kern w:val="0"/>
                <w:szCs w:val="21"/>
              </w:rPr>
              <w:t>单线</w:t>
            </w:r>
            <w:r>
              <w:rPr>
                <w:rFonts w:hint="eastAsia" w:ascii="宋体" w:hAnsi="宋体"/>
                <w:bCs/>
                <w:kern w:val="0"/>
                <w:szCs w:val="21"/>
              </w:rPr>
              <w:t>机械性能</w:t>
            </w:r>
            <w:r>
              <w:rPr>
                <w:rFonts w:hint="eastAsia" w:ascii="宋体" w:hAnsi="宋体"/>
                <w:iCs/>
                <w:kern w:val="0"/>
                <w:szCs w:val="21"/>
              </w:rPr>
              <w:t>、</w:t>
            </w:r>
            <w:r>
              <w:rPr>
                <w:rFonts w:hint="eastAsia" w:ascii="宋体" w:hAnsi="宋体"/>
                <w:bCs/>
                <w:kern w:val="0"/>
                <w:szCs w:val="21"/>
              </w:rPr>
              <w:t>镀锌层质量、</w:t>
            </w:r>
            <w:r>
              <w:rPr>
                <w:rFonts w:ascii="宋体" w:hAnsi="宋体"/>
                <w:bCs/>
                <w:kern w:val="0"/>
                <w:szCs w:val="21"/>
              </w:rPr>
              <w:t>铝包钢线铝层厚度</w:t>
            </w:r>
            <w:r>
              <w:rPr>
                <w:rFonts w:hint="eastAsia" w:ascii="宋体" w:hAnsi="宋体"/>
                <w:bCs/>
                <w:kern w:val="0"/>
                <w:sz w:val="28"/>
                <w:szCs w:val="28"/>
                <w:vertAlign w:val="superscript"/>
              </w:rPr>
              <w:t>注２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591" w:type="dxa"/>
            <w:vAlign w:val="center"/>
          </w:tcPr>
          <w:p>
            <w:pPr>
              <w:tabs>
                <w:tab w:val="left" w:pos="0"/>
              </w:tabs>
              <w:jc w:val="center"/>
              <w:rPr>
                <w:rFonts w:ascii="宋体" w:hAnsi="宋体"/>
                <w:b/>
                <w:kern w:val="0"/>
                <w:szCs w:val="21"/>
              </w:rPr>
            </w:pPr>
            <w:r>
              <w:rPr>
                <w:rFonts w:ascii="宋体" w:hAnsi="宋体"/>
                <w:kern w:val="0"/>
                <w:szCs w:val="21"/>
              </w:rPr>
              <w:t>3</w:t>
            </w:r>
          </w:p>
        </w:tc>
        <w:tc>
          <w:tcPr>
            <w:tcW w:w="1105" w:type="dxa"/>
            <w:vMerge w:val="restart"/>
            <w:vAlign w:val="center"/>
          </w:tcPr>
          <w:p>
            <w:pPr>
              <w:tabs>
                <w:tab w:val="left" w:pos="0"/>
              </w:tabs>
              <w:jc w:val="center"/>
              <w:rPr>
                <w:rFonts w:ascii="宋体" w:hAnsi="宋体"/>
                <w:b/>
                <w:kern w:val="0"/>
                <w:szCs w:val="21"/>
              </w:rPr>
            </w:pPr>
            <w:r>
              <w:rPr>
                <w:rFonts w:ascii="宋体" w:hAnsi="宋体"/>
                <w:bCs/>
                <w:kern w:val="0"/>
                <w:szCs w:val="21"/>
              </w:rPr>
              <w:t>塑料绝缘控制电缆</w:t>
            </w:r>
          </w:p>
        </w:tc>
        <w:tc>
          <w:tcPr>
            <w:tcW w:w="1313" w:type="dxa"/>
            <w:vAlign w:val="center"/>
          </w:tcPr>
          <w:p>
            <w:pPr>
              <w:tabs>
                <w:tab w:val="left" w:pos="0"/>
              </w:tabs>
              <w:rPr>
                <w:rFonts w:ascii="宋体" w:hAnsi="宋体"/>
                <w:bCs/>
                <w:kern w:val="0"/>
                <w:szCs w:val="21"/>
              </w:rPr>
            </w:pPr>
            <w:r>
              <w:rPr>
                <w:bCs/>
                <w:kern w:val="0"/>
                <w:szCs w:val="21"/>
              </w:rPr>
              <w:t>聚氯乙烯绝缘控制电缆</w:t>
            </w:r>
          </w:p>
        </w:tc>
        <w:tc>
          <w:tcPr>
            <w:tcW w:w="5312" w:type="dxa"/>
            <w:vAlign w:val="center"/>
          </w:tcPr>
          <w:p>
            <w:pPr>
              <w:tabs>
                <w:tab w:val="left" w:pos="0"/>
              </w:tabs>
              <w:rPr>
                <w:rFonts w:ascii="宋体" w:hAnsi="宋体"/>
                <w:b/>
                <w:kern w:val="0"/>
                <w:szCs w:val="21"/>
              </w:rPr>
            </w:pPr>
            <w:r>
              <w:rPr>
                <w:rFonts w:ascii="宋体" w:hAnsi="宋体"/>
                <w:kern w:val="0"/>
                <w:szCs w:val="21"/>
              </w:rPr>
              <w:t>GB/T 9330－2020</w:t>
            </w:r>
            <w:r>
              <w:rPr>
                <w:rFonts w:hint="eastAsia" w:ascii="宋体" w:hAnsi="宋体"/>
                <w:kern w:val="0"/>
                <w:szCs w:val="21"/>
              </w:rPr>
              <w:t xml:space="preserve"> </w:t>
            </w:r>
            <w:r>
              <w:rPr>
                <w:rFonts w:ascii="宋体" w:hAnsi="宋体"/>
                <w:kern w:val="0"/>
                <w:szCs w:val="21"/>
              </w:rPr>
              <w:t>塑料绝缘控制电缆</w:t>
            </w:r>
          </w:p>
        </w:tc>
        <w:tc>
          <w:tcPr>
            <w:tcW w:w="5836" w:type="dxa"/>
            <w:vAlign w:val="center"/>
          </w:tcPr>
          <w:p>
            <w:pPr>
              <w:rPr>
                <w:rFonts w:ascii="宋体" w:hAnsi="宋体"/>
                <w:iCs/>
                <w:kern w:val="0"/>
                <w:szCs w:val="21"/>
              </w:rPr>
            </w:pPr>
            <w:r>
              <w:rPr>
                <w:rFonts w:hint="eastAsia" w:ascii="宋体" w:hAnsi="宋体"/>
                <w:iCs/>
                <w:kern w:val="0"/>
                <w:szCs w:val="21"/>
              </w:rPr>
              <w:t>结构尺寸</w:t>
            </w:r>
            <w:r>
              <w:rPr>
                <w:rFonts w:hint="eastAsia" w:ascii="宋体" w:hAnsi="宋体"/>
                <w:bCs/>
                <w:kern w:val="0"/>
                <w:sz w:val="28"/>
                <w:szCs w:val="28"/>
                <w:vertAlign w:val="superscript"/>
              </w:rPr>
              <w:t>注３</w:t>
            </w:r>
            <w:r>
              <w:rPr>
                <w:rFonts w:hint="eastAsia" w:ascii="宋体" w:hAnsi="宋体"/>
                <w:iCs/>
                <w:kern w:val="0"/>
                <w:szCs w:val="21"/>
              </w:rPr>
              <w:t>、电气性能</w:t>
            </w:r>
            <w:r>
              <w:rPr>
                <w:rFonts w:hint="eastAsia" w:ascii="宋体" w:hAnsi="宋体"/>
                <w:bCs/>
                <w:kern w:val="0"/>
                <w:sz w:val="28"/>
                <w:szCs w:val="28"/>
                <w:vertAlign w:val="superscript"/>
              </w:rPr>
              <w:t>注４</w:t>
            </w:r>
            <w:r>
              <w:rPr>
                <w:rFonts w:hint="eastAsia" w:ascii="宋体" w:hAnsi="宋体"/>
                <w:iCs/>
                <w:kern w:val="0"/>
                <w:szCs w:val="21"/>
              </w:rPr>
              <w:t>、绝缘机械物理性能、护套机械物理性能、成品电缆非污染试验、成品电缆单根燃烧</w:t>
            </w:r>
            <w:r>
              <w:rPr>
                <w:rFonts w:hint="eastAsia" w:ascii="宋体" w:hAnsi="宋体"/>
                <w:bCs/>
                <w:kern w:val="0"/>
                <w:sz w:val="28"/>
                <w:szCs w:val="28"/>
                <w:vertAlign w:val="superscript"/>
              </w:rPr>
              <w:t>注５</w:t>
            </w:r>
            <w:r>
              <w:rPr>
                <w:rFonts w:hint="eastAsia" w:ascii="宋体" w:hAnsi="宋体"/>
                <w:iCs/>
                <w:kern w:val="0"/>
                <w:szCs w:val="21"/>
              </w:rPr>
              <w:t>、成品电缆成束燃烧</w:t>
            </w:r>
            <w:r>
              <w:rPr>
                <w:rFonts w:hint="eastAsia" w:ascii="宋体" w:hAnsi="宋体"/>
                <w:bCs/>
                <w:kern w:val="0"/>
                <w:sz w:val="28"/>
                <w:szCs w:val="28"/>
                <w:vertAlign w:val="superscript"/>
              </w:rPr>
              <w:t>注６</w:t>
            </w:r>
            <w:r>
              <w:rPr>
                <w:rFonts w:hint="eastAsia" w:ascii="宋体" w:hAnsi="宋体"/>
                <w:iCs/>
                <w:kern w:val="0"/>
                <w:szCs w:val="21"/>
              </w:rPr>
              <w:t>、耐火</w:t>
            </w:r>
            <w:r>
              <w:rPr>
                <w:rFonts w:hint="eastAsia" w:ascii="宋体" w:hAnsi="宋体"/>
                <w:bCs/>
                <w:kern w:val="0"/>
                <w:sz w:val="28"/>
                <w:szCs w:val="28"/>
                <w:vertAlign w:val="superscript"/>
              </w:rPr>
              <w:t>注8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591" w:type="dxa"/>
            <w:vAlign w:val="center"/>
          </w:tcPr>
          <w:p>
            <w:pPr>
              <w:tabs>
                <w:tab w:val="left" w:pos="0"/>
              </w:tabs>
              <w:jc w:val="center"/>
              <w:rPr>
                <w:rFonts w:ascii="宋体" w:hAnsi="宋体"/>
                <w:kern w:val="0"/>
                <w:sz w:val="20"/>
                <w:szCs w:val="21"/>
              </w:rPr>
            </w:pPr>
            <w:r>
              <w:rPr>
                <w:rFonts w:hint="eastAsia" w:ascii="宋体" w:hAnsi="宋体"/>
                <w:kern w:val="0"/>
                <w:sz w:val="20"/>
                <w:szCs w:val="21"/>
              </w:rPr>
              <w:t>4</w:t>
            </w:r>
          </w:p>
        </w:tc>
        <w:tc>
          <w:tcPr>
            <w:tcW w:w="1105" w:type="dxa"/>
            <w:vMerge w:val="continue"/>
            <w:vAlign w:val="center"/>
          </w:tcPr>
          <w:p>
            <w:pPr>
              <w:tabs>
                <w:tab w:val="left" w:pos="0"/>
              </w:tabs>
              <w:jc w:val="center"/>
              <w:rPr>
                <w:rFonts w:ascii="宋体" w:hAnsi="宋体"/>
                <w:bCs/>
                <w:kern w:val="0"/>
                <w:sz w:val="20"/>
                <w:szCs w:val="21"/>
              </w:rPr>
            </w:pPr>
          </w:p>
        </w:tc>
        <w:tc>
          <w:tcPr>
            <w:tcW w:w="1313" w:type="dxa"/>
            <w:vAlign w:val="center"/>
          </w:tcPr>
          <w:p>
            <w:pPr>
              <w:tabs>
                <w:tab w:val="left" w:pos="0"/>
              </w:tabs>
              <w:rPr>
                <w:rFonts w:ascii="宋体" w:hAnsi="宋体"/>
                <w:kern w:val="0"/>
                <w:sz w:val="20"/>
                <w:szCs w:val="21"/>
              </w:rPr>
            </w:pPr>
            <w:r>
              <w:rPr>
                <w:rFonts w:hint="eastAsia"/>
                <w:bCs/>
                <w:kern w:val="0"/>
                <w:szCs w:val="21"/>
              </w:rPr>
              <w:t>交联</w:t>
            </w:r>
            <w:r>
              <w:rPr>
                <w:bCs/>
                <w:kern w:val="0"/>
                <w:szCs w:val="21"/>
              </w:rPr>
              <w:t>聚乙烯绝缘控制电缆</w:t>
            </w:r>
          </w:p>
        </w:tc>
        <w:tc>
          <w:tcPr>
            <w:tcW w:w="5312" w:type="dxa"/>
            <w:vAlign w:val="center"/>
          </w:tcPr>
          <w:p>
            <w:pPr>
              <w:tabs>
                <w:tab w:val="left" w:pos="0"/>
              </w:tabs>
              <w:rPr>
                <w:rFonts w:ascii="宋体" w:hAnsi="宋体"/>
                <w:kern w:val="0"/>
                <w:sz w:val="20"/>
                <w:szCs w:val="21"/>
              </w:rPr>
            </w:pPr>
            <w:r>
              <w:rPr>
                <w:rFonts w:ascii="宋体" w:hAnsi="宋体"/>
                <w:kern w:val="0"/>
                <w:szCs w:val="21"/>
              </w:rPr>
              <w:t>GB/T 9330－2020</w:t>
            </w:r>
            <w:r>
              <w:rPr>
                <w:rFonts w:hint="eastAsia" w:ascii="宋体" w:hAnsi="宋体"/>
                <w:kern w:val="0"/>
                <w:szCs w:val="21"/>
              </w:rPr>
              <w:t xml:space="preserve"> </w:t>
            </w:r>
            <w:r>
              <w:rPr>
                <w:rFonts w:ascii="宋体" w:hAnsi="宋体"/>
                <w:kern w:val="0"/>
                <w:szCs w:val="21"/>
              </w:rPr>
              <w:t>塑料绝缘控制电缆</w:t>
            </w:r>
          </w:p>
        </w:tc>
        <w:tc>
          <w:tcPr>
            <w:tcW w:w="5836" w:type="dxa"/>
            <w:vAlign w:val="center"/>
          </w:tcPr>
          <w:p>
            <w:pPr>
              <w:tabs>
                <w:tab w:val="left" w:pos="0"/>
              </w:tabs>
              <w:rPr>
                <w:rFonts w:ascii="宋体" w:hAnsi="宋体"/>
                <w:b/>
                <w:kern w:val="0"/>
                <w:sz w:val="20"/>
                <w:szCs w:val="21"/>
              </w:rPr>
            </w:pPr>
            <w:r>
              <w:rPr>
                <w:rFonts w:hint="eastAsia" w:ascii="宋体" w:hAnsi="宋体"/>
                <w:iCs/>
                <w:kern w:val="0"/>
                <w:szCs w:val="21"/>
              </w:rPr>
              <w:t>结构尺寸</w:t>
            </w:r>
            <w:r>
              <w:rPr>
                <w:rFonts w:hint="eastAsia" w:ascii="宋体" w:hAnsi="宋体"/>
                <w:bCs/>
                <w:kern w:val="0"/>
                <w:sz w:val="28"/>
                <w:szCs w:val="28"/>
                <w:vertAlign w:val="superscript"/>
              </w:rPr>
              <w:t>注３</w:t>
            </w:r>
            <w:r>
              <w:rPr>
                <w:rFonts w:hint="eastAsia" w:ascii="宋体" w:hAnsi="宋体"/>
                <w:iCs/>
                <w:kern w:val="0"/>
                <w:szCs w:val="21"/>
              </w:rPr>
              <w:t>、电气性能</w:t>
            </w:r>
            <w:r>
              <w:rPr>
                <w:rFonts w:hint="eastAsia" w:ascii="宋体" w:hAnsi="宋体"/>
                <w:bCs/>
                <w:kern w:val="0"/>
                <w:sz w:val="28"/>
                <w:szCs w:val="28"/>
                <w:vertAlign w:val="superscript"/>
              </w:rPr>
              <w:t>注４</w:t>
            </w:r>
            <w:r>
              <w:rPr>
                <w:rFonts w:hint="eastAsia" w:ascii="宋体" w:hAnsi="宋体"/>
                <w:iCs/>
                <w:kern w:val="0"/>
                <w:szCs w:val="21"/>
              </w:rPr>
              <w:t>、绝缘机械物理性能、护套机械物理性能、</w:t>
            </w:r>
            <w:r>
              <w:rPr>
                <w:kern w:val="0"/>
                <w:szCs w:val="21"/>
              </w:rPr>
              <w:t>成品电缆非污染试验</w:t>
            </w:r>
            <w:r>
              <w:rPr>
                <w:rFonts w:hint="eastAsia"/>
                <w:kern w:val="0"/>
                <w:sz w:val="20"/>
                <w:szCs w:val="21"/>
              </w:rPr>
              <w:t>、</w:t>
            </w:r>
            <w:r>
              <w:rPr>
                <w:rFonts w:hint="eastAsia" w:ascii="宋体" w:hAnsi="宋体"/>
                <w:iCs/>
                <w:kern w:val="0"/>
                <w:szCs w:val="21"/>
              </w:rPr>
              <w:t>成品电缆单根燃烧</w:t>
            </w:r>
            <w:r>
              <w:rPr>
                <w:rFonts w:hint="eastAsia" w:ascii="宋体" w:hAnsi="宋体"/>
                <w:bCs/>
                <w:kern w:val="0"/>
                <w:sz w:val="28"/>
                <w:szCs w:val="28"/>
                <w:vertAlign w:val="superscript"/>
              </w:rPr>
              <w:t>注5</w:t>
            </w:r>
            <w:r>
              <w:rPr>
                <w:rFonts w:hint="eastAsia" w:ascii="宋体" w:hAnsi="宋体"/>
                <w:iCs/>
                <w:kern w:val="0"/>
                <w:szCs w:val="21"/>
              </w:rPr>
              <w:t>、成品电缆成束燃烧</w:t>
            </w:r>
            <w:r>
              <w:rPr>
                <w:rFonts w:hint="eastAsia" w:ascii="宋体" w:hAnsi="宋体"/>
                <w:bCs/>
                <w:kern w:val="0"/>
                <w:sz w:val="28"/>
                <w:szCs w:val="28"/>
                <w:vertAlign w:val="superscript"/>
              </w:rPr>
              <w:t>注６</w:t>
            </w:r>
            <w:r>
              <w:rPr>
                <w:rFonts w:hint="eastAsia" w:ascii="宋体" w:hAnsi="宋体"/>
                <w:iCs/>
                <w:kern w:val="0"/>
                <w:szCs w:val="21"/>
              </w:rPr>
              <w:t>、无卤低烟</w:t>
            </w:r>
            <w:r>
              <w:rPr>
                <w:rFonts w:hint="eastAsia" w:ascii="宋体" w:hAnsi="宋体"/>
                <w:bCs/>
                <w:kern w:val="0"/>
                <w:sz w:val="28"/>
                <w:szCs w:val="28"/>
                <w:vertAlign w:val="superscript"/>
              </w:rPr>
              <w:t>注7</w:t>
            </w:r>
            <w:r>
              <w:rPr>
                <w:rFonts w:hint="eastAsia" w:ascii="宋体" w:hAnsi="宋体"/>
                <w:iCs/>
                <w:kern w:val="0"/>
                <w:szCs w:val="21"/>
              </w:rPr>
              <w:t>、耐火</w:t>
            </w:r>
            <w:r>
              <w:rPr>
                <w:rFonts w:hint="eastAsia" w:ascii="宋体" w:hAnsi="宋体"/>
                <w:bCs/>
                <w:kern w:val="0"/>
                <w:sz w:val="28"/>
                <w:szCs w:val="28"/>
                <w:vertAlign w:val="superscript"/>
              </w:rPr>
              <w:t>注8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591" w:type="dxa"/>
            <w:vAlign w:val="center"/>
          </w:tcPr>
          <w:p>
            <w:pPr>
              <w:tabs>
                <w:tab w:val="left" w:pos="0"/>
              </w:tabs>
              <w:jc w:val="center"/>
              <w:rPr>
                <w:rFonts w:ascii="宋体" w:hAnsi="宋体"/>
                <w:b/>
                <w:kern w:val="0"/>
                <w:szCs w:val="21"/>
              </w:rPr>
            </w:pPr>
            <w:r>
              <w:rPr>
                <w:rFonts w:hint="eastAsia" w:ascii="宋体" w:hAnsi="宋体"/>
                <w:kern w:val="0"/>
                <w:szCs w:val="21"/>
              </w:rPr>
              <w:t>5</w:t>
            </w:r>
          </w:p>
        </w:tc>
        <w:tc>
          <w:tcPr>
            <w:tcW w:w="1105" w:type="dxa"/>
            <w:vMerge w:val="restart"/>
            <w:vAlign w:val="center"/>
          </w:tcPr>
          <w:p>
            <w:pPr>
              <w:tabs>
                <w:tab w:val="left" w:pos="0"/>
              </w:tabs>
              <w:jc w:val="center"/>
              <w:rPr>
                <w:rFonts w:ascii="宋体" w:hAnsi="宋体"/>
                <w:bCs/>
                <w:kern w:val="0"/>
                <w:sz w:val="20"/>
                <w:szCs w:val="21"/>
              </w:rPr>
            </w:pPr>
            <w:r>
              <w:rPr>
                <w:rFonts w:ascii="宋体" w:hAnsi="宋体"/>
                <w:bCs/>
                <w:kern w:val="0"/>
                <w:szCs w:val="21"/>
              </w:rPr>
              <w:t>挤包绝缘低压电力电缆</w:t>
            </w:r>
            <w:r>
              <w:rPr>
                <w:rFonts w:hint="eastAsia" w:ascii="宋体" w:hAnsi="宋体"/>
                <w:bCs/>
                <w:kern w:val="0"/>
                <w:szCs w:val="21"/>
              </w:rPr>
              <w:t>、</w:t>
            </w:r>
            <w:r>
              <w:rPr>
                <w:rFonts w:ascii="宋体" w:hAnsi="宋体"/>
                <w:bCs/>
                <w:kern w:val="0"/>
                <w:szCs w:val="21"/>
              </w:rPr>
              <w:t>挤包绝缘</w:t>
            </w:r>
            <w:r>
              <w:rPr>
                <w:rFonts w:hint="eastAsia" w:ascii="宋体" w:hAnsi="宋体"/>
                <w:bCs/>
                <w:kern w:val="0"/>
                <w:szCs w:val="21"/>
              </w:rPr>
              <w:t>中</w:t>
            </w:r>
            <w:r>
              <w:rPr>
                <w:rFonts w:ascii="宋体" w:hAnsi="宋体"/>
                <w:bCs/>
                <w:kern w:val="0"/>
                <w:szCs w:val="21"/>
              </w:rPr>
              <w:t>压电力电缆</w:t>
            </w:r>
          </w:p>
        </w:tc>
        <w:tc>
          <w:tcPr>
            <w:tcW w:w="1313" w:type="dxa"/>
            <w:vAlign w:val="center"/>
          </w:tcPr>
          <w:p>
            <w:pPr>
              <w:tabs>
                <w:tab w:val="left" w:pos="0"/>
              </w:tabs>
              <w:jc w:val="center"/>
              <w:rPr>
                <w:rFonts w:ascii="宋体" w:hAnsi="宋体"/>
                <w:bCs/>
                <w:kern w:val="0"/>
                <w:szCs w:val="21"/>
              </w:rPr>
            </w:pPr>
            <w:r>
              <w:rPr>
                <w:rFonts w:ascii="宋体" w:hAnsi="宋体"/>
                <w:bCs/>
                <w:kern w:val="0"/>
                <w:szCs w:val="21"/>
              </w:rPr>
              <w:t>聚氯乙烯绝缘电力电缆</w:t>
            </w:r>
          </w:p>
        </w:tc>
        <w:tc>
          <w:tcPr>
            <w:tcW w:w="5312" w:type="dxa"/>
            <w:vMerge w:val="restart"/>
            <w:vAlign w:val="center"/>
          </w:tcPr>
          <w:p>
            <w:pPr>
              <w:rPr>
                <w:rFonts w:ascii="宋体" w:hAnsi="宋体"/>
                <w:kern w:val="0"/>
                <w:szCs w:val="21"/>
              </w:rPr>
            </w:pPr>
            <w:r>
              <w:rPr>
                <w:rFonts w:ascii="宋体" w:hAnsi="宋体"/>
                <w:kern w:val="0"/>
                <w:szCs w:val="21"/>
              </w:rPr>
              <w:t>1. GB/T 12706.1－2020 额定电压1kV（Um＝1.2kV）到35kV（Um＝40.5kV）挤包绝缘电力电缆及附件</w:t>
            </w:r>
            <w:r>
              <w:rPr>
                <w:rFonts w:hint="eastAsia" w:ascii="宋体" w:hAnsi="宋体"/>
                <w:kern w:val="0"/>
                <w:szCs w:val="21"/>
              </w:rPr>
              <w:t xml:space="preserve"> </w:t>
            </w:r>
            <w:r>
              <w:rPr>
                <w:rFonts w:ascii="宋体" w:hAnsi="宋体"/>
                <w:kern w:val="0"/>
                <w:szCs w:val="21"/>
              </w:rPr>
              <w:t>第1部分：额定电压1kV（Um＝1.2kV）和3kV（Um＝3.6kV）电缆</w:t>
            </w:r>
          </w:p>
          <w:p>
            <w:pPr>
              <w:rPr>
                <w:rFonts w:ascii="宋体" w:hAnsi="宋体"/>
                <w:kern w:val="0"/>
                <w:szCs w:val="21"/>
              </w:rPr>
            </w:pPr>
            <w:r>
              <w:rPr>
                <w:rFonts w:ascii="宋体" w:hAnsi="宋体"/>
                <w:kern w:val="0"/>
                <w:szCs w:val="21"/>
              </w:rPr>
              <w:t>2.GB/T 12706.2－2020 额定电压1kV（Um＝1.2kV）到35kV（Um＝40.5kV）挤包绝缘电力电缆及附件</w:t>
            </w:r>
            <w:r>
              <w:rPr>
                <w:rFonts w:hint="eastAsia" w:ascii="宋体" w:hAnsi="宋体"/>
                <w:kern w:val="0"/>
                <w:szCs w:val="21"/>
              </w:rPr>
              <w:t xml:space="preserve"> </w:t>
            </w:r>
            <w:r>
              <w:rPr>
                <w:rFonts w:ascii="宋体" w:hAnsi="宋体"/>
                <w:kern w:val="0"/>
                <w:szCs w:val="21"/>
              </w:rPr>
              <w:t>第2部分：额定电压6kV（Um＝7.2kV）到30kV（Um＝36kV）电缆</w:t>
            </w:r>
          </w:p>
          <w:p>
            <w:pPr>
              <w:rPr>
                <w:rFonts w:ascii="宋体" w:hAnsi="宋体"/>
                <w:kern w:val="0"/>
                <w:szCs w:val="21"/>
              </w:rPr>
            </w:pPr>
            <w:r>
              <w:rPr>
                <w:rFonts w:ascii="宋体" w:hAnsi="宋体"/>
                <w:kern w:val="0"/>
                <w:szCs w:val="21"/>
              </w:rPr>
              <w:t>3.GB/T 12706.3－2020 额定电压1kV（Um＝1.2kV）到35kV（Um＝40.5kV）挤包绝缘电力电缆及附件</w:t>
            </w:r>
            <w:r>
              <w:rPr>
                <w:rFonts w:hint="eastAsia" w:ascii="宋体" w:hAnsi="宋体"/>
                <w:kern w:val="0"/>
                <w:szCs w:val="21"/>
              </w:rPr>
              <w:t xml:space="preserve"> </w:t>
            </w:r>
            <w:r>
              <w:rPr>
                <w:rFonts w:ascii="宋体" w:hAnsi="宋体"/>
                <w:kern w:val="0"/>
                <w:szCs w:val="21"/>
              </w:rPr>
              <w:t>第3部分：额定电压35kV（Um＝40.5kV）电缆</w:t>
            </w:r>
          </w:p>
          <w:p>
            <w:pPr>
              <w:ind w:left="2" w:hanging="2" w:hangingChars="1"/>
              <w:rPr>
                <w:rFonts w:ascii="宋体" w:hAnsi="宋体"/>
                <w:kern w:val="0"/>
                <w:szCs w:val="21"/>
              </w:rPr>
            </w:pPr>
            <w:r>
              <w:rPr>
                <w:rFonts w:ascii="宋体" w:hAnsi="宋体"/>
                <w:kern w:val="0"/>
                <w:szCs w:val="21"/>
              </w:rPr>
              <w:t>4. GB/T 31840.1－2015 额定电压1kV（Um＝1.2kV）到35kV（Um＝40.5kV）铝合金芯挤包绝缘电力电缆 第1部分: 额定电压1kV（Um＝1.2kV）和3kV（Um＝3.6kV）电缆</w:t>
            </w:r>
          </w:p>
          <w:p>
            <w:pPr>
              <w:ind w:left="2" w:hanging="2" w:hangingChars="1"/>
              <w:rPr>
                <w:rFonts w:ascii="宋体" w:hAnsi="宋体"/>
                <w:kern w:val="0"/>
                <w:szCs w:val="21"/>
              </w:rPr>
            </w:pPr>
            <w:r>
              <w:rPr>
                <w:rFonts w:ascii="宋体" w:hAnsi="宋体"/>
                <w:kern w:val="0"/>
                <w:szCs w:val="21"/>
              </w:rPr>
              <w:t>5. GB/T 31840.2－2015 额定电压1kV（Um＝1.2kV）到35kV（Um＝40.5kV）铝合金芯挤包绝缘电力电缆  第2部分:额定电压6kV (Um=7.2kV)到30kV(Um=36kV)电缆</w:t>
            </w:r>
          </w:p>
          <w:p>
            <w:pPr>
              <w:ind w:left="2" w:hanging="2" w:hangingChars="1"/>
              <w:rPr>
                <w:rFonts w:ascii="宋体" w:hAnsi="宋体"/>
                <w:kern w:val="0"/>
                <w:szCs w:val="21"/>
              </w:rPr>
            </w:pPr>
            <w:r>
              <w:rPr>
                <w:rFonts w:ascii="宋体" w:hAnsi="宋体"/>
                <w:kern w:val="0"/>
                <w:szCs w:val="21"/>
              </w:rPr>
              <w:t>6. GB/T 31840.3－2015 额定电压1kV（Um＝1.2kV）到35kV（Um＝40.5kV）铝合金芯挤包绝缘电力电缆  第3部分：额定电压35kV（Um＝40.5kV）电缆</w:t>
            </w:r>
          </w:p>
          <w:p>
            <w:pPr>
              <w:tabs>
                <w:tab w:val="left" w:pos="0"/>
              </w:tabs>
              <w:rPr>
                <w:rFonts w:ascii="宋体" w:hAnsi="宋体"/>
                <w:b/>
                <w:kern w:val="0"/>
                <w:szCs w:val="21"/>
              </w:rPr>
            </w:pPr>
            <w:r>
              <w:rPr>
                <w:rFonts w:ascii="宋体" w:hAnsi="宋体"/>
                <w:kern w:val="0"/>
                <w:szCs w:val="21"/>
              </w:rPr>
              <w:t>7. GB/T 19666－2019 阻燃和耐火电线电缆或光缆通则</w:t>
            </w:r>
          </w:p>
        </w:tc>
        <w:tc>
          <w:tcPr>
            <w:tcW w:w="5836" w:type="dxa"/>
            <w:vAlign w:val="center"/>
          </w:tcPr>
          <w:p>
            <w:pPr>
              <w:tabs>
                <w:tab w:val="left" w:pos="0"/>
              </w:tabs>
              <w:rPr>
                <w:rFonts w:ascii="宋体" w:hAnsi="宋体"/>
                <w:b/>
                <w:kern w:val="0"/>
                <w:szCs w:val="21"/>
              </w:rPr>
            </w:pPr>
            <w:r>
              <w:rPr>
                <w:rFonts w:hint="eastAsia" w:ascii="宋体" w:hAnsi="宋体"/>
                <w:iCs/>
                <w:kern w:val="0"/>
                <w:szCs w:val="21"/>
              </w:rPr>
              <w:t>结构尺寸</w:t>
            </w:r>
            <w:r>
              <w:rPr>
                <w:rFonts w:hint="eastAsia" w:ascii="宋体" w:hAnsi="宋体"/>
                <w:bCs/>
                <w:kern w:val="0"/>
                <w:sz w:val="28"/>
                <w:szCs w:val="28"/>
                <w:vertAlign w:val="superscript"/>
              </w:rPr>
              <w:t>注9</w:t>
            </w:r>
            <w:r>
              <w:rPr>
                <w:rFonts w:hint="eastAsia" w:ascii="宋体" w:hAnsi="宋体"/>
                <w:iCs/>
                <w:kern w:val="0"/>
                <w:szCs w:val="21"/>
              </w:rPr>
              <w:t>、电气性能、绝缘机械物理性能、护套机械物理性能、</w:t>
            </w:r>
            <w:r>
              <w:rPr>
                <w:kern w:val="0"/>
                <w:sz w:val="20"/>
                <w:szCs w:val="21"/>
              </w:rPr>
              <w:t>成品</w:t>
            </w:r>
            <w:r>
              <w:rPr>
                <w:rFonts w:hint="eastAsia" w:ascii="宋体" w:hAnsi="宋体"/>
                <w:iCs/>
                <w:kern w:val="0"/>
                <w:szCs w:val="21"/>
              </w:rPr>
              <w:t>电缆单根燃烧</w:t>
            </w:r>
            <w:r>
              <w:rPr>
                <w:rFonts w:hint="eastAsia" w:ascii="宋体" w:hAnsi="宋体"/>
                <w:bCs/>
                <w:kern w:val="0"/>
                <w:sz w:val="28"/>
                <w:szCs w:val="28"/>
                <w:vertAlign w:val="superscript"/>
              </w:rPr>
              <w:t>注５</w:t>
            </w:r>
            <w:r>
              <w:rPr>
                <w:rFonts w:hint="eastAsia"/>
                <w:kern w:val="0"/>
                <w:sz w:val="20"/>
                <w:szCs w:val="21"/>
              </w:rPr>
              <w:t>、</w:t>
            </w:r>
            <w:r>
              <w:rPr>
                <w:rFonts w:hint="eastAsia" w:ascii="宋体" w:hAnsi="宋体"/>
                <w:iCs/>
                <w:kern w:val="0"/>
                <w:szCs w:val="21"/>
              </w:rPr>
              <w:t>成品电缆成束燃烧</w:t>
            </w:r>
            <w:r>
              <w:rPr>
                <w:rFonts w:hint="eastAsia" w:ascii="宋体" w:hAnsi="宋体"/>
                <w:bCs/>
                <w:kern w:val="0"/>
                <w:sz w:val="28"/>
                <w:szCs w:val="28"/>
                <w:vertAlign w:val="superscript"/>
              </w:rPr>
              <w:t>注６</w:t>
            </w:r>
            <w:r>
              <w:rPr>
                <w:rFonts w:hint="eastAsia"/>
                <w:kern w:val="0"/>
                <w:sz w:val="20"/>
                <w:szCs w:val="21"/>
              </w:rPr>
              <w:t>、</w:t>
            </w:r>
            <w:r>
              <w:rPr>
                <w:rFonts w:hint="eastAsia" w:ascii="宋体" w:hAnsi="宋体"/>
                <w:iCs/>
                <w:kern w:val="0"/>
                <w:szCs w:val="21"/>
              </w:rPr>
              <w:t>耐火</w:t>
            </w:r>
            <w:r>
              <w:rPr>
                <w:rFonts w:hint="eastAsia" w:ascii="宋体" w:hAnsi="宋体"/>
                <w:bCs/>
                <w:kern w:val="0"/>
                <w:sz w:val="28"/>
                <w:szCs w:val="28"/>
                <w:vertAlign w:val="superscript"/>
              </w:rPr>
              <w:t>注8</w:t>
            </w:r>
            <w:r>
              <w:rPr>
                <w:rFonts w:hint="eastAsia" w:ascii="宋体" w:hAnsi="宋体"/>
                <w:iCs/>
                <w:kern w:val="0"/>
                <w:szCs w:val="21"/>
              </w:rPr>
              <w:t>、铝合金单线力学性能</w:t>
            </w:r>
            <w:r>
              <w:rPr>
                <w:rFonts w:hint="eastAsia" w:ascii="宋体" w:hAnsi="宋体"/>
                <w:bCs/>
                <w:kern w:val="0"/>
                <w:sz w:val="28"/>
                <w:szCs w:val="28"/>
                <w:vertAlign w:val="superscript"/>
              </w:rPr>
              <w:t>注10</w:t>
            </w:r>
            <w:r>
              <w:rPr>
                <w:rFonts w:hint="eastAsia" w:ascii="宋体" w:hAnsi="宋体"/>
                <w:iCs/>
                <w:kern w:val="0"/>
                <w:szCs w:val="21"/>
              </w:rPr>
              <w:t>、联锁铠装特殊性能</w:t>
            </w:r>
            <w:r>
              <w:rPr>
                <w:rFonts w:hint="eastAsia" w:ascii="宋体" w:hAnsi="宋体"/>
                <w:bCs/>
                <w:kern w:val="0"/>
                <w:sz w:val="28"/>
                <w:szCs w:val="28"/>
                <w:vertAlign w:val="superscript"/>
              </w:rPr>
              <w:t>注11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591" w:type="dxa"/>
            <w:vAlign w:val="center"/>
          </w:tcPr>
          <w:p>
            <w:pPr>
              <w:tabs>
                <w:tab w:val="left" w:pos="0"/>
              </w:tabs>
              <w:jc w:val="center"/>
              <w:rPr>
                <w:rFonts w:ascii="宋体" w:hAnsi="宋体"/>
                <w:kern w:val="0"/>
                <w:sz w:val="20"/>
                <w:szCs w:val="21"/>
              </w:rPr>
            </w:pPr>
            <w:r>
              <w:rPr>
                <w:rFonts w:hint="eastAsia" w:ascii="宋体" w:hAnsi="宋体"/>
                <w:kern w:val="0"/>
                <w:sz w:val="20"/>
                <w:szCs w:val="21"/>
              </w:rPr>
              <w:t>6</w:t>
            </w:r>
          </w:p>
        </w:tc>
        <w:tc>
          <w:tcPr>
            <w:tcW w:w="1105" w:type="dxa"/>
            <w:vMerge w:val="continue"/>
            <w:vAlign w:val="center"/>
          </w:tcPr>
          <w:p>
            <w:pPr>
              <w:tabs>
                <w:tab w:val="left" w:pos="0"/>
              </w:tabs>
              <w:jc w:val="center"/>
              <w:rPr>
                <w:rFonts w:ascii="宋体" w:hAnsi="宋体"/>
                <w:bCs/>
                <w:kern w:val="0"/>
                <w:sz w:val="20"/>
                <w:szCs w:val="21"/>
              </w:rPr>
            </w:pPr>
          </w:p>
        </w:tc>
        <w:tc>
          <w:tcPr>
            <w:tcW w:w="1313" w:type="dxa"/>
            <w:vAlign w:val="center"/>
          </w:tcPr>
          <w:p>
            <w:pPr>
              <w:tabs>
                <w:tab w:val="left" w:pos="0"/>
              </w:tabs>
              <w:jc w:val="center"/>
              <w:rPr>
                <w:rFonts w:ascii="宋体" w:hAnsi="宋体"/>
                <w:bCs/>
                <w:kern w:val="0"/>
                <w:szCs w:val="21"/>
              </w:rPr>
            </w:pPr>
            <w:r>
              <w:rPr>
                <w:rFonts w:ascii="宋体" w:hAnsi="宋体"/>
                <w:bCs/>
                <w:kern w:val="0"/>
                <w:szCs w:val="21"/>
              </w:rPr>
              <w:t>交联聚乙烯绝缘电力电缆</w:t>
            </w:r>
          </w:p>
        </w:tc>
        <w:tc>
          <w:tcPr>
            <w:tcW w:w="5312" w:type="dxa"/>
            <w:vMerge w:val="continue"/>
            <w:vAlign w:val="center"/>
          </w:tcPr>
          <w:p>
            <w:pPr>
              <w:rPr>
                <w:rFonts w:ascii="宋体" w:hAnsi="宋体"/>
                <w:kern w:val="0"/>
                <w:szCs w:val="21"/>
              </w:rPr>
            </w:pPr>
          </w:p>
        </w:tc>
        <w:tc>
          <w:tcPr>
            <w:tcW w:w="5836" w:type="dxa"/>
            <w:vAlign w:val="center"/>
          </w:tcPr>
          <w:p>
            <w:pPr>
              <w:tabs>
                <w:tab w:val="left" w:pos="0"/>
              </w:tabs>
              <w:rPr>
                <w:rFonts w:ascii="宋体" w:hAnsi="宋体"/>
                <w:b/>
                <w:kern w:val="0"/>
                <w:sz w:val="20"/>
                <w:szCs w:val="21"/>
              </w:rPr>
            </w:pPr>
            <w:r>
              <w:rPr>
                <w:rFonts w:hint="eastAsia" w:ascii="宋体" w:hAnsi="宋体"/>
                <w:kern w:val="0"/>
                <w:szCs w:val="21"/>
              </w:rPr>
              <w:t>结构尺寸</w:t>
            </w:r>
            <w:r>
              <w:rPr>
                <w:rFonts w:hint="eastAsia" w:ascii="宋体" w:hAnsi="宋体"/>
                <w:bCs/>
                <w:kern w:val="0"/>
                <w:sz w:val="28"/>
                <w:szCs w:val="28"/>
                <w:vertAlign w:val="superscript"/>
              </w:rPr>
              <w:t>注9</w:t>
            </w:r>
            <w:r>
              <w:rPr>
                <w:rFonts w:hint="eastAsia" w:ascii="宋体" w:hAnsi="宋体"/>
                <w:kern w:val="0"/>
                <w:szCs w:val="21"/>
              </w:rPr>
              <w:t>、电气性能、绝缘机械物理性能、护套机械物理性能、透水试验</w:t>
            </w:r>
            <w:r>
              <w:rPr>
                <w:rFonts w:hint="eastAsia" w:ascii="宋体" w:hAnsi="宋体"/>
                <w:bCs/>
                <w:kern w:val="0"/>
                <w:sz w:val="28"/>
                <w:szCs w:val="28"/>
                <w:vertAlign w:val="superscript"/>
              </w:rPr>
              <w:t>注12</w:t>
            </w:r>
            <w:r>
              <w:rPr>
                <w:rFonts w:hint="eastAsia" w:ascii="宋体" w:hAnsi="宋体"/>
                <w:kern w:val="0"/>
                <w:szCs w:val="21"/>
              </w:rPr>
              <w:t>、</w:t>
            </w:r>
            <w:r>
              <w:rPr>
                <w:rFonts w:ascii="宋体" w:hAnsi="宋体"/>
                <w:kern w:val="0"/>
                <w:szCs w:val="21"/>
              </w:rPr>
              <w:t>成品电缆单根燃烧</w:t>
            </w:r>
            <w:r>
              <w:rPr>
                <w:rFonts w:hint="eastAsia" w:ascii="宋体" w:hAnsi="宋体"/>
                <w:bCs/>
                <w:kern w:val="0"/>
                <w:sz w:val="28"/>
                <w:szCs w:val="28"/>
                <w:vertAlign w:val="superscript"/>
              </w:rPr>
              <w:t>注５</w:t>
            </w:r>
            <w:r>
              <w:rPr>
                <w:rFonts w:hint="eastAsia" w:ascii="宋体" w:hAnsi="宋体"/>
                <w:kern w:val="0"/>
                <w:szCs w:val="21"/>
              </w:rPr>
              <w:t>、</w:t>
            </w:r>
            <w:r>
              <w:rPr>
                <w:rFonts w:ascii="宋体" w:hAnsi="宋体"/>
                <w:kern w:val="0"/>
                <w:szCs w:val="21"/>
              </w:rPr>
              <w:t>成品电缆成束燃烧</w:t>
            </w:r>
            <w:r>
              <w:rPr>
                <w:rFonts w:hint="eastAsia" w:ascii="宋体" w:hAnsi="宋体"/>
                <w:bCs/>
                <w:kern w:val="0"/>
                <w:sz w:val="28"/>
                <w:szCs w:val="28"/>
                <w:vertAlign w:val="superscript"/>
              </w:rPr>
              <w:t>注６</w:t>
            </w:r>
            <w:r>
              <w:rPr>
                <w:rFonts w:hint="eastAsia" w:ascii="宋体" w:hAnsi="宋体"/>
                <w:kern w:val="0"/>
                <w:szCs w:val="21"/>
              </w:rPr>
              <w:t>、</w:t>
            </w:r>
            <w:r>
              <w:rPr>
                <w:rFonts w:ascii="宋体" w:hAnsi="宋体"/>
                <w:kern w:val="0"/>
                <w:szCs w:val="21"/>
              </w:rPr>
              <w:t>无卤低烟</w:t>
            </w:r>
            <w:r>
              <w:rPr>
                <w:rFonts w:hint="eastAsia" w:ascii="宋体" w:hAnsi="宋体"/>
                <w:bCs/>
                <w:kern w:val="0"/>
                <w:sz w:val="28"/>
                <w:szCs w:val="28"/>
                <w:vertAlign w:val="superscript"/>
              </w:rPr>
              <w:t>注7</w:t>
            </w:r>
            <w:r>
              <w:rPr>
                <w:rFonts w:hint="eastAsia" w:ascii="宋体" w:hAnsi="宋体"/>
                <w:kern w:val="0"/>
                <w:szCs w:val="21"/>
              </w:rPr>
              <w:t>、</w:t>
            </w:r>
            <w:r>
              <w:rPr>
                <w:rFonts w:ascii="宋体" w:hAnsi="宋体"/>
                <w:kern w:val="0"/>
                <w:szCs w:val="21"/>
              </w:rPr>
              <w:t>耐火</w:t>
            </w:r>
            <w:r>
              <w:rPr>
                <w:rFonts w:hint="eastAsia" w:ascii="宋体" w:hAnsi="宋体"/>
                <w:bCs/>
                <w:kern w:val="0"/>
                <w:sz w:val="28"/>
                <w:szCs w:val="28"/>
                <w:vertAlign w:val="superscript"/>
              </w:rPr>
              <w:t>注8</w:t>
            </w:r>
            <w:r>
              <w:rPr>
                <w:rFonts w:hint="eastAsia" w:ascii="宋体" w:hAnsi="宋体"/>
                <w:kern w:val="0"/>
                <w:szCs w:val="21"/>
              </w:rPr>
              <w:t>、</w:t>
            </w:r>
            <w:r>
              <w:rPr>
                <w:rFonts w:ascii="宋体" w:hAnsi="宋体"/>
                <w:kern w:val="0"/>
                <w:szCs w:val="21"/>
              </w:rPr>
              <w:t>铝合金单线</w:t>
            </w:r>
            <w:r>
              <w:rPr>
                <w:rFonts w:hint="eastAsia" w:ascii="宋体" w:hAnsi="宋体"/>
                <w:kern w:val="0"/>
                <w:szCs w:val="21"/>
              </w:rPr>
              <w:t>力学性能</w:t>
            </w:r>
            <w:r>
              <w:rPr>
                <w:rFonts w:hint="eastAsia" w:ascii="宋体" w:hAnsi="宋体"/>
                <w:bCs/>
                <w:kern w:val="0"/>
                <w:sz w:val="28"/>
                <w:szCs w:val="28"/>
                <w:vertAlign w:val="superscript"/>
              </w:rPr>
              <w:t>注10</w:t>
            </w:r>
            <w:r>
              <w:rPr>
                <w:rFonts w:hint="eastAsia" w:ascii="宋体" w:hAnsi="宋体"/>
                <w:kern w:val="0"/>
                <w:szCs w:val="21"/>
              </w:rPr>
              <w:t>、</w:t>
            </w:r>
            <w:r>
              <w:rPr>
                <w:rFonts w:ascii="宋体" w:hAnsi="宋体"/>
                <w:kern w:val="0"/>
                <w:szCs w:val="21"/>
              </w:rPr>
              <w:t>联锁铠装</w:t>
            </w:r>
            <w:r>
              <w:rPr>
                <w:rFonts w:hint="eastAsia" w:ascii="宋体" w:hAnsi="宋体"/>
                <w:kern w:val="0"/>
                <w:szCs w:val="21"/>
              </w:rPr>
              <w:t>特殊性能</w:t>
            </w:r>
            <w:r>
              <w:rPr>
                <w:rFonts w:hint="eastAsia" w:ascii="宋体" w:hAnsi="宋体"/>
                <w:bCs/>
                <w:kern w:val="0"/>
                <w:sz w:val="28"/>
                <w:szCs w:val="28"/>
                <w:vertAlign w:val="superscript"/>
              </w:rPr>
              <w:t>注11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591" w:type="dxa"/>
            <w:vAlign w:val="center"/>
          </w:tcPr>
          <w:p>
            <w:pPr>
              <w:tabs>
                <w:tab w:val="left" w:pos="0"/>
              </w:tabs>
              <w:jc w:val="center"/>
              <w:rPr>
                <w:rFonts w:ascii="宋体" w:hAnsi="宋体"/>
                <w:kern w:val="0"/>
                <w:sz w:val="20"/>
                <w:szCs w:val="21"/>
              </w:rPr>
            </w:pPr>
            <w:r>
              <w:rPr>
                <w:rFonts w:hint="eastAsia" w:ascii="宋体" w:hAnsi="宋体"/>
                <w:kern w:val="0"/>
                <w:sz w:val="20"/>
                <w:szCs w:val="21"/>
              </w:rPr>
              <w:t>7</w:t>
            </w:r>
          </w:p>
        </w:tc>
        <w:tc>
          <w:tcPr>
            <w:tcW w:w="1105" w:type="dxa"/>
            <w:vMerge w:val="continue"/>
            <w:vAlign w:val="center"/>
          </w:tcPr>
          <w:p>
            <w:pPr>
              <w:tabs>
                <w:tab w:val="left" w:pos="0"/>
              </w:tabs>
              <w:jc w:val="center"/>
              <w:rPr>
                <w:rFonts w:ascii="宋体" w:hAnsi="宋体"/>
                <w:bCs/>
                <w:kern w:val="0"/>
                <w:sz w:val="20"/>
                <w:szCs w:val="21"/>
              </w:rPr>
            </w:pPr>
          </w:p>
        </w:tc>
        <w:tc>
          <w:tcPr>
            <w:tcW w:w="1313" w:type="dxa"/>
            <w:vAlign w:val="center"/>
          </w:tcPr>
          <w:p>
            <w:pPr>
              <w:tabs>
                <w:tab w:val="left" w:pos="0"/>
              </w:tabs>
              <w:jc w:val="center"/>
              <w:rPr>
                <w:rFonts w:ascii="宋体" w:hAnsi="宋体"/>
                <w:bCs/>
                <w:kern w:val="0"/>
                <w:szCs w:val="21"/>
              </w:rPr>
            </w:pPr>
            <w:r>
              <w:rPr>
                <w:rFonts w:ascii="宋体" w:hAnsi="宋体"/>
                <w:bCs/>
                <w:kern w:val="0"/>
                <w:szCs w:val="21"/>
              </w:rPr>
              <w:t>乙丙橡胶绝缘电力电缆</w:t>
            </w:r>
          </w:p>
        </w:tc>
        <w:tc>
          <w:tcPr>
            <w:tcW w:w="5312" w:type="dxa"/>
            <w:vMerge w:val="continue"/>
            <w:vAlign w:val="center"/>
          </w:tcPr>
          <w:p>
            <w:pPr>
              <w:rPr>
                <w:rFonts w:ascii="宋体" w:hAnsi="宋体"/>
                <w:kern w:val="0"/>
                <w:sz w:val="20"/>
                <w:szCs w:val="21"/>
              </w:rPr>
            </w:pPr>
          </w:p>
        </w:tc>
        <w:tc>
          <w:tcPr>
            <w:tcW w:w="5836" w:type="dxa"/>
            <w:vAlign w:val="center"/>
          </w:tcPr>
          <w:p>
            <w:pPr>
              <w:tabs>
                <w:tab w:val="left" w:pos="0"/>
              </w:tabs>
              <w:rPr>
                <w:rFonts w:ascii="宋体" w:hAnsi="宋体"/>
                <w:b/>
                <w:kern w:val="0"/>
                <w:sz w:val="20"/>
                <w:szCs w:val="21"/>
              </w:rPr>
            </w:pPr>
            <w:r>
              <w:rPr>
                <w:rFonts w:hint="eastAsia" w:ascii="宋体" w:hAnsi="宋体"/>
                <w:kern w:val="0"/>
                <w:szCs w:val="21"/>
              </w:rPr>
              <w:t>结构尺寸</w:t>
            </w:r>
            <w:r>
              <w:rPr>
                <w:rFonts w:hint="eastAsia" w:ascii="宋体" w:hAnsi="宋体"/>
                <w:bCs/>
                <w:kern w:val="0"/>
                <w:sz w:val="28"/>
                <w:szCs w:val="28"/>
                <w:vertAlign w:val="superscript"/>
              </w:rPr>
              <w:t>注9</w:t>
            </w:r>
            <w:r>
              <w:rPr>
                <w:rFonts w:hint="eastAsia" w:ascii="宋体" w:hAnsi="宋体"/>
                <w:kern w:val="0"/>
                <w:szCs w:val="21"/>
              </w:rPr>
              <w:t>、电气性能、绝缘机械物理性能、护套机械物理性能、透水试验</w:t>
            </w:r>
            <w:r>
              <w:rPr>
                <w:rFonts w:hint="eastAsia" w:ascii="宋体" w:hAnsi="宋体"/>
                <w:bCs/>
                <w:kern w:val="0"/>
                <w:sz w:val="28"/>
                <w:szCs w:val="28"/>
                <w:vertAlign w:val="superscript"/>
              </w:rPr>
              <w:t>注12</w:t>
            </w:r>
            <w:r>
              <w:rPr>
                <w:rFonts w:hint="eastAsia" w:ascii="宋体" w:hAnsi="宋体"/>
                <w:kern w:val="0"/>
                <w:szCs w:val="21"/>
              </w:rPr>
              <w:t>、</w:t>
            </w:r>
            <w:r>
              <w:rPr>
                <w:rFonts w:ascii="宋体" w:hAnsi="宋体"/>
                <w:kern w:val="0"/>
                <w:szCs w:val="21"/>
              </w:rPr>
              <w:t>成品电缆单根燃烧</w:t>
            </w:r>
            <w:r>
              <w:rPr>
                <w:rFonts w:hint="eastAsia" w:ascii="宋体" w:hAnsi="宋体"/>
                <w:bCs/>
                <w:kern w:val="0"/>
                <w:sz w:val="28"/>
                <w:szCs w:val="28"/>
                <w:vertAlign w:val="superscript"/>
              </w:rPr>
              <w:t>注５</w:t>
            </w:r>
            <w:r>
              <w:rPr>
                <w:rFonts w:hint="eastAsia" w:ascii="宋体" w:hAnsi="宋体"/>
                <w:kern w:val="0"/>
                <w:szCs w:val="21"/>
              </w:rPr>
              <w:t>、</w:t>
            </w:r>
            <w:r>
              <w:rPr>
                <w:rFonts w:ascii="宋体" w:hAnsi="宋体"/>
                <w:kern w:val="0"/>
                <w:szCs w:val="21"/>
              </w:rPr>
              <w:t>成品电缆成束燃烧</w:t>
            </w:r>
            <w:r>
              <w:rPr>
                <w:rFonts w:hint="eastAsia" w:ascii="宋体" w:hAnsi="宋体"/>
                <w:bCs/>
                <w:kern w:val="0"/>
                <w:sz w:val="28"/>
                <w:szCs w:val="28"/>
                <w:vertAlign w:val="superscript"/>
              </w:rPr>
              <w:t>注６</w:t>
            </w:r>
            <w:r>
              <w:rPr>
                <w:rFonts w:hint="eastAsia" w:ascii="宋体" w:hAnsi="宋体"/>
                <w:kern w:val="0"/>
                <w:szCs w:val="21"/>
              </w:rPr>
              <w:t>、</w:t>
            </w:r>
            <w:r>
              <w:rPr>
                <w:rFonts w:ascii="宋体" w:hAnsi="宋体"/>
                <w:kern w:val="0"/>
                <w:szCs w:val="21"/>
              </w:rPr>
              <w:t>无卤低烟</w:t>
            </w:r>
            <w:r>
              <w:rPr>
                <w:rFonts w:hint="eastAsia" w:ascii="宋体" w:hAnsi="宋体"/>
                <w:bCs/>
                <w:kern w:val="0"/>
                <w:sz w:val="28"/>
                <w:szCs w:val="28"/>
                <w:vertAlign w:val="superscript"/>
              </w:rPr>
              <w:t>注7</w:t>
            </w:r>
            <w:r>
              <w:rPr>
                <w:rFonts w:hint="eastAsia" w:ascii="宋体" w:hAnsi="宋体"/>
                <w:kern w:val="0"/>
                <w:szCs w:val="21"/>
              </w:rPr>
              <w:t>、</w:t>
            </w:r>
            <w:r>
              <w:rPr>
                <w:rFonts w:ascii="宋体" w:hAnsi="宋体"/>
                <w:kern w:val="0"/>
                <w:szCs w:val="21"/>
              </w:rPr>
              <w:t>耐火</w:t>
            </w:r>
            <w:r>
              <w:rPr>
                <w:rFonts w:hint="eastAsia" w:ascii="宋体" w:hAnsi="宋体"/>
                <w:bCs/>
                <w:kern w:val="0"/>
                <w:sz w:val="28"/>
                <w:szCs w:val="28"/>
                <w:vertAlign w:val="superscript"/>
              </w:rPr>
              <w:t>注8</w:t>
            </w:r>
            <w:r>
              <w:rPr>
                <w:rFonts w:hint="eastAsia" w:ascii="宋体" w:hAnsi="宋体"/>
                <w:kern w:val="0"/>
                <w:szCs w:val="21"/>
              </w:rPr>
              <w:t>、</w:t>
            </w:r>
            <w:r>
              <w:rPr>
                <w:rFonts w:ascii="宋体" w:hAnsi="宋体"/>
                <w:kern w:val="0"/>
                <w:szCs w:val="21"/>
              </w:rPr>
              <w:t>铝合金单线</w:t>
            </w:r>
            <w:r>
              <w:rPr>
                <w:rFonts w:hint="eastAsia" w:ascii="宋体" w:hAnsi="宋体"/>
                <w:kern w:val="0"/>
                <w:szCs w:val="21"/>
              </w:rPr>
              <w:t>力学性能</w:t>
            </w:r>
            <w:r>
              <w:rPr>
                <w:rFonts w:hint="eastAsia" w:ascii="宋体" w:hAnsi="宋体"/>
                <w:bCs/>
                <w:kern w:val="0"/>
                <w:sz w:val="28"/>
                <w:szCs w:val="28"/>
                <w:vertAlign w:val="superscript"/>
              </w:rPr>
              <w:t>注10</w:t>
            </w:r>
            <w:r>
              <w:rPr>
                <w:rFonts w:hint="eastAsia" w:ascii="宋体" w:hAnsi="宋体"/>
                <w:kern w:val="0"/>
                <w:szCs w:val="21"/>
              </w:rPr>
              <w:t>、</w:t>
            </w:r>
            <w:r>
              <w:rPr>
                <w:rFonts w:ascii="宋体" w:hAnsi="宋体"/>
                <w:kern w:val="0"/>
                <w:szCs w:val="21"/>
              </w:rPr>
              <w:t>联锁铠装</w:t>
            </w:r>
            <w:r>
              <w:rPr>
                <w:rFonts w:hint="eastAsia" w:ascii="宋体" w:hAnsi="宋体"/>
                <w:kern w:val="0"/>
                <w:szCs w:val="21"/>
              </w:rPr>
              <w:t>特殊性能</w:t>
            </w:r>
            <w:r>
              <w:rPr>
                <w:rFonts w:hint="eastAsia" w:ascii="宋体" w:hAnsi="宋体"/>
                <w:bCs/>
                <w:kern w:val="0"/>
                <w:sz w:val="28"/>
                <w:szCs w:val="28"/>
                <w:vertAlign w:val="superscript"/>
              </w:rPr>
              <w:t>注11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591" w:type="dxa"/>
            <w:vAlign w:val="center"/>
          </w:tcPr>
          <w:p>
            <w:pPr>
              <w:tabs>
                <w:tab w:val="left" w:pos="0"/>
              </w:tabs>
              <w:jc w:val="center"/>
              <w:rPr>
                <w:rFonts w:ascii="宋体" w:hAnsi="宋体"/>
                <w:b/>
                <w:kern w:val="0"/>
                <w:szCs w:val="21"/>
              </w:rPr>
            </w:pPr>
            <w:r>
              <w:rPr>
                <w:rFonts w:hint="eastAsia" w:ascii="宋体" w:hAnsi="宋体"/>
                <w:kern w:val="0"/>
                <w:szCs w:val="21"/>
              </w:rPr>
              <w:t>8</w:t>
            </w:r>
          </w:p>
        </w:tc>
        <w:tc>
          <w:tcPr>
            <w:tcW w:w="1105" w:type="dxa"/>
            <w:vAlign w:val="center"/>
          </w:tcPr>
          <w:p>
            <w:pPr>
              <w:tabs>
                <w:tab w:val="left" w:pos="0"/>
              </w:tabs>
              <w:jc w:val="center"/>
              <w:rPr>
                <w:rFonts w:ascii="宋体" w:hAnsi="宋体"/>
                <w:b/>
                <w:kern w:val="0"/>
                <w:szCs w:val="21"/>
              </w:rPr>
            </w:pPr>
            <w:r>
              <w:rPr>
                <w:rFonts w:ascii="宋体" w:hAnsi="宋体"/>
                <w:bCs/>
                <w:kern w:val="0"/>
                <w:szCs w:val="21"/>
              </w:rPr>
              <w:t>架空绝缘电缆</w:t>
            </w:r>
          </w:p>
        </w:tc>
        <w:tc>
          <w:tcPr>
            <w:tcW w:w="1313" w:type="dxa"/>
          </w:tcPr>
          <w:p>
            <w:pPr>
              <w:ind w:left="2" w:hanging="2" w:hangingChars="1"/>
              <w:rPr>
                <w:rFonts w:ascii="宋体" w:hAnsi="宋体"/>
                <w:kern w:val="0"/>
                <w:szCs w:val="21"/>
              </w:rPr>
            </w:pPr>
            <w:r>
              <w:rPr>
                <w:rFonts w:ascii="宋体" w:hAnsi="宋体"/>
                <w:kern w:val="0"/>
                <w:szCs w:val="21"/>
              </w:rPr>
              <w:t>1kV架空绝缘电缆</w:t>
            </w:r>
          </w:p>
          <w:p>
            <w:pPr>
              <w:ind w:left="2" w:hanging="2" w:hangingChars="1"/>
              <w:rPr>
                <w:rFonts w:ascii="宋体" w:hAnsi="宋体"/>
                <w:kern w:val="0"/>
                <w:szCs w:val="21"/>
              </w:rPr>
            </w:pPr>
            <w:r>
              <w:rPr>
                <w:rFonts w:ascii="宋体" w:hAnsi="宋体"/>
                <w:kern w:val="0"/>
                <w:szCs w:val="21"/>
              </w:rPr>
              <w:t>10kV架空绝缘电缆</w:t>
            </w:r>
          </w:p>
        </w:tc>
        <w:tc>
          <w:tcPr>
            <w:tcW w:w="5312" w:type="dxa"/>
            <w:vAlign w:val="center"/>
          </w:tcPr>
          <w:p>
            <w:pPr>
              <w:ind w:left="2" w:hanging="2" w:hangingChars="1"/>
              <w:rPr>
                <w:rFonts w:ascii="宋体" w:hAnsi="宋体"/>
                <w:kern w:val="0"/>
                <w:szCs w:val="21"/>
              </w:rPr>
            </w:pPr>
            <w:r>
              <w:rPr>
                <w:rFonts w:ascii="宋体" w:hAnsi="宋体"/>
                <w:kern w:val="0"/>
                <w:szCs w:val="21"/>
              </w:rPr>
              <w:t>1. GB/T 12527－2008</w:t>
            </w:r>
            <w:r>
              <w:rPr>
                <w:rFonts w:hint="eastAsia" w:ascii="宋体" w:hAnsi="宋体"/>
                <w:kern w:val="0"/>
                <w:szCs w:val="21"/>
              </w:rPr>
              <w:t xml:space="preserve">  </w:t>
            </w:r>
            <w:r>
              <w:rPr>
                <w:rFonts w:ascii="宋体" w:hAnsi="宋体"/>
                <w:kern w:val="0"/>
                <w:szCs w:val="21"/>
              </w:rPr>
              <w:t>额定电压1kV及以下架空绝缘电缆</w:t>
            </w:r>
          </w:p>
          <w:p>
            <w:pPr>
              <w:tabs>
                <w:tab w:val="left" w:pos="0"/>
              </w:tabs>
              <w:rPr>
                <w:rFonts w:ascii="宋体" w:hAnsi="宋体"/>
                <w:b/>
                <w:kern w:val="0"/>
                <w:szCs w:val="21"/>
              </w:rPr>
            </w:pPr>
            <w:r>
              <w:rPr>
                <w:rFonts w:ascii="宋体" w:hAnsi="宋体"/>
                <w:kern w:val="0"/>
                <w:szCs w:val="21"/>
              </w:rPr>
              <w:t>2. GB/T 14049－2008</w:t>
            </w:r>
            <w:r>
              <w:rPr>
                <w:rFonts w:hint="eastAsia" w:ascii="宋体" w:hAnsi="宋体"/>
                <w:kern w:val="0"/>
                <w:szCs w:val="21"/>
              </w:rPr>
              <w:t xml:space="preserve">  </w:t>
            </w:r>
            <w:r>
              <w:rPr>
                <w:rFonts w:ascii="宋体" w:hAnsi="宋体"/>
                <w:kern w:val="0"/>
                <w:szCs w:val="21"/>
              </w:rPr>
              <w:t>额定电压10kV架空绝缘电缆</w:t>
            </w:r>
          </w:p>
        </w:tc>
        <w:tc>
          <w:tcPr>
            <w:tcW w:w="5836" w:type="dxa"/>
            <w:vAlign w:val="center"/>
          </w:tcPr>
          <w:p>
            <w:pPr>
              <w:tabs>
                <w:tab w:val="left" w:pos="0"/>
              </w:tabs>
              <w:rPr>
                <w:rFonts w:ascii="宋体" w:hAnsi="宋体"/>
                <w:b/>
                <w:kern w:val="0"/>
                <w:szCs w:val="21"/>
              </w:rPr>
            </w:pPr>
            <w:r>
              <w:rPr>
                <w:rFonts w:hint="eastAsia" w:ascii="宋体" w:hAnsi="宋体"/>
                <w:iCs/>
                <w:kern w:val="0"/>
                <w:szCs w:val="21"/>
              </w:rPr>
              <w:t>结构尺寸</w:t>
            </w:r>
            <w:r>
              <w:rPr>
                <w:rFonts w:hint="eastAsia" w:ascii="宋体" w:hAnsi="宋体"/>
                <w:bCs/>
                <w:kern w:val="0"/>
                <w:sz w:val="28"/>
                <w:szCs w:val="28"/>
                <w:vertAlign w:val="superscript"/>
              </w:rPr>
              <w:t>注13</w:t>
            </w:r>
            <w:r>
              <w:rPr>
                <w:rFonts w:hint="eastAsia" w:ascii="宋体" w:hAnsi="宋体"/>
                <w:iCs/>
                <w:kern w:val="0"/>
                <w:szCs w:val="21"/>
              </w:rPr>
              <w:t>、电气性能、</w:t>
            </w:r>
            <w:r>
              <w:rPr>
                <w:szCs w:val="21"/>
              </w:rPr>
              <w:t>绝缘人工气候老化试验</w:t>
            </w:r>
            <w:r>
              <w:rPr>
                <w:rFonts w:hint="eastAsia"/>
                <w:szCs w:val="21"/>
              </w:rPr>
              <w:t>、电缆/导线拉断力、</w:t>
            </w:r>
            <w:r>
              <w:rPr>
                <w:rFonts w:hint="eastAsia" w:ascii="宋体" w:hAnsi="宋体"/>
                <w:iCs/>
                <w:kern w:val="0"/>
                <w:szCs w:val="21"/>
              </w:rPr>
              <w:t>绝缘机械物理性能、</w:t>
            </w:r>
            <w:r>
              <w:rPr>
                <w:rFonts w:hint="eastAsia" w:ascii="宋体" w:hAnsi="宋体"/>
                <w:kern w:val="0"/>
                <w:szCs w:val="21"/>
              </w:rPr>
              <w:t>燃烧性能</w:t>
            </w:r>
            <w:r>
              <w:rPr>
                <w:rFonts w:hint="eastAsia" w:ascii="宋体" w:hAnsi="宋体"/>
                <w:bCs/>
                <w:kern w:val="0"/>
                <w:sz w:val="28"/>
                <w:szCs w:val="28"/>
                <w:vertAlign w:val="superscript"/>
              </w:rPr>
              <w:t>注14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0" w:hRule="atLeast"/>
          <w:jc w:val="center"/>
        </w:trPr>
        <w:tc>
          <w:tcPr>
            <w:tcW w:w="591" w:type="dxa"/>
            <w:vMerge w:val="restart"/>
            <w:vAlign w:val="center"/>
          </w:tcPr>
          <w:p>
            <w:pPr>
              <w:tabs>
                <w:tab w:val="left" w:pos="0"/>
              </w:tabs>
              <w:jc w:val="center"/>
              <w:rPr>
                <w:rFonts w:ascii="宋体" w:hAnsi="宋体"/>
                <w:kern w:val="0"/>
                <w:szCs w:val="21"/>
              </w:rPr>
            </w:pPr>
            <w:r>
              <w:rPr>
                <w:rFonts w:hint="eastAsia" w:ascii="宋体" w:hAnsi="宋体"/>
                <w:kern w:val="0"/>
                <w:szCs w:val="21"/>
              </w:rPr>
              <w:t>备</w:t>
            </w:r>
          </w:p>
          <w:p>
            <w:pPr>
              <w:tabs>
                <w:tab w:val="left" w:pos="0"/>
              </w:tabs>
              <w:jc w:val="center"/>
              <w:rPr>
                <w:rFonts w:ascii="宋体" w:hAnsi="宋体"/>
                <w:kern w:val="0"/>
                <w:szCs w:val="21"/>
              </w:rPr>
            </w:pPr>
          </w:p>
          <w:p>
            <w:pPr>
              <w:tabs>
                <w:tab w:val="left" w:pos="0"/>
              </w:tabs>
              <w:jc w:val="center"/>
              <w:rPr>
                <w:rFonts w:ascii="宋体" w:hAnsi="宋体"/>
                <w:kern w:val="0"/>
                <w:szCs w:val="21"/>
              </w:rPr>
            </w:pPr>
          </w:p>
          <w:p>
            <w:pPr>
              <w:tabs>
                <w:tab w:val="left" w:pos="0"/>
              </w:tabs>
              <w:jc w:val="center"/>
              <w:rPr>
                <w:rFonts w:ascii="宋体" w:hAnsi="宋体"/>
                <w:kern w:val="0"/>
                <w:szCs w:val="21"/>
              </w:rPr>
            </w:pPr>
          </w:p>
          <w:p>
            <w:pPr>
              <w:tabs>
                <w:tab w:val="left" w:pos="0"/>
              </w:tabs>
              <w:jc w:val="center"/>
              <w:rPr>
                <w:rFonts w:ascii="宋体" w:hAnsi="宋体"/>
                <w:kern w:val="0"/>
                <w:szCs w:val="21"/>
              </w:rPr>
            </w:pPr>
          </w:p>
          <w:p>
            <w:pPr>
              <w:tabs>
                <w:tab w:val="left" w:pos="0"/>
              </w:tabs>
              <w:jc w:val="center"/>
              <w:rPr>
                <w:rFonts w:ascii="宋体" w:hAnsi="宋体"/>
                <w:kern w:val="0"/>
                <w:szCs w:val="21"/>
              </w:rPr>
            </w:pPr>
            <w:r>
              <w:rPr>
                <w:rFonts w:hint="eastAsia" w:ascii="宋体" w:hAnsi="宋体"/>
                <w:kern w:val="0"/>
                <w:szCs w:val="21"/>
              </w:rPr>
              <w:t>注</w:t>
            </w:r>
          </w:p>
        </w:tc>
        <w:tc>
          <w:tcPr>
            <w:tcW w:w="13566" w:type="dxa"/>
            <w:gridSpan w:val="4"/>
            <w:vAlign w:val="center"/>
          </w:tcPr>
          <w:p>
            <w:pPr>
              <w:pStyle w:val="58"/>
              <w:numPr>
                <w:ilvl w:val="0"/>
                <w:numId w:val="1"/>
              </w:numPr>
              <w:ind w:firstLineChars="0"/>
              <w:rPr>
                <w:rFonts w:ascii="宋体" w:hAnsi="宋体"/>
                <w:kern w:val="0"/>
                <w:szCs w:val="21"/>
              </w:rPr>
            </w:pPr>
            <w:r>
              <w:rPr>
                <w:rFonts w:hint="eastAsia" w:ascii="宋体" w:hAnsi="宋体"/>
                <w:kern w:val="0"/>
                <w:szCs w:val="21"/>
              </w:rPr>
              <w:t>架空绞线结构尺寸包括</w:t>
            </w:r>
            <w:r>
              <w:rPr>
                <w:rFonts w:ascii="宋体" w:hAnsi="宋体"/>
                <w:kern w:val="0"/>
                <w:szCs w:val="21"/>
              </w:rPr>
              <w:t>组成绞线的单线根数</w:t>
            </w:r>
            <w:r>
              <w:rPr>
                <w:rFonts w:hint="eastAsia" w:ascii="宋体" w:hAnsi="宋体"/>
                <w:kern w:val="0"/>
                <w:szCs w:val="21"/>
              </w:rPr>
              <w:t>和</w:t>
            </w:r>
            <w:r>
              <w:rPr>
                <w:rFonts w:ascii="宋体" w:hAnsi="宋体"/>
                <w:kern w:val="0"/>
                <w:szCs w:val="21"/>
              </w:rPr>
              <w:t>单线</w:t>
            </w:r>
            <w:r>
              <w:rPr>
                <w:rFonts w:hint="eastAsia" w:ascii="宋体" w:hAnsi="宋体"/>
                <w:kern w:val="0"/>
                <w:szCs w:val="21"/>
              </w:rPr>
              <w:t>尺寸、</w:t>
            </w:r>
            <w:r>
              <w:rPr>
                <w:rFonts w:ascii="宋体" w:hAnsi="宋体"/>
                <w:kern w:val="0"/>
                <w:szCs w:val="21"/>
              </w:rPr>
              <w:t>外径</w:t>
            </w:r>
            <w:r>
              <w:rPr>
                <w:rFonts w:hint="eastAsia" w:ascii="宋体" w:hAnsi="宋体"/>
                <w:kern w:val="0"/>
                <w:szCs w:val="21"/>
              </w:rPr>
              <w:t>、</w:t>
            </w:r>
            <w:r>
              <w:rPr>
                <w:rFonts w:ascii="宋体" w:hAnsi="宋体"/>
                <w:kern w:val="0"/>
                <w:szCs w:val="21"/>
              </w:rPr>
              <w:t>绞向</w:t>
            </w:r>
            <w:r>
              <w:rPr>
                <w:rFonts w:hint="eastAsia" w:ascii="宋体" w:hAnsi="宋体"/>
                <w:kern w:val="0"/>
                <w:szCs w:val="21"/>
              </w:rPr>
              <w:t>、</w:t>
            </w:r>
            <w:r>
              <w:rPr>
                <w:rFonts w:ascii="宋体" w:hAnsi="宋体"/>
                <w:kern w:val="0"/>
                <w:szCs w:val="21"/>
              </w:rPr>
              <w:t>绞合节径比</w:t>
            </w:r>
            <w:r>
              <w:rPr>
                <w:rFonts w:hint="eastAsia" w:ascii="宋体" w:hAnsi="宋体"/>
                <w:kern w:val="0"/>
                <w:szCs w:val="21"/>
              </w:rPr>
              <w:t>；</w:t>
            </w:r>
          </w:p>
          <w:p>
            <w:pPr>
              <w:pStyle w:val="58"/>
              <w:numPr>
                <w:ilvl w:val="0"/>
                <w:numId w:val="1"/>
              </w:numPr>
              <w:ind w:firstLineChars="0"/>
              <w:rPr>
                <w:rFonts w:ascii="宋体" w:hAnsi="宋体"/>
                <w:bCs/>
                <w:kern w:val="0"/>
                <w:szCs w:val="21"/>
              </w:rPr>
            </w:pPr>
            <w:r>
              <w:rPr>
                <w:rFonts w:hint="eastAsia" w:ascii="宋体" w:hAnsi="宋体"/>
                <w:bCs/>
                <w:kern w:val="0"/>
                <w:szCs w:val="21"/>
              </w:rPr>
              <w:t>仅适用于含</w:t>
            </w:r>
            <w:r>
              <w:rPr>
                <w:rFonts w:ascii="宋体" w:hAnsi="宋体"/>
                <w:iCs/>
                <w:kern w:val="0"/>
                <w:szCs w:val="21"/>
              </w:rPr>
              <w:t>铝包钢线</w:t>
            </w:r>
            <w:r>
              <w:rPr>
                <w:rFonts w:hint="eastAsia" w:ascii="宋体" w:hAnsi="宋体"/>
                <w:iCs/>
                <w:kern w:val="0"/>
                <w:szCs w:val="21"/>
              </w:rPr>
              <w:t>的绞线；</w:t>
            </w:r>
          </w:p>
          <w:p>
            <w:pPr>
              <w:pStyle w:val="58"/>
              <w:numPr>
                <w:ilvl w:val="0"/>
                <w:numId w:val="1"/>
              </w:numPr>
              <w:ind w:firstLineChars="0"/>
              <w:rPr>
                <w:rFonts w:ascii="宋体" w:hAnsi="宋体"/>
                <w:bCs/>
                <w:kern w:val="0"/>
                <w:szCs w:val="21"/>
              </w:rPr>
            </w:pPr>
            <w:r>
              <w:rPr>
                <w:rFonts w:hint="eastAsia" w:ascii="宋体" w:hAnsi="宋体"/>
                <w:bCs/>
                <w:kern w:val="0"/>
                <w:szCs w:val="21"/>
              </w:rPr>
              <w:t>塑料绝缘控制电缆结构尺寸包括</w:t>
            </w:r>
            <w:r>
              <w:rPr>
                <w:rFonts w:ascii="宋体" w:hAnsi="宋体"/>
                <w:kern w:val="0"/>
                <w:szCs w:val="21"/>
              </w:rPr>
              <w:t>绝缘平均厚度</w:t>
            </w:r>
            <w:r>
              <w:rPr>
                <w:rFonts w:hint="eastAsia" w:ascii="宋体" w:hAnsi="宋体"/>
                <w:kern w:val="0"/>
                <w:szCs w:val="21"/>
              </w:rPr>
              <w:t>和</w:t>
            </w:r>
            <w:r>
              <w:rPr>
                <w:rFonts w:ascii="宋体" w:hAnsi="宋体"/>
                <w:kern w:val="0"/>
                <w:szCs w:val="21"/>
              </w:rPr>
              <w:t>最薄处厚度</w:t>
            </w:r>
            <w:r>
              <w:rPr>
                <w:rFonts w:hint="eastAsia" w:ascii="宋体" w:hAnsi="宋体"/>
                <w:kern w:val="0"/>
                <w:szCs w:val="21"/>
              </w:rPr>
              <w:t>、</w:t>
            </w:r>
            <w:r>
              <w:rPr>
                <w:rFonts w:ascii="宋体" w:hAnsi="宋体"/>
                <w:kern w:val="0"/>
                <w:szCs w:val="21"/>
              </w:rPr>
              <w:t>护套最薄处厚度</w:t>
            </w:r>
            <w:r>
              <w:rPr>
                <w:rFonts w:hint="eastAsia" w:ascii="宋体" w:hAnsi="宋体"/>
                <w:kern w:val="0"/>
                <w:szCs w:val="21"/>
              </w:rPr>
              <w:t>，屏蔽层和铠装层结构尺寸(如果有)；</w:t>
            </w:r>
          </w:p>
          <w:p>
            <w:pPr>
              <w:pStyle w:val="58"/>
              <w:numPr>
                <w:ilvl w:val="0"/>
                <w:numId w:val="1"/>
              </w:numPr>
              <w:ind w:firstLineChars="0"/>
              <w:rPr>
                <w:rFonts w:ascii="宋体" w:hAnsi="宋体"/>
                <w:bCs/>
                <w:kern w:val="0"/>
                <w:szCs w:val="21"/>
              </w:rPr>
            </w:pPr>
            <w:r>
              <w:rPr>
                <w:rFonts w:hint="eastAsia" w:ascii="宋体" w:hAnsi="宋体"/>
                <w:kern w:val="0"/>
                <w:szCs w:val="21"/>
              </w:rPr>
              <w:t>电气性能包括</w:t>
            </w:r>
            <w:r>
              <w:rPr>
                <w:rFonts w:ascii="宋体" w:hAnsi="宋体"/>
                <w:kern w:val="0"/>
                <w:szCs w:val="21"/>
              </w:rPr>
              <w:t>导体直流电阻</w:t>
            </w:r>
            <w:r>
              <w:rPr>
                <w:rFonts w:hint="eastAsia" w:ascii="宋体" w:hAnsi="宋体"/>
                <w:kern w:val="0"/>
                <w:szCs w:val="21"/>
              </w:rPr>
              <w:t>、</w:t>
            </w:r>
            <w:r>
              <w:rPr>
                <w:rFonts w:ascii="宋体" w:hAnsi="宋体"/>
                <w:kern w:val="0"/>
                <w:szCs w:val="21"/>
              </w:rPr>
              <w:t>绝缘线芯电压试验</w:t>
            </w:r>
            <w:r>
              <w:rPr>
                <w:rFonts w:hint="eastAsia" w:ascii="宋体" w:hAnsi="宋体"/>
                <w:kern w:val="0"/>
                <w:szCs w:val="21"/>
              </w:rPr>
              <w:t>、</w:t>
            </w:r>
            <w:r>
              <w:rPr>
                <w:rFonts w:ascii="宋体" w:hAnsi="宋体"/>
                <w:kern w:val="0"/>
                <w:szCs w:val="21"/>
              </w:rPr>
              <w:t>成品电压试验</w:t>
            </w:r>
            <w:r>
              <w:rPr>
                <w:rFonts w:hint="eastAsia" w:ascii="宋体" w:hAnsi="宋体"/>
                <w:kern w:val="0"/>
                <w:szCs w:val="21"/>
              </w:rPr>
              <w:t>、</w:t>
            </w:r>
            <w:r>
              <w:rPr>
                <w:rFonts w:ascii="宋体" w:hAnsi="宋体"/>
                <w:kern w:val="0"/>
                <w:szCs w:val="21"/>
              </w:rPr>
              <w:t>绝缘电阻</w:t>
            </w:r>
            <w:r>
              <w:rPr>
                <w:rFonts w:hint="eastAsia" w:ascii="宋体" w:hAnsi="宋体"/>
                <w:kern w:val="0"/>
                <w:szCs w:val="21"/>
              </w:rPr>
              <w:t>，</w:t>
            </w:r>
            <w:r>
              <w:rPr>
                <w:rFonts w:ascii="宋体" w:hAnsi="宋体"/>
                <w:kern w:val="0"/>
                <w:szCs w:val="21"/>
              </w:rPr>
              <w:t>引流线直流电阻</w:t>
            </w:r>
            <w:r>
              <w:rPr>
                <w:rFonts w:hint="eastAsia" w:ascii="宋体" w:hAnsi="宋体"/>
                <w:kern w:val="0"/>
                <w:szCs w:val="21"/>
              </w:rPr>
              <w:t>(如果有)；</w:t>
            </w:r>
          </w:p>
          <w:p>
            <w:pPr>
              <w:pStyle w:val="58"/>
              <w:numPr>
                <w:ilvl w:val="0"/>
                <w:numId w:val="1"/>
              </w:numPr>
              <w:ind w:firstLineChars="0"/>
              <w:rPr>
                <w:rFonts w:ascii="宋体" w:hAnsi="宋体"/>
                <w:bCs/>
                <w:kern w:val="0"/>
                <w:szCs w:val="21"/>
              </w:rPr>
            </w:pPr>
            <w:r>
              <w:rPr>
                <w:rFonts w:ascii="宋体" w:hAnsi="宋体"/>
                <w:kern w:val="0"/>
                <w:szCs w:val="21"/>
              </w:rPr>
              <w:t>成品电缆单根燃烧</w:t>
            </w:r>
            <w:r>
              <w:rPr>
                <w:rFonts w:hint="eastAsia" w:ascii="宋体" w:hAnsi="宋体"/>
                <w:kern w:val="0"/>
                <w:szCs w:val="21"/>
              </w:rPr>
              <w:t>适用于聚氯乙烯护套</w:t>
            </w:r>
            <w:r>
              <w:rPr>
                <w:rFonts w:hint="eastAsia" w:ascii="宋体" w:hAnsi="宋体"/>
                <w:szCs w:val="21"/>
              </w:rPr>
              <w:t>和弹性体护套</w:t>
            </w:r>
            <w:r>
              <w:rPr>
                <w:rFonts w:hint="eastAsia" w:ascii="宋体" w:hAnsi="宋体"/>
                <w:kern w:val="0"/>
                <w:szCs w:val="21"/>
              </w:rPr>
              <w:t>电缆，以及聚乙烯护套和无卤低烟护套单根阻燃电缆；</w:t>
            </w:r>
          </w:p>
          <w:p>
            <w:pPr>
              <w:pStyle w:val="58"/>
              <w:numPr>
                <w:ilvl w:val="0"/>
                <w:numId w:val="1"/>
              </w:numPr>
              <w:ind w:firstLineChars="0"/>
              <w:rPr>
                <w:rFonts w:ascii="宋体" w:hAnsi="宋体"/>
                <w:bCs/>
                <w:kern w:val="0"/>
                <w:szCs w:val="21"/>
              </w:rPr>
            </w:pPr>
            <w:r>
              <w:rPr>
                <w:rFonts w:ascii="宋体" w:hAnsi="宋体"/>
                <w:kern w:val="0"/>
                <w:szCs w:val="21"/>
              </w:rPr>
              <w:t>成品电缆成束燃烧</w:t>
            </w:r>
            <w:r>
              <w:rPr>
                <w:rFonts w:hint="eastAsia" w:ascii="宋体" w:hAnsi="宋体"/>
                <w:kern w:val="0"/>
                <w:szCs w:val="21"/>
              </w:rPr>
              <w:t>适用于成束</w:t>
            </w:r>
            <w:r>
              <w:rPr>
                <w:rFonts w:ascii="宋体" w:hAnsi="宋体"/>
                <w:kern w:val="0"/>
                <w:szCs w:val="21"/>
              </w:rPr>
              <w:t>阻燃电缆</w:t>
            </w:r>
            <w:r>
              <w:rPr>
                <w:rFonts w:hint="eastAsia" w:ascii="宋体" w:hAnsi="宋体"/>
                <w:kern w:val="0"/>
                <w:szCs w:val="21"/>
              </w:rPr>
              <w:t>；</w:t>
            </w:r>
          </w:p>
          <w:p>
            <w:pPr>
              <w:pStyle w:val="58"/>
              <w:numPr>
                <w:ilvl w:val="0"/>
                <w:numId w:val="1"/>
              </w:numPr>
              <w:ind w:firstLineChars="0"/>
              <w:rPr>
                <w:rFonts w:ascii="宋体" w:hAnsi="宋体"/>
                <w:bCs/>
                <w:kern w:val="0"/>
                <w:szCs w:val="21"/>
              </w:rPr>
            </w:pPr>
            <w:r>
              <w:rPr>
                <w:rFonts w:ascii="宋体" w:hAnsi="宋体"/>
                <w:kern w:val="0"/>
                <w:szCs w:val="21"/>
              </w:rPr>
              <w:t>无卤低烟</w:t>
            </w:r>
            <w:r>
              <w:rPr>
                <w:rFonts w:hint="eastAsia" w:ascii="宋体" w:hAnsi="宋体"/>
                <w:kern w:val="0"/>
                <w:szCs w:val="21"/>
              </w:rPr>
              <w:t>适用于无卤低烟</w:t>
            </w:r>
            <w:r>
              <w:rPr>
                <w:rFonts w:ascii="宋体" w:hAnsi="宋体"/>
                <w:kern w:val="0"/>
                <w:szCs w:val="21"/>
              </w:rPr>
              <w:t>电缆</w:t>
            </w:r>
            <w:r>
              <w:rPr>
                <w:rFonts w:hint="eastAsia" w:ascii="宋体" w:hAnsi="宋体"/>
                <w:kern w:val="0"/>
                <w:szCs w:val="21"/>
              </w:rPr>
              <w:t>；</w:t>
            </w:r>
          </w:p>
          <w:p>
            <w:pPr>
              <w:pStyle w:val="58"/>
              <w:numPr>
                <w:ilvl w:val="0"/>
                <w:numId w:val="1"/>
              </w:numPr>
              <w:ind w:firstLineChars="0"/>
              <w:rPr>
                <w:rFonts w:ascii="宋体" w:hAnsi="宋体"/>
                <w:bCs/>
                <w:kern w:val="0"/>
                <w:szCs w:val="21"/>
              </w:rPr>
            </w:pPr>
            <w:r>
              <w:rPr>
                <w:rFonts w:hint="eastAsia" w:ascii="宋体" w:hAnsi="宋体"/>
                <w:kern w:val="0"/>
                <w:szCs w:val="21"/>
              </w:rPr>
              <w:t>耐火项目适用于耐火</w:t>
            </w:r>
            <w:r>
              <w:rPr>
                <w:rFonts w:ascii="宋体" w:hAnsi="宋体"/>
                <w:kern w:val="0"/>
                <w:szCs w:val="21"/>
              </w:rPr>
              <w:t>电缆</w:t>
            </w:r>
            <w:r>
              <w:rPr>
                <w:rFonts w:hint="eastAsia" w:ascii="宋体" w:hAnsi="宋体"/>
                <w:kern w:val="0"/>
                <w:szCs w:val="21"/>
              </w:rPr>
              <w:t>（电力电缆仅限低压电缆有耐火电缆）；</w:t>
            </w:r>
          </w:p>
          <w:p>
            <w:pPr>
              <w:pStyle w:val="58"/>
              <w:numPr>
                <w:ilvl w:val="0"/>
                <w:numId w:val="1"/>
              </w:numPr>
              <w:ind w:firstLineChars="0"/>
              <w:rPr>
                <w:rFonts w:ascii="宋体" w:hAnsi="宋体"/>
                <w:bCs/>
                <w:kern w:val="0"/>
                <w:szCs w:val="21"/>
              </w:rPr>
            </w:pPr>
            <w:r>
              <w:rPr>
                <w:rFonts w:hint="eastAsia" w:ascii="宋体" w:hAnsi="宋体"/>
                <w:bCs/>
                <w:kern w:val="0"/>
                <w:szCs w:val="21"/>
              </w:rPr>
              <w:t>挤包绝缘电力电缆结构尺寸包括</w:t>
            </w:r>
            <w:r>
              <w:rPr>
                <w:rFonts w:ascii="宋体" w:hAnsi="宋体"/>
                <w:kern w:val="0"/>
                <w:szCs w:val="21"/>
              </w:rPr>
              <w:t>绝缘平均厚度</w:t>
            </w:r>
            <w:r>
              <w:rPr>
                <w:rFonts w:hint="eastAsia" w:ascii="宋体" w:hAnsi="宋体"/>
                <w:kern w:val="0"/>
                <w:szCs w:val="21"/>
              </w:rPr>
              <w:t>(适用于</w:t>
            </w:r>
            <w:r>
              <w:rPr>
                <w:rFonts w:hint="eastAsia" w:ascii="宋体" w:hAnsi="宋体"/>
                <w:bCs/>
                <w:kern w:val="0"/>
                <w:szCs w:val="21"/>
              </w:rPr>
              <w:t>3</w:t>
            </w:r>
            <w:r>
              <w:rPr>
                <w:rFonts w:ascii="宋体" w:hAnsi="宋体"/>
                <w:kern w:val="0"/>
                <w:szCs w:val="21"/>
              </w:rPr>
              <w:t>kV</w:t>
            </w:r>
            <w:r>
              <w:rPr>
                <w:rFonts w:hint="eastAsia" w:ascii="宋体" w:hAnsi="宋体"/>
                <w:kern w:val="0"/>
                <w:szCs w:val="21"/>
              </w:rPr>
              <w:t>及以下电缆)，绝缘</w:t>
            </w:r>
            <w:r>
              <w:rPr>
                <w:rFonts w:ascii="宋体" w:hAnsi="宋体"/>
                <w:kern w:val="0"/>
                <w:szCs w:val="21"/>
              </w:rPr>
              <w:t>偏心度</w:t>
            </w:r>
            <w:r>
              <w:rPr>
                <w:rFonts w:hint="eastAsia" w:ascii="宋体" w:hAnsi="宋体"/>
                <w:kern w:val="0"/>
                <w:szCs w:val="21"/>
              </w:rPr>
              <w:t>(适用于</w:t>
            </w:r>
            <w:r>
              <w:rPr>
                <w:rFonts w:ascii="宋体" w:hAnsi="宋体"/>
                <w:kern w:val="0"/>
                <w:szCs w:val="21"/>
              </w:rPr>
              <w:t>6kV</w:t>
            </w:r>
            <w:r>
              <w:rPr>
                <w:rFonts w:hint="eastAsia" w:ascii="宋体" w:hAnsi="宋体"/>
                <w:kern w:val="0"/>
                <w:szCs w:val="21"/>
              </w:rPr>
              <w:t>及</w:t>
            </w:r>
            <w:r>
              <w:rPr>
                <w:rFonts w:ascii="宋体" w:hAnsi="宋体"/>
                <w:kern w:val="0"/>
                <w:szCs w:val="21"/>
              </w:rPr>
              <w:t>以上电缆</w:t>
            </w:r>
            <w:r>
              <w:rPr>
                <w:rFonts w:hint="eastAsia" w:ascii="宋体" w:hAnsi="宋体"/>
                <w:kern w:val="0"/>
                <w:szCs w:val="21"/>
              </w:rPr>
              <w:t>)，绝缘</w:t>
            </w:r>
            <w:r>
              <w:rPr>
                <w:rFonts w:ascii="宋体" w:hAnsi="宋体"/>
                <w:kern w:val="0"/>
                <w:szCs w:val="21"/>
              </w:rPr>
              <w:t>最薄处厚度</w:t>
            </w:r>
            <w:r>
              <w:rPr>
                <w:rFonts w:hint="eastAsia" w:ascii="宋体" w:hAnsi="宋体"/>
                <w:kern w:val="0"/>
                <w:szCs w:val="21"/>
              </w:rPr>
              <w:t>、</w:t>
            </w:r>
            <w:r>
              <w:rPr>
                <w:rFonts w:ascii="宋体" w:hAnsi="宋体"/>
                <w:kern w:val="0"/>
                <w:szCs w:val="21"/>
              </w:rPr>
              <w:t>金属护套最薄处厚度</w:t>
            </w:r>
            <w:r>
              <w:rPr>
                <w:rFonts w:hint="eastAsia" w:ascii="宋体" w:hAnsi="宋体"/>
                <w:kern w:val="0"/>
                <w:szCs w:val="21"/>
              </w:rPr>
              <w:t>、非金属</w:t>
            </w:r>
            <w:r>
              <w:rPr>
                <w:rFonts w:ascii="宋体" w:hAnsi="宋体"/>
                <w:kern w:val="0"/>
                <w:szCs w:val="21"/>
              </w:rPr>
              <w:t>护套最薄处厚度</w:t>
            </w:r>
            <w:r>
              <w:rPr>
                <w:rFonts w:hint="eastAsia" w:ascii="宋体" w:hAnsi="宋体"/>
                <w:kern w:val="0"/>
                <w:szCs w:val="21"/>
              </w:rPr>
              <w:t>，铠装层结构尺寸(如果有)；</w:t>
            </w:r>
          </w:p>
          <w:p>
            <w:pPr>
              <w:pStyle w:val="58"/>
              <w:numPr>
                <w:ilvl w:val="0"/>
                <w:numId w:val="1"/>
              </w:numPr>
              <w:ind w:firstLineChars="0"/>
              <w:rPr>
                <w:rFonts w:ascii="宋体" w:hAnsi="宋体"/>
                <w:bCs/>
                <w:kern w:val="0"/>
                <w:szCs w:val="21"/>
              </w:rPr>
            </w:pPr>
            <w:r>
              <w:rPr>
                <w:rFonts w:ascii="宋体" w:hAnsi="宋体"/>
                <w:kern w:val="0"/>
                <w:szCs w:val="21"/>
              </w:rPr>
              <w:t>铝合金单线</w:t>
            </w:r>
            <w:r>
              <w:rPr>
                <w:rFonts w:hint="eastAsia" w:ascii="宋体" w:hAnsi="宋体"/>
                <w:kern w:val="0"/>
                <w:szCs w:val="21"/>
              </w:rPr>
              <w:t>力学性能适用于铝合金导体电缆；</w:t>
            </w:r>
          </w:p>
          <w:p>
            <w:pPr>
              <w:pStyle w:val="58"/>
              <w:numPr>
                <w:ilvl w:val="0"/>
                <w:numId w:val="1"/>
              </w:numPr>
              <w:ind w:firstLineChars="0"/>
              <w:rPr>
                <w:rFonts w:ascii="宋体" w:hAnsi="宋体"/>
                <w:bCs/>
                <w:kern w:val="0"/>
                <w:szCs w:val="21"/>
              </w:rPr>
            </w:pPr>
            <w:r>
              <w:rPr>
                <w:rFonts w:ascii="宋体" w:hAnsi="宋体"/>
                <w:kern w:val="0"/>
                <w:szCs w:val="21"/>
              </w:rPr>
              <w:t>联锁铠装</w:t>
            </w:r>
            <w:r>
              <w:rPr>
                <w:rFonts w:hint="eastAsia" w:ascii="宋体" w:hAnsi="宋体"/>
                <w:kern w:val="0"/>
                <w:szCs w:val="21"/>
              </w:rPr>
              <w:t>特殊性能适用于带联</w:t>
            </w:r>
            <w:r>
              <w:rPr>
                <w:rFonts w:ascii="宋体" w:hAnsi="宋体"/>
                <w:kern w:val="0"/>
                <w:szCs w:val="21"/>
              </w:rPr>
              <w:t>锁铠装</w:t>
            </w:r>
            <w:r>
              <w:rPr>
                <w:rFonts w:hint="eastAsia" w:ascii="宋体" w:hAnsi="宋体"/>
                <w:kern w:val="0"/>
                <w:szCs w:val="21"/>
              </w:rPr>
              <w:t>的铝合金导体电缆；其中的</w:t>
            </w:r>
            <w:r>
              <w:rPr>
                <w:rFonts w:ascii="宋体" w:hAnsi="宋体"/>
                <w:szCs w:val="21"/>
              </w:rPr>
              <w:t>紧密性</w:t>
            </w:r>
            <w:r>
              <w:rPr>
                <w:rFonts w:hint="eastAsia" w:ascii="宋体" w:hAnsi="宋体"/>
                <w:szCs w:val="21"/>
              </w:rPr>
              <w:t>、</w:t>
            </w:r>
            <w:r>
              <w:rPr>
                <w:rFonts w:ascii="宋体" w:hAnsi="宋体"/>
                <w:szCs w:val="21"/>
              </w:rPr>
              <w:t>冲击</w:t>
            </w:r>
            <w:r>
              <w:rPr>
                <w:rFonts w:hint="eastAsia" w:ascii="宋体" w:hAnsi="宋体"/>
                <w:szCs w:val="21"/>
              </w:rPr>
              <w:t>和</w:t>
            </w:r>
            <w:r>
              <w:rPr>
                <w:rFonts w:ascii="宋体" w:hAnsi="宋体"/>
                <w:szCs w:val="21"/>
              </w:rPr>
              <w:t>抗压</w:t>
            </w:r>
            <w:r>
              <w:rPr>
                <w:rFonts w:hint="eastAsia" w:ascii="宋体" w:hAnsi="宋体"/>
                <w:kern w:val="0"/>
                <w:szCs w:val="21"/>
              </w:rPr>
              <w:t>仅适用于3</w:t>
            </w:r>
            <w:r>
              <w:rPr>
                <w:rFonts w:ascii="宋体" w:hAnsi="宋体"/>
                <w:kern w:val="0"/>
                <w:szCs w:val="21"/>
              </w:rPr>
              <w:t>kV</w:t>
            </w:r>
            <w:r>
              <w:rPr>
                <w:rFonts w:hint="eastAsia" w:ascii="宋体" w:hAnsi="宋体"/>
                <w:kern w:val="0"/>
                <w:szCs w:val="21"/>
              </w:rPr>
              <w:t>及以下电缆；</w:t>
            </w:r>
          </w:p>
          <w:p>
            <w:pPr>
              <w:pStyle w:val="58"/>
              <w:numPr>
                <w:ilvl w:val="0"/>
                <w:numId w:val="1"/>
              </w:numPr>
              <w:ind w:firstLineChars="0"/>
              <w:rPr>
                <w:rFonts w:ascii="宋体" w:hAnsi="宋体"/>
                <w:bCs/>
                <w:kern w:val="0"/>
                <w:szCs w:val="21"/>
              </w:rPr>
            </w:pPr>
            <w:r>
              <w:rPr>
                <w:rFonts w:hint="eastAsia" w:ascii="宋体" w:hAnsi="宋体"/>
                <w:iCs/>
                <w:kern w:val="0"/>
                <w:szCs w:val="21"/>
              </w:rPr>
              <w:t>透水试验适用于挤包绝缘中压电力电缆；</w:t>
            </w:r>
          </w:p>
          <w:p>
            <w:pPr>
              <w:pStyle w:val="58"/>
              <w:numPr>
                <w:ilvl w:val="0"/>
                <w:numId w:val="1"/>
              </w:numPr>
              <w:ind w:left="363" w:hanging="363" w:firstLineChars="0"/>
              <w:rPr>
                <w:rFonts w:ascii="宋体" w:hAnsi="宋体"/>
                <w:iCs/>
                <w:kern w:val="0"/>
                <w:szCs w:val="21"/>
              </w:rPr>
            </w:pPr>
            <w:r>
              <w:rPr>
                <w:rFonts w:ascii="宋体" w:hAnsi="宋体"/>
                <w:bCs/>
                <w:kern w:val="0"/>
                <w:szCs w:val="21"/>
              </w:rPr>
              <w:t>架空绝缘电缆</w:t>
            </w:r>
            <w:r>
              <w:rPr>
                <w:rFonts w:hint="eastAsia" w:ascii="宋体" w:hAnsi="宋体"/>
                <w:bCs/>
                <w:kern w:val="0"/>
                <w:szCs w:val="21"/>
              </w:rPr>
              <w:t>结构尺寸：1kV电缆：绝缘平均厚度、绝缘最薄处厚度、电缆外径。10kV电缆：承载绞线结构、绝缘平均厚度、绝缘最薄处厚度。</w:t>
            </w:r>
          </w:p>
          <w:p>
            <w:pPr>
              <w:pStyle w:val="58"/>
              <w:numPr>
                <w:ilvl w:val="0"/>
                <w:numId w:val="1"/>
              </w:numPr>
              <w:ind w:firstLineChars="0"/>
              <w:rPr>
                <w:rFonts w:ascii="宋体" w:hAnsi="宋体"/>
                <w:iCs/>
                <w:kern w:val="0"/>
                <w:szCs w:val="21"/>
              </w:rPr>
            </w:pPr>
            <w:r>
              <w:rPr>
                <w:rFonts w:hint="eastAsia" w:ascii="宋体" w:hAnsi="宋体"/>
                <w:kern w:val="0"/>
                <w:szCs w:val="21"/>
              </w:rPr>
              <w:t>燃烧性能适用于聚氯乙烯绝缘架空绝缘电缆。</w:t>
            </w:r>
            <w:r>
              <w:rPr>
                <w:rFonts w:hint="eastAsia" w:ascii="宋体" w:hAnsi="宋体"/>
                <w:i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0" w:hRule="atLeast"/>
          <w:jc w:val="center"/>
        </w:trPr>
        <w:tc>
          <w:tcPr>
            <w:tcW w:w="591" w:type="dxa"/>
            <w:vMerge w:val="continue"/>
            <w:vAlign w:val="center"/>
          </w:tcPr>
          <w:p>
            <w:pPr>
              <w:tabs>
                <w:tab w:val="left" w:pos="0"/>
              </w:tabs>
              <w:jc w:val="center"/>
              <w:rPr>
                <w:rFonts w:ascii="宋体" w:hAnsi="宋体"/>
                <w:kern w:val="0"/>
                <w:szCs w:val="21"/>
              </w:rPr>
            </w:pPr>
          </w:p>
        </w:tc>
        <w:tc>
          <w:tcPr>
            <w:tcW w:w="13566" w:type="dxa"/>
            <w:gridSpan w:val="4"/>
            <w:vAlign w:val="center"/>
          </w:tcPr>
          <w:p>
            <w:pPr>
              <w:pStyle w:val="58"/>
              <w:numPr>
                <w:ilvl w:val="0"/>
                <w:numId w:val="1"/>
              </w:numPr>
              <w:ind w:firstLineChars="0"/>
              <w:rPr>
                <w:rFonts w:ascii="宋体" w:hAnsi="宋体"/>
                <w:bCs/>
                <w:kern w:val="0"/>
                <w:szCs w:val="21"/>
              </w:rPr>
            </w:pPr>
            <w:r>
              <w:rPr>
                <w:rFonts w:hint="eastAsia" w:ascii="宋体" w:hAnsi="宋体"/>
                <w:kern w:val="0"/>
                <w:szCs w:val="24"/>
              </w:rPr>
              <w:t>企业在申请取证时应按照产品单元提供产品</w:t>
            </w:r>
            <w:r>
              <w:rPr>
                <w:rFonts w:hint="eastAsia" w:ascii="宋体" w:hAnsi="宋体" w:cs="Arial"/>
                <w:kern w:val="0"/>
              </w:rPr>
              <w:t>检验报告</w:t>
            </w:r>
            <w:r>
              <w:rPr>
                <w:rFonts w:hint="eastAsia" w:ascii="宋体" w:hAnsi="宋体"/>
                <w:kern w:val="0"/>
                <w:szCs w:val="24"/>
              </w:rPr>
              <w:t>；其中，委托检验报告和型式试验报告应当覆盖本表所列的检验项目，</w:t>
            </w:r>
            <w:r>
              <w:rPr>
                <w:rFonts w:hint="eastAsia" w:ascii="宋体" w:hAnsi="宋体"/>
                <w:iCs/>
                <w:color w:val="000000"/>
                <w:kern w:val="0"/>
              </w:rPr>
              <w:t>覆盖原则为：</w:t>
            </w:r>
          </w:p>
          <w:p>
            <w:pPr>
              <w:pStyle w:val="58"/>
              <w:rPr>
                <w:rFonts w:ascii="宋体" w:hAnsi="宋体"/>
                <w:bCs/>
                <w:kern w:val="0"/>
                <w:szCs w:val="21"/>
              </w:rPr>
            </w:pPr>
            <w:r>
              <w:rPr>
                <w:rFonts w:hint="eastAsia" w:ascii="宋体" w:hAnsi="宋体"/>
                <w:bCs/>
                <w:kern w:val="0"/>
                <w:szCs w:val="21"/>
              </w:rPr>
              <w:t>（1）架空绞线产品单元：型线产品覆盖圆线产品；</w:t>
            </w:r>
          </w:p>
          <w:p>
            <w:pPr>
              <w:pStyle w:val="58"/>
              <w:rPr>
                <w:rFonts w:ascii="宋体" w:hAnsi="宋体"/>
                <w:bCs/>
                <w:kern w:val="0"/>
                <w:szCs w:val="21"/>
              </w:rPr>
            </w:pPr>
            <w:r>
              <w:rPr>
                <w:rFonts w:hint="eastAsia" w:ascii="宋体" w:hAnsi="宋体"/>
                <w:bCs/>
                <w:kern w:val="0"/>
                <w:szCs w:val="21"/>
              </w:rPr>
              <w:t>（2）塑料绝缘控制</w:t>
            </w:r>
            <w:r>
              <w:rPr>
                <w:rFonts w:ascii="Times New Roman" w:hAnsi="Times New Roman"/>
                <w:bCs/>
              </w:rPr>
              <w:t>电缆芯数应大于所申请芯数的1/2</w:t>
            </w:r>
          </w:p>
          <w:p>
            <w:pPr>
              <w:pStyle w:val="58"/>
              <w:rPr>
                <w:rFonts w:ascii="宋体" w:hAnsi="宋体"/>
                <w:bCs/>
                <w:kern w:val="0"/>
                <w:szCs w:val="21"/>
              </w:rPr>
            </w:pPr>
            <w:r>
              <w:rPr>
                <w:rFonts w:hint="eastAsia" w:ascii="宋体" w:hAnsi="宋体"/>
                <w:bCs/>
                <w:kern w:val="0"/>
                <w:szCs w:val="21"/>
              </w:rPr>
              <w:t>（3）电压等级覆盖原则：高电压等级覆盖低电压等级；</w:t>
            </w:r>
          </w:p>
          <w:p>
            <w:pPr>
              <w:pStyle w:val="58"/>
              <w:rPr>
                <w:rFonts w:ascii="宋体" w:hAnsi="宋体"/>
                <w:bCs/>
                <w:kern w:val="0"/>
                <w:szCs w:val="21"/>
              </w:rPr>
            </w:pPr>
            <w:r>
              <w:rPr>
                <w:rFonts w:hint="eastAsia" w:ascii="宋体" w:hAnsi="宋体"/>
                <w:bCs/>
                <w:kern w:val="0"/>
                <w:szCs w:val="21"/>
              </w:rPr>
              <w:t>（4）绝缘材料覆盖原则：乙丙橡胶绝缘产品覆盖交联聚乙烯绝缘产品和聚氯乙烯绝缘产品，交联聚乙烯绝缘产品覆盖聚氯乙烯绝缘产品；</w:t>
            </w:r>
          </w:p>
          <w:p>
            <w:pPr>
              <w:pStyle w:val="58"/>
              <w:rPr>
                <w:rFonts w:ascii="宋体" w:hAnsi="宋体"/>
                <w:bCs/>
                <w:kern w:val="0"/>
                <w:szCs w:val="21"/>
              </w:rPr>
            </w:pPr>
            <w:r>
              <w:rPr>
                <w:rFonts w:hint="eastAsia" w:ascii="宋体" w:hAnsi="宋体"/>
                <w:bCs/>
                <w:kern w:val="0"/>
                <w:szCs w:val="21"/>
              </w:rPr>
              <w:t>（5）阻燃、无卤低烟阻燃、耐火产品覆盖原则：无卤低烟阻燃耐火产品、无卤低烟阻燃产品、阻燃产品、非阻燃产品从前往后覆盖；耐火产品覆盖非耐火产品；无卤低烟阻燃和阻燃类别中，A、B、C、D四个类别相互覆盖；任一类阻燃覆盖单根阻燃；</w:t>
            </w:r>
          </w:p>
          <w:p>
            <w:pPr>
              <w:pStyle w:val="58"/>
              <w:rPr>
                <w:rFonts w:ascii="宋体" w:hAnsi="宋体"/>
                <w:bCs/>
                <w:kern w:val="0"/>
                <w:szCs w:val="21"/>
              </w:rPr>
            </w:pPr>
            <w:r>
              <w:rPr>
                <w:rFonts w:hint="eastAsia" w:ascii="宋体" w:hAnsi="宋体"/>
                <w:bCs/>
                <w:kern w:val="0"/>
                <w:szCs w:val="21"/>
              </w:rPr>
              <w:t>（6）耐火产品和阻燃、无卤低烟阻燃产品不能相互覆盖；</w:t>
            </w:r>
          </w:p>
          <w:p>
            <w:pPr>
              <w:pStyle w:val="58"/>
              <w:rPr>
                <w:rFonts w:ascii="宋体" w:hAnsi="宋体"/>
                <w:bCs/>
                <w:kern w:val="0"/>
                <w:szCs w:val="21"/>
              </w:rPr>
            </w:pPr>
            <w:r>
              <w:rPr>
                <w:rFonts w:hint="eastAsia" w:ascii="宋体" w:hAnsi="宋体"/>
                <w:bCs/>
                <w:kern w:val="0"/>
                <w:szCs w:val="21"/>
              </w:rPr>
              <w:t>（7）导体覆盖原则：铝合金导体产品覆盖铜、铝导体产品；铜、铝导体产品互相覆盖。</w:t>
            </w:r>
          </w:p>
          <w:p>
            <w:pPr>
              <w:pStyle w:val="58"/>
              <w:ind w:firstLine="0" w:firstLineChars="0"/>
              <w:rPr>
                <w:rFonts w:ascii="Times New Roman" w:hAnsi="Times New Roman"/>
                <w:bCs/>
              </w:rPr>
            </w:pPr>
            <w:r>
              <w:rPr>
                <w:rFonts w:hint="eastAsia" w:ascii="宋体" w:hAnsi="宋体"/>
                <w:bCs/>
                <w:kern w:val="0"/>
                <w:szCs w:val="21"/>
              </w:rPr>
              <w:t xml:space="preserve">16. </w:t>
            </w:r>
            <w:r>
              <w:rPr>
                <w:rFonts w:ascii="Times New Roman" w:hAnsi="Times New Roman"/>
                <w:kern w:val="0"/>
              </w:rPr>
              <w:t>企业获证产品单元内增加参数范围的检验报告要求</w:t>
            </w:r>
            <w:r>
              <w:rPr>
                <w:rFonts w:hint="eastAsia" w:ascii="Times New Roman" w:hAnsi="Times New Roman"/>
                <w:kern w:val="0"/>
              </w:rPr>
              <w:t>：</w:t>
            </w:r>
          </w:p>
          <w:p>
            <w:pPr>
              <w:pStyle w:val="58"/>
              <w:rPr>
                <w:rFonts w:ascii="Times New Roman" w:hAnsi="Times New Roman"/>
                <w:kern w:val="0"/>
              </w:rPr>
            </w:pPr>
            <w:r>
              <w:rPr>
                <w:rFonts w:hint="eastAsia"/>
                <w:kern w:val="0"/>
              </w:rPr>
              <w:t>（1）</w:t>
            </w:r>
            <w:r>
              <w:rPr>
                <w:rFonts w:ascii="Times New Roman" w:hAnsi="Times New Roman"/>
                <w:kern w:val="0"/>
              </w:rPr>
              <w:t>企业获证产品单元内增加参数范围（架空绞线增加截面积参数，</w:t>
            </w:r>
            <w:r>
              <w:rPr>
                <w:rFonts w:ascii="Times New Roman" w:hAnsi="Times New Roman"/>
              </w:rPr>
              <w:t>塑料绝缘控制电缆增加芯数</w:t>
            </w:r>
            <w:r>
              <w:rPr>
                <w:rFonts w:ascii="Times New Roman" w:hAnsi="Times New Roman"/>
                <w:kern w:val="0"/>
              </w:rPr>
              <w:t>参数</w:t>
            </w:r>
            <w:r>
              <w:rPr>
                <w:rFonts w:ascii="Times New Roman" w:hAnsi="Times New Roman"/>
              </w:rPr>
              <w:t>，</w:t>
            </w:r>
            <w:r>
              <w:rPr>
                <w:rFonts w:ascii="Times New Roman" w:hAnsi="Times New Roman"/>
                <w:bCs/>
                <w:kern w:val="0"/>
              </w:rPr>
              <w:t>挤包绝缘低压电力电缆、挤包绝缘中压电力电缆和架空绝缘电缆增加电压等级和截面积</w:t>
            </w:r>
            <w:r>
              <w:rPr>
                <w:rFonts w:ascii="Times New Roman" w:hAnsi="Times New Roman"/>
                <w:kern w:val="0"/>
              </w:rPr>
              <w:t>参数），应提供所增加参数最大值的检验报告，其他参数任意。</w:t>
            </w:r>
          </w:p>
          <w:p>
            <w:pPr>
              <w:pStyle w:val="58"/>
              <w:rPr>
                <w:rFonts w:ascii="宋体" w:hAnsi="宋体"/>
                <w:kern w:val="0"/>
                <w:szCs w:val="21"/>
              </w:rPr>
            </w:pPr>
            <w:r>
              <w:rPr>
                <w:rFonts w:hint="eastAsia"/>
                <w:kern w:val="0"/>
              </w:rPr>
              <w:t>（2）</w:t>
            </w:r>
            <w:r>
              <w:rPr>
                <w:rFonts w:ascii="Times New Roman" w:hAnsi="Times New Roman"/>
                <w:kern w:val="0"/>
              </w:rPr>
              <w:t>企业获证产品单元内增加导体类型（如铜、铝、铝合金）或绝缘材料类型（如交联聚乙烯、</w:t>
            </w:r>
            <w:r>
              <w:rPr>
                <w:rFonts w:ascii="Times New Roman" w:hAnsi="Times New Roman"/>
                <w:bCs/>
                <w:kern w:val="0"/>
              </w:rPr>
              <w:t>乙丙橡胶</w:t>
            </w:r>
            <w:r>
              <w:rPr>
                <w:rFonts w:ascii="Times New Roman" w:hAnsi="Times New Roman"/>
                <w:kern w:val="0"/>
              </w:rPr>
              <w:t>）或特性参数（如阻燃、无卤低烟阻燃、耐火），在证书中芯数、电压等级、截面积不变的情况下，按覆盖原则，只需提供所增加导体类型或绝缘材料类型或特性参数任一规格的检验报告</w:t>
            </w:r>
            <w:r>
              <w:rPr>
                <w:rFonts w:hint="eastAsia" w:ascii="Times New Roman" w:hAnsi="Times New Roman"/>
                <w:kern w:val="0"/>
              </w:rPr>
              <w:t>。</w:t>
            </w:r>
          </w:p>
        </w:tc>
      </w:tr>
    </w:tbl>
    <w:p>
      <w:pPr>
        <w:spacing w:line="360" w:lineRule="auto"/>
        <w:ind w:firstLine="420" w:firstLineChars="200"/>
        <w:rPr>
          <w:rFonts w:asciiTheme="minorEastAsia" w:hAnsiTheme="minorEastAsia" w:eastAsiaTheme="minorEastAsia"/>
          <w:szCs w:val="24"/>
        </w:rPr>
      </w:pPr>
    </w:p>
    <w:p>
      <w:pPr>
        <w:rPr>
          <w:rFonts w:asciiTheme="minorEastAsia" w:hAnsiTheme="minorEastAsia" w:eastAsiaTheme="minorEastAsia"/>
          <w:szCs w:val="24"/>
        </w:rPr>
      </w:pPr>
    </w:p>
    <w:p>
      <w:pPr>
        <w:jc w:val="center"/>
        <w:rPr>
          <w:rFonts w:asciiTheme="minorEastAsia" w:hAnsiTheme="minorEastAsia" w:eastAsiaTheme="minorEastAsia"/>
          <w:szCs w:val="24"/>
        </w:rPr>
      </w:pPr>
    </w:p>
    <w:sectPr>
      <w:pgSz w:w="16838" w:h="11906" w:orient="landscape"/>
      <w:pgMar w:top="1417" w:right="1644" w:bottom="1417" w:left="1417"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MS+Sans+Serif">
    <w:altName w:val="黑体"/>
    <w:panose1 w:val="00000000000000000000"/>
    <w:charset w:val="86"/>
    <w:family w:val="auto"/>
    <w:pitch w:val="default"/>
    <w:sig w:usb0="00000000" w:usb1="00000000" w:usb2="0000001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9437721"/>
    </w:sdtPr>
    <w:sdtContent>
      <w:p>
        <w:pPr>
          <w:pStyle w:val="14"/>
          <w:jc w:val="center"/>
        </w:pPr>
        <w:r>
          <w:fldChar w:fldCharType="begin"/>
        </w:r>
        <w:r>
          <w:instrText xml:space="preserve">PAGE   \* MERGEFORMAT</w:instrText>
        </w:r>
        <w:r>
          <w:fldChar w:fldCharType="separate"/>
        </w:r>
        <w:r>
          <w:rPr>
            <w:lang w:val="zh-CN"/>
          </w:rPr>
          <w:t>6</w:t>
        </w:r>
        <w:r>
          <w:rPr>
            <w:lang w:val="zh-CN"/>
          </w:rPr>
          <w:fldChar w:fldCharType="end"/>
        </w:r>
      </w:p>
    </w:sdtContent>
  </w:sdt>
  <w:p>
    <w:pPr>
      <w:pStyle w:val="14"/>
      <w:jc w:val="center"/>
      <w:rPr>
        <w:sz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3141A"/>
    <w:multiLevelType w:val="multilevel"/>
    <w:tmpl w:val="1483141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E95"/>
    <w:rsid w:val="00000026"/>
    <w:rsid w:val="0000009A"/>
    <w:rsid w:val="0000065C"/>
    <w:rsid w:val="000008D4"/>
    <w:rsid w:val="00001735"/>
    <w:rsid w:val="000018B9"/>
    <w:rsid w:val="000026B8"/>
    <w:rsid w:val="00002898"/>
    <w:rsid w:val="00002937"/>
    <w:rsid w:val="000031AC"/>
    <w:rsid w:val="00003A0C"/>
    <w:rsid w:val="00004812"/>
    <w:rsid w:val="000048B9"/>
    <w:rsid w:val="00004A66"/>
    <w:rsid w:val="00004BED"/>
    <w:rsid w:val="000057DA"/>
    <w:rsid w:val="00005D69"/>
    <w:rsid w:val="0000614B"/>
    <w:rsid w:val="00007515"/>
    <w:rsid w:val="000077BA"/>
    <w:rsid w:val="00007B03"/>
    <w:rsid w:val="00007F8C"/>
    <w:rsid w:val="00010864"/>
    <w:rsid w:val="00010EA7"/>
    <w:rsid w:val="00010FC4"/>
    <w:rsid w:val="00010FF6"/>
    <w:rsid w:val="000119F2"/>
    <w:rsid w:val="0001220C"/>
    <w:rsid w:val="00012606"/>
    <w:rsid w:val="000126A7"/>
    <w:rsid w:val="000136D8"/>
    <w:rsid w:val="00013840"/>
    <w:rsid w:val="00013AE0"/>
    <w:rsid w:val="00013B70"/>
    <w:rsid w:val="000141E7"/>
    <w:rsid w:val="00014535"/>
    <w:rsid w:val="000146D8"/>
    <w:rsid w:val="00014D1F"/>
    <w:rsid w:val="00014E6A"/>
    <w:rsid w:val="00015D2F"/>
    <w:rsid w:val="0001639D"/>
    <w:rsid w:val="00016781"/>
    <w:rsid w:val="00016B63"/>
    <w:rsid w:val="00017912"/>
    <w:rsid w:val="0002040C"/>
    <w:rsid w:val="00020BDA"/>
    <w:rsid w:val="000217FB"/>
    <w:rsid w:val="000221B4"/>
    <w:rsid w:val="00022417"/>
    <w:rsid w:val="00022463"/>
    <w:rsid w:val="000228C6"/>
    <w:rsid w:val="00023B37"/>
    <w:rsid w:val="00023C57"/>
    <w:rsid w:val="00023CA6"/>
    <w:rsid w:val="00023E09"/>
    <w:rsid w:val="0002416D"/>
    <w:rsid w:val="00025608"/>
    <w:rsid w:val="00025BE3"/>
    <w:rsid w:val="00025EE9"/>
    <w:rsid w:val="000261D9"/>
    <w:rsid w:val="000262E6"/>
    <w:rsid w:val="00026C78"/>
    <w:rsid w:val="00027268"/>
    <w:rsid w:val="00027630"/>
    <w:rsid w:val="0003044D"/>
    <w:rsid w:val="00030799"/>
    <w:rsid w:val="00030B88"/>
    <w:rsid w:val="00030E40"/>
    <w:rsid w:val="00031137"/>
    <w:rsid w:val="0003184E"/>
    <w:rsid w:val="00031D13"/>
    <w:rsid w:val="000322B6"/>
    <w:rsid w:val="000328AD"/>
    <w:rsid w:val="00032D2C"/>
    <w:rsid w:val="00032E16"/>
    <w:rsid w:val="00033A56"/>
    <w:rsid w:val="00033BAD"/>
    <w:rsid w:val="00034A8E"/>
    <w:rsid w:val="00034FF3"/>
    <w:rsid w:val="000360A2"/>
    <w:rsid w:val="0003633A"/>
    <w:rsid w:val="000363A8"/>
    <w:rsid w:val="0003646C"/>
    <w:rsid w:val="00036720"/>
    <w:rsid w:val="000367BE"/>
    <w:rsid w:val="00036DF7"/>
    <w:rsid w:val="00037261"/>
    <w:rsid w:val="00037371"/>
    <w:rsid w:val="000373C5"/>
    <w:rsid w:val="000376C8"/>
    <w:rsid w:val="00037BFB"/>
    <w:rsid w:val="00037FF1"/>
    <w:rsid w:val="00037FFB"/>
    <w:rsid w:val="00041027"/>
    <w:rsid w:val="00041EC7"/>
    <w:rsid w:val="00041EFC"/>
    <w:rsid w:val="00042040"/>
    <w:rsid w:val="000425F9"/>
    <w:rsid w:val="00042933"/>
    <w:rsid w:val="00042C0A"/>
    <w:rsid w:val="0004359A"/>
    <w:rsid w:val="000435CE"/>
    <w:rsid w:val="000435EF"/>
    <w:rsid w:val="00043C93"/>
    <w:rsid w:val="0004423C"/>
    <w:rsid w:val="0004431E"/>
    <w:rsid w:val="00044590"/>
    <w:rsid w:val="000445B0"/>
    <w:rsid w:val="00045306"/>
    <w:rsid w:val="000455F5"/>
    <w:rsid w:val="000456B0"/>
    <w:rsid w:val="00045761"/>
    <w:rsid w:val="000458C4"/>
    <w:rsid w:val="00045D36"/>
    <w:rsid w:val="000460EF"/>
    <w:rsid w:val="00046427"/>
    <w:rsid w:val="0004642E"/>
    <w:rsid w:val="000469CC"/>
    <w:rsid w:val="00046EBB"/>
    <w:rsid w:val="0004787C"/>
    <w:rsid w:val="00047BC5"/>
    <w:rsid w:val="00047BDE"/>
    <w:rsid w:val="000501D5"/>
    <w:rsid w:val="000506C9"/>
    <w:rsid w:val="00051257"/>
    <w:rsid w:val="000512C6"/>
    <w:rsid w:val="00051715"/>
    <w:rsid w:val="000518B1"/>
    <w:rsid w:val="00051904"/>
    <w:rsid w:val="00051F78"/>
    <w:rsid w:val="000521FC"/>
    <w:rsid w:val="000526C2"/>
    <w:rsid w:val="0005274A"/>
    <w:rsid w:val="00052755"/>
    <w:rsid w:val="000527B9"/>
    <w:rsid w:val="00052C9F"/>
    <w:rsid w:val="000547C2"/>
    <w:rsid w:val="0005493A"/>
    <w:rsid w:val="0005498A"/>
    <w:rsid w:val="00054C34"/>
    <w:rsid w:val="000552AB"/>
    <w:rsid w:val="0005579D"/>
    <w:rsid w:val="00056520"/>
    <w:rsid w:val="00056A1F"/>
    <w:rsid w:val="00057B9E"/>
    <w:rsid w:val="0006057E"/>
    <w:rsid w:val="0006064A"/>
    <w:rsid w:val="0006113E"/>
    <w:rsid w:val="000614AE"/>
    <w:rsid w:val="00061CF1"/>
    <w:rsid w:val="0006298F"/>
    <w:rsid w:val="00062B23"/>
    <w:rsid w:val="00062BA8"/>
    <w:rsid w:val="00062C85"/>
    <w:rsid w:val="000634AD"/>
    <w:rsid w:val="0006359C"/>
    <w:rsid w:val="00064088"/>
    <w:rsid w:val="00064218"/>
    <w:rsid w:val="000642FB"/>
    <w:rsid w:val="0006487C"/>
    <w:rsid w:val="000649F7"/>
    <w:rsid w:val="000655B6"/>
    <w:rsid w:val="00065C65"/>
    <w:rsid w:val="000666AA"/>
    <w:rsid w:val="00066705"/>
    <w:rsid w:val="0006688D"/>
    <w:rsid w:val="00066ACE"/>
    <w:rsid w:val="00066BA3"/>
    <w:rsid w:val="00067BD5"/>
    <w:rsid w:val="00071568"/>
    <w:rsid w:val="000719B7"/>
    <w:rsid w:val="00071F16"/>
    <w:rsid w:val="000721C1"/>
    <w:rsid w:val="00072891"/>
    <w:rsid w:val="00072D9E"/>
    <w:rsid w:val="000730DB"/>
    <w:rsid w:val="000738BF"/>
    <w:rsid w:val="000739A1"/>
    <w:rsid w:val="00073E6A"/>
    <w:rsid w:val="000744C3"/>
    <w:rsid w:val="00074FBD"/>
    <w:rsid w:val="00075520"/>
    <w:rsid w:val="00075970"/>
    <w:rsid w:val="000759D3"/>
    <w:rsid w:val="0007649E"/>
    <w:rsid w:val="00076974"/>
    <w:rsid w:val="00076C10"/>
    <w:rsid w:val="00077245"/>
    <w:rsid w:val="00077681"/>
    <w:rsid w:val="00077BE6"/>
    <w:rsid w:val="00077F43"/>
    <w:rsid w:val="00080BD4"/>
    <w:rsid w:val="00081131"/>
    <w:rsid w:val="0008114C"/>
    <w:rsid w:val="0008152D"/>
    <w:rsid w:val="0008254E"/>
    <w:rsid w:val="00082957"/>
    <w:rsid w:val="000836DC"/>
    <w:rsid w:val="000837D2"/>
    <w:rsid w:val="00083824"/>
    <w:rsid w:val="000843BC"/>
    <w:rsid w:val="000846CA"/>
    <w:rsid w:val="000846D6"/>
    <w:rsid w:val="000848D3"/>
    <w:rsid w:val="000848D6"/>
    <w:rsid w:val="00085434"/>
    <w:rsid w:val="00085781"/>
    <w:rsid w:val="00085C00"/>
    <w:rsid w:val="0008687E"/>
    <w:rsid w:val="00087535"/>
    <w:rsid w:val="00087624"/>
    <w:rsid w:val="0009112B"/>
    <w:rsid w:val="00092F8F"/>
    <w:rsid w:val="00092FE8"/>
    <w:rsid w:val="000930A9"/>
    <w:rsid w:val="000931C6"/>
    <w:rsid w:val="00093EA1"/>
    <w:rsid w:val="000941B0"/>
    <w:rsid w:val="00094B3B"/>
    <w:rsid w:val="00095C4B"/>
    <w:rsid w:val="000964D0"/>
    <w:rsid w:val="000965D9"/>
    <w:rsid w:val="00096E0F"/>
    <w:rsid w:val="000975EE"/>
    <w:rsid w:val="00097735"/>
    <w:rsid w:val="00097874"/>
    <w:rsid w:val="00097890"/>
    <w:rsid w:val="000A009E"/>
    <w:rsid w:val="000A049E"/>
    <w:rsid w:val="000A084E"/>
    <w:rsid w:val="000A0CB7"/>
    <w:rsid w:val="000A11C1"/>
    <w:rsid w:val="000A1292"/>
    <w:rsid w:val="000A1802"/>
    <w:rsid w:val="000A1D31"/>
    <w:rsid w:val="000A1F55"/>
    <w:rsid w:val="000A3B04"/>
    <w:rsid w:val="000A3E13"/>
    <w:rsid w:val="000A410E"/>
    <w:rsid w:val="000A4F9D"/>
    <w:rsid w:val="000A56CC"/>
    <w:rsid w:val="000A6D07"/>
    <w:rsid w:val="000A6D2F"/>
    <w:rsid w:val="000A6E3B"/>
    <w:rsid w:val="000A7E1E"/>
    <w:rsid w:val="000B0269"/>
    <w:rsid w:val="000B0874"/>
    <w:rsid w:val="000B08D3"/>
    <w:rsid w:val="000B0D29"/>
    <w:rsid w:val="000B100F"/>
    <w:rsid w:val="000B1367"/>
    <w:rsid w:val="000B141C"/>
    <w:rsid w:val="000B1A91"/>
    <w:rsid w:val="000B1CD2"/>
    <w:rsid w:val="000B1FD8"/>
    <w:rsid w:val="000B22E5"/>
    <w:rsid w:val="000B2B00"/>
    <w:rsid w:val="000B323D"/>
    <w:rsid w:val="000B3AB4"/>
    <w:rsid w:val="000B410B"/>
    <w:rsid w:val="000B4263"/>
    <w:rsid w:val="000B451B"/>
    <w:rsid w:val="000B4B6A"/>
    <w:rsid w:val="000B4E2B"/>
    <w:rsid w:val="000B4E3F"/>
    <w:rsid w:val="000B51B4"/>
    <w:rsid w:val="000B551C"/>
    <w:rsid w:val="000B59FF"/>
    <w:rsid w:val="000B5E27"/>
    <w:rsid w:val="000B7DAD"/>
    <w:rsid w:val="000C05C2"/>
    <w:rsid w:val="000C08BF"/>
    <w:rsid w:val="000C0DAE"/>
    <w:rsid w:val="000C1036"/>
    <w:rsid w:val="000C10F3"/>
    <w:rsid w:val="000C1367"/>
    <w:rsid w:val="000C13F5"/>
    <w:rsid w:val="000C17F2"/>
    <w:rsid w:val="000C19F2"/>
    <w:rsid w:val="000C1AD6"/>
    <w:rsid w:val="000C25A1"/>
    <w:rsid w:val="000C280E"/>
    <w:rsid w:val="000C2C3F"/>
    <w:rsid w:val="000C31A5"/>
    <w:rsid w:val="000C38C8"/>
    <w:rsid w:val="000C3E64"/>
    <w:rsid w:val="000C4A41"/>
    <w:rsid w:val="000C4A90"/>
    <w:rsid w:val="000C5D13"/>
    <w:rsid w:val="000C601E"/>
    <w:rsid w:val="000C66D6"/>
    <w:rsid w:val="000C712E"/>
    <w:rsid w:val="000C7332"/>
    <w:rsid w:val="000D067E"/>
    <w:rsid w:val="000D0773"/>
    <w:rsid w:val="000D108F"/>
    <w:rsid w:val="000D2268"/>
    <w:rsid w:val="000D2650"/>
    <w:rsid w:val="000D2C68"/>
    <w:rsid w:val="000D2E07"/>
    <w:rsid w:val="000D31C3"/>
    <w:rsid w:val="000D3940"/>
    <w:rsid w:val="000D3F3F"/>
    <w:rsid w:val="000D4392"/>
    <w:rsid w:val="000D4AC4"/>
    <w:rsid w:val="000D540E"/>
    <w:rsid w:val="000D543D"/>
    <w:rsid w:val="000D7278"/>
    <w:rsid w:val="000D77A4"/>
    <w:rsid w:val="000D7933"/>
    <w:rsid w:val="000D79C5"/>
    <w:rsid w:val="000D79D2"/>
    <w:rsid w:val="000D7A94"/>
    <w:rsid w:val="000E03E9"/>
    <w:rsid w:val="000E0469"/>
    <w:rsid w:val="000E0742"/>
    <w:rsid w:val="000E09F4"/>
    <w:rsid w:val="000E0BAC"/>
    <w:rsid w:val="000E0EB8"/>
    <w:rsid w:val="000E0ED2"/>
    <w:rsid w:val="000E10F6"/>
    <w:rsid w:val="000E12C8"/>
    <w:rsid w:val="000E1433"/>
    <w:rsid w:val="000E15BE"/>
    <w:rsid w:val="000E2174"/>
    <w:rsid w:val="000E2330"/>
    <w:rsid w:val="000E24EF"/>
    <w:rsid w:val="000E24F3"/>
    <w:rsid w:val="000E3053"/>
    <w:rsid w:val="000E4057"/>
    <w:rsid w:val="000E4B05"/>
    <w:rsid w:val="000E59DD"/>
    <w:rsid w:val="000E5F18"/>
    <w:rsid w:val="000E72FF"/>
    <w:rsid w:val="000E77F9"/>
    <w:rsid w:val="000E7AFF"/>
    <w:rsid w:val="000E7C42"/>
    <w:rsid w:val="000F0329"/>
    <w:rsid w:val="000F0648"/>
    <w:rsid w:val="000F07FC"/>
    <w:rsid w:val="000F0A81"/>
    <w:rsid w:val="000F0EF2"/>
    <w:rsid w:val="000F1189"/>
    <w:rsid w:val="000F15C8"/>
    <w:rsid w:val="000F1A67"/>
    <w:rsid w:val="000F2767"/>
    <w:rsid w:val="000F2FFC"/>
    <w:rsid w:val="000F35FA"/>
    <w:rsid w:val="000F36B7"/>
    <w:rsid w:val="000F37AC"/>
    <w:rsid w:val="000F3B91"/>
    <w:rsid w:val="000F3F33"/>
    <w:rsid w:val="000F498D"/>
    <w:rsid w:val="000F4E42"/>
    <w:rsid w:val="000F4E90"/>
    <w:rsid w:val="000F51CB"/>
    <w:rsid w:val="000F5346"/>
    <w:rsid w:val="000F54FE"/>
    <w:rsid w:val="000F5773"/>
    <w:rsid w:val="000F60D5"/>
    <w:rsid w:val="000F63F8"/>
    <w:rsid w:val="000F69D3"/>
    <w:rsid w:val="000F7B43"/>
    <w:rsid w:val="00100185"/>
    <w:rsid w:val="00100551"/>
    <w:rsid w:val="00100E66"/>
    <w:rsid w:val="00101342"/>
    <w:rsid w:val="001018D9"/>
    <w:rsid w:val="00102C5B"/>
    <w:rsid w:val="00102D24"/>
    <w:rsid w:val="00103180"/>
    <w:rsid w:val="0010361F"/>
    <w:rsid w:val="00103670"/>
    <w:rsid w:val="0010371D"/>
    <w:rsid w:val="001041ED"/>
    <w:rsid w:val="00104C6E"/>
    <w:rsid w:val="00104ED0"/>
    <w:rsid w:val="001050F9"/>
    <w:rsid w:val="0010580D"/>
    <w:rsid w:val="0010584D"/>
    <w:rsid w:val="00105877"/>
    <w:rsid w:val="001058D3"/>
    <w:rsid w:val="00105BAE"/>
    <w:rsid w:val="00106620"/>
    <w:rsid w:val="00106F43"/>
    <w:rsid w:val="0011024C"/>
    <w:rsid w:val="00110620"/>
    <w:rsid w:val="0011091F"/>
    <w:rsid w:val="001109AE"/>
    <w:rsid w:val="00110A02"/>
    <w:rsid w:val="00110B32"/>
    <w:rsid w:val="00111CE5"/>
    <w:rsid w:val="00112A51"/>
    <w:rsid w:val="00112E91"/>
    <w:rsid w:val="001134CF"/>
    <w:rsid w:val="0011382C"/>
    <w:rsid w:val="0011391A"/>
    <w:rsid w:val="00113C21"/>
    <w:rsid w:val="0011450F"/>
    <w:rsid w:val="0011455B"/>
    <w:rsid w:val="001146C4"/>
    <w:rsid w:val="001146EA"/>
    <w:rsid w:val="00114C4F"/>
    <w:rsid w:val="00115277"/>
    <w:rsid w:val="001154D5"/>
    <w:rsid w:val="001168E4"/>
    <w:rsid w:val="00116AA0"/>
    <w:rsid w:val="00117538"/>
    <w:rsid w:val="00120054"/>
    <w:rsid w:val="001207E7"/>
    <w:rsid w:val="00120AB0"/>
    <w:rsid w:val="00120D9D"/>
    <w:rsid w:val="00120E59"/>
    <w:rsid w:val="0012129B"/>
    <w:rsid w:val="00121F73"/>
    <w:rsid w:val="00122054"/>
    <w:rsid w:val="00122747"/>
    <w:rsid w:val="001229FD"/>
    <w:rsid w:val="001235C3"/>
    <w:rsid w:val="001243B4"/>
    <w:rsid w:val="00125023"/>
    <w:rsid w:val="001253E8"/>
    <w:rsid w:val="00125DE3"/>
    <w:rsid w:val="00126549"/>
    <w:rsid w:val="001266CE"/>
    <w:rsid w:val="00127519"/>
    <w:rsid w:val="0012761C"/>
    <w:rsid w:val="00127801"/>
    <w:rsid w:val="001303D8"/>
    <w:rsid w:val="00130869"/>
    <w:rsid w:val="00130885"/>
    <w:rsid w:val="001316CF"/>
    <w:rsid w:val="00131A40"/>
    <w:rsid w:val="00131C50"/>
    <w:rsid w:val="00131EDB"/>
    <w:rsid w:val="001322B0"/>
    <w:rsid w:val="001322D0"/>
    <w:rsid w:val="00132E54"/>
    <w:rsid w:val="00133132"/>
    <w:rsid w:val="0013423F"/>
    <w:rsid w:val="00135AD9"/>
    <w:rsid w:val="00135BB4"/>
    <w:rsid w:val="00135F57"/>
    <w:rsid w:val="001361E2"/>
    <w:rsid w:val="0013642F"/>
    <w:rsid w:val="001364FE"/>
    <w:rsid w:val="0013693F"/>
    <w:rsid w:val="00136F0E"/>
    <w:rsid w:val="00140F1E"/>
    <w:rsid w:val="0014142D"/>
    <w:rsid w:val="00142079"/>
    <w:rsid w:val="001421F3"/>
    <w:rsid w:val="0014371B"/>
    <w:rsid w:val="00143AFC"/>
    <w:rsid w:val="00143BB3"/>
    <w:rsid w:val="001440A3"/>
    <w:rsid w:val="0014422B"/>
    <w:rsid w:val="0014490F"/>
    <w:rsid w:val="00144A0F"/>
    <w:rsid w:val="00144FF3"/>
    <w:rsid w:val="00145356"/>
    <w:rsid w:val="00146188"/>
    <w:rsid w:val="00146AB7"/>
    <w:rsid w:val="00147C2A"/>
    <w:rsid w:val="00147CA0"/>
    <w:rsid w:val="0015005C"/>
    <w:rsid w:val="00150580"/>
    <w:rsid w:val="0015066C"/>
    <w:rsid w:val="00150BEA"/>
    <w:rsid w:val="001511E1"/>
    <w:rsid w:val="001515C6"/>
    <w:rsid w:val="00151F88"/>
    <w:rsid w:val="001524AC"/>
    <w:rsid w:val="001528A6"/>
    <w:rsid w:val="001529F1"/>
    <w:rsid w:val="00152E0E"/>
    <w:rsid w:val="001535BA"/>
    <w:rsid w:val="00153606"/>
    <w:rsid w:val="00153854"/>
    <w:rsid w:val="00153966"/>
    <w:rsid w:val="00153AAC"/>
    <w:rsid w:val="00153EF1"/>
    <w:rsid w:val="00154BD2"/>
    <w:rsid w:val="00154C61"/>
    <w:rsid w:val="001550CA"/>
    <w:rsid w:val="00155200"/>
    <w:rsid w:val="001559FD"/>
    <w:rsid w:val="00155D54"/>
    <w:rsid w:val="00155F95"/>
    <w:rsid w:val="001563AC"/>
    <w:rsid w:val="00156645"/>
    <w:rsid w:val="0015693D"/>
    <w:rsid w:val="001569DC"/>
    <w:rsid w:val="00156F16"/>
    <w:rsid w:val="00157324"/>
    <w:rsid w:val="00157A8E"/>
    <w:rsid w:val="00160C17"/>
    <w:rsid w:val="001610C5"/>
    <w:rsid w:val="00162193"/>
    <w:rsid w:val="00162291"/>
    <w:rsid w:val="00163467"/>
    <w:rsid w:val="001634F7"/>
    <w:rsid w:val="001637F9"/>
    <w:rsid w:val="00163EB9"/>
    <w:rsid w:val="0016411B"/>
    <w:rsid w:val="00164CD5"/>
    <w:rsid w:val="00164D2B"/>
    <w:rsid w:val="00164E5C"/>
    <w:rsid w:val="00165749"/>
    <w:rsid w:val="00165BDA"/>
    <w:rsid w:val="00166BC3"/>
    <w:rsid w:val="001672F2"/>
    <w:rsid w:val="001678DB"/>
    <w:rsid w:val="00167AD4"/>
    <w:rsid w:val="00167D52"/>
    <w:rsid w:val="001705A4"/>
    <w:rsid w:val="00170862"/>
    <w:rsid w:val="001717D9"/>
    <w:rsid w:val="0017181D"/>
    <w:rsid w:val="0017182A"/>
    <w:rsid w:val="00171986"/>
    <w:rsid w:val="00171F86"/>
    <w:rsid w:val="001722B3"/>
    <w:rsid w:val="00172505"/>
    <w:rsid w:val="00172964"/>
    <w:rsid w:val="00172CEF"/>
    <w:rsid w:val="00173A01"/>
    <w:rsid w:val="00174746"/>
    <w:rsid w:val="0017476B"/>
    <w:rsid w:val="001747BE"/>
    <w:rsid w:val="0017535D"/>
    <w:rsid w:val="001756D3"/>
    <w:rsid w:val="00175847"/>
    <w:rsid w:val="00176357"/>
    <w:rsid w:val="001764A1"/>
    <w:rsid w:val="001768AE"/>
    <w:rsid w:val="001768B7"/>
    <w:rsid w:val="001768C0"/>
    <w:rsid w:val="00177FF4"/>
    <w:rsid w:val="00180143"/>
    <w:rsid w:val="001804D3"/>
    <w:rsid w:val="00180502"/>
    <w:rsid w:val="00180E43"/>
    <w:rsid w:val="00181CDA"/>
    <w:rsid w:val="00182560"/>
    <w:rsid w:val="00182974"/>
    <w:rsid w:val="00182A9B"/>
    <w:rsid w:val="00182D1D"/>
    <w:rsid w:val="001837B9"/>
    <w:rsid w:val="001840C5"/>
    <w:rsid w:val="0018452D"/>
    <w:rsid w:val="0018533D"/>
    <w:rsid w:val="0018539C"/>
    <w:rsid w:val="00186081"/>
    <w:rsid w:val="00186361"/>
    <w:rsid w:val="00186786"/>
    <w:rsid w:val="00187340"/>
    <w:rsid w:val="00187609"/>
    <w:rsid w:val="00187CC2"/>
    <w:rsid w:val="00187EFC"/>
    <w:rsid w:val="0019003C"/>
    <w:rsid w:val="001900F1"/>
    <w:rsid w:val="00190C5F"/>
    <w:rsid w:val="001910AC"/>
    <w:rsid w:val="00192554"/>
    <w:rsid w:val="001925B0"/>
    <w:rsid w:val="001928DB"/>
    <w:rsid w:val="00192C37"/>
    <w:rsid w:val="00193432"/>
    <w:rsid w:val="001935C7"/>
    <w:rsid w:val="00194405"/>
    <w:rsid w:val="00194754"/>
    <w:rsid w:val="001948CA"/>
    <w:rsid w:val="0019497A"/>
    <w:rsid w:val="00194B63"/>
    <w:rsid w:val="00195189"/>
    <w:rsid w:val="0019707F"/>
    <w:rsid w:val="00197534"/>
    <w:rsid w:val="00197F34"/>
    <w:rsid w:val="001A0695"/>
    <w:rsid w:val="001A077E"/>
    <w:rsid w:val="001A0E9A"/>
    <w:rsid w:val="001A1235"/>
    <w:rsid w:val="001A1B7D"/>
    <w:rsid w:val="001A1C5F"/>
    <w:rsid w:val="001A1F0C"/>
    <w:rsid w:val="001A2832"/>
    <w:rsid w:val="001A337F"/>
    <w:rsid w:val="001A3B04"/>
    <w:rsid w:val="001A3CA9"/>
    <w:rsid w:val="001A467F"/>
    <w:rsid w:val="001A48D0"/>
    <w:rsid w:val="001A4BD3"/>
    <w:rsid w:val="001A4DE6"/>
    <w:rsid w:val="001A5338"/>
    <w:rsid w:val="001A57B9"/>
    <w:rsid w:val="001A5B75"/>
    <w:rsid w:val="001A5BC1"/>
    <w:rsid w:val="001A5E74"/>
    <w:rsid w:val="001A6D80"/>
    <w:rsid w:val="001A7064"/>
    <w:rsid w:val="001A7224"/>
    <w:rsid w:val="001A78DC"/>
    <w:rsid w:val="001B04AB"/>
    <w:rsid w:val="001B06A5"/>
    <w:rsid w:val="001B0822"/>
    <w:rsid w:val="001B136B"/>
    <w:rsid w:val="001B246F"/>
    <w:rsid w:val="001B2767"/>
    <w:rsid w:val="001B2FE1"/>
    <w:rsid w:val="001B2FEE"/>
    <w:rsid w:val="001B30D7"/>
    <w:rsid w:val="001B3781"/>
    <w:rsid w:val="001B3916"/>
    <w:rsid w:val="001B3DE7"/>
    <w:rsid w:val="001B3FB4"/>
    <w:rsid w:val="001B5036"/>
    <w:rsid w:val="001B527F"/>
    <w:rsid w:val="001B54B4"/>
    <w:rsid w:val="001B5F8E"/>
    <w:rsid w:val="001B602C"/>
    <w:rsid w:val="001B6309"/>
    <w:rsid w:val="001B693A"/>
    <w:rsid w:val="001B6BB4"/>
    <w:rsid w:val="001B6FF8"/>
    <w:rsid w:val="001B74CC"/>
    <w:rsid w:val="001C016A"/>
    <w:rsid w:val="001C0226"/>
    <w:rsid w:val="001C056A"/>
    <w:rsid w:val="001C0E12"/>
    <w:rsid w:val="001C13EA"/>
    <w:rsid w:val="001C178A"/>
    <w:rsid w:val="001C1CA0"/>
    <w:rsid w:val="001C1DF5"/>
    <w:rsid w:val="001C2C12"/>
    <w:rsid w:val="001C3769"/>
    <w:rsid w:val="001C37D7"/>
    <w:rsid w:val="001C3B44"/>
    <w:rsid w:val="001C3C28"/>
    <w:rsid w:val="001C3DF8"/>
    <w:rsid w:val="001C452A"/>
    <w:rsid w:val="001C5508"/>
    <w:rsid w:val="001C56BF"/>
    <w:rsid w:val="001C56E8"/>
    <w:rsid w:val="001C5DA7"/>
    <w:rsid w:val="001C5FD0"/>
    <w:rsid w:val="001C6079"/>
    <w:rsid w:val="001C737B"/>
    <w:rsid w:val="001C77A6"/>
    <w:rsid w:val="001C7E01"/>
    <w:rsid w:val="001C7F49"/>
    <w:rsid w:val="001D0154"/>
    <w:rsid w:val="001D0537"/>
    <w:rsid w:val="001D11DD"/>
    <w:rsid w:val="001D1547"/>
    <w:rsid w:val="001D26A0"/>
    <w:rsid w:val="001D26BD"/>
    <w:rsid w:val="001D2CAA"/>
    <w:rsid w:val="001D3B66"/>
    <w:rsid w:val="001D4CCB"/>
    <w:rsid w:val="001D58B4"/>
    <w:rsid w:val="001D6247"/>
    <w:rsid w:val="001D6373"/>
    <w:rsid w:val="001D64C5"/>
    <w:rsid w:val="001D6742"/>
    <w:rsid w:val="001D6BB3"/>
    <w:rsid w:val="001D6C0C"/>
    <w:rsid w:val="001D6D5A"/>
    <w:rsid w:val="001D71D3"/>
    <w:rsid w:val="001D792F"/>
    <w:rsid w:val="001D7A68"/>
    <w:rsid w:val="001D7C03"/>
    <w:rsid w:val="001D7C73"/>
    <w:rsid w:val="001E0EA1"/>
    <w:rsid w:val="001E12AB"/>
    <w:rsid w:val="001E16FD"/>
    <w:rsid w:val="001E2360"/>
    <w:rsid w:val="001E23B3"/>
    <w:rsid w:val="001E2489"/>
    <w:rsid w:val="001E2BCC"/>
    <w:rsid w:val="001E2CF1"/>
    <w:rsid w:val="001E3148"/>
    <w:rsid w:val="001E339B"/>
    <w:rsid w:val="001E3528"/>
    <w:rsid w:val="001E37C3"/>
    <w:rsid w:val="001E4324"/>
    <w:rsid w:val="001E4B8A"/>
    <w:rsid w:val="001E4BAF"/>
    <w:rsid w:val="001E4F55"/>
    <w:rsid w:val="001E4F9A"/>
    <w:rsid w:val="001E67CE"/>
    <w:rsid w:val="001E6A54"/>
    <w:rsid w:val="001E6B1B"/>
    <w:rsid w:val="001E6BC6"/>
    <w:rsid w:val="001E6E81"/>
    <w:rsid w:val="001E7579"/>
    <w:rsid w:val="001E7EEB"/>
    <w:rsid w:val="001F0610"/>
    <w:rsid w:val="001F0E62"/>
    <w:rsid w:val="001F1B51"/>
    <w:rsid w:val="001F1E73"/>
    <w:rsid w:val="001F2568"/>
    <w:rsid w:val="001F2978"/>
    <w:rsid w:val="001F2F64"/>
    <w:rsid w:val="001F36E0"/>
    <w:rsid w:val="001F4F57"/>
    <w:rsid w:val="001F51A9"/>
    <w:rsid w:val="001F6246"/>
    <w:rsid w:val="001F6294"/>
    <w:rsid w:val="001F6496"/>
    <w:rsid w:val="001F6A08"/>
    <w:rsid w:val="001F7D46"/>
    <w:rsid w:val="001F7EF6"/>
    <w:rsid w:val="002011E6"/>
    <w:rsid w:val="0020162C"/>
    <w:rsid w:val="00201BEB"/>
    <w:rsid w:val="00202CB1"/>
    <w:rsid w:val="00202E93"/>
    <w:rsid w:val="0020327E"/>
    <w:rsid w:val="00203559"/>
    <w:rsid w:val="002035A4"/>
    <w:rsid w:val="00203CE7"/>
    <w:rsid w:val="00203D5D"/>
    <w:rsid w:val="00204056"/>
    <w:rsid w:val="0020409B"/>
    <w:rsid w:val="0020440E"/>
    <w:rsid w:val="00204B04"/>
    <w:rsid w:val="00204EAD"/>
    <w:rsid w:val="00204F35"/>
    <w:rsid w:val="0020541F"/>
    <w:rsid w:val="00205A8F"/>
    <w:rsid w:val="00205C3D"/>
    <w:rsid w:val="0020730E"/>
    <w:rsid w:val="00207365"/>
    <w:rsid w:val="00207501"/>
    <w:rsid w:val="00207961"/>
    <w:rsid w:val="0021010F"/>
    <w:rsid w:val="0021088E"/>
    <w:rsid w:val="00210AF6"/>
    <w:rsid w:val="00210BB5"/>
    <w:rsid w:val="00210C20"/>
    <w:rsid w:val="00211347"/>
    <w:rsid w:val="0021151F"/>
    <w:rsid w:val="00211C61"/>
    <w:rsid w:val="002122EF"/>
    <w:rsid w:val="00212A60"/>
    <w:rsid w:val="00213022"/>
    <w:rsid w:val="00213A64"/>
    <w:rsid w:val="00213F22"/>
    <w:rsid w:val="00214EB6"/>
    <w:rsid w:val="00215024"/>
    <w:rsid w:val="00215680"/>
    <w:rsid w:val="00215BF2"/>
    <w:rsid w:val="00215C13"/>
    <w:rsid w:val="00216072"/>
    <w:rsid w:val="00216A67"/>
    <w:rsid w:val="00217567"/>
    <w:rsid w:val="002202DC"/>
    <w:rsid w:val="0022089C"/>
    <w:rsid w:val="00220B64"/>
    <w:rsid w:val="00220D1B"/>
    <w:rsid w:val="00221B2E"/>
    <w:rsid w:val="0022243A"/>
    <w:rsid w:val="00222E3A"/>
    <w:rsid w:val="00222E4A"/>
    <w:rsid w:val="00223137"/>
    <w:rsid w:val="0022328E"/>
    <w:rsid w:val="00223928"/>
    <w:rsid w:val="00223E87"/>
    <w:rsid w:val="00224327"/>
    <w:rsid w:val="002249CC"/>
    <w:rsid w:val="002254C8"/>
    <w:rsid w:val="0022560F"/>
    <w:rsid w:val="00225A26"/>
    <w:rsid w:val="00225FED"/>
    <w:rsid w:val="002271A0"/>
    <w:rsid w:val="0022725B"/>
    <w:rsid w:val="00227516"/>
    <w:rsid w:val="00227922"/>
    <w:rsid w:val="00230195"/>
    <w:rsid w:val="0023063B"/>
    <w:rsid w:val="00230E9B"/>
    <w:rsid w:val="002319FE"/>
    <w:rsid w:val="00231EB6"/>
    <w:rsid w:val="00231F16"/>
    <w:rsid w:val="00232213"/>
    <w:rsid w:val="002328CE"/>
    <w:rsid w:val="00233917"/>
    <w:rsid w:val="0023478E"/>
    <w:rsid w:val="00234A1C"/>
    <w:rsid w:val="00234A65"/>
    <w:rsid w:val="00234BCE"/>
    <w:rsid w:val="00235374"/>
    <w:rsid w:val="002356B2"/>
    <w:rsid w:val="002358F8"/>
    <w:rsid w:val="00235992"/>
    <w:rsid w:val="002364B9"/>
    <w:rsid w:val="002368C7"/>
    <w:rsid w:val="00236B7E"/>
    <w:rsid w:val="00236CE5"/>
    <w:rsid w:val="0023732C"/>
    <w:rsid w:val="0024032F"/>
    <w:rsid w:val="00240F7C"/>
    <w:rsid w:val="0024103B"/>
    <w:rsid w:val="00241043"/>
    <w:rsid w:val="00241526"/>
    <w:rsid w:val="00241647"/>
    <w:rsid w:val="0024326B"/>
    <w:rsid w:val="002437A1"/>
    <w:rsid w:val="002439AA"/>
    <w:rsid w:val="00244205"/>
    <w:rsid w:val="00244F18"/>
    <w:rsid w:val="00244F5B"/>
    <w:rsid w:val="002454C2"/>
    <w:rsid w:val="0024565F"/>
    <w:rsid w:val="00245951"/>
    <w:rsid w:val="00245955"/>
    <w:rsid w:val="00245961"/>
    <w:rsid w:val="0024629F"/>
    <w:rsid w:val="00246588"/>
    <w:rsid w:val="00246A78"/>
    <w:rsid w:val="00246BAA"/>
    <w:rsid w:val="00246D5F"/>
    <w:rsid w:val="00247E69"/>
    <w:rsid w:val="00250512"/>
    <w:rsid w:val="00250553"/>
    <w:rsid w:val="0025067D"/>
    <w:rsid w:val="00250ADD"/>
    <w:rsid w:val="00250DE4"/>
    <w:rsid w:val="00251376"/>
    <w:rsid w:val="00251E32"/>
    <w:rsid w:val="00252A0F"/>
    <w:rsid w:val="00252A2F"/>
    <w:rsid w:val="00252A82"/>
    <w:rsid w:val="00252C3B"/>
    <w:rsid w:val="00252E2F"/>
    <w:rsid w:val="002535CD"/>
    <w:rsid w:val="002536BF"/>
    <w:rsid w:val="002538EC"/>
    <w:rsid w:val="00253A62"/>
    <w:rsid w:val="002543C5"/>
    <w:rsid w:val="00254E4A"/>
    <w:rsid w:val="00254E60"/>
    <w:rsid w:val="00254EF8"/>
    <w:rsid w:val="002554C1"/>
    <w:rsid w:val="00255E75"/>
    <w:rsid w:val="002566A7"/>
    <w:rsid w:val="002567B0"/>
    <w:rsid w:val="00256A75"/>
    <w:rsid w:val="00257172"/>
    <w:rsid w:val="00257ADB"/>
    <w:rsid w:val="00257F10"/>
    <w:rsid w:val="00260558"/>
    <w:rsid w:val="00260D9F"/>
    <w:rsid w:val="00262DEE"/>
    <w:rsid w:val="00263D18"/>
    <w:rsid w:val="00265F0C"/>
    <w:rsid w:val="0026608F"/>
    <w:rsid w:val="002667EA"/>
    <w:rsid w:val="00266986"/>
    <w:rsid w:val="00266B66"/>
    <w:rsid w:val="00270DCF"/>
    <w:rsid w:val="00271284"/>
    <w:rsid w:val="0027187E"/>
    <w:rsid w:val="00272E82"/>
    <w:rsid w:val="002736E1"/>
    <w:rsid w:val="0027381A"/>
    <w:rsid w:val="00274B9F"/>
    <w:rsid w:val="00274BCB"/>
    <w:rsid w:val="002751CD"/>
    <w:rsid w:val="00275583"/>
    <w:rsid w:val="0027605B"/>
    <w:rsid w:val="002767B5"/>
    <w:rsid w:val="00276842"/>
    <w:rsid w:val="00277188"/>
    <w:rsid w:val="0027731F"/>
    <w:rsid w:val="002773AA"/>
    <w:rsid w:val="00277EBC"/>
    <w:rsid w:val="00277F64"/>
    <w:rsid w:val="0028023E"/>
    <w:rsid w:val="0028038F"/>
    <w:rsid w:val="00280594"/>
    <w:rsid w:val="002806C4"/>
    <w:rsid w:val="00280F22"/>
    <w:rsid w:val="002812D1"/>
    <w:rsid w:val="00281BBF"/>
    <w:rsid w:val="0028215A"/>
    <w:rsid w:val="00282EDB"/>
    <w:rsid w:val="00283F1B"/>
    <w:rsid w:val="00284AAA"/>
    <w:rsid w:val="002852C5"/>
    <w:rsid w:val="00285432"/>
    <w:rsid w:val="0028576D"/>
    <w:rsid w:val="002857B7"/>
    <w:rsid w:val="002865C5"/>
    <w:rsid w:val="00286EF0"/>
    <w:rsid w:val="0028724F"/>
    <w:rsid w:val="0028792A"/>
    <w:rsid w:val="0029047E"/>
    <w:rsid w:val="0029094F"/>
    <w:rsid w:val="00290E48"/>
    <w:rsid w:val="00290FD0"/>
    <w:rsid w:val="00291E5A"/>
    <w:rsid w:val="00291EBA"/>
    <w:rsid w:val="002920D7"/>
    <w:rsid w:val="002924AC"/>
    <w:rsid w:val="002925A5"/>
    <w:rsid w:val="002925A6"/>
    <w:rsid w:val="00292786"/>
    <w:rsid w:val="00293095"/>
    <w:rsid w:val="00293325"/>
    <w:rsid w:val="00293A48"/>
    <w:rsid w:val="00293D83"/>
    <w:rsid w:val="00293EA2"/>
    <w:rsid w:val="00294270"/>
    <w:rsid w:val="0029454E"/>
    <w:rsid w:val="00294757"/>
    <w:rsid w:val="00294792"/>
    <w:rsid w:val="00294AE8"/>
    <w:rsid w:val="00294DF8"/>
    <w:rsid w:val="00294EC0"/>
    <w:rsid w:val="00295A9F"/>
    <w:rsid w:val="00295D9D"/>
    <w:rsid w:val="00297353"/>
    <w:rsid w:val="002A03AD"/>
    <w:rsid w:val="002A0EF9"/>
    <w:rsid w:val="002A161F"/>
    <w:rsid w:val="002A1D51"/>
    <w:rsid w:val="002A1F5B"/>
    <w:rsid w:val="002A2402"/>
    <w:rsid w:val="002A2D7A"/>
    <w:rsid w:val="002A30A9"/>
    <w:rsid w:val="002A3237"/>
    <w:rsid w:val="002A3273"/>
    <w:rsid w:val="002A39F0"/>
    <w:rsid w:val="002A3A6E"/>
    <w:rsid w:val="002A3F37"/>
    <w:rsid w:val="002A40C5"/>
    <w:rsid w:val="002A4C16"/>
    <w:rsid w:val="002A4EA6"/>
    <w:rsid w:val="002A512A"/>
    <w:rsid w:val="002A5982"/>
    <w:rsid w:val="002A605E"/>
    <w:rsid w:val="002A6361"/>
    <w:rsid w:val="002A6C8B"/>
    <w:rsid w:val="002A7224"/>
    <w:rsid w:val="002A764C"/>
    <w:rsid w:val="002B0467"/>
    <w:rsid w:val="002B0FB2"/>
    <w:rsid w:val="002B131E"/>
    <w:rsid w:val="002B1E10"/>
    <w:rsid w:val="002B1F13"/>
    <w:rsid w:val="002B2C13"/>
    <w:rsid w:val="002B2DED"/>
    <w:rsid w:val="002B3096"/>
    <w:rsid w:val="002B30A4"/>
    <w:rsid w:val="002B3260"/>
    <w:rsid w:val="002B32D6"/>
    <w:rsid w:val="002B3443"/>
    <w:rsid w:val="002B43F8"/>
    <w:rsid w:val="002B46A5"/>
    <w:rsid w:val="002B4933"/>
    <w:rsid w:val="002B5022"/>
    <w:rsid w:val="002B51CD"/>
    <w:rsid w:val="002B540C"/>
    <w:rsid w:val="002B552B"/>
    <w:rsid w:val="002B5654"/>
    <w:rsid w:val="002B5B13"/>
    <w:rsid w:val="002B6067"/>
    <w:rsid w:val="002B6324"/>
    <w:rsid w:val="002B691F"/>
    <w:rsid w:val="002B6922"/>
    <w:rsid w:val="002B6A9B"/>
    <w:rsid w:val="002B6C17"/>
    <w:rsid w:val="002B6D55"/>
    <w:rsid w:val="002B7096"/>
    <w:rsid w:val="002B7099"/>
    <w:rsid w:val="002B718B"/>
    <w:rsid w:val="002B71DB"/>
    <w:rsid w:val="002B7407"/>
    <w:rsid w:val="002B7E52"/>
    <w:rsid w:val="002C0355"/>
    <w:rsid w:val="002C09D3"/>
    <w:rsid w:val="002C0D6A"/>
    <w:rsid w:val="002C1288"/>
    <w:rsid w:val="002C1290"/>
    <w:rsid w:val="002C1B45"/>
    <w:rsid w:val="002C1C1B"/>
    <w:rsid w:val="002C1D33"/>
    <w:rsid w:val="002C29F9"/>
    <w:rsid w:val="002C30B5"/>
    <w:rsid w:val="002C3481"/>
    <w:rsid w:val="002C38FD"/>
    <w:rsid w:val="002C3A29"/>
    <w:rsid w:val="002C424E"/>
    <w:rsid w:val="002C4A67"/>
    <w:rsid w:val="002C4B53"/>
    <w:rsid w:val="002C4E80"/>
    <w:rsid w:val="002C5088"/>
    <w:rsid w:val="002C51F3"/>
    <w:rsid w:val="002C5B42"/>
    <w:rsid w:val="002C5F07"/>
    <w:rsid w:val="002C613F"/>
    <w:rsid w:val="002C61D2"/>
    <w:rsid w:val="002C6CDA"/>
    <w:rsid w:val="002C6D1E"/>
    <w:rsid w:val="002C6F17"/>
    <w:rsid w:val="002C7E67"/>
    <w:rsid w:val="002D07AB"/>
    <w:rsid w:val="002D0906"/>
    <w:rsid w:val="002D0AE7"/>
    <w:rsid w:val="002D0F63"/>
    <w:rsid w:val="002D15A9"/>
    <w:rsid w:val="002D181E"/>
    <w:rsid w:val="002D1BA0"/>
    <w:rsid w:val="002D1DEA"/>
    <w:rsid w:val="002D1DED"/>
    <w:rsid w:val="002D1E68"/>
    <w:rsid w:val="002D2267"/>
    <w:rsid w:val="002D22AE"/>
    <w:rsid w:val="002D2F1F"/>
    <w:rsid w:val="002D2F98"/>
    <w:rsid w:val="002D39CA"/>
    <w:rsid w:val="002D3FB0"/>
    <w:rsid w:val="002D413D"/>
    <w:rsid w:val="002D47C5"/>
    <w:rsid w:val="002D48E5"/>
    <w:rsid w:val="002D5590"/>
    <w:rsid w:val="002D564D"/>
    <w:rsid w:val="002D620B"/>
    <w:rsid w:val="002D74F5"/>
    <w:rsid w:val="002D799D"/>
    <w:rsid w:val="002D7B30"/>
    <w:rsid w:val="002D7B45"/>
    <w:rsid w:val="002D7CA0"/>
    <w:rsid w:val="002E0889"/>
    <w:rsid w:val="002E0C9C"/>
    <w:rsid w:val="002E12FA"/>
    <w:rsid w:val="002E1A74"/>
    <w:rsid w:val="002E1D4D"/>
    <w:rsid w:val="002E1DD5"/>
    <w:rsid w:val="002E1E38"/>
    <w:rsid w:val="002E256D"/>
    <w:rsid w:val="002E2C62"/>
    <w:rsid w:val="002E2C8F"/>
    <w:rsid w:val="002E2DC2"/>
    <w:rsid w:val="002E31F6"/>
    <w:rsid w:val="002E38C6"/>
    <w:rsid w:val="002E402D"/>
    <w:rsid w:val="002E40BA"/>
    <w:rsid w:val="002E4455"/>
    <w:rsid w:val="002E6228"/>
    <w:rsid w:val="002E65D7"/>
    <w:rsid w:val="002E72FF"/>
    <w:rsid w:val="002E76D3"/>
    <w:rsid w:val="002F084E"/>
    <w:rsid w:val="002F2B4D"/>
    <w:rsid w:val="002F3219"/>
    <w:rsid w:val="002F3EF0"/>
    <w:rsid w:val="002F4138"/>
    <w:rsid w:val="002F4D34"/>
    <w:rsid w:val="002F6766"/>
    <w:rsid w:val="002F762B"/>
    <w:rsid w:val="00300096"/>
    <w:rsid w:val="003003EC"/>
    <w:rsid w:val="00300BCF"/>
    <w:rsid w:val="00300FFA"/>
    <w:rsid w:val="0030105A"/>
    <w:rsid w:val="0030108C"/>
    <w:rsid w:val="00301288"/>
    <w:rsid w:val="003015F6"/>
    <w:rsid w:val="00301EE6"/>
    <w:rsid w:val="00302DFF"/>
    <w:rsid w:val="00303EDF"/>
    <w:rsid w:val="00304243"/>
    <w:rsid w:val="0030465E"/>
    <w:rsid w:val="003049BD"/>
    <w:rsid w:val="00304F5B"/>
    <w:rsid w:val="00304FF3"/>
    <w:rsid w:val="003054F6"/>
    <w:rsid w:val="00305D22"/>
    <w:rsid w:val="00307598"/>
    <w:rsid w:val="00310247"/>
    <w:rsid w:val="003104E6"/>
    <w:rsid w:val="00310B48"/>
    <w:rsid w:val="0031197B"/>
    <w:rsid w:val="00311C98"/>
    <w:rsid w:val="003129F6"/>
    <w:rsid w:val="00312EB2"/>
    <w:rsid w:val="00313C10"/>
    <w:rsid w:val="0031455A"/>
    <w:rsid w:val="003145E4"/>
    <w:rsid w:val="003148BE"/>
    <w:rsid w:val="00314E64"/>
    <w:rsid w:val="0031510B"/>
    <w:rsid w:val="003154EF"/>
    <w:rsid w:val="003156AB"/>
    <w:rsid w:val="00315B62"/>
    <w:rsid w:val="0031615A"/>
    <w:rsid w:val="0031620C"/>
    <w:rsid w:val="0031656D"/>
    <w:rsid w:val="003173F3"/>
    <w:rsid w:val="00317445"/>
    <w:rsid w:val="003174A1"/>
    <w:rsid w:val="00320719"/>
    <w:rsid w:val="00320833"/>
    <w:rsid w:val="00321301"/>
    <w:rsid w:val="00321B15"/>
    <w:rsid w:val="00322147"/>
    <w:rsid w:val="0032251D"/>
    <w:rsid w:val="00322721"/>
    <w:rsid w:val="00323CF4"/>
    <w:rsid w:val="00323DF2"/>
    <w:rsid w:val="0032417E"/>
    <w:rsid w:val="0032452F"/>
    <w:rsid w:val="0032496C"/>
    <w:rsid w:val="00324EA8"/>
    <w:rsid w:val="00324F31"/>
    <w:rsid w:val="0032568A"/>
    <w:rsid w:val="00325806"/>
    <w:rsid w:val="0032595F"/>
    <w:rsid w:val="00325968"/>
    <w:rsid w:val="00325CB6"/>
    <w:rsid w:val="00325E27"/>
    <w:rsid w:val="00325FCF"/>
    <w:rsid w:val="00326106"/>
    <w:rsid w:val="00326285"/>
    <w:rsid w:val="00326643"/>
    <w:rsid w:val="00326EA9"/>
    <w:rsid w:val="003303B3"/>
    <w:rsid w:val="0033083D"/>
    <w:rsid w:val="00330A84"/>
    <w:rsid w:val="00330C0B"/>
    <w:rsid w:val="00331ADB"/>
    <w:rsid w:val="00331E63"/>
    <w:rsid w:val="00331E9B"/>
    <w:rsid w:val="00332C9C"/>
    <w:rsid w:val="00333C2A"/>
    <w:rsid w:val="0033456E"/>
    <w:rsid w:val="003347D7"/>
    <w:rsid w:val="00334894"/>
    <w:rsid w:val="00334A25"/>
    <w:rsid w:val="00334E95"/>
    <w:rsid w:val="003351BF"/>
    <w:rsid w:val="003353DA"/>
    <w:rsid w:val="003356EC"/>
    <w:rsid w:val="00335818"/>
    <w:rsid w:val="00335D0C"/>
    <w:rsid w:val="00335EE7"/>
    <w:rsid w:val="003362F9"/>
    <w:rsid w:val="00337421"/>
    <w:rsid w:val="003401F6"/>
    <w:rsid w:val="00340633"/>
    <w:rsid w:val="00340C90"/>
    <w:rsid w:val="00341579"/>
    <w:rsid w:val="00342892"/>
    <w:rsid w:val="00342A0C"/>
    <w:rsid w:val="0034369E"/>
    <w:rsid w:val="00343F3D"/>
    <w:rsid w:val="00344139"/>
    <w:rsid w:val="003454D4"/>
    <w:rsid w:val="003455B9"/>
    <w:rsid w:val="00345BA9"/>
    <w:rsid w:val="00345D7D"/>
    <w:rsid w:val="003465A7"/>
    <w:rsid w:val="00346B08"/>
    <w:rsid w:val="00346FE1"/>
    <w:rsid w:val="00347298"/>
    <w:rsid w:val="003472D3"/>
    <w:rsid w:val="00347526"/>
    <w:rsid w:val="003476FD"/>
    <w:rsid w:val="00347A10"/>
    <w:rsid w:val="00347DA2"/>
    <w:rsid w:val="003500BD"/>
    <w:rsid w:val="0035059D"/>
    <w:rsid w:val="00350625"/>
    <w:rsid w:val="0035068A"/>
    <w:rsid w:val="003511D0"/>
    <w:rsid w:val="0035139A"/>
    <w:rsid w:val="0035199C"/>
    <w:rsid w:val="00353C12"/>
    <w:rsid w:val="00353CDF"/>
    <w:rsid w:val="003542E9"/>
    <w:rsid w:val="00354AC2"/>
    <w:rsid w:val="00354D15"/>
    <w:rsid w:val="00354F89"/>
    <w:rsid w:val="00355C96"/>
    <w:rsid w:val="00355FC5"/>
    <w:rsid w:val="003564C2"/>
    <w:rsid w:val="00356795"/>
    <w:rsid w:val="00357211"/>
    <w:rsid w:val="00357406"/>
    <w:rsid w:val="00357487"/>
    <w:rsid w:val="00357617"/>
    <w:rsid w:val="00357E11"/>
    <w:rsid w:val="00360ABD"/>
    <w:rsid w:val="00360FF0"/>
    <w:rsid w:val="00361B29"/>
    <w:rsid w:val="00361D75"/>
    <w:rsid w:val="00361E7F"/>
    <w:rsid w:val="00361F14"/>
    <w:rsid w:val="00362039"/>
    <w:rsid w:val="003621F9"/>
    <w:rsid w:val="003621FE"/>
    <w:rsid w:val="003625BA"/>
    <w:rsid w:val="00362635"/>
    <w:rsid w:val="0036267E"/>
    <w:rsid w:val="003627DF"/>
    <w:rsid w:val="00362972"/>
    <w:rsid w:val="00362C1B"/>
    <w:rsid w:val="003632D6"/>
    <w:rsid w:val="00363491"/>
    <w:rsid w:val="00363ACA"/>
    <w:rsid w:val="00363AF3"/>
    <w:rsid w:val="00363B42"/>
    <w:rsid w:val="0036452D"/>
    <w:rsid w:val="003647BA"/>
    <w:rsid w:val="00364AB5"/>
    <w:rsid w:val="003654AA"/>
    <w:rsid w:val="00365834"/>
    <w:rsid w:val="00365C15"/>
    <w:rsid w:val="00366A38"/>
    <w:rsid w:val="00366A91"/>
    <w:rsid w:val="003671DE"/>
    <w:rsid w:val="00367F1C"/>
    <w:rsid w:val="00370596"/>
    <w:rsid w:val="003714D4"/>
    <w:rsid w:val="00371587"/>
    <w:rsid w:val="003726B4"/>
    <w:rsid w:val="00373353"/>
    <w:rsid w:val="00373BBF"/>
    <w:rsid w:val="003757CA"/>
    <w:rsid w:val="0037616C"/>
    <w:rsid w:val="00376FB9"/>
    <w:rsid w:val="00377027"/>
    <w:rsid w:val="003770F0"/>
    <w:rsid w:val="00377C3B"/>
    <w:rsid w:val="00380353"/>
    <w:rsid w:val="00380787"/>
    <w:rsid w:val="00380852"/>
    <w:rsid w:val="003812C1"/>
    <w:rsid w:val="003814E2"/>
    <w:rsid w:val="003817FC"/>
    <w:rsid w:val="00381886"/>
    <w:rsid w:val="00381AAE"/>
    <w:rsid w:val="00381C0C"/>
    <w:rsid w:val="00381CE8"/>
    <w:rsid w:val="003822B4"/>
    <w:rsid w:val="0038289B"/>
    <w:rsid w:val="0038297C"/>
    <w:rsid w:val="003830C5"/>
    <w:rsid w:val="00383322"/>
    <w:rsid w:val="003836E1"/>
    <w:rsid w:val="00383B96"/>
    <w:rsid w:val="00383E08"/>
    <w:rsid w:val="0038445C"/>
    <w:rsid w:val="003846A6"/>
    <w:rsid w:val="00384994"/>
    <w:rsid w:val="00384F06"/>
    <w:rsid w:val="00384F20"/>
    <w:rsid w:val="0038538A"/>
    <w:rsid w:val="00386788"/>
    <w:rsid w:val="00387BDF"/>
    <w:rsid w:val="00387DDC"/>
    <w:rsid w:val="00390C1D"/>
    <w:rsid w:val="00390F99"/>
    <w:rsid w:val="00392046"/>
    <w:rsid w:val="00392581"/>
    <w:rsid w:val="00392CE9"/>
    <w:rsid w:val="003937C0"/>
    <w:rsid w:val="00393980"/>
    <w:rsid w:val="003940A9"/>
    <w:rsid w:val="00394D15"/>
    <w:rsid w:val="00394E88"/>
    <w:rsid w:val="0039578B"/>
    <w:rsid w:val="00395875"/>
    <w:rsid w:val="00395A2B"/>
    <w:rsid w:val="00395C57"/>
    <w:rsid w:val="00396B60"/>
    <w:rsid w:val="0039761E"/>
    <w:rsid w:val="003A00A5"/>
    <w:rsid w:val="003A10A4"/>
    <w:rsid w:val="003A18BD"/>
    <w:rsid w:val="003A202D"/>
    <w:rsid w:val="003A2308"/>
    <w:rsid w:val="003A2428"/>
    <w:rsid w:val="003A3506"/>
    <w:rsid w:val="003A373F"/>
    <w:rsid w:val="003A3BAB"/>
    <w:rsid w:val="003A3C66"/>
    <w:rsid w:val="003A3F35"/>
    <w:rsid w:val="003A42A6"/>
    <w:rsid w:val="003A5421"/>
    <w:rsid w:val="003A5713"/>
    <w:rsid w:val="003A6396"/>
    <w:rsid w:val="003A6D29"/>
    <w:rsid w:val="003A6DF7"/>
    <w:rsid w:val="003A7425"/>
    <w:rsid w:val="003A7656"/>
    <w:rsid w:val="003A77D4"/>
    <w:rsid w:val="003A7836"/>
    <w:rsid w:val="003B0677"/>
    <w:rsid w:val="003B0A32"/>
    <w:rsid w:val="003B1104"/>
    <w:rsid w:val="003B1929"/>
    <w:rsid w:val="003B2484"/>
    <w:rsid w:val="003B25A7"/>
    <w:rsid w:val="003B29A2"/>
    <w:rsid w:val="003B3285"/>
    <w:rsid w:val="003B3872"/>
    <w:rsid w:val="003B3B30"/>
    <w:rsid w:val="003B3EF6"/>
    <w:rsid w:val="003B3F38"/>
    <w:rsid w:val="003B4D43"/>
    <w:rsid w:val="003B5353"/>
    <w:rsid w:val="003B590D"/>
    <w:rsid w:val="003B5BEF"/>
    <w:rsid w:val="003B5F98"/>
    <w:rsid w:val="003B6020"/>
    <w:rsid w:val="003B61BE"/>
    <w:rsid w:val="003B694C"/>
    <w:rsid w:val="003B72C2"/>
    <w:rsid w:val="003B7C3F"/>
    <w:rsid w:val="003C01CB"/>
    <w:rsid w:val="003C03C7"/>
    <w:rsid w:val="003C0BE7"/>
    <w:rsid w:val="003C12CF"/>
    <w:rsid w:val="003C1347"/>
    <w:rsid w:val="003C1EB2"/>
    <w:rsid w:val="003C264F"/>
    <w:rsid w:val="003C31D8"/>
    <w:rsid w:val="003C3242"/>
    <w:rsid w:val="003C3ACD"/>
    <w:rsid w:val="003C3E3A"/>
    <w:rsid w:val="003C42CB"/>
    <w:rsid w:val="003C4954"/>
    <w:rsid w:val="003C4FDC"/>
    <w:rsid w:val="003C5411"/>
    <w:rsid w:val="003C5E03"/>
    <w:rsid w:val="003C5EA6"/>
    <w:rsid w:val="003C6865"/>
    <w:rsid w:val="003C6DAA"/>
    <w:rsid w:val="003C6E84"/>
    <w:rsid w:val="003C756C"/>
    <w:rsid w:val="003C7702"/>
    <w:rsid w:val="003C7C86"/>
    <w:rsid w:val="003D003E"/>
    <w:rsid w:val="003D0737"/>
    <w:rsid w:val="003D0CAF"/>
    <w:rsid w:val="003D0F26"/>
    <w:rsid w:val="003D173D"/>
    <w:rsid w:val="003D1BB3"/>
    <w:rsid w:val="003D1CC1"/>
    <w:rsid w:val="003D2731"/>
    <w:rsid w:val="003D3F1B"/>
    <w:rsid w:val="003D40A2"/>
    <w:rsid w:val="003D5877"/>
    <w:rsid w:val="003D5F3F"/>
    <w:rsid w:val="003D6285"/>
    <w:rsid w:val="003D656F"/>
    <w:rsid w:val="003D7B19"/>
    <w:rsid w:val="003D7E03"/>
    <w:rsid w:val="003E0FBD"/>
    <w:rsid w:val="003E1270"/>
    <w:rsid w:val="003E22B4"/>
    <w:rsid w:val="003E23FA"/>
    <w:rsid w:val="003E2A8E"/>
    <w:rsid w:val="003E335C"/>
    <w:rsid w:val="003E35D9"/>
    <w:rsid w:val="003E3919"/>
    <w:rsid w:val="003E3D42"/>
    <w:rsid w:val="003E3DFF"/>
    <w:rsid w:val="003E3FBA"/>
    <w:rsid w:val="003E492D"/>
    <w:rsid w:val="003E4E72"/>
    <w:rsid w:val="003E5062"/>
    <w:rsid w:val="003E594F"/>
    <w:rsid w:val="003E6446"/>
    <w:rsid w:val="003E67E4"/>
    <w:rsid w:val="003E6913"/>
    <w:rsid w:val="003E6BFF"/>
    <w:rsid w:val="003E7436"/>
    <w:rsid w:val="003E7594"/>
    <w:rsid w:val="003E7FAE"/>
    <w:rsid w:val="003F0261"/>
    <w:rsid w:val="003F06F7"/>
    <w:rsid w:val="003F0AE5"/>
    <w:rsid w:val="003F143F"/>
    <w:rsid w:val="003F1B38"/>
    <w:rsid w:val="003F1D69"/>
    <w:rsid w:val="003F28BE"/>
    <w:rsid w:val="003F296D"/>
    <w:rsid w:val="003F39FD"/>
    <w:rsid w:val="003F3F73"/>
    <w:rsid w:val="003F4665"/>
    <w:rsid w:val="003F4C4D"/>
    <w:rsid w:val="003F4F34"/>
    <w:rsid w:val="003F512A"/>
    <w:rsid w:val="003F5ABE"/>
    <w:rsid w:val="003F5E7D"/>
    <w:rsid w:val="003F6737"/>
    <w:rsid w:val="003F68F8"/>
    <w:rsid w:val="003F6AF5"/>
    <w:rsid w:val="004002AF"/>
    <w:rsid w:val="00400A9C"/>
    <w:rsid w:val="0040195A"/>
    <w:rsid w:val="004020E7"/>
    <w:rsid w:val="004028AB"/>
    <w:rsid w:val="00403A49"/>
    <w:rsid w:val="00403AFE"/>
    <w:rsid w:val="00403CE3"/>
    <w:rsid w:val="00404075"/>
    <w:rsid w:val="00404202"/>
    <w:rsid w:val="00404376"/>
    <w:rsid w:val="004045F8"/>
    <w:rsid w:val="00404936"/>
    <w:rsid w:val="0040499E"/>
    <w:rsid w:val="00404A34"/>
    <w:rsid w:val="00404A94"/>
    <w:rsid w:val="0040691E"/>
    <w:rsid w:val="00406926"/>
    <w:rsid w:val="00406BDF"/>
    <w:rsid w:val="0040787C"/>
    <w:rsid w:val="00407F99"/>
    <w:rsid w:val="00410734"/>
    <w:rsid w:val="00410B44"/>
    <w:rsid w:val="0041135A"/>
    <w:rsid w:val="00411CBA"/>
    <w:rsid w:val="00412633"/>
    <w:rsid w:val="004129D8"/>
    <w:rsid w:val="00413EC3"/>
    <w:rsid w:val="00414889"/>
    <w:rsid w:val="004149D2"/>
    <w:rsid w:val="00414D2F"/>
    <w:rsid w:val="00414DF0"/>
    <w:rsid w:val="00415430"/>
    <w:rsid w:val="004158D3"/>
    <w:rsid w:val="00415BFD"/>
    <w:rsid w:val="00415DFF"/>
    <w:rsid w:val="00416184"/>
    <w:rsid w:val="004165E5"/>
    <w:rsid w:val="00416DB5"/>
    <w:rsid w:val="00416DC9"/>
    <w:rsid w:val="00416E5C"/>
    <w:rsid w:val="00417877"/>
    <w:rsid w:val="00417D83"/>
    <w:rsid w:val="004205A0"/>
    <w:rsid w:val="00420705"/>
    <w:rsid w:val="00420B1E"/>
    <w:rsid w:val="00421822"/>
    <w:rsid w:val="00421B96"/>
    <w:rsid w:val="00422743"/>
    <w:rsid w:val="00422C35"/>
    <w:rsid w:val="004230AB"/>
    <w:rsid w:val="00423267"/>
    <w:rsid w:val="00423E04"/>
    <w:rsid w:val="00424475"/>
    <w:rsid w:val="004247CF"/>
    <w:rsid w:val="004252C6"/>
    <w:rsid w:val="00425C7C"/>
    <w:rsid w:val="004272B9"/>
    <w:rsid w:val="00427D65"/>
    <w:rsid w:val="004311A7"/>
    <w:rsid w:val="00431A08"/>
    <w:rsid w:val="00432B09"/>
    <w:rsid w:val="00433E7F"/>
    <w:rsid w:val="004342E6"/>
    <w:rsid w:val="00434BAD"/>
    <w:rsid w:val="00436965"/>
    <w:rsid w:val="0043735F"/>
    <w:rsid w:val="00437ABF"/>
    <w:rsid w:val="0044008B"/>
    <w:rsid w:val="0044188D"/>
    <w:rsid w:val="0044267A"/>
    <w:rsid w:val="00442B4A"/>
    <w:rsid w:val="004436A9"/>
    <w:rsid w:val="0044396D"/>
    <w:rsid w:val="00444573"/>
    <w:rsid w:val="0044673C"/>
    <w:rsid w:val="00446E6D"/>
    <w:rsid w:val="004470D6"/>
    <w:rsid w:val="0044754B"/>
    <w:rsid w:val="00447986"/>
    <w:rsid w:val="0045006B"/>
    <w:rsid w:val="004505AE"/>
    <w:rsid w:val="00450654"/>
    <w:rsid w:val="004506FD"/>
    <w:rsid w:val="00450CF2"/>
    <w:rsid w:val="004513A6"/>
    <w:rsid w:val="00451B3B"/>
    <w:rsid w:val="004532B4"/>
    <w:rsid w:val="00453BB1"/>
    <w:rsid w:val="00453F09"/>
    <w:rsid w:val="00454667"/>
    <w:rsid w:val="00455212"/>
    <w:rsid w:val="00455533"/>
    <w:rsid w:val="00455864"/>
    <w:rsid w:val="00455C8D"/>
    <w:rsid w:val="00455EAE"/>
    <w:rsid w:val="00456A0A"/>
    <w:rsid w:val="00456F43"/>
    <w:rsid w:val="004570BC"/>
    <w:rsid w:val="00457BED"/>
    <w:rsid w:val="00457D19"/>
    <w:rsid w:val="00460794"/>
    <w:rsid w:val="00460E24"/>
    <w:rsid w:val="00460FD4"/>
    <w:rsid w:val="004615B4"/>
    <w:rsid w:val="00461994"/>
    <w:rsid w:val="00461E07"/>
    <w:rsid w:val="00462212"/>
    <w:rsid w:val="0046277A"/>
    <w:rsid w:val="00462DCD"/>
    <w:rsid w:val="00462E01"/>
    <w:rsid w:val="0046313A"/>
    <w:rsid w:val="004640FE"/>
    <w:rsid w:val="004641D5"/>
    <w:rsid w:val="00464AD5"/>
    <w:rsid w:val="00464FF5"/>
    <w:rsid w:val="0046503B"/>
    <w:rsid w:val="004651B7"/>
    <w:rsid w:val="00465220"/>
    <w:rsid w:val="00465337"/>
    <w:rsid w:val="004657D6"/>
    <w:rsid w:val="00465B58"/>
    <w:rsid w:val="00466FA0"/>
    <w:rsid w:val="00467211"/>
    <w:rsid w:val="0046767B"/>
    <w:rsid w:val="00467A05"/>
    <w:rsid w:val="00470329"/>
    <w:rsid w:val="0047043B"/>
    <w:rsid w:val="004705DA"/>
    <w:rsid w:val="00470EA4"/>
    <w:rsid w:val="00471012"/>
    <w:rsid w:val="0047160D"/>
    <w:rsid w:val="004719BB"/>
    <w:rsid w:val="004719EA"/>
    <w:rsid w:val="00471FD6"/>
    <w:rsid w:val="0047252D"/>
    <w:rsid w:val="00472FA5"/>
    <w:rsid w:val="004733FE"/>
    <w:rsid w:val="00473EA1"/>
    <w:rsid w:val="00474AFC"/>
    <w:rsid w:val="004757A1"/>
    <w:rsid w:val="004759F8"/>
    <w:rsid w:val="0047721A"/>
    <w:rsid w:val="004772C4"/>
    <w:rsid w:val="004772EA"/>
    <w:rsid w:val="00477708"/>
    <w:rsid w:val="0047794A"/>
    <w:rsid w:val="0047798B"/>
    <w:rsid w:val="00477C19"/>
    <w:rsid w:val="0048062E"/>
    <w:rsid w:val="00481331"/>
    <w:rsid w:val="00481503"/>
    <w:rsid w:val="0048208B"/>
    <w:rsid w:val="004824AD"/>
    <w:rsid w:val="004826F8"/>
    <w:rsid w:val="00482818"/>
    <w:rsid w:val="004835C0"/>
    <w:rsid w:val="0048369D"/>
    <w:rsid w:val="004836BB"/>
    <w:rsid w:val="00483A50"/>
    <w:rsid w:val="00483DE8"/>
    <w:rsid w:val="004855E0"/>
    <w:rsid w:val="00485AB7"/>
    <w:rsid w:val="00486E44"/>
    <w:rsid w:val="0048726B"/>
    <w:rsid w:val="00487416"/>
    <w:rsid w:val="00487575"/>
    <w:rsid w:val="004875FF"/>
    <w:rsid w:val="00487791"/>
    <w:rsid w:val="0049073C"/>
    <w:rsid w:val="00490C79"/>
    <w:rsid w:val="004910EC"/>
    <w:rsid w:val="00491E61"/>
    <w:rsid w:val="004924DC"/>
    <w:rsid w:val="00492D4E"/>
    <w:rsid w:val="00494A54"/>
    <w:rsid w:val="00494F3B"/>
    <w:rsid w:val="00495300"/>
    <w:rsid w:val="00495772"/>
    <w:rsid w:val="00495FE5"/>
    <w:rsid w:val="00496668"/>
    <w:rsid w:val="0049670C"/>
    <w:rsid w:val="00496801"/>
    <w:rsid w:val="00496CC2"/>
    <w:rsid w:val="0049725A"/>
    <w:rsid w:val="004979B0"/>
    <w:rsid w:val="004A0172"/>
    <w:rsid w:val="004A0317"/>
    <w:rsid w:val="004A0323"/>
    <w:rsid w:val="004A03FC"/>
    <w:rsid w:val="004A1BF4"/>
    <w:rsid w:val="004A1C68"/>
    <w:rsid w:val="004A1FC9"/>
    <w:rsid w:val="004A20C2"/>
    <w:rsid w:val="004A27C3"/>
    <w:rsid w:val="004A33E1"/>
    <w:rsid w:val="004A3E35"/>
    <w:rsid w:val="004A4911"/>
    <w:rsid w:val="004A4966"/>
    <w:rsid w:val="004A4E58"/>
    <w:rsid w:val="004A54AC"/>
    <w:rsid w:val="004A5AB9"/>
    <w:rsid w:val="004A5B11"/>
    <w:rsid w:val="004A62D0"/>
    <w:rsid w:val="004A6606"/>
    <w:rsid w:val="004A6691"/>
    <w:rsid w:val="004A6E7C"/>
    <w:rsid w:val="004A739B"/>
    <w:rsid w:val="004A7DB8"/>
    <w:rsid w:val="004B0E37"/>
    <w:rsid w:val="004B163D"/>
    <w:rsid w:val="004B1B23"/>
    <w:rsid w:val="004B1B5C"/>
    <w:rsid w:val="004B1CE2"/>
    <w:rsid w:val="004B2380"/>
    <w:rsid w:val="004B27B1"/>
    <w:rsid w:val="004B2BB1"/>
    <w:rsid w:val="004B2D0B"/>
    <w:rsid w:val="004B2D70"/>
    <w:rsid w:val="004B44D8"/>
    <w:rsid w:val="004B4BF4"/>
    <w:rsid w:val="004B4F8D"/>
    <w:rsid w:val="004B5271"/>
    <w:rsid w:val="004B548E"/>
    <w:rsid w:val="004B6D63"/>
    <w:rsid w:val="004B6FD2"/>
    <w:rsid w:val="004B7277"/>
    <w:rsid w:val="004B7330"/>
    <w:rsid w:val="004B7567"/>
    <w:rsid w:val="004B757B"/>
    <w:rsid w:val="004B7E11"/>
    <w:rsid w:val="004C0074"/>
    <w:rsid w:val="004C0192"/>
    <w:rsid w:val="004C0405"/>
    <w:rsid w:val="004C05CD"/>
    <w:rsid w:val="004C0DC7"/>
    <w:rsid w:val="004C0EEC"/>
    <w:rsid w:val="004C12F6"/>
    <w:rsid w:val="004C164B"/>
    <w:rsid w:val="004C175C"/>
    <w:rsid w:val="004C193B"/>
    <w:rsid w:val="004C3162"/>
    <w:rsid w:val="004C5AE8"/>
    <w:rsid w:val="004C6206"/>
    <w:rsid w:val="004C6777"/>
    <w:rsid w:val="004C6803"/>
    <w:rsid w:val="004C6D8F"/>
    <w:rsid w:val="004C6E7A"/>
    <w:rsid w:val="004C6FF1"/>
    <w:rsid w:val="004C7B19"/>
    <w:rsid w:val="004C7D59"/>
    <w:rsid w:val="004C7E31"/>
    <w:rsid w:val="004D0100"/>
    <w:rsid w:val="004D0286"/>
    <w:rsid w:val="004D0D78"/>
    <w:rsid w:val="004D257A"/>
    <w:rsid w:val="004D33CA"/>
    <w:rsid w:val="004D3B6F"/>
    <w:rsid w:val="004D4324"/>
    <w:rsid w:val="004D511A"/>
    <w:rsid w:val="004D5124"/>
    <w:rsid w:val="004D544E"/>
    <w:rsid w:val="004D57CF"/>
    <w:rsid w:val="004D5A23"/>
    <w:rsid w:val="004D60A0"/>
    <w:rsid w:val="004D6A21"/>
    <w:rsid w:val="004D6C61"/>
    <w:rsid w:val="004D753C"/>
    <w:rsid w:val="004D78BE"/>
    <w:rsid w:val="004E04EA"/>
    <w:rsid w:val="004E057A"/>
    <w:rsid w:val="004E0FBF"/>
    <w:rsid w:val="004E1A79"/>
    <w:rsid w:val="004E243A"/>
    <w:rsid w:val="004E2BA4"/>
    <w:rsid w:val="004E415E"/>
    <w:rsid w:val="004E4235"/>
    <w:rsid w:val="004E45A3"/>
    <w:rsid w:val="004E496F"/>
    <w:rsid w:val="004E59A8"/>
    <w:rsid w:val="004E633A"/>
    <w:rsid w:val="004E65FB"/>
    <w:rsid w:val="004E686F"/>
    <w:rsid w:val="004E6C6D"/>
    <w:rsid w:val="004E76FF"/>
    <w:rsid w:val="004E7953"/>
    <w:rsid w:val="004E7DD3"/>
    <w:rsid w:val="004E7EB2"/>
    <w:rsid w:val="004E7FF7"/>
    <w:rsid w:val="004F0425"/>
    <w:rsid w:val="004F0532"/>
    <w:rsid w:val="004F0B19"/>
    <w:rsid w:val="004F0C53"/>
    <w:rsid w:val="004F14AF"/>
    <w:rsid w:val="004F14FB"/>
    <w:rsid w:val="004F1769"/>
    <w:rsid w:val="004F1D41"/>
    <w:rsid w:val="004F1E45"/>
    <w:rsid w:val="004F22D4"/>
    <w:rsid w:val="004F29B5"/>
    <w:rsid w:val="004F3705"/>
    <w:rsid w:val="004F39DD"/>
    <w:rsid w:val="004F3A48"/>
    <w:rsid w:val="004F42BB"/>
    <w:rsid w:val="004F4375"/>
    <w:rsid w:val="004F46D8"/>
    <w:rsid w:val="004F4CB0"/>
    <w:rsid w:val="004F54C4"/>
    <w:rsid w:val="004F5B6C"/>
    <w:rsid w:val="004F5D23"/>
    <w:rsid w:val="004F5DE1"/>
    <w:rsid w:val="004F6525"/>
    <w:rsid w:val="004F65FD"/>
    <w:rsid w:val="004F736C"/>
    <w:rsid w:val="004F7695"/>
    <w:rsid w:val="005006B4"/>
    <w:rsid w:val="005007A5"/>
    <w:rsid w:val="00500A1E"/>
    <w:rsid w:val="00500BB8"/>
    <w:rsid w:val="00500CA9"/>
    <w:rsid w:val="00501A1B"/>
    <w:rsid w:val="00501D28"/>
    <w:rsid w:val="00501DF5"/>
    <w:rsid w:val="005023E6"/>
    <w:rsid w:val="00503048"/>
    <w:rsid w:val="00503CDD"/>
    <w:rsid w:val="00504285"/>
    <w:rsid w:val="0050438D"/>
    <w:rsid w:val="00504BE6"/>
    <w:rsid w:val="00505095"/>
    <w:rsid w:val="00505445"/>
    <w:rsid w:val="005057AD"/>
    <w:rsid w:val="005059BE"/>
    <w:rsid w:val="00505EF7"/>
    <w:rsid w:val="0050623E"/>
    <w:rsid w:val="00506376"/>
    <w:rsid w:val="00507051"/>
    <w:rsid w:val="00507455"/>
    <w:rsid w:val="00507890"/>
    <w:rsid w:val="00507EBF"/>
    <w:rsid w:val="00507FDC"/>
    <w:rsid w:val="00510345"/>
    <w:rsid w:val="00511A4B"/>
    <w:rsid w:val="00511B0D"/>
    <w:rsid w:val="00511B20"/>
    <w:rsid w:val="005127FB"/>
    <w:rsid w:val="0051296D"/>
    <w:rsid w:val="00512BC1"/>
    <w:rsid w:val="00512C98"/>
    <w:rsid w:val="005131F8"/>
    <w:rsid w:val="0051398B"/>
    <w:rsid w:val="00513A91"/>
    <w:rsid w:val="00513DEB"/>
    <w:rsid w:val="00514A0F"/>
    <w:rsid w:val="00514B03"/>
    <w:rsid w:val="00514B24"/>
    <w:rsid w:val="00514D12"/>
    <w:rsid w:val="005157D4"/>
    <w:rsid w:val="00516C08"/>
    <w:rsid w:val="0051748A"/>
    <w:rsid w:val="005178AF"/>
    <w:rsid w:val="005201A9"/>
    <w:rsid w:val="005201B6"/>
    <w:rsid w:val="00520842"/>
    <w:rsid w:val="00521CF3"/>
    <w:rsid w:val="00522889"/>
    <w:rsid w:val="005230DE"/>
    <w:rsid w:val="005239F5"/>
    <w:rsid w:val="00523BBE"/>
    <w:rsid w:val="005248B1"/>
    <w:rsid w:val="00525193"/>
    <w:rsid w:val="00525876"/>
    <w:rsid w:val="00525DA4"/>
    <w:rsid w:val="005275E8"/>
    <w:rsid w:val="00527CA1"/>
    <w:rsid w:val="00527D91"/>
    <w:rsid w:val="00530251"/>
    <w:rsid w:val="00530454"/>
    <w:rsid w:val="00530867"/>
    <w:rsid w:val="00530C71"/>
    <w:rsid w:val="00530EBD"/>
    <w:rsid w:val="0053158A"/>
    <w:rsid w:val="00531B13"/>
    <w:rsid w:val="00531CE8"/>
    <w:rsid w:val="005323DD"/>
    <w:rsid w:val="005325A6"/>
    <w:rsid w:val="005326BB"/>
    <w:rsid w:val="00533523"/>
    <w:rsid w:val="00533677"/>
    <w:rsid w:val="0053376D"/>
    <w:rsid w:val="00533B91"/>
    <w:rsid w:val="0053404C"/>
    <w:rsid w:val="00534624"/>
    <w:rsid w:val="00534658"/>
    <w:rsid w:val="00534B97"/>
    <w:rsid w:val="005350C5"/>
    <w:rsid w:val="005350CF"/>
    <w:rsid w:val="00535445"/>
    <w:rsid w:val="005358B2"/>
    <w:rsid w:val="0053775D"/>
    <w:rsid w:val="0053793A"/>
    <w:rsid w:val="00537942"/>
    <w:rsid w:val="0054104C"/>
    <w:rsid w:val="005414B7"/>
    <w:rsid w:val="005417EE"/>
    <w:rsid w:val="0054270B"/>
    <w:rsid w:val="00542A0A"/>
    <w:rsid w:val="00543341"/>
    <w:rsid w:val="00544CDD"/>
    <w:rsid w:val="0054571F"/>
    <w:rsid w:val="005458F1"/>
    <w:rsid w:val="0054776F"/>
    <w:rsid w:val="00547B8B"/>
    <w:rsid w:val="00547BC2"/>
    <w:rsid w:val="00547C7B"/>
    <w:rsid w:val="00547E4C"/>
    <w:rsid w:val="0055012C"/>
    <w:rsid w:val="00550696"/>
    <w:rsid w:val="00550BBC"/>
    <w:rsid w:val="005514CA"/>
    <w:rsid w:val="00551ECA"/>
    <w:rsid w:val="0055206D"/>
    <w:rsid w:val="00552318"/>
    <w:rsid w:val="00552523"/>
    <w:rsid w:val="005526DF"/>
    <w:rsid w:val="005529B6"/>
    <w:rsid w:val="00553609"/>
    <w:rsid w:val="00553753"/>
    <w:rsid w:val="00553AD8"/>
    <w:rsid w:val="00553F68"/>
    <w:rsid w:val="0055426D"/>
    <w:rsid w:val="00554420"/>
    <w:rsid w:val="0055476C"/>
    <w:rsid w:val="00554822"/>
    <w:rsid w:val="0055663C"/>
    <w:rsid w:val="00556A71"/>
    <w:rsid w:val="00556AA2"/>
    <w:rsid w:val="00556EB8"/>
    <w:rsid w:val="00557CA9"/>
    <w:rsid w:val="0056007D"/>
    <w:rsid w:val="00560CE5"/>
    <w:rsid w:val="00560E8C"/>
    <w:rsid w:val="005618AE"/>
    <w:rsid w:val="00561CC5"/>
    <w:rsid w:val="00562FF9"/>
    <w:rsid w:val="00564627"/>
    <w:rsid w:val="0056488B"/>
    <w:rsid w:val="005648D0"/>
    <w:rsid w:val="00564C60"/>
    <w:rsid w:val="00565478"/>
    <w:rsid w:val="005656B8"/>
    <w:rsid w:val="00565719"/>
    <w:rsid w:val="00565E01"/>
    <w:rsid w:val="00565FBE"/>
    <w:rsid w:val="005661D8"/>
    <w:rsid w:val="005673E3"/>
    <w:rsid w:val="005677C7"/>
    <w:rsid w:val="00567BF4"/>
    <w:rsid w:val="00567C17"/>
    <w:rsid w:val="00571690"/>
    <w:rsid w:val="00571EE1"/>
    <w:rsid w:val="00572059"/>
    <w:rsid w:val="005721B6"/>
    <w:rsid w:val="00572B82"/>
    <w:rsid w:val="005735FB"/>
    <w:rsid w:val="005737A4"/>
    <w:rsid w:val="0057382F"/>
    <w:rsid w:val="00573E1E"/>
    <w:rsid w:val="0057434D"/>
    <w:rsid w:val="00574BC4"/>
    <w:rsid w:val="005752B7"/>
    <w:rsid w:val="00576115"/>
    <w:rsid w:val="00577283"/>
    <w:rsid w:val="005777EB"/>
    <w:rsid w:val="00577E20"/>
    <w:rsid w:val="005800D0"/>
    <w:rsid w:val="005803E8"/>
    <w:rsid w:val="00580BB7"/>
    <w:rsid w:val="005810F3"/>
    <w:rsid w:val="005814D0"/>
    <w:rsid w:val="005821C9"/>
    <w:rsid w:val="005823B0"/>
    <w:rsid w:val="00582D46"/>
    <w:rsid w:val="00583576"/>
    <w:rsid w:val="00583BB0"/>
    <w:rsid w:val="00583BF5"/>
    <w:rsid w:val="00583D1E"/>
    <w:rsid w:val="00583EC2"/>
    <w:rsid w:val="00585373"/>
    <w:rsid w:val="005853DA"/>
    <w:rsid w:val="005855E0"/>
    <w:rsid w:val="00585B42"/>
    <w:rsid w:val="00585C60"/>
    <w:rsid w:val="00585F81"/>
    <w:rsid w:val="005863F6"/>
    <w:rsid w:val="00587BC3"/>
    <w:rsid w:val="00590715"/>
    <w:rsid w:val="00591DC0"/>
    <w:rsid w:val="00591E69"/>
    <w:rsid w:val="005921DC"/>
    <w:rsid w:val="0059262E"/>
    <w:rsid w:val="00592B8E"/>
    <w:rsid w:val="0059339F"/>
    <w:rsid w:val="005939BD"/>
    <w:rsid w:val="00593EDB"/>
    <w:rsid w:val="005940D8"/>
    <w:rsid w:val="00594548"/>
    <w:rsid w:val="005948EE"/>
    <w:rsid w:val="00594D78"/>
    <w:rsid w:val="005953E2"/>
    <w:rsid w:val="00596437"/>
    <w:rsid w:val="005A0309"/>
    <w:rsid w:val="005A0456"/>
    <w:rsid w:val="005A1093"/>
    <w:rsid w:val="005A11C4"/>
    <w:rsid w:val="005A1FAE"/>
    <w:rsid w:val="005A25A0"/>
    <w:rsid w:val="005A2883"/>
    <w:rsid w:val="005A2CCA"/>
    <w:rsid w:val="005A2F16"/>
    <w:rsid w:val="005A3989"/>
    <w:rsid w:val="005A3F75"/>
    <w:rsid w:val="005A518C"/>
    <w:rsid w:val="005A52C6"/>
    <w:rsid w:val="005A53E7"/>
    <w:rsid w:val="005A663C"/>
    <w:rsid w:val="005A73AC"/>
    <w:rsid w:val="005A76B3"/>
    <w:rsid w:val="005A7E37"/>
    <w:rsid w:val="005B09C8"/>
    <w:rsid w:val="005B0EB4"/>
    <w:rsid w:val="005B11D2"/>
    <w:rsid w:val="005B15B3"/>
    <w:rsid w:val="005B21CF"/>
    <w:rsid w:val="005B26DE"/>
    <w:rsid w:val="005B28FC"/>
    <w:rsid w:val="005B2C8A"/>
    <w:rsid w:val="005B338F"/>
    <w:rsid w:val="005B378B"/>
    <w:rsid w:val="005B3AB6"/>
    <w:rsid w:val="005B3B08"/>
    <w:rsid w:val="005B3B5A"/>
    <w:rsid w:val="005B3F1B"/>
    <w:rsid w:val="005B4C64"/>
    <w:rsid w:val="005B52B7"/>
    <w:rsid w:val="005B569A"/>
    <w:rsid w:val="005B59C0"/>
    <w:rsid w:val="005B5E29"/>
    <w:rsid w:val="005B7356"/>
    <w:rsid w:val="005B75BB"/>
    <w:rsid w:val="005B7EE8"/>
    <w:rsid w:val="005C0327"/>
    <w:rsid w:val="005C06F9"/>
    <w:rsid w:val="005C0852"/>
    <w:rsid w:val="005C0AD2"/>
    <w:rsid w:val="005C1DC5"/>
    <w:rsid w:val="005C1EDF"/>
    <w:rsid w:val="005C23D3"/>
    <w:rsid w:val="005C240B"/>
    <w:rsid w:val="005C2A65"/>
    <w:rsid w:val="005C3008"/>
    <w:rsid w:val="005C330F"/>
    <w:rsid w:val="005C38EA"/>
    <w:rsid w:val="005C3B89"/>
    <w:rsid w:val="005C4589"/>
    <w:rsid w:val="005C45FC"/>
    <w:rsid w:val="005C4845"/>
    <w:rsid w:val="005C48A2"/>
    <w:rsid w:val="005C4E35"/>
    <w:rsid w:val="005C53EE"/>
    <w:rsid w:val="005C5813"/>
    <w:rsid w:val="005C5A25"/>
    <w:rsid w:val="005C6507"/>
    <w:rsid w:val="005C6630"/>
    <w:rsid w:val="005C682A"/>
    <w:rsid w:val="005C724B"/>
    <w:rsid w:val="005C74ED"/>
    <w:rsid w:val="005C7B4B"/>
    <w:rsid w:val="005D0232"/>
    <w:rsid w:val="005D06EE"/>
    <w:rsid w:val="005D0AD5"/>
    <w:rsid w:val="005D0E0A"/>
    <w:rsid w:val="005D10C8"/>
    <w:rsid w:val="005D147F"/>
    <w:rsid w:val="005D1643"/>
    <w:rsid w:val="005D1A66"/>
    <w:rsid w:val="005D1B6B"/>
    <w:rsid w:val="005D1E56"/>
    <w:rsid w:val="005D1FFC"/>
    <w:rsid w:val="005D2043"/>
    <w:rsid w:val="005D25A3"/>
    <w:rsid w:val="005D3A46"/>
    <w:rsid w:val="005D4654"/>
    <w:rsid w:val="005D47B1"/>
    <w:rsid w:val="005D48AA"/>
    <w:rsid w:val="005D52A7"/>
    <w:rsid w:val="005D5C77"/>
    <w:rsid w:val="005D61DA"/>
    <w:rsid w:val="005D635E"/>
    <w:rsid w:val="005D785F"/>
    <w:rsid w:val="005D7F73"/>
    <w:rsid w:val="005E102B"/>
    <w:rsid w:val="005E13BA"/>
    <w:rsid w:val="005E1CCF"/>
    <w:rsid w:val="005E1ECD"/>
    <w:rsid w:val="005E2662"/>
    <w:rsid w:val="005E2732"/>
    <w:rsid w:val="005E28AA"/>
    <w:rsid w:val="005E2AC9"/>
    <w:rsid w:val="005E3AB8"/>
    <w:rsid w:val="005E423C"/>
    <w:rsid w:val="005E4272"/>
    <w:rsid w:val="005E5987"/>
    <w:rsid w:val="005E5A6C"/>
    <w:rsid w:val="005E5D00"/>
    <w:rsid w:val="005E61D4"/>
    <w:rsid w:val="005E746C"/>
    <w:rsid w:val="005E7939"/>
    <w:rsid w:val="005E7ED2"/>
    <w:rsid w:val="005F08BA"/>
    <w:rsid w:val="005F13C5"/>
    <w:rsid w:val="005F1673"/>
    <w:rsid w:val="005F1975"/>
    <w:rsid w:val="005F1B34"/>
    <w:rsid w:val="005F2199"/>
    <w:rsid w:val="005F2416"/>
    <w:rsid w:val="005F257B"/>
    <w:rsid w:val="005F263C"/>
    <w:rsid w:val="005F3417"/>
    <w:rsid w:val="005F3A28"/>
    <w:rsid w:val="005F4582"/>
    <w:rsid w:val="005F4D7F"/>
    <w:rsid w:val="005F5299"/>
    <w:rsid w:val="005F57B8"/>
    <w:rsid w:val="005F58C4"/>
    <w:rsid w:val="005F5BA3"/>
    <w:rsid w:val="005F6925"/>
    <w:rsid w:val="005F6D8F"/>
    <w:rsid w:val="005F7475"/>
    <w:rsid w:val="005F7B2C"/>
    <w:rsid w:val="005F7D68"/>
    <w:rsid w:val="005F7FA5"/>
    <w:rsid w:val="00600351"/>
    <w:rsid w:val="0060041C"/>
    <w:rsid w:val="006011CD"/>
    <w:rsid w:val="00601740"/>
    <w:rsid w:val="00603678"/>
    <w:rsid w:val="006038A5"/>
    <w:rsid w:val="00603951"/>
    <w:rsid w:val="00604EF3"/>
    <w:rsid w:val="0060521D"/>
    <w:rsid w:val="00605E81"/>
    <w:rsid w:val="006066AB"/>
    <w:rsid w:val="00606C96"/>
    <w:rsid w:val="00606EFD"/>
    <w:rsid w:val="00607157"/>
    <w:rsid w:val="0060783C"/>
    <w:rsid w:val="00607845"/>
    <w:rsid w:val="00607B62"/>
    <w:rsid w:val="006104E3"/>
    <w:rsid w:val="006104FB"/>
    <w:rsid w:val="0061095D"/>
    <w:rsid w:val="006110E3"/>
    <w:rsid w:val="006111F3"/>
    <w:rsid w:val="00611A64"/>
    <w:rsid w:val="00612236"/>
    <w:rsid w:val="0061233F"/>
    <w:rsid w:val="006123D7"/>
    <w:rsid w:val="00612BFB"/>
    <w:rsid w:val="00612FB5"/>
    <w:rsid w:val="00613D19"/>
    <w:rsid w:val="0061448B"/>
    <w:rsid w:val="00614B6F"/>
    <w:rsid w:val="006150A4"/>
    <w:rsid w:val="006152F9"/>
    <w:rsid w:val="00615326"/>
    <w:rsid w:val="0061572C"/>
    <w:rsid w:val="006158A2"/>
    <w:rsid w:val="00615B04"/>
    <w:rsid w:val="00615BAD"/>
    <w:rsid w:val="006160C9"/>
    <w:rsid w:val="00616322"/>
    <w:rsid w:val="00616F94"/>
    <w:rsid w:val="00617225"/>
    <w:rsid w:val="006178B9"/>
    <w:rsid w:val="0062044B"/>
    <w:rsid w:val="00620575"/>
    <w:rsid w:val="00620835"/>
    <w:rsid w:val="006208BF"/>
    <w:rsid w:val="00620C10"/>
    <w:rsid w:val="006213A6"/>
    <w:rsid w:val="006213E3"/>
    <w:rsid w:val="00621DAF"/>
    <w:rsid w:val="00622A20"/>
    <w:rsid w:val="006232F0"/>
    <w:rsid w:val="006234D0"/>
    <w:rsid w:val="006234E6"/>
    <w:rsid w:val="0062386F"/>
    <w:rsid w:val="00623A3D"/>
    <w:rsid w:val="00623C2B"/>
    <w:rsid w:val="006245C7"/>
    <w:rsid w:val="00624FCD"/>
    <w:rsid w:val="0062556E"/>
    <w:rsid w:val="0062558C"/>
    <w:rsid w:val="00625DFB"/>
    <w:rsid w:val="0062645A"/>
    <w:rsid w:val="00626638"/>
    <w:rsid w:val="006314E7"/>
    <w:rsid w:val="00631D66"/>
    <w:rsid w:val="00631FE3"/>
    <w:rsid w:val="006320BB"/>
    <w:rsid w:val="00632229"/>
    <w:rsid w:val="006329D9"/>
    <w:rsid w:val="00632A5A"/>
    <w:rsid w:val="00632D3E"/>
    <w:rsid w:val="00632DAB"/>
    <w:rsid w:val="00633FFE"/>
    <w:rsid w:val="0063433E"/>
    <w:rsid w:val="006348D3"/>
    <w:rsid w:val="0063614A"/>
    <w:rsid w:val="006371DB"/>
    <w:rsid w:val="0063763E"/>
    <w:rsid w:val="00640144"/>
    <w:rsid w:val="006403CB"/>
    <w:rsid w:val="006403E4"/>
    <w:rsid w:val="0064062C"/>
    <w:rsid w:val="00640A30"/>
    <w:rsid w:val="00640D91"/>
    <w:rsid w:val="00641210"/>
    <w:rsid w:val="00641363"/>
    <w:rsid w:val="006417D8"/>
    <w:rsid w:val="006418D5"/>
    <w:rsid w:val="00641CDA"/>
    <w:rsid w:val="00642510"/>
    <w:rsid w:val="00642AEF"/>
    <w:rsid w:val="00642B61"/>
    <w:rsid w:val="00643A2B"/>
    <w:rsid w:val="006442E0"/>
    <w:rsid w:val="006451FF"/>
    <w:rsid w:val="006454D7"/>
    <w:rsid w:val="00645616"/>
    <w:rsid w:val="006463D6"/>
    <w:rsid w:val="00646C0D"/>
    <w:rsid w:val="00646D69"/>
    <w:rsid w:val="00647019"/>
    <w:rsid w:val="00647113"/>
    <w:rsid w:val="0064755F"/>
    <w:rsid w:val="00647680"/>
    <w:rsid w:val="00647A83"/>
    <w:rsid w:val="00647DB3"/>
    <w:rsid w:val="00650845"/>
    <w:rsid w:val="00650907"/>
    <w:rsid w:val="00650C43"/>
    <w:rsid w:val="00651462"/>
    <w:rsid w:val="00652410"/>
    <w:rsid w:val="00652689"/>
    <w:rsid w:val="00652986"/>
    <w:rsid w:val="00653F44"/>
    <w:rsid w:val="006540E1"/>
    <w:rsid w:val="006543BC"/>
    <w:rsid w:val="00654641"/>
    <w:rsid w:val="006548C8"/>
    <w:rsid w:val="00654E2F"/>
    <w:rsid w:val="0065504F"/>
    <w:rsid w:val="00655DC9"/>
    <w:rsid w:val="006563E3"/>
    <w:rsid w:val="00657088"/>
    <w:rsid w:val="00657D0A"/>
    <w:rsid w:val="0066100D"/>
    <w:rsid w:val="006611CD"/>
    <w:rsid w:val="00661BB5"/>
    <w:rsid w:val="00661CAA"/>
    <w:rsid w:val="006627B5"/>
    <w:rsid w:val="00662FCE"/>
    <w:rsid w:val="00663541"/>
    <w:rsid w:val="006635C2"/>
    <w:rsid w:val="00663767"/>
    <w:rsid w:val="0066400A"/>
    <w:rsid w:val="00664921"/>
    <w:rsid w:val="00664AB6"/>
    <w:rsid w:val="00664B94"/>
    <w:rsid w:val="006657E2"/>
    <w:rsid w:val="0066593C"/>
    <w:rsid w:val="0066597E"/>
    <w:rsid w:val="00665E8F"/>
    <w:rsid w:val="00666772"/>
    <w:rsid w:val="006669BB"/>
    <w:rsid w:val="00666ED0"/>
    <w:rsid w:val="00666FA3"/>
    <w:rsid w:val="0066719A"/>
    <w:rsid w:val="00667BB0"/>
    <w:rsid w:val="00670785"/>
    <w:rsid w:val="00670ACA"/>
    <w:rsid w:val="00670E68"/>
    <w:rsid w:val="0067187A"/>
    <w:rsid w:val="00671E0B"/>
    <w:rsid w:val="00671E24"/>
    <w:rsid w:val="0067235B"/>
    <w:rsid w:val="00672C26"/>
    <w:rsid w:val="00672D60"/>
    <w:rsid w:val="006741E8"/>
    <w:rsid w:val="00674622"/>
    <w:rsid w:val="00674BDB"/>
    <w:rsid w:val="00675323"/>
    <w:rsid w:val="00675DF4"/>
    <w:rsid w:val="0067677B"/>
    <w:rsid w:val="00677002"/>
    <w:rsid w:val="00677357"/>
    <w:rsid w:val="00677B9B"/>
    <w:rsid w:val="0068046F"/>
    <w:rsid w:val="00681954"/>
    <w:rsid w:val="006826BE"/>
    <w:rsid w:val="006833A8"/>
    <w:rsid w:val="006845F1"/>
    <w:rsid w:val="00684921"/>
    <w:rsid w:val="00686428"/>
    <w:rsid w:val="0068649B"/>
    <w:rsid w:val="006869A3"/>
    <w:rsid w:val="006869C7"/>
    <w:rsid w:val="00686F2C"/>
    <w:rsid w:val="00690AF3"/>
    <w:rsid w:val="00690F39"/>
    <w:rsid w:val="00691626"/>
    <w:rsid w:val="006918A3"/>
    <w:rsid w:val="00691B97"/>
    <w:rsid w:val="0069218E"/>
    <w:rsid w:val="00692527"/>
    <w:rsid w:val="006925CD"/>
    <w:rsid w:val="006930B4"/>
    <w:rsid w:val="00693436"/>
    <w:rsid w:val="006935C3"/>
    <w:rsid w:val="00693C5B"/>
    <w:rsid w:val="00693D1D"/>
    <w:rsid w:val="006940EE"/>
    <w:rsid w:val="00694363"/>
    <w:rsid w:val="00694DB5"/>
    <w:rsid w:val="00694FC9"/>
    <w:rsid w:val="00695507"/>
    <w:rsid w:val="00696110"/>
    <w:rsid w:val="00696451"/>
    <w:rsid w:val="00696574"/>
    <w:rsid w:val="00696807"/>
    <w:rsid w:val="00696A26"/>
    <w:rsid w:val="00696B13"/>
    <w:rsid w:val="00696EC1"/>
    <w:rsid w:val="00697176"/>
    <w:rsid w:val="00697462"/>
    <w:rsid w:val="006979CE"/>
    <w:rsid w:val="00697CBD"/>
    <w:rsid w:val="006A0371"/>
    <w:rsid w:val="006A1177"/>
    <w:rsid w:val="006A1307"/>
    <w:rsid w:val="006A172B"/>
    <w:rsid w:val="006A1D58"/>
    <w:rsid w:val="006A2188"/>
    <w:rsid w:val="006A2551"/>
    <w:rsid w:val="006A2635"/>
    <w:rsid w:val="006A2C66"/>
    <w:rsid w:val="006A2CBD"/>
    <w:rsid w:val="006A2E61"/>
    <w:rsid w:val="006A4449"/>
    <w:rsid w:val="006A4A7A"/>
    <w:rsid w:val="006A55CE"/>
    <w:rsid w:val="006A64ED"/>
    <w:rsid w:val="006A65EE"/>
    <w:rsid w:val="006A67E5"/>
    <w:rsid w:val="006A6AEE"/>
    <w:rsid w:val="006A79DD"/>
    <w:rsid w:val="006A7DF7"/>
    <w:rsid w:val="006A7F0F"/>
    <w:rsid w:val="006B01FF"/>
    <w:rsid w:val="006B06BC"/>
    <w:rsid w:val="006B0736"/>
    <w:rsid w:val="006B19EA"/>
    <w:rsid w:val="006B1F84"/>
    <w:rsid w:val="006B21DD"/>
    <w:rsid w:val="006B3F5C"/>
    <w:rsid w:val="006B60CA"/>
    <w:rsid w:val="006B60D9"/>
    <w:rsid w:val="006B6664"/>
    <w:rsid w:val="006B685D"/>
    <w:rsid w:val="006B6DBD"/>
    <w:rsid w:val="006B73C3"/>
    <w:rsid w:val="006B760B"/>
    <w:rsid w:val="006B7A0A"/>
    <w:rsid w:val="006B7B1F"/>
    <w:rsid w:val="006C02BE"/>
    <w:rsid w:val="006C02D1"/>
    <w:rsid w:val="006C08A9"/>
    <w:rsid w:val="006C0CC0"/>
    <w:rsid w:val="006C0E42"/>
    <w:rsid w:val="006C0E4D"/>
    <w:rsid w:val="006C1397"/>
    <w:rsid w:val="006C1A92"/>
    <w:rsid w:val="006C1D4C"/>
    <w:rsid w:val="006C25DA"/>
    <w:rsid w:val="006C2C3C"/>
    <w:rsid w:val="006C34C0"/>
    <w:rsid w:val="006C3505"/>
    <w:rsid w:val="006C39F1"/>
    <w:rsid w:val="006C3A69"/>
    <w:rsid w:val="006C4BBC"/>
    <w:rsid w:val="006C5258"/>
    <w:rsid w:val="006C525B"/>
    <w:rsid w:val="006C5295"/>
    <w:rsid w:val="006C5699"/>
    <w:rsid w:val="006C56D8"/>
    <w:rsid w:val="006C5737"/>
    <w:rsid w:val="006C589D"/>
    <w:rsid w:val="006C6061"/>
    <w:rsid w:val="006C6303"/>
    <w:rsid w:val="006C6339"/>
    <w:rsid w:val="006C6791"/>
    <w:rsid w:val="006C6839"/>
    <w:rsid w:val="006C6AE6"/>
    <w:rsid w:val="006C6F8B"/>
    <w:rsid w:val="006C77B3"/>
    <w:rsid w:val="006D0C11"/>
    <w:rsid w:val="006D42E8"/>
    <w:rsid w:val="006D4363"/>
    <w:rsid w:val="006D5943"/>
    <w:rsid w:val="006D5A40"/>
    <w:rsid w:val="006D5BB7"/>
    <w:rsid w:val="006D5D75"/>
    <w:rsid w:val="006D5EE2"/>
    <w:rsid w:val="006D6344"/>
    <w:rsid w:val="006D6384"/>
    <w:rsid w:val="006D6A25"/>
    <w:rsid w:val="006D6BF0"/>
    <w:rsid w:val="006D717E"/>
    <w:rsid w:val="006D732C"/>
    <w:rsid w:val="006D769C"/>
    <w:rsid w:val="006D7BC0"/>
    <w:rsid w:val="006D7D07"/>
    <w:rsid w:val="006E0030"/>
    <w:rsid w:val="006E0C9B"/>
    <w:rsid w:val="006E0CD0"/>
    <w:rsid w:val="006E0EC0"/>
    <w:rsid w:val="006E1701"/>
    <w:rsid w:val="006E25CC"/>
    <w:rsid w:val="006E2751"/>
    <w:rsid w:val="006E2A50"/>
    <w:rsid w:val="006E36F6"/>
    <w:rsid w:val="006E374E"/>
    <w:rsid w:val="006E464B"/>
    <w:rsid w:val="006E4E09"/>
    <w:rsid w:val="006E5093"/>
    <w:rsid w:val="006E5487"/>
    <w:rsid w:val="006E5C0A"/>
    <w:rsid w:val="006E6014"/>
    <w:rsid w:val="006E66C7"/>
    <w:rsid w:val="006E6789"/>
    <w:rsid w:val="006E7BFF"/>
    <w:rsid w:val="006F04ED"/>
    <w:rsid w:val="006F0FFC"/>
    <w:rsid w:val="006F15C2"/>
    <w:rsid w:val="006F2343"/>
    <w:rsid w:val="006F279F"/>
    <w:rsid w:val="006F2909"/>
    <w:rsid w:val="006F2B49"/>
    <w:rsid w:val="006F3376"/>
    <w:rsid w:val="006F36C1"/>
    <w:rsid w:val="006F3DF8"/>
    <w:rsid w:val="006F4CF4"/>
    <w:rsid w:val="006F5CCE"/>
    <w:rsid w:val="006F735F"/>
    <w:rsid w:val="006F770B"/>
    <w:rsid w:val="006F7CE7"/>
    <w:rsid w:val="007003C0"/>
    <w:rsid w:val="007003DF"/>
    <w:rsid w:val="007003F0"/>
    <w:rsid w:val="00700671"/>
    <w:rsid w:val="007009D1"/>
    <w:rsid w:val="007013FF"/>
    <w:rsid w:val="007014C5"/>
    <w:rsid w:val="00701888"/>
    <w:rsid w:val="00701D60"/>
    <w:rsid w:val="007020D7"/>
    <w:rsid w:val="007026C7"/>
    <w:rsid w:val="00702EFF"/>
    <w:rsid w:val="0070383A"/>
    <w:rsid w:val="007038E1"/>
    <w:rsid w:val="00704746"/>
    <w:rsid w:val="007053F9"/>
    <w:rsid w:val="007055F8"/>
    <w:rsid w:val="0070674D"/>
    <w:rsid w:val="0070689F"/>
    <w:rsid w:val="007076D0"/>
    <w:rsid w:val="00707CD7"/>
    <w:rsid w:val="0071098F"/>
    <w:rsid w:val="007116D9"/>
    <w:rsid w:val="00711B3D"/>
    <w:rsid w:val="00711BB4"/>
    <w:rsid w:val="00711C62"/>
    <w:rsid w:val="0071209E"/>
    <w:rsid w:val="007126D2"/>
    <w:rsid w:val="00712A2A"/>
    <w:rsid w:val="00712C96"/>
    <w:rsid w:val="00712CCB"/>
    <w:rsid w:val="00713F2A"/>
    <w:rsid w:val="00714830"/>
    <w:rsid w:val="007148C2"/>
    <w:rsid w:val="00714DE3"/>
    <w:rsid w:val="00714F64"/>
    <w:rsid w:val="0071500D"/>
    <w:rsid w:val="0071543D"/>
    <w:rsid w:val="00715729"/>
    <w:rsid w:val="0071574B"/>
    <w:rsid w:val="0071575E"/>
    <w:rsid w:val="00716280"/>
    <w:rsid w:val="00716F71"/>
    <w:rsid w:val="00717A2F"/>
    <w:rsid w:val="00717AC6"/>
    <w:rsid w:val="007201DB"/>
    <w:rsid w:val="00720B61"/>
    <w:rsid w:val="00720DA9"/>
    <w:rsid w:val="00720F66"/>
    <w:rsid w:val="00721107"/>
    <w:rsid w:val="00721556"/>
    <w:rsid w:val="00721A77"/>
    <w:rsid w:val="00722180"/>
    <w:rsid w:val="0072285E"/>
    <w:rsid w:val="00722B56"/>
    <w:rsid w:val="0072433B"/>
    <w:rsid w:val="007251CC"/>
    <w:rsid w:val="00725BC6"/>
    <w:rsid w:val="00726204"/>
    <w:rsid w:val="00726460"/>
    <w:rsid w:val="0072678A"/>
    <w:rsid w:val="00726969"/>
    <w:rsid w:val="00727C93"/>
    <w:rsid w:val="00727D89"/>
    <w:rsid w:val="0073022E"/>
    <w:rsid w:val="007304FC"/>
    <w:rsid w:val="007305B1"/>
    <w:rsid w:val="00730818"/>
    <w:rsid w:val="00730882"/>
    <w:rsid w:val="00731069"/>
    <w:rsid w:val="0073177F"/>
    <w:rsid w:val="007319A0"/>
    <w:rsid w:val="00731FF2"/>
    <w:rsid w:val="00732909"/>
    <w:rsid w:val="00732A45"/>
    <w:rsid w:val="00732D81"/>
    <w:rsid w:val="00732FCA"/>
    <w:rsid w:val="007345A9"/>
    <w:rsid w:val="007348E9"/>
    <w:rsid w:val="00734A2B"/>
    <w:rsid w:val="0073572C"/>
    <w:rsid w:val="0073591C"/>
    <w:rsid w:val="00735A93"/>
    <w:rsid w:val="00735DE9"/>
    <w:rsid w:val="00735EBE"/>
    <w:rsid w:val="00735F3F"/>
    <w:rsid w:val="00735F99"/>
    <w:rsid w:val="00736497"/>
    <w:rsid w:val="00736815"/>
    <w:rsid w:val="00737016"/>
    <w:rsid w:val="00737A40"/>
    <w:rsid w:val="00741562"/>
    <w:rsid w:val="00741A43"/>
    <w:rsid w:val="007420E5"/>
    <w:rsid w:val="007427CC"/>
    <w:rsid w:val="00742BF8"/>
    <w:rsid w:val="00742F08"/>
    <w:rsid w:val="00744C90"/>
    <w:rsid w:val="0074575D"/>
    <w:rsid w:val="00745FDD"/>
    <w:rsid w:val="007469EC"/>
    <w:rsid w:val="007470E9"/>
    <w:rsid w:val="007477CB"/>
    <w:rsid w:val="00747AE2"/>
    <w:rsid w:val="00750263"/>
    <w:rsid w:val="007506F1"/>
    <w:rsid w:val="00750C95"/>
    <w:rsid w:val="007519E3"/>
    <w:rsid w:val="00752652"/>
    <w:rsid w:val="00752822"/>
    <w:rsid w:val="00752C6A"/>
    <w:rsid w:val="00752CC9"/>
    <w:rsid w:val="0075361A"/>
    <w:rsid w:val="0075380D"/>
    <w:rsid w:val="00753C4B"/>
    <w:rsid w:val="00754B4F"/>
    <w:rsid w:val="007560E8"/>
    <w:rsid w:val="0075663C"/>
    <w:rsid w:val="007566E0"/>
    <w:rsid w:val="00756EE6"/>
    <w:rsid w:val="007577AA"/>
    <w:rsid w:val="00757AD6"/>
    <w:rsid w:val="00757ED3"/>
    <w:rsid w:val="007609EF"/>
    <w:rsid w:val="007623F1"/>
    <w:rsid w:val="007627EF"/>
    <w:rsid w:val="007628CE"/>
    <w:rsid w:val="00762C3E"/>
    <w:rsid w:val="00763493"/>
    <w:rsid w:val="00763A07"/>
    <w:rsid w:val="00764950"/>
    <w:rsid w:val="00764D8C"/>
    <w:rsid w:val="00765F36"/>
    <w:rsid w:val="0076649A"/>
    <w:rsid w:val="007668A4"/>
    <w:rsid w:val="00766BFB"/>
    <w:rsid w:val="00766D13"/>
    <w:rsid w:val="00767FBD"/>
    <w:rsid w:val="00770170"/>
    <w:rsid w:val="00770359"/>
    <w:rsid w:val="00770422"/>
    <w:rsid w:val="007706FB"/>
    <w:rsid w:val="00770979"/>
    <w:rsid w:val="0077097D"/>
    <w:rsid w:val="00770E53"/>
    <w:rsid w:val="007712AB"/>
    <w:rsid w:val="007718E5"/>
    <w:rsid w:val="007724C3"/>
    <w:rsid w:val="007730DD"/>
    <w:rsid w:val="00773E6F"/>
    <w:rsid w:val="007744F0"/>
    <w:rsid w:val="00774607"/>
    <w:rsid w:val="00774FD7"/>
    <w:rsid w:val="00775288"/>
    <w:rsid w:val="00775AE1"/>
    <w:rsid w:val="007761FA"/>
    <w:rsid w:val="00776518"/>
    <w:rsid w:val="0077651E"/>
    <w:rsid w:val="00776958"/>
    <w:rsid w:val="00776CA8"/>
    <w:rsid w:val="0077741D"/>
    <w:rsid w:val="007774B9"/>
    <w:rsid w:val="00780454"/>
    <w:rsid w:val="00781A4B"/>
    <w:rsid w:val="00781E4A"/>
    <w:rsid w:val="00782146"/>
    <w:rsid w:val="00782E39"/>
    <w:rsid w:val="00782FF7"/>
    <w:rsid w:val="00783F93"/>
    <w:rsid w:val="00784C95"/>
    <w:rsid w:val="00785391"/>
    <w:rsid w:val="00785BFD"/>
    <w:rsid w:val="00786003"/>
    <w:rsid w:val="007863EF"/>
    <w:rsid w:val="007865B4"/>
    <w:rsid w:val="0078790D"/>
    <w:rsid w:val="00790000"/>
    <w:rsid w:val="00790599"/>
    <w:rsid w:val="00791119"/>
    <w:rsid w:val="007917EB"/>
    <w:rsid w:val="007932A8"/>
    <w:rsid w:val="007932EA"/>
    <w:rsid w:val="00793435"/>
    <w:rsid w:val="007948E9"/>
    <w:rsid w:val="00794992"/>
    <w:rsid w:val="007952C0"/>
    <w:rsid w:val="00795B65"/>
    <w:rsid w:val="00795C6A"/>
    <w:rsid w:val="00795CBE"/>
    <w:rsid w:val="0079629D"/>
    <w:rsid w:val="00796D80"/>
    <w:rsid w:val="00796EFA"/>
    <w:rsid w:val="007973F6"/>
    <w:rsid w:val="007975AA"/>
    <w:rsid w:val="007976C2"/>
    <w:rsid w:val="007A00A3"/>
    <w:rsid w:val="007A09DB"/>
    <w:rsid w:val="007A0D85"/>
    <w:rsid w:val="007A0E85"/>
    <w:rsid w:val="007A0E8E"/>
    <w:rsid w:val="007A1202"/>
    <w:rsid w:val="007A1542"/>
    <w:rsid w:val="007A15D0"/>
    <w:rsid w:val="007A3172"/>
    <w:rsid w:val="007A3AAF"/>
    <w:rsid w:val="007A3B8A"/>
    <w:rsid w:val="007A3E6F"/>
    <w:rsid w:val="007A4082"/>
    <w:rsid w:val="007A4690"/>
    <w:rsid w:val="007A47D7"/>
    <w:rsid w:val="007A55F9"/>
    <w:rsid w:val="007A59E4"/>
    <w:rsid w:val="007A6FA0"/>
    <w:rsid w:val="007A6FD1"/>
    <w:rsid w:val="007A7289"/>
    <w:rsid w:val="007A7324"/>
    <w:rsid w:val="007A7D8F"/>
    <w:rsid w:val="007B009C"/>
    <w:rsid w:val="007B0644"/>
    <w:rsid w:val="007B06D0"/>
    <w:rsid w:val="007B08DE"/>
    <w:rsid w:val="007B0A0A"/>
    <w:rsid w:val="007B0BAE"/>
    <w:rsid w:val="007B129C"/>
    <w:rsid w:val="007B1C9F"/>
    <w:rsid w:val="007B23A1"/>
    <w:rsid w:val="007B449A"/>
    <w:rsid w:val="007B4743"/>
    <w:rsid w:val="007B5C7F"/>
    <w:rsid w:val="007B64AA"/>
    <w:rsid w:val="007B656D"/>
    <w:rsid w:val="007B65EA"/>
    <w:rsid w:val="007B68A7"/>
    <w:rsid w:val="007B78F9"/>
    <w:rsid w:val="007C0471"/>
    <w:rsid w:val="007C1932"/>
    <w:rsid w:val="007C1F86"/>
    <w:rsid w:val="007C25A4"/>
    <w:rsid w:val="007C271E"/>
    <w:rsid w:val="007C27BF"/>
    <w:rsid w:val="007C2C44"/>
    <w:rsid w:val="007C2EE9"/>
    <w:rsid w:val="007C3046"/>
    <w:rsid w:val="007C3C2D"/>
    <w:rsid w:val="007C3DCB"/>
    <w:rsid w:val="007C41FC"/>
    <w:rsid w:val="007C4384"/>
    <w:rsid w:val="007C438D"/>
    <w:rsid w:val="007C44D7"/>
    <w:rsid w:val="007C48E6"/>
    <w:rsid w:val="007C4B9C"/>
    <w:rsid w:val="007C5070"/>
    <w:rsid w:val="007C508E"/>
    <w:rsid w:val="007C5335"/>
    <w:rsid w:val="007C564A"/>
    <w:rsid w:val="007C6753"/>
    <w:rsid w:val="007C7A05"/>
    <w:rsid w:val="007C7AFF"/>
    <w:rsid w:val="007D17A2"/>
    <w:rsid w:val="007D1B07"/>
    <w:rsid w:val="007D2023"/>
    <w:rsid w:val="007D26A1"/>
    <w:rsid w:val="007D2E54"/>
    <w:rsid w:val="007D2FB4"/>
    <w:rsid w:val="007D3011"/>
    <w:rsid w:val="007D3606"/>
    <w:rsid w:val="007D3F95"/>
    <w:rsid w:val="007D43BC"/>
    <w:rsid w:val="007D4F42"/>
    <w:rsid w:val="007D5CBF"/>
    <w:rsid w:val="007D5FD7"/>
    <w:rsid w:val="007D6664"/>
    <w:rsid w:val="007D66DE"/>
    <w:rsid w:val="007D6B02"/>
    <w:rsid w:val="007D6D10"/>
    <w:rsid w:val="007D6ECB"/>
    <w:rsid w:val="007D715E"/>
    <w:rsid w:val="007D7819"/>
    <w:rsid w:val="007D796A"/>
    <w:rsid w:val="007E00DE"/>
    <w:rsid w:val="007E0B5E"/>
    <w:rsid w:val="007E0C7C"/>
    <w:rsid w:val="007E0D22"/>
    <w:rsid w:val="007E0D4D"/>
    <w:rsid w:val="007E0E52"/>
    <w:rsid w:val="007E1474"/>
    <w:rsid w:val="007E18EB"/>
    <w:rsid w:val="007E2398"/>
    <w:rsid w:val="007E2904"/>
    <w:rsid w:val="007E2C80"/>
    <w:rsid w:val="007E31BE"/>
    <w:rsid w:val="007E33CA"/>
    <w:rsid w:val="007E3E70"/>
    <w:rsid w:val="007E3E89"/>
    <w:rsid w:val="007E4BE0"/>
    <w:rsid w:val="007E4D6F"/>
    <w:rsid w:val="007E5A95"/>
    <w:rsid w:val="007E650B"/>
    <w:rsid w:val="007E67BC"/>
    <w:rsid w:val="007E6CB4"/>
    <w:rsid w:val="007F08A2"/>
    <w:rsid w:val="007F0DC4"/>
    <w:rsid w:val="007F1357"/>
    <w:rsid w:val="007F1411"/>
    <w:rsid w:val="007F16BD"/>
    <w:rsid w:val="007F17A8"/>
    <w:rsid w:val="007F1804"/>
    <w:rsid w:val="007F1E19"/>
    <w:rsid w:val="007F266C"/>
    <w:rsid w:val="007F4522"/>
    <w:rsid w:val="007F4983"/>
    <w:rsid w:val="007F4CB8"/>
    <w:rsid w:val="007F592B"/>
    <w:rsid w:val="007F6045"/>
    <w:rsid w:val="007F62BB"/>
    <w:rsid w:val="007F62BE"/>
    <w:rsid w:val="007F6737"/>
    <w:rsid w:val="007F697F"/>
    <w:rsid w:val="007F727D"/>
    <w:rsid w:val="007F7AC0"/>
    <w:rsid w:val="007F7CF4"/>
    <w:rsid w:val="008003AF"/>
    <w:rsid w:val="00800B99"/>
    <w:rsid w:val="00801C4C"/>
    <w:rsid w:val="00801EBC"/>
    <w:rsid w:val="008025F9"/>
    <w:rsid w:val="00802943"/>
    <w:rsid w:val="00802F8F"/>
    <w:rsid w:val="00803772"/>
    <w:rsid w:val="00803D3F"/>
    <w:rsid w:val="00803FEA"/>
    <w:rsid w:val="00804915"/>
    <w:rsid w:val="00804D05"/>
    <w:rsid w:val="00805A28"/>
    <w:rsid w:val="00805E5C"/>
    <w:rsid w:val="008061D6"/>
    <w:rsid w:val="008067B7"/>
    <w:rsid w:val="00806886"/>
    <w:rsid w:val="00806B85"/>
    <w:rsid w:val="00806E30"/>
    <w:rsid w:val="00807269"/>
    <w:rsid w:val="00807D57"/>
    <w:rsid w:val="00810274"/>
    <w:rsid w:val="00810341"/>
    <w:rsid w:val="00810383"/>
    <w:rsid w:val="0081047B"/>
    <w:rsid w:val="008109AD"/>
    <w:rsid w:val="008112DB"/>
    <w:rsid w:val="00811E40"/>
    <w:rsid w:val="008121BA"/>
    <w:rsid w:val="0081244D"/>
    <w:rsid w:val="0081297B"/>
    <w:rsid w:val="00812DF5"/>
    <w:rsid w:val="0081315C"/>
    <w:rsid w:val="008133EA"/>
    <w:rsid w:val="00813AD5"/>
    <w:rsid w:val="00813F9B"/>
    <w:rsid w:val="0081471B"/>
    <w:rsid w:val="00814B41"/>
    <w:rsid w:val="00815930"/>
    <w:rsid w:val="00816F5F"/>
    <w:rsid w:val="0081756B"/>
    <w:rsid w:val="0081774E"/>
    <w:rsid w:val="00817823"/>
    <w:rsid w:val="00817AA3"/>
    <w:rsid w:val="00817D59"/>
    <w:rsid w:val="00820089"/>
    <w:rsid w:val="008209DB"/>
    <w:rsid w:val="00820A5F"/>
    <w:rsid w:val="00820B14"/>
    <w:rsid w:val="00820DE4"/>
    <w:rsid w:val="008212F8"/>
    <w:rsid w:val="00821843"/>
    <w:rsid w:val="00821B5E"/>
    <w:rsid w:val="00821E80"/>
    <w:rsid w:val="00821FDF"/>
    <w:rsid w:val="0082265F"/>
    <w:rsid w:val="00822ED4"/>
    <w:rsid w:val="00822FB2"/>
    <w:rsid w:val="00822FF2"/>
    <w:rsid w:val="00823C8B"/>
    <w:rsid w:val="0082428F"/>
    <w:rsid w:val="00824D8F"/>
    <w:rsid w:val="00824EC9"/>
    <w:rsid w:val="00824F4E"/>
    <w:rsid w:val="008250B9"/>
    <w:rsid w:val="008253CF"/>
    <w:rsid w:val="00825432"/>
    <w:rsid w:val="008256E9"/>
    <w:rsid w:val="00825CF1"/>
    <w:rsid w:val="00826597"/>
    <w:rsid w:val="0082660B"/>
    <w:rsid w:val="00826809"/>
    <w:rsid w:val="00826B25"/>
    <w:rsid w:val="00827293"/>
    <w:rsid w:val="00827312"/>
    <w:rsid w:val="008273B9"/>
    <w:rsid w:val="00827A7E"/>
    <w:rsid w:val="0083006B"/>
    <w:rsid w:val="0083079C"/>
    <w:rsid w:val="00830B8F"/>
    <w:rsid w:val="00830D01"/>
    <w:rsid w:val="008318B5"/>
    <w:rsid w:val="00831BCC"/>
    <w:rsid w:val="00831D81"/>
    <w:rsid w:val="008326AB"/>
    <w:rsid w:val="00832844"/>
    <w:rsid w:val="00832EE5"/>
    <w:rsid w:val="00832FA8"/>
    <w:rsid w:val="008333C8"/>
    <w:rsid w:val="008337AC"/>
    <w:rsid w:val="00833A25"/>
    <w:rsid w:val="00833C3C"/>
    <w:rsid w:val="00833C77"/>
    <w:rsid w:val="00834117"/>
    <w:rsid w:val="00834463"/>
    <w:rsid w:val="00834DD6"/>
    <w:rsid w:val="00834DDE"/>
    <w:rsid w:val="00834E97"/>
    <w:rsid w:val="0083502A"/>
    <w:rsid w:val="008358CD"/>
    <w:rsid w:val="00836136"/>
    <w:rsid w:val="00836344"/>
    <w:rsid w:val="00836FF6"/>
    <w:rsid w:val="00837346"/>
    <w:rsid w:val="0083768C"/>
    <w:rsid w:val="008376E7"/>
    <w:rsid w:val="008406CE"/>
    <w:rsid w:val="00841259"/>
    <w:rsid w:val="00842CB4"/>
    <w:rsid w:val="008433BC"/>
    <w:rsid w:val="00843AE5"/>
    <w:rsid w:val="00843C7E"/>
    <w:rsid w:val="00843EB2"/>
    <w:rsid w:val="00844BD7"/>
    <w:rsid w:val="0084673B"/>
    <w:rsid w:val="00846D4A"/>
    <w:rsid w:val="0084754A"/>
    <w:rsid w:val="008475FD"/>
    <w:rsid w:val="008500BA"/>
    <w:rsid w:val="008502B7"/>
    <w:rsid w:val="00850679"/>
    <w:rsid w:val="00850CBA"/>
    <w:rsid w:val="00850DCB"/>
    <w:rsid w:val="00850E46"/>
    <w:rsid w:val="008513B0"/>
    <w:rsid w:val="00851418"/>
    <w:rsid w:val="00851445"/>
    <w:rsid w:val="00851A2C"/>
    <w:rsid w:val="00851E91"/>
    <w:rsid w:val="0085266E"/>
    <w:rsid w:val="00852742"/>
    <w:rsid w:val="00852B0B"/>
    <w:rsid w:val="0085334B"/>
    <w:rsid w:val="0085348A"/>
    <w:rsid w:val="00853B6B"/>
    <w:rsid w:val="00854487"/>
    <w:rsid w:val="00854ED5"/>
    <w:rsid w:val="008550F5"/>
    <w:rsid w:val="00855301"/>
    <w:rsid w:val="008553E7"/>
    <w:rsid w:val="00855557"/>
    <w:rsid w:val="008555DB"/>
    <w:rsid w:val="00857126"/>
    <w:rsid w:val="00857480"/>
    <w:rsid w:val="008576D3"/>
    <w:rsid w:val="0086026C"/>
    <w:rsid w:val="00860925"/>
    <w:rsid w:val="00860958"/>
    <w:rsid w:val="00861033"/>
    <w:rsid w:val="008613C1"/>
    <w:rsid w:val="008613EC"/>
    <w:rsid w:val="00862527"/>
    <w:rsid w:val="00862C80"/>
    <w:rsid w:val="00862E73"/>
    <w:rsid w:val="00863267"/>
    <w:rsid w:val="00863F5D"/>
    <w:rsid w:val="0086415C"/>
    <w:rsid w:val="008641C0"/>
    <w:rsid w:val="00864578"/>
    <w:rsid w:val="00864BFA"/>
    <w:rsid w:val="00865548"/>
    <w:rsid w:val="0086654B"/>
    <w:rsid w:val="00867305"/>
    <w:rsid w:val="008673AC"/>
    <w:rsid w:val="00867AF2"/>
    <w:rsid w:val="008702DB"/>
    <w:rsid w:val="00870487"/>
    <w:rsid w:val="008708D1"/>
    <w:rsid w:val="00870CDB"/>
    <w:rsid w:val="0087101A"/>
    <w:rsid w:val="008710E1"/>
    <w:rsid w:val="00871156"/>
    <w:rsid w:val="008715E2"/>
    <w:rsid w:val="00871D65"/>
    <w:rsid w:val="0087226E"/>
    <w:rsid w:val="008727F0"/>
    <w:rsid w:val="0087360A"/>
    <w:rsid w:val="00873E0D"/>
    <w:rsid w:val="00874410"/>
    <w:rsid w:val="00875041"/>
    <w:rsid w:val="00875493"/>
    <w:rsid w:val="008757A0"/>
    <w:rsid w:val="00876197"/>
    <w:rsid w:val="00876238"/>
    <w:rsid w:val="00877A5B"/>
    <w:rsid w:val="00880185"/>
    <w:rsid w:val="00880266"/>
    <w:rsid w:val="00880F76"/>
    <w:rsid w:val="0088105F"/>
    <w:rsid w:val="0088147A"/>
    <w:rsid w:val="00881565"/>
    <w:rsid w:val="008816AB"/>
    <w:rsid w:val="008823C3"/>
    <w:rsid w:val="008828BA"/>
    <w:rsid w:val="0088368C"/>
    <w:rsid w:val="0088373E"/>
    <w:rsid w:val="0088375F"/>
    <w:rsid w:val="00883E0A"/>
    <w:rsid w:val="00884346"/>
    <w:rsid w:val="0088520C"/>
    <w:rsid w:val="0088546A"/>
    <w:rsid w:val="00885915"/>
    <w:rsid w:val="008859F6"/>
    <w:rsid w:val="00885BA7"/>
    <w:rsid w:val="00885EAD"/>
    <w:rsid w:val="0088623A"/>
    <w:rsid w:val="008867EB"/>
    <w:rsid w:val="00886BB8"/>
    <w:rsid w:val="00887F6C"/>
    <w:rsid w:val="00890785"/>
    <w:rsid w:val="00891333"/>
    <w:rsid w:val="00891BC2"/>
    <w:rsid w:val="00892068"/>
    <w:rsid w:val="00892239"/>
    <w:rsid w:val="00892895"/>
    <w:rsid w:val="00892C98"/>
    <w:rsid w:val="00892CF0"/>
    <w:rsid w:val="00892D9C"/>
    <w:rsid w:val="008935E3"/>
    <w:rsid w:val="00893700"/>
    <w:rsid w:val="00894061"/>
    <w:rsid w:val="00894F97"/>
    <w:rsid w:val="008958A0"/>
    <w:rsid w:val="008960B1"/>
    <w:rsid w:val="008961F7"/>
    <w:rsid w:val="0089628E"/>
    <w:rsid w:val="00896762"/>
    <w:rsid w:val="008970EE"/>
    <w:rsid w:val="0089718F"/>
    <w:rsid w:val="00897828"/>
    <w:rsid w:val="00897A06"/>
    <w:rsid w:val="00897A94"/>
    <w:rsid w:val="00897AE4"/>
    <w:rsid w:val="008A07C7"/>
    <w:rsid w:val="008A0A4F"/>
    <w:rsid w:val="008A0E2D"/>
    <w:rsid w:val="008A0F78"/>
    <w:rsid w:val="008A14E6"/>
    <w:rsid w:val="008A249A"/>
    <w:rsid w:val="008A2554"/>
    <w:rsid w:val="008A28FE"/>
    <w:rsid w:val="008A2C86"/>
    <w:rsid w:val="008A32C3"/>
    <w:rsid w:val="008A33F3"/>
    <w:rsid w:val="008A372E"/>
    <w:rsid w:val="008A3D8C"/>
    <w:rsid w:val="008A53D0"/>
    <w:rsid w:val="008A554D"/>
    <w:rsid w:val="008A55E5"/>
    <w:rsid w:val="008A5B1C"/>
    <w:rsid w:val="008A5E7D"/>
    <w:rsid w:val="008A64CA"/>
    <w:rsid w:val="008A6587"/>
    <w:rsid w:val="008A65EC"/>
    <w:rsid w:val="008A6916"/>
    <w:rsid w:val="008A6C4F"/>
    <w:rsid w:val="008A73B2"/>
    <w:rsid w:val="008A73BE"/>
    <w:rsid w:val="008A7BF3"/>
    <w:rsid w:val="008B000A"/>
    <w:rsid w:val="008B06A3"/>
    <w:rsid w:val="008B06FA"/>
    <w:rsid w:val="008B0DBF"/>
    <w:rsid w:val="008B1005"/>
    <w:rsid w:val="008B1A2D"/>
    <w:rsid w:val="008B23E0"/>
    <w:rsid w:val="008B272D"/>
    <w:rsid w:val="008B2764"/>
    <w:rsid w:val="008B321F"/>
    <w:rsid w:val="008B34C7"/>
    <w:rsid w:val="008B4115"/>
    <w:rsid w:val="008B4859"/>
    <w:rsid w:val="008B505A"/>
    <w:rsid w:val="008B5293"/>
    <w:rsid w:val="008B5298"/>
    <w:rsid w:val="008B67DF"/>
    <w:rsid w:val="008B6B46"/>
    <w:rsid w:val="008B6E9E"/>
    <w:rsid w:val="008B7032"/>
    <w:rsid w:val="008B77D7"/>
    <w:rsid w:val="008B7898"/>
    <w:rsid w:val="008B7B74"/>
    <w:rsid w:val="008B7E60"/>
    <w:rsid w:val="008C08F8"/>
    <w:rsid w:val="008C1805"/>
    <w:rsid w:val="008C185D"/>
    <w:rsid w:val="008C1FC9"/>
    <w:rsid w:val="008C20DD"/>
    <w:rsid w:val="008C2433"/>
    <w:rsid w:val="008C395D"/>
    <w:rsid w:val="008C3D40"/>
    <w:rsid w:val="008C4D1A"/>
    <w:rsid w:val="008C4E18"/>
    <w:rsid w:val="008C5ED1"/>
    <w:rsid w:val="008C6253"/>
    <w:rsid w:val="008C658B"/>
    <w:rsid w:val="008C6814"/>
    <w:rsid w:val="008C7008"/>
    <w:rsid w:val="008C7499"/>
    <w:rsid w:val="008D0734"/>
    <w:rsid w:val="008D11D4"/>
    <w:rsid w:val="008D15E8"/>
    <w:rsid w:val="008D1681"/>
    <w:rsid w:val="008D1764"/>
    <w:rsid w:val="008D2018"/>
    <w:rsid w:val="008D2400"/>
    <w:rsid w:val="008D3232"/>
    <w:rsid w:val="008D3604"/>
    <w:rsid w:val="008D4D6F"/>
    <w:rsid w:val="008D4D97"/>
    <w:rsid w:val="008D4FBD"/>
    <w:rsid w:val="008D52B8"/>
    <w:rsid w:val="008D60DF"/>
    <w:rsid w:val="008D677E"/>
    <w:rsid w:val="008D67DB"/>
    <w:rsid w:val="008D6AF9"/>
    <w:rsid w:val="008D6DCD"/>
    <w:rsid w:val="008E0356"/>
    <w:rsid w:val="008E0725"/>
    <w:rsid w:val="008E074E"/>
    <w:rsid w:val="008E1858"/>
    <w:rsid w:val="008E191B"/>
    <w:rsid w:val="008E1A21"/>
    <w:rsid w:val="008E1E56"/>
    <w:rsid w:val="008E1FE4"/>
    <w:rsid w:val="008E2371"/>
    <w:rsid w:val="008E2486"/>
    <w:rsid w:val="008E30B0"/>
    <w:rsid w:val="008E381D"/>
    <w:rsid w:val="008E492B"/>
    <w:rsid w:val="008E4A7A"/>
    <w:rsid w:val="008E4CCA"/>
    <w:rsid w:val="008E5124"/>
    <w:rsid w:val="008E5C6E"/>
    <w:rsid w:val="008E630C"/>
    <w:rsid w:val="008E6E3D"/>
    <w:rsid w:val="008E7169"/>
    <w:rsid w:val="008E723B"/>
    <w:rsid w:val="008E77A1"/>
    <w:rsid w:val="008E79DA"/>
    <w:rsid w:val="008F044C"/>
    <w:rsid w:val="008F072A"/>
    <w:rsid w:val="008F1312"/>
    <w:rsid w:val="008F1B56"/>
    <w:rsid w:val="008F1CC5"/>
    <w:rsid w:val="008F22A6"/>
    <w:rsid w:val="008F247F"/>
    <w:rsid w:val="008F26D3"/>
    <w:rsid w:val="008F36BC"/>
    <w:rsid w:val="008F37A8"/>
    <w:rsid w:val="008F3D60"/>
    <w:rsid w:val="008F4236"/>
    <w:rsid w:val="008F47B7"/>
    <w:rsid w:val="008F54E2"/>
    <w:rsid w:val="008F6047"/>
    <w:rsid w:val="008F6590"/>
    <w:rsid w:val="008F6B90"/>
    <w:rsid w:val="008F6BAF"/>
    <w:rsid w:val="009003DD"/>
    <w:rsid w:val="00900A34"/>
    <w:rsid w:val="00900CDA"/>
    <w:rsid w:val="00900D7D"/>
    <w:rsid w:val="00901971"/>
    <w:rsid w:val="00902148"/>
    <w:rsid w:val="0090289D"/>
    <w:rsid w:val="0090311D"/>
    <w:rsid w:val="0090325A"/>
    <w:rsid w:val="009032DE"/>
    <w:rsid w:val="00903351"/>
    <w:rsid w:val="00903C9F"/>
    <w:rsid w:val="00904449"/>
    <w:rsid w:val="0090445B"/>
    <w:rsid w:val="0090493D"/>
    <w:rsid w:val="00904B20"/>
    <w:rsid w:val="00905024"/>
    <w:rsid w:val="0090536C"/>
    <w:rsid w:val="0090555C"/>
    <w:rsid w:val="00905E1A"/>
    <w:rsid w:val="00905F9A"/>
    <w:rsid w:val="009063AE"/>
    <w:rsid w:val="00906ACD"/>
    <w:rsid w:val="009079B6"/>
    <w:rsid w:val="00910F12"/>
    <w:rsid w:val="0091103F"/>
    <w:rsid w:val="00911542"/>
    <w:rsid w:val="00911659"/>
    <w:rsid w:val="009117B2"/>
    <w:rsid w:val="00912296"/>
    <w:rsid w:val="009124AB"/>
    <w:rsid w:val="009124FA"/>
    <w:rsid w:val="00913F70"/>
    <w:rsid w:val="00914A27"/>
    <w:rsid w:val="009152AB"/>
    <w:rsid w:val="0091599D"/>
    <w:rsid w:val="00915A9B"/>
    <w:rsid w:val="00916894"/>
    <w:rsid w:val="00916DB2"/>
    <w:rsid w:val="00917640"/>
    <w:rsid w:val="00917848"/>
    <w:rsid w:val="009200CB"/>
    <w:rsid w:val="009200FA"/>
    <w:rsid w:val="00920962"/>
    <w:rsid w:val="00921236"/>
    <w:rsid w:val="0092198C"/>
    <w:rsid w:val="00921F2D"/>
    <w:rsid w:val="00921F9E"/>
    <w:rsid w:val="009233DF"/>
    <w:rsid w:val="00924605"/>
    <w:rsid w:val="0092463E"/>
    <w:rsid w:val="00924C3C"/>
    <w:rsid w:val="00924EC9"/>
    <w:rsid w:val="00925B0B"/>
    <w:rsid w:val="00925F69"/>
    <w:rsid w:val="0092608F"/>
    <w:rsid w:val="009260CB"/>
    <w:rsid w:val="009260E7"/>
    <w:rsid w:val="00926141"/>
    <w:rsid w:val="00926D3E"/>
    <w:rsid w:val="0092725B"/>
    <w:rsid w:val="009301B7"/>
    <w:rsid w:val="009306F1"/>
    <w:rsid w:val="00930745"/>
    <w:rsid w:val="00930988"/>
    <w:rsid w:val="00930B49"/>
    <w:rsid w:val="00931417"/>
    <w:rsid w:val="00932104"/>
    <w:rsid w:val="009325C4"/>
    <w:rsid w:val="00932BD5"/>
    <w:rsid w:val="00932C64"/>
    <w:rsid w:val="00932F4E"/>
    <w:rsid w:val="00933748"/>
    <w:rsid w:val="009339A6"/>
    <w:rsid w:val="0093431D"/>
    <w:rsid w:val="009344C0"/>
    <w:rsid w:val="009370A4"/>
    <w:rsid w:val="009371D4"/>
    <w:rsid w:val="009379C4"/>
    <w:rsid w:val="00937C09"/>
    <w:rsid w:val="00940016"/>
    <w:rsid w:val="009403FC"/>
    <w:rsid w:val="009405A2"/>
    <w:rsid w:val="0094072B"/>
    <w:rsid w:val="00940AC6"/>
    <w:rsid w:val="00940C3E"/>
    <w:rsid w:val="00940FA1"/>
    <w:rsid w:val="0094104C"/>
    <w:rsid w:val="0094113B"/>
    <w:rsid w:val="00941665"/>
    <w:rsid w:val="00941A16"/>
    <w:rsid w:val="00941D44"/>
    <w:rsid w:val="009423A6"/>
    <w:rsid w:val="00942ACA"/>
    <w:rsid w:val="00942D8F"/>
    <w:rsid w:val="00942F28"/>
    <w:rsid w:val="00943242"/>
    <w:rsid w:val="00943340"/>
    <w:rsid w:val="00943A47"/>
    <w:rsid w:val="00943C80"/>
    <w:rsid w:val="00943FC3"/>
    <w:rsid w:val="00944238"/>
    <w:rsid w:val="00944ABA"/>
    <w:rsid w:val="00945374"/>
    <w:rsid w:val="00945453"/>
    <w:rsid w:val="0094549D"/>
    <w:rsid w:val="009456AC"/>
    <w:rsid w:val="00945DD1"/>
    <w:rsid w:val="00945EF7"/>
    <w:rsid w:val="009460C8"/>
    <w:rsid w:val="00946730"/>
    <w:rsid w:val="009468FF"/>
    <w:rsid w:val="00947437"/>
    <w:rsid w:val="009474D9"/>
    <w:rsid w:val="00947596"/>
    <w:rsid w:val="00950E14"/>
    <w:rsid w:val="00950FA0"/>
    <w:rsid w:val="0095185B"/>
    <w:rsid w:val="00952301"/>
    <w:rsid w:val="0095293E"/>
    <w:rsid w:val="00952D38"/>
    <w:rsid w:val="00952DA2"/>
    <w:rsid w:val="0095392C"/>
    <w:rsid w:val="00953FAB"/>
    <w:rsid w:val="00955C31"/>
    <w:rsid w:val="009564F8"/>
    <w:rsid w:val="0096062E"/>
    <w:rsid w:val="0096070D"/>
    <w:rsid w:val="00960A02"/>
    <w:rsid w:val="00960ABC"/>
    <w:rsid w:val="00960BC7"/>
    <w:rsid w:val="00960DC7"/>
    <w:rsid w:val="00960F2F"/>
    <w:rsid w:val="00961B50"/>
    <w:rsid w:val="00961F71"/>
    <w:rsid w:val="00962350"/>
    <w:rsid w:val="00962DAB"/>
    <w:rsid w:val="009633D4"/>
    <w:rsid w:val="0096340A"/>
    <w:rsid w:val="00963486"/>
    <w:rsid w:val="0096377D"/>
    <w:rsid w:val="00963A48"/>
    <w:rsid w:val="00964405"/>
    <w:rsid w:val="009645F8"/>
    <w:rsid w:val="00964706"/>
    <w:rsid w:val="0096478B"/>
    <w:rsid w:val="00964BDD"/>
    <w:rsid w:val="00965F2F"/>
    <w:rsid w:val="00966216"/>
    <w:rsid w:val="00966243"/>
    <w:rsid w:val="00966E30"/>
    <w:rsid w:val="0096746F"/>
    <w:rsid w:val="00967736"/>
    <w:rsid w:val="0096786B"/>
    <w:rsid w:val="00967AD9"/>
    <w:rsid w:val="00967C93"/>
    <w:rsid w:val="00967FD3"/>
    <w:rsid w:val="00971116"/>
    <w:rsid w:val="0097132D"/>
    <w:rsid w:val="00971357"/>
    <w:rsid w:val="009717E0"/>
    <w:rsid w:val="009718E8"/>
    <w:rsid w:val="00971A05"/>
    <w:rsid w:val="00971EAC"/>
    <w:rsid w:val="009721E2"/>
    <w:rsid w:val="0097244F"/>
    <w:rsid w:val="00972A08"/>
    <w:rsid w:val="00973098"/>
    <w:rsid w:val="009730F2"/>
    <w:rsid w:val="0097341E"/>
    <w:rsid w:val="00973FC4"/>
    <w:rsid w:val="00974708"/>
    <w:rsid w:val="00974C05"/>
    <w:rsid w:val="00974E41"/>
    <w:rsid w:val="009750ED"/>
    <w:rsid w:val="009752D4"/>
    <w:rsid w:val="00975F30"/>
    <w:rsid w:val="00976652"/>
    <w:rsid w:val="009767D1"/>
    <w:rsid w:val="00976B20"/>
    <w:rsid w:val="00976C23"/>
    <w:rsid w:val="009772C3"/>
    <w:rsid w:val="00977698"/>
    <w:rsid w:val="00977AB1"/>
    <w:rsid w:val="009806D3"/>
    <w:rsid w:val="00980A38"/>
    <w:rsid w:val="009816D8"/>
    <w:rsid w:val="00981ADF"/>
    <w:rsid w:val="00981D9C"/>
    <w:rsid w:val="0098265E"/>
    <w:rsid w:val="00982BA8"/>
    <w:rsid w:val="00983036"/>
    <w:rsid w:val="00983117"/>
    <w:rsid w:val="00983D98"/>
    <w:rsid w:val="00984325"/>
    <w:rsid w:val="00984898"/>
    <w:rsid w:val="009849BC"/>
    <w:rsid w:val="00984CC8"/>
    <w:rsid w:val="00984D0B"/>
    <w:rsid w:val="00984E7E"/>
    <w:rsid w:val="0098595E"/>
    <w:rsid w:val="009859F6"/>
    <w:rsid w:val="00985BE7"/>
    <w:rsid w:val="009869DE"/>
    <w:rsid w:val="00986B95"/>
    <w:rsid w:val="00986ED6"/>
    <w:rsid w:val="00986F3E"/>
    <w:rsid w:val="00987609"/>
    <w:rsid w:val="00987622"/>
    <w:rsid w:val="009877AC"/>
    <w:rsid w:val="00990FDE"/>
    <w:rsid w:val="00991763"/>
    <w:rsid w:val="00991CBF"/>
    <w:rsid w:val="00991CE8"/>
    <w:rsid w:val="00991D0C"/>
    <w:rsid w:val="00992510"/>
    <w:rsid w:val="00992B21"/>
    <w:rsid w:val="00993308"/>
    <w:rsid w:val="009933E1"/>
    <w:rsid w:val="00993433"/>
    <w:rsid w:val="00993CD0"/>
    <w:rsid w:val="009946DB"/>
    <w:rsid w:val="00994778"/>
    <w:rsid w:val="00994C3C"/>
    <w:rsid w:val="0099553F"/>
    <w:rsid w:val="00995CBC"/>
    <w:rsid w:val="0099602B"/>
    <w:rsid w:val="00996425"/>
    <w:rsid w:val="00996AAA"/>
    <w:rsid w:val="00997988"/>
    <w:rsid w:val="00997ACE"/>
    <w:rsid w:val="009A0441"/>
    <w:rsid w:val="009A05D5"/>
    <w:rsid w:val="009A069E"/>
    <w:rsid w:val="009A0A05"/>
    <w:rsid w:val="009A0ADF"/>
    <w:rsid w:val="009A0F76"/>
    <w:rsid w:val="009A11CD"/>
    <w:rsid w:val="009A1867"/>
    <w:rsid w:val="009A1A82"/>
    <w:rsid w:val="009A2258"/>
    <w:rsid w:val="009A2336"/>
    <w:rsid w:val="009A2745"/>
    <w:rsid w:val="009A275B"/>
    <w:rsid w:val="009A39DA"/>
    <w:rsid w:val="009A3A61"/>
    <w:rsid w:val="009A41E2"/>
    <w:rsid w:val="009A457D"/>
    <w:rsid w:val="009A5029"/>
    <w:rsid w:val="009A5ED0"/>
    <w:rsid w:val="009A661A"/>
    <w:rsid w:val="009A6BA0"/>
    <w:rsid w:val="009A6EEE"/>
    <w:rsid w:val="009A6F3A"/>
    <w:rsid w:val="009A7481"/>
    <w:rsid w:val="009A7592"/>
    <w:rsid w:val="009A77F9"/>
    <w:rsid w:val="009A7F0D"/>
    <w:rsid w:val="009B08A5"/>
    <w:rsid w:val="009B09FA"/>
    <w:rsid w:val="009B0CA5"/>
    <w:rsid w:val="009B0FB4"/>
    <w:rsid w:val="009B164E"/>
    <w:rsid w:val="009B164F"/>
    <w:rsid w:val="009B193B"/>
    <w:rsid w:val="009B2860"/>
    <w:rsid w:val="009B2AEE"/>
    <w:rsid w:val="009B2C88"/>
    <w:rsid w:val="009B2D65"/>
    <w:rsid w:val="009B2E02"/>
    <w:rsid w:val="009B40D9"/>
    <w:rsid w:val="009B42D2"/>
    <w:rsid w:val="009B42DC"/>
    <w:rsid w:val="009B4569"/>
    <w:rsid w:val="009B4E2E"/>
    <w:rsid w:val="009B5321"/>
    <w:rsid w:val="009B59B8"/>
    <w:rsid w:val="009B5ADC"/>
    <w:rsid w:val="009B682B"/>
    <w:rsid w:val="009B6CB9"/>
    <w:rsid w:val="009C0DA1"/>
    <w:rsid w:val="009C0FFA"/>
    <w:rsid w:val="009C1462"/>
    <w:rsid w:val="009C186C"/>
    <w:rsid w:val="009C23C0"/>
    <w:rsid w:val="009C24C0"/>
    <w:rsid w:val="009C26D9"/>
    <w:rsid w:val="009C3EB5"/>
    <w:rsid w:val="009C46F8"/>
    <w:rsid w:val="009C485A"/>
    <w:rsid w:val="009C50EC"/>
    <w:rsid w:val="009C50F9"/>
    <w:rsid w:val="009C52E1"/>
    <w:rsid w:val="009C5641"/>
    <w:rsid w:val="009C5752"/>
    <w:rsid w:val="009C5F9D"/>
    <w:rsid w:val="009C6627"/>
    <w:rsid w:val="009C682D"/>
    <w:rsid w:val="009C71B1"/>
    <w:rsid w:val="009C71BA"/>
    <w:rsid w:val="009C76F3"/>
    <w:rsid w:val="009C7A54"/>
    <w:rsid w:val="009C7DB5"/>
    <w:rsid w:val="009D03B6"/>
    <w:rsid w:val="009D0AC6"/>
    <w:rsid w:val="009D0B8D"/>
    <w:rsid w:val="009D0BCC"/>
    <w:rsid w:val="009D0ECF"/>
    <w:rsid w:val="009D0F9D"/>
    <w:rsid w:val="009D14D0"/>
    <w:rsid w:val="009D1834"/>
    <w:rsid w:val="009D194B"/>
    <w:rsid w:val="009D3DD8"/>
    <w:rsid w:val="009D40BB"/>
    <w:rsid w:val="009D549A"/>
    <w:rsid w:val="009D560D"/>
    <w:rsid w:val="009D5825"/>
    <w:rsid w:val="009D6F23"/>
    <w:rsid w:val="009D719A"/>
    <w:rsid w:val="009D7362"/>
    <w:rsid w:val="009D74D5"/>
    <w:rsid w:val="009D78D2"/>
    <w:rsid w:val="009E00A9"/>
    <w:rsid w:val="009E044D"/>
    <w:rsid w:val="009E09AB"/>
    <w:rsid w:val="009E1776"/>
    <w:rsid w:val="009E1B2A"/>
    <w:rsid w:val="009E24E0"/>
    <w:rsid w:val="009E2BA9"/>
    <w:rsid w:val="009E2F4B"/>
    <w:rsid w:val="009E328D"/>
    <w:rsid w:val="009E367A"/>
    <w:rsid w:val="009E39EE"/>
    <w:rsid w:val="009E3B55"/>
    <w:rsid w:val="009E3E21"/>
    <w:rsid w:val="009E4106"/>
    <w:rsid w:val="009E4160"/>
    <w:rsid w:val="009E420B"/>
    <w:rsid w:val="009E471A"/>
    <w:rsid w:val="009E4DB7"/>
    <w:rsid w:val="009E5087"/>
    <w:rsid w:val="009E60C1"/>
    <w:rsid w:val="009E61A2"/>
    <w:rsid w:val="009E62A9"/>
    <w:rsid w:val="009E62C6"/>
    <w:rsid w:val="009E6FBB"/>
    <w:rsid w:val="009E7512"/>
    <w:rsid w:val="009E7597"/>
    <w:rsid w:val="009E7D89"/>
    <w:rsid w:val="009E7F7C"/>
    <w:rsid w:val="009F093F"/>
    <w:rsid w:val="009F0CF0"/>
    <w:rsid w:val="009F12A4"/>
    <w:rsid w:val="009F1455"/>
    <w:rsid w:val="009F1628"/>
    <w:rsid w:val="009F180B"/>
    <w:rsid w:val="009F22CD"/>
    <w:rsid w:val="009F286C"/>
    <w:rsid w:val="009F2B5C"/>
    <w:rsid w:val="009F2ECD"/>
    <w:rsid w:val="009F3140"/>
    <w:rsid w:val="009F33E3"/>
    <w:rsid w:val="009F3627"/>
    <w:rsid w:val="009F413E"/>
    <w:rsid w:val="009F4763"/>
    <w:rsid w:val="009F4835"/>
    <w:rsid w:val="009F4861"/>
    <w:rsid w:val="009F4A77"/>
    <w:rsid w:val="009F4BAD"/>
    <w:rsid w:val="009F534E"/>
    <w:rsid w:val="009F5512"/>
    <w:rsid w:val="009F5608"/>
    <w:rsid w:val="009F577A"/>
    <w:rsid w:val="009F5944"/>
    <w:rsid w:val="009F5988"/>
    <w:rsid w:val="009F6255"/>
    <w:rsid w:val="009F6837"/>
    <w:rsid w:val="009F735E"/>
    <w:rsid w:val="009F743B"/>
    <w:rsid w:val="009F7932"/>
    <w:rsid w:val="009F7A88"/>
    <w:rsid w:val="00A001BF"/>
    <w:rsid w:val="00A004D6"/>
    <w:rsid w:val="00A01098"/>
    <w:rsid w:val="00A010BB"/>
    <w:rsid w:val="00A01B1E"/>
    <w:rsid w:val="00A0296E"/>
    <w:rsid w:val="00A02D0A"/>
    <w:rsid w:val="00A02FB1"/>
    <w:rsid w:val="00A03339"/>
    <w:rsid w:val="00A04154"/>
    <w:rsid w:val="00A0444A"/>
    <w:rsid w:val="00A04CB9"/>
    <w:rsid w:val="00A04D6C"/>
    <w:rsid w:val="00A055E0"/>
    <w:rsid w:val="00A0570F"/>
    <w:rsid w:val="00A05F6A"/>
    <w:rsid w:val="00A06052"/>
    <w:rsid w:val="00A0748E"/>
    <w:rsid w:val="00A07760"/>
    <w:rsid w:val="00A07967"/>
    <w:rsid w:val="00A07FA2"/>
    <w:rsid w:val="00A10705"/>
    <w:rsid w:val="00A10BE2"/>
    <w:rsid w:val="00A11164"/>
    <w:rsid w:val="00A11290"/>
    <w:rsid w:val="00A11725"/>
    <w:rsid w:val="00A12073"/>
    <w:rsid w:val="00A12893"/>
    <w:rsid w:val="00A12C49"/>
    <w:rsid w:val="00A1380B"/>
    <w:rsid w:val="00A14100"/>
    <w:rsid w:val="00A14126"/>
    <w:rsid w:val="00A14C38"/>
    <w:rsid w:val="00A15954"/>
    <w:rsid w:val="00A15AC6"/>
    <w:rsid w:val="00A15D28"/>
    <w:rsid w:val="00A15D81"/>
    <w:rsid w:val="00A1618B"/>
    <w:rsid w:val="00A16291"/>
    <w:rsid w:val="00A165FD"/>
    <w:rsid w:val="00A1698D"/>
    <w:rsid w:val="00A16D5B"/>
    <w:rsid w:val="00A16EED"/>
    <w:rsid w:val="00A17112"/>
    <w:rsid w:val="00A171D6"/>
    <w:rsid w:val="00A1720E"/>
    <w:rsid w:val="00A176C8"/>
    <w:rsid w:val="00A2120D"/>
    <w:rsid w:val="00A21F57"/>
    <w:rsid w:val="00A22662"/>
    <w:rsid w:val="00A22F3F"/>
    <w:rsid w:val="00A22FC4"/>
    <w:rsid w:val="00A23050"/>
    <w:rsid w:val="00A23094"/>
    <w:rsid w:val="00A231BB"/>
    <w:rsid w:val="00A231EE"/>
    <w:rsid w:val="00A23661"/>
    <w:rsid w:val="00A23D58"/>
    <w:rsid w:val="00A241B8"/>
    <w:rsid w:val="00A24834"/>
    <w:rsid w:val="00A24882"/>
    <w:rsid w:val="00A249FE"/>
    <w:rsid w:val="00A2537C"/>
    <w:rsid w:val="00A25DF3"/>
    <w:rsid w:val="00A261B1"/>
    <w:rsid w:val="00A262B7"/>
    <w:rsid w:val="00A26CFC"/>
    <w:rsid w:val="00A26D13"/>
    <w:rsid w:val="00A272BB"/>
    <w:rsid w:val="00A27522"/>
    <w:rsid w:val="00A27542"/>
    <w:rsid w:val="00A2785E"/>
    <w:rsid w:val="00A27961"/>
    <w:rsid w:val="00A27EB3"/>
    <w:rsid w:val="00A30141"/>
    <w:rsid w:val="00A30759"/>
    <w:rsid w:val="00A30860"/>
    <w:rsid w:val="00A317C8"/>
    <w:rsid w:val="00A31B6D"/>
    <w:rsid w:val="00A3261C"/>
    <w:rsid w:val="00A32A47"/>
    <w:rsid w:val="00A33ADE"/>
    <w:rsid w:val="00A33C46"/>
    <w:rsid w:val="00A35DB4"/>
    <w:rsid w:val="00A36314"/>
    <w:rsid w:val="00A36594"/>
    <w:rsid w:val="00A3667C"/>
    <w:rsid w:val="00A371A1"/>
    <w:rsid w:val="00A40E0C"/>
    <w:rsid w:val="00A40F1C"/>
    <w:rsid w:val="00A43029"/>
    <w:rsid w:val="00A43123"/>
    <w:rsid w:val="00A43305"/>
    <w:rsid w:val="00A43AF3"/>
    <w:rsid w:val="00A43FF6"/>
    <w:rsid w:val="00A4421D"/>
    <w:rsid w:val="00A444AB"/>
    <w:rsid w:val="00A44544"/>
    <w:rsid w:val="00A450E9"/>
    <w:rsid w:val="00A45874"/>
    <w:rsid w:val="00A45A0C"/>
    <w:rsid w:val="00A45B01"/>
    <w:rsid w:val="00A45DC6"/>
    <w:rsid w:val="00A47497"/>
    <w:rsid w:val="00A47A73"/>
    <w:rsid w:val="00A5011B"/>
    <w:rsid w:val="00A5062B"/>
    <w:rsid w:val="00A51E00"/>
    <w:rsid w:val="00A5218C"/>
    <w:rsid w:val="00A5311A"/>
    <w:rsid w:val="00A536C4"/>
    <w:rsid w:val="00A53C9A"/>
    <w:rsid w:val="00A53FC6"/>
    <w:rsid w:val="00A54C9E"/>
    <w:rsid w:val="00A54F52"/>
    <w:rsid w:val="00A5527A"/>
    <w:rsid w:val="00A554E0"/>
    <w:rsid w:val="00A55BF2"/>
    <w:rsid w:val="00A55DE6"/>
    <w:rsid w:val="00A55F4C"/>
    <w:rsid w:val="00A55F5B"/>
    <w:rsid w:val="00A560BB"/>
    <w:rsid w:val="00A56140"/>
    <w:rsid w:val="00A5638B"/>
    <w:rsid w:val="00A56CC4"/>
    <w:rsid w:val="00A56DD5"/>
    <w:rsid w:val="00A574E8"/>
    <w:rsid w:val="00A5798B"/>
    <w:rsid w:val="00A604DC"/>
    <w:rsid w:val="00A60D92"/>
    <w:rsid w:val="00A615EA"/>
    <w:rsid w:val="00A616CE"/>
    <w:rsid w:val="00A61880"/>
    <w:rsid w:val="00A6196F"/>
    <w:rsid w:val="00A62356"/>
    <w:rsid w:val="00A627A3"/>
    <w:rsid w:val="00A628C6"/>
    <w:rsid w:val="00A62912"/>
    <w:rsid w:val="00A62BD5"/>
    <w:rsid w:val="00A63CDC"/>
    <w:rsid w:val="00A64097"/>
    <w:rsid w:val="00A64864"/>
    <w:rsid w:val="00A64B87"/>
    <w:rsid w:val="00A64B9E"/>
    <w:rsid w:val="00A65020"/>
    <w:rsid w:val="00A65EFC"/>
    <w:rsid w:val="00A666E3"/>
    <w:rsid w:val="00A66BD7"/>
    <w:rsid w:val="00A676E9"/>
    <w:rsid w:val="00A701C3"/>
    <w:rsid w:val="00A70574"/>
    <w:rsid w:val="00A706A7"/>
    <w:rsid w:val="00A70B81"/>
    <w:rsid w:val="00A70FB0"/>
    <w:rsid w:val="00A714A2"/>
    <w:rsid w:val="00A71559"/>
    <w:rsid w:val="00A71958"/>
    <w:rsid w:val="00A71BB0"/>
    <w:rsid w:val="00A71F1A"/>
    <w:rsid w:val="00A722C9"/>
    <w:rsid w:val="00A72ED1"/>
    <w:rsid w:val="00A7308A"/>
    <w:rsid w:val="00A730A8"/>
    <w:rsid w:val="00A73281"/>
    <w:rsid w:val="00A73E7C"/>
    <w:rsid w:val="00A74414"/>
    <w:rsid w:val="00A74498"/>
    <w:rsid w:val="00A74782"/>
    <w:rsid w:val="00A748CE"/>
    <w:rsid w:val="00A74DA5"/>
    <w:rsid w:val="00A7521B"/>
    <w:rsid w:val="00A75405"/>
    <w:rsid w:val="00A75793"/>
    <w:rsid w:val="00A75D8E"/>
    <w:rsid w:val="00A760A0"/>
    <w:rsid w:val="00A76C57"/>
    <w:rsid w:val="00A77E5C"/>
    <w:rsid w:val="00A80B81"/>
    <w:rsid w:val="00A81144"/>
    <w:rsid w:val="00A81E46"/>
    <w:rsid w:val="00A823BF"/>
    <w:rsid w:val="00A83097"/>
    <w:rsid w:val="00A83579"/>
    <w:rsid w:val="00A83F3D"/>
    <w:rsid w:val="00A842ED"/>
    <w:rsid w:val="00A8457E"/>
    <w:rsid w:val="00A84C92"/>
    <w:rsid w:val="00A84D40"/>
    <w:rsid w:val="00A865E3"/>
    <w:rsid w:val="00A8674B"/>
    <w:rsid w:val="00A86829"/>
    <w:rsid w:val="00A868B9"/>
    <w:rsid w:val="00A86DF2"/>
    <w:rsid w:val="00A879F1"/>
    <w:rsid w:val="00A87F53"/>
    <w:rsid w:val="00A90188"/>
    <w:rsid w:val="00A90296"/>
    <w:rsid w:val="00A905F8"/>
    <w:rsid w:val="00A9076B"/>
    <w:rsid w:val="00A91139"/>
    <w:rsid w:val="00A914DE"/>
    <w:rsid w:val="00A91AE8"/>
    <w:rsid w:val="00A91D8A"/>
    <w:rsid w:val="00A924A4"/>
    <w:rsid w:val="00A926CC"/>
    <w:rsid w:val="00A92BF9"/>
    <w:rsid w:val="00A944F6"/>
    <w:rsid w:val="00A95186"/>
    <w:rsid w:val="00A95C61"/>
    <w:rsid w:val="00A9632F"/>
    <w:rsid w:val="00A96400"/>
    <w:rsid w:val="00A9685E"/>
    <w:rsid w:val="00AA0661"/>
    <w:rsid w:val="00AA1446"/>
    <w:rsid w:val="00AA19CD"/>
    <w:rsid w:val="00AA1AA1"/>
    <w:rsid w:val="00AA2127"/>
    <w:rsid w:val="00AA2189"/>
    <w:rsid w:val="00AA2400"/>
    <w:rsid w:val="00AA2EBE"/>
    <w:rsid w:val="00AA2F10"/>
    <w:rsid w:val="00AA3B5D"/>
    <w:rsid w:val="00AA3BF4"/>
    <w:rsid w:val="00AA3FBA"/>
    <w:rsid w:val="00AA47D6"/>
    <w:rsid w:val="00AA5391"/>
    <w:rsid w:val="00AA5AB8"/>
    <w:rsid w:val="00AA5CCE"/>
    <w:rsid w:val="00AA5E11"/>
    <w:rsid w:val="00AA674C"/>
    <w:rsid w:val="00AA7076"/>
    <w:rsid w:val="00AA7C14"/>
    <w:rsid w:val="00AB0946"/>
    <w:rsid w:val="00AB0DD5"/>
    <w:rsid w:val="00AB10AD"/>
    <w:rsid w:val="00AB1646"/>
    <w:rsid w:val="00AB16A2"/>
    <w:rsid w:val="00AB1E73"/>
    <w:rsid w:val="00AB1FF5"/>
    <w:rsid w:val="00AB252D"/>
    <w:rsid w:val="00AB2542"/>
    <w:rsid w:val="00AB2A13"/>
    <w:rsid w:val="00AB31BE"/>
    <w:rsid w:val="00AB39A4"/>
    <w:rsid w:val="00AB3BD8"/>
    <w:rsid w:val="00AB432D"/>
    <w:rsid w:val="00AB4493"/>
    <w:rsid w:val="00AB4720"/>
    <w:rsid w:val="00AB5511"/>
    <w:rsid w:val="00AB5512"/>
    <w:rsid w:val="00AB59C9"/>
    <w:rsid w:val="00AB6389"/>
    <w:rsid w:val="00AB6741"/>
    <w:rsid w:val="00AB67D1"/>
    <w:rsid w:val="00AB7569"/>
    <w:rsid w:val="00AB7FBC"/>
    <w:rsid w:val="00AC1343"/>
    <w:rsid w:val="00AC197E"/>
    <w:rsid w:val="00AC1C43"/>
    <w:rsid w:val="00AC3BC5"/>
    <w:rsid w:val="00AC3DE3"/>
    <w:rsid w:val="00AC4154"/>
    <w:rsid w:val="00AC4DE3"/>
    <w:rsid w:val="00AC5172"/>
    <w:rsid w:val="00AC57D7"/>
    <w:rsid w:val="00AC657B"/>
    <w:rsid w:val="00AC6C60"/>
    <w:rsid w:val="00AC73E2"/>
    <w:rsid w:val="00AC7FEE"/>
    <w:rsid w:val="00AD03C3"/>
    <w:rsid w:val="00AD145C"/>
    <w:rsid w:val="00AD1501"/>
    <w:rsid w:val="00AD19B7"/>
    <w:rsid w:val="00AD2B9E"/>
    <w:rsid w:val="00AD330F"/>
    <w:rsid w:val="00AD356C"/>
    <w:rsid w:val="00AD36F9"/>
    <w:rsid w:val="00AD3BFD"/>
    <w:rsid w:val="00AD4591"/>
    <w:rsid w:val="00AD47DF"/>
    <w:rsid w:val="00AD4E55"/>
    <w:rsid w:val="00AD50A5"/>
    <w:rsid w:val="00AD5268"/>
    <w:rsid w:val="00AD5BF0"/>
    <w:rsid w:val="00AD6750"/>
    <w:rsid w:val="00AD6846"/>
    <w:rsid w:val="00AD6A30"/>
    <w:rsid w:val="00AD740C"/>
    <w:rsid w:val="00AD74FE"/>
    <w:rsid w:val="00AD76E0"/>
    <w:rsid w:val="00AD77F0"/>
    <w:rsid w:val="00AD7DC4"/>
    <w:rsid w:val="00AD7EAF"/>
    <w:rsid w:val="00AE02A3"/>
    <w:rsid w:val="00AE03D1"/>
    <w:rsid w:val="00AE04D3"/>
    <w:rsid w:val="00AE097C"/>
    <w:rsid w:val="00AE12E0"/>
    <w:rsid w:val="00AE1654"/>
    <w:rsid w:val="00AE197B"/>
    <w:rsid w:val="00AE1B41"/>
    <w:rsid w:val="00AE21B1"/>
    <w:rsid w:val="00AE2F7F"/>
    <w:rsid w:val="00AE3347"/>
    <w:rsid w:val="00AE45B4"/>
    <w:rsid w:val="00AE4EF6"/>
    <w:rsid w:val="00AE508A"/>
    <w:rsid w:val="00AE524B"/>
    <w:rsid w:val="00AE52AF"/>
    <w:rsid w:val="00AE585C"/>
    <w:rsid w:val="00AE586D"/>
    <w:rsid w:val="00AE5A40"/>
    <w:rsid w:val="00AE6542"/>
    <w:rsid w:val="00AE6D04"/>
    <w:rsid w:val="00AE72F3"/>
    <w:rsid w:val="00AE7910"/>
    <w:rsid w:val="00AE7ECA"/>
    <w:rsid w:val="00AF0EB7"/>
    <w:rsid w:val="00AF1A50"/>
    <w:rsid w:val="00AF26DC"/>
    <w:rsid w:val="00AF3562"/>
    <w:rsid w:val="00AF363B"/>
    <w:rsid w:val="00AF4BCA"/>
    <w:rsid w:val="00AF5175"/>
    <w:rsid w:val="00AF51F0"/>
    <w:rsid w:val="00AF55C9"/>
    <w:rsid w:val="00AF5FD6"/>
    <w:rsid w:val="00AF6054"/>
    <w:rsid w:val="00AF69E7"/>
    <w:rsid w:val="00AF7775"/>
    <w:rsid w:val="00AF7801"/>
    <w:rsid w:val="00AF7C4E"/>
    <w:rsid w:val="00B00534"/>
    <w:rsid w:val="00B00970"/>
    <w:rsid w:val="00B034F9"/>
    <w:rsid w:val="00B041B0"/>
    <w:rsid w:val="00B047CA"/>
    <w:rsid w:val="00B04D17"/>
    <w:rsid w:val="00B04FCD"/>
    <w:rsid w:val="00B05701"/>
    <w:rsid w:val="00B05D1E"/>
    <w:rsid w:val="00B06997"/>
    <w:rsid w:val="00B06C4B"/>
    <w:rsid w:val="00B06E85"/>
    <w:rsid w:val="00B07ABE"/>
    <w:rsid w:val="00B1012C"/>
    <w:rsid w:val="00B102C3"/>
    <w:rsid w:val="00B10321"/>
    <w:rsid w:val="00B104F3"/>
    <w:rsid w:val="00B10CD4"/>
    <w:rsid w:val="00B10CDD"/>
    <w:rsid w:val="00B10FBF"/>
    <w:rsid w:val="00B1139D"/>
    <w:rsid w:val="00B11672"/>
    <w:rsid w:val="00B1175F"/>
    <w:rsid w:val="00B11B58"/>
    <w:rsid w:val="00B12276"/>
    <w:rsid w:val="00B123C1"/>
    <w:rsid w:val="00B1356C"/>
    <w:rsid w:val="00B16262"/>
    <w:rsid w:val="00B16399"/>
    <w:rsid w:val="00B16FB0"/>
    <w:rsid w:val="00B1709A"/>
    <w:rsid w:val="00B1757F"/>
    <w:rsid w:val="00B179D1"/>
    <w:rsid w:val="00B17DBA"/>
    <w:rsid w:val="00B20A44"/>
    <w:rsid w:val="00B21147"/>
    <w:rsid w:val="00B21340"/>
    <w:rsid w:val="00B21714"/>
    <w:rsid w:val="00B21B6D"/>
    <w:rsid w:val="00B22DE1"/>
    <w:rsid w:val="00B237A5"/>
    <w:rsid w:val="00B2396A"/>
    <w:rsid w:val="00B23E95"/>
    <w:rsid w:val="00B24E69"/>
    <w:rsid w:val="00B2604B"/>
    <w:rsid w:val="00B2610B"/>
    <w:rsid w:val="00B26242"/>
    <w:rsid w:val="00B26552"/>
    <w:rsid w:val="00B26677"/>
    <w:rsid w:val="00B26921"/>
    <w:rsid w:val="00B26B4E"/>
    <w:rsid w:val="00B26E73"/>
    <w:rsid w:val="00B26EDE"/>
    <w:rsid w:val="00B301AA"/>
    <w:rsid w:val="00B307AC"/>
    <w:rsid w:val="00B313E2"/>
    <w:rsid w:val="00B32356"/>
    <w:rsid w:val="00B32E55"/>
    <w:rsid w:val="00B33100"/>
    <w:rsid w:val="00B3344B"/>
    <w:rsid w:val="00B33663"/>
    <w:rsid w:val="00B33F5D"/>
    <w:rsid w:val="00B33FA9"/>
    <w:rsid w:val="00B3477A"/>
    <w:rsid w:val="00B3495E"/>
    <w:rsid w:val="00B34ADD"/>
    <w:rsid w:val="00B34AE8"/>
    <w:rsid w:val="00B34C5B"/>
    <w:rsid w:val="00B34D95"/>
    <w:rsid w:val="00B351AD"/>
    <w:rsid w:val="00B35287"/>
    <w:rsid w:val="00B37346"/>
    <w:rsid w:val="00B37AF1"/>
    <w:rsid w:val="00B40580"/>
    <w:rsid w:val="00B4072B"/>
    <w:rsid w:val="00B408ED"/>
    <w:rsid w:val="00B4101B"/>
    <w:rsid w:val="00B412E5"/>
    <w:rsid w:val="00B422E2"/>
    <w:rsid w:val="00B428B4"/>
    <w:rsid w:val="00B42F70"/>
    <w:rsid w:val="00B43503"/>
    <w:rsid w:val="00B43660"/>
    <w:rsid w:val="00B43665"/>
    <w:rsid w:val="00B43995"/>
    <w:rsid w:val="00B450D6"/>
    <w:rsid w:val="00B45F93"/>
    <w:rsid w:val="00B4630E"/>
    <w:rsid w:val="00B46A81"/>
    <w:rsid w:val="00B4702F"/>
    <w:rsid w:val="00B47161"/>
    <w:rsid w:val="00B476B6"/>
    <w:rsid w:val="00B478FF"/>
    <w:rsid w:val="00B47D95"/>
    <w:rsid w:val="00B507D9"/>
    <w:rsid w:val="00B509F5"/>
    <w:rsid w:val="00B50CB6"/>
    <w:rsid w:val="00B50FD3"/>
    <w:rsid w:val="00B51C01"/>
    <w:rsid w:val="00B525B0"/>
    <w:rsid w:val="00B52E1C"/>
    <w:rsid w:val="00B53080"/>
    <w:rsid w:val="00B53649"/>
    <w:rsid w:val="00B540F0"/>
    <w:rsid w:val="00B54A75"/>
    <w:rsid w:val="00B5535B"/>
    <w:rsid w:val="00B5609F"/>
    <w:rsid w:val="00B56CDC"/>
    <w:rsid w:val="00B571CF"/>
    <w:rsid w:val="00B575AB"/>
    <w:rsid w:val="00B5772F"/>
    <w:rsid w:val="00B604E8"/>
    <w:rsid w:val="00B60889"/>
    <w:rsid w:val="00B610D8"/>
    <w:rsid w:val="00B6116C"/>
    <w:rsid w:val="00B611D9"/>
    <w:rsid w:val="00B61511"/>
    <w:rsid w:val="00B61872"/>
    <w:rsid w:val="00B62206"/>
    <w:rsid w:val="00B625E6"/>
    <w:rsid w:val="00B62B09"/>
    <w:rsid w:val="00B62D3F"/>
    <w:rsid w:val="00B63024"/>
    <w:rsid w:val="00B63113"/>
    <w:rsid w:val="00B63864"/>
    <w:rsid w:val="00B639BB"/>
    <w:rsid w:val="00B6422E"/>
    <w:rsid w:val="00B64BBF"/>
    <w:rsid w:val="00B64E69"/>
    <w:rsid w:val="00B6530A"/>
    <w:rsid w:val="00B65DCF"/>
    <w:rsid w:val="00B66125"/>
    <w:rsid w:val="00B664BE"/>
    <w:rsid w:val="00B70627"/>
    <w:rsid w:val="00B7088F"/>
    <w:rsid w:val="00B70952"/>
    <w:rsid w:val="00B70AD8"/>
    <w:rsid w:val="00B70BFE"/>
    <w:rsid w:val="00B71118"/>
    <w:rsid w:val="00B7112F"/>
    <w:rsid w:val="00B7160B"/>
    <w:rsid w:val="00B7328C"/>
    <w:rsid w:val="00B73526"/>
    <w:rsid w:val="00B74030"/>
    <w:rsid w:val="00B740A8"/>
    <w:rsid w:val="00B742B6"/>
    <w:rsid w:val="00B74D65"/>
    <w:rsid w:val="00B753FF"/>
    <w:rsid w:val="00B75C74"/>
    <w:rsid w:val="00B75ED6"/>
    <w:rsid w:val="00B75FB7"/>
    <w:rsid w:val="00B76574"/>
    <w:rsid w:val="00B7668D"/>
    <w:rsid w:val="00B76FF7"/>
    <w:rsid w:val="00B7752F"/>
    <w:rsid w:val="00B77A9F"/>
    <w:rsid w:val="00B77D00"/>
    <w:rsid w:val="00B806EB"/>
    <w:rsid w:val="00B80A43"/>
    <w:rsid w:val="00B80A61"/>
    <w:rsid w:val="00B80BF7"/>
    <w:rsid w:val="00B80D2F"/>
    <w:rsid w:val="00B81753"/>
    <w:rsid w:val="00B81EC4"/>
    <w:rsid w:val="00B830AD"/>
    <w:rsid w:val="00B83A7D"/>
    <w:rsid w:val="00B83B30"/>
    <w:rsid w:val="00B83F78"/>
    <w:rsid w:val="00B84787"/>
    <w:rsid w:val="00B8481D"/>
    <w:rsid w:val="00B851AE"/>
    <w:rsid w:val="00B85EB6"/>
    <w:rsid w:val="00B85F93"/>
    <w:rsid w:val="00B85FDD"/>
    <w:rsid w:val="00B863A0"/>
    <w:rsid w:val="00B87130"/>
    <w:rsid w:val="00B874C0"/>
    <w:rsid w:val="00B87EBB"/>
    <w:rsid w:val="00B900F2"/>
    <w:rsid w:val="00B9080E"/>
    <w:rsid w:val="00B90FC2"/>
    <w:rsid w:val="00B91D82"/>
    <w:rsid w:val="00B91DA2"/>
    <w:rsid w:val="00B91F97"/>
    <w:rsid w:val="00B925F3"/>
    <w:rsid w:val="00B927DA"/>
    <w:rsid w:val="00B92C10"/>
    <w:rsid w:val="00B937A3"/>
    <w:rsid w:val="00B9385F"/>
    <w:rsid w:val="00B93C32"/>
    <w:rsid w:val="00B93C3D"/>
    <w:rsid w:val="00B94534"/>
    <w:rsid w:val="00B94E1B"/>
    <w:rsid w:val="00B94E4E"/>
    <w:rsid w:val="00B955FE"/>
    <w:rsid w:val="00B9588B"/>
    <w:rsid w:val="00B961C1"/>
    <w:rsid w:val="00B966C1"/>
    <w:rsid w:val="00B96B78"/>
    <w:rsid w:val="00B96F8D"/>
    <w:rsid w:val="00B972C3"/>
    <w:rsid w:val="00B97EDB"/>
    <w:rsid w:val="00BA05D0"/>
    <w:rsid w:val="00BA0D9B"/>
    <w:rsid w:val="00BA12DC"/>
    <w:rsid w:val="00BA2F07"/>
    <w:rsid w:val="00BA31F3"/>
    <w:rsid w:val="00BA3DAB"/>
    <w:rsid w:val="00BA43AD"/>
    <w:rsid w:val="00BA517B"/>
    <w:rsid w:val="00BA52EB"/>
    <w:rsid w:val="00BA5979"/>
    <w:rsid w:val="00BA5BDD"/>
    <w:rsid w:val="00BA5F21"/>
    <w:rsid w:val="00BA5F45"/>
    <w:rsid w:val="00BA5FEE"/>
    <w:rsid w:val="00BA60AB"/>
    <w:rsid w:val="00BA63AC"/>
    <w:rsid w:val="00BA63EF"/>
    <w:rsid w:val="00BA64FD"/>
    <w:rsid w:val="00BA67D6"/>
    <w:rsid w:val="00BA704A"/>
    <w:rsid w:val="00BA7071"/>
    <w:rsid w:val="00BA787F"/>
    <w:rsid w:val="00BA794E"/>
    <w:rsid w:val="00BA7E76"/>
    <w:rsid w:val="00BB0BFF"/>
    <w:rsid w:val="00BB15C2"/>
    <w:rsid w:val="00BB1B5C"/>
    <w:rsid w:val="00BB1D67"/>
    <w:rsid w:val="00BB1FBF"/>
    <w:rsid w:val="00BB22CD"/>
    <w:rsid w:val="00BB24DA"/>
    <w:rsid w:val="00BB25CC"/>
    <w:rsid w:val="00BB2899"/>
    <w:rsid w:val="00BB3331"/>
    <w:rsid w:val="00BB3A74"/>
    <w:rsid w:val="00BB3B8C"/>
    <w:rsid w:val="00BB402E"/>
    <w:rsid w:val="00BB4482"/>
    <w:rsid w:val="00BB4CCF"/>
    <w:rsid w:val="00BB4F82"/>
    <w:rsid w:val="00BB5280"/>
    <w:rsid w:val="00BB54C9"/>
    <w:rsid w:val="00BB5E4C"/>
    <w:rsid w:val="00BB64FB"/>
    <w:rsid w:val="00BB6690"/>
    <w:rsid w:val="00BB66B1"/>
    <w:rsid w:val="00BB6A96"/>
    <w:rsid w:val="00BB6D09"/>
    <w:rsid w:val="00BB707F"/>
    <w:rsid w:val="00BB759C"/>
    <w:rsid w:val="00BB7678"/>
    <w:rsid w:val="00BB7932"/>
    <w:rsid w:val="00BB7B74"/>
    <w:rsid w:val="00BC0AE3"/>
    <w:rsid w:val="00BC0EB5"/>
    <w:rsid w:val="00BC1B48"/>
    <w:rsid w:val="00BC1BA7"/>
    <w:rsid w:val="00BC1F78"/>
    <w:rsid w:val="00BC20CC"/>
    <w:rsid w:val="00BC270E"/>
    <w:rsid w:val="00BC2EFF"/>
    <w:rsid w:val="00BC3BB4"/>
    <w:rsid w:val="00BC45AE"/>
    <w:rsid w:val="00BC4791"/>
    <w:rsid w:val="00BC4903"/>
    <w:rsid w:val="00BC4B23"/>
    <w:rsid w:val="00BC4D61"/>
    <w:rsid w:val="00BC5120"/>
    <w:rsid w:val="00BC51DF"/>
    <w:rsid w:val="00BC5590"/>
    <w:rsid w:val="00BC5B35"/>
    <w:rsid w:val="00BC6374"/>
    <w:rsid w:val="00BC6DCD"/>
    <w:rsid w:val="00BC7280"/>
    <w:rsid w:val="00BC7480"/>
    <w:rsid w:val="00BD03E4"/>
    <w:rsid w:val="00BD05AE"/>
    <w:rsid w:val="00BD08D1"/>
    <w:rsid w:val="00BD094C"/>
    <w:rsid w:val="00BD0BE2"/>
    <w:rsid w:val="00BD0CE3"/>
    <w:rsid w:val="00BD12DA"/>
    <w:rsid w:val="00BD132B"/>
    <w:rsid w:val="00BD14D8"/>
    <w:rsid w:val="00BD24DD"/>
    <w:rsid w:val="00BD26FF"/>
    <w:rsid w:val="00BD331B"/>
    <w:rsid w:val="00BD3432"/>
    <w:rsid w:val="00BD3676"/>
    <w:rsid w:val="00BD3DE9"/>
    <w:rsid w:val="00BD3E7B"/>
    <w:rsid w:val="00BD44AC"/>
    <w:rsid w:val="00BD4915"/>
    <w:rsid w:val="00BD5273"/>
    <w:rsid w:val="00BD5524"/>
    <w:rsid w:val="00BD6D51"/>
    <w:rsid w:val="00BD7B23"/>
    <w:rsid w:val="00BE0CA8"/>
    <w:rsid w:val="00BE25F9"/>
    <w:rsid w:val="00BE2F14"/>
    <w:rsid w:val="00BE303D"/>
    <w:rsid w:val="00BE3A09"/>
    <w:rsid w:val="00BE3A12"/>
    <w:rsid w:val="00BE3A8F"/>
    <w:rsid w:val="00BE460F"/>
    <w:rsid w:val="00BE4844"/>
    <w:rsid w:val="00BE6447"/>
    <w:rsid w:val="00BE648F"/>
    <w:rsid w:val="00BE65AF"/>
    <w:rsid w:val="00BE65EB"/>
    <w:rsid w:val="00BE663A"/>
    <w:rsid w:val="00BE6794"/>
    <w:rsid w:val="00BE6DCD"/>
    <w:rsid w:val="00BE6FAE"/>
    <w:rsid w:val="00BE738B"/>
    <w:rsid w:val="00BF00BA"/>
    <w:rsid w:val="00BF01BF"/>
    <w:rsid w:val="00BF0874"/>
    <w:rsid w:val="00BF0B9B"/>
    <w:rsid w:val="00BF1063"/>
    <w:rsid w:val="00BF1532"/>
    <w:rsid w:val="00BF223F"/>
    <w:rsid w:val="00BF23FB"/>
    <w:rsid w:val="00BF281E"/>
    <w:rsid w:val="00BF2CF6"/>
    <w:rsid w:val="00BF3075"/>
    <w:rsid w:val="00BF35B6"/>
    <w:rsid w:val="00BF3B91"/>
    <w:rsid w:val="00BF3F8E"/>
    <w:rsid w:val="00BF3FB8"/>
    <w:rsid w:val="00BF45A9"/>
    <w:rsid w:val="00BF46E9"/>
    <w:rsid w:val="00BF478A"/>
    <w:rsid w:val="00BF4AB9"/>
    <w:rsid w:val="00BF4D39"/>
    <w:rsid w:val="00BF55AF"/>
    <w:rsid w:val="00BF5627"/>
    <w:rsid w:val="00BF57DA"/>
    <w:rsid w:val="00BF65C1"/>
    <w:rsid w:val="00BF6C44"/>
    <w:rsid w:val="00BF7140"/>
    <w:rsid w:val="00BF73CA"/>
    <w:rsid w:val="00BF7592"/>
    <w:rsid w:val="00BF7E16"/>
    <w:rsid w:val="00C00297"/>
    <w:rsid w:val="00C0153B"/>
    <w:rsid w:val="00C01B78"/>
    <w:rsid w:val="00C025C4"/>
    <w:rsid w:val="00C02984"/>
    <w:rsid w:val="00C02E23"/>
    <w:rsid w:val="00C031C5"/>
    <w:rsid w:val="00C0320A"/>
    <w:rsid w:val="00C033E1"/>
    <w:rsid w:val="00C036E1"/>
    <w:rsid w:val="00C03990"/>
    <w:rsid w:val="00C0412E"/>
    <w:rsid w:val="00C04B29"/>
    <w:rsid w:val="00C059E2"/>
    <w:rsid w:val="00C05B59"/>
    <w:rsid w:val="00C06EA4"/>
    <w:rsid w:val="00C06EEF"/>
    <w:rsid w:val="00C07015"/>
    <w:rsid w:val="00C07788"/>
    <w:rsid w:val="00C07DC5"/>
    <w:rsid w:val="00C07DD4"/>
    <w:rsid w:val="00C10C86"/>
    <w:rsid w:val="00C10DFF"/>
    <w:rsid w:val="00C11028"/>
    <w:rsid w:val="00C11192"/>
    <w:rsid w:val="00C11293"/>
    <w:rsid w:val="00C127DD"/>
    <w:rsid w:val="00C13D29"/>
    <w:rsid w:val="00C13DDE"/>
    <w:rsid w:val="00C14405"/>
    <w:rsid w:val="00C14D22"/>
    <w:rsid w:val="00C14EDB"/>
    <w:rsid w:val="00C1652E"/>
    <w:rsid w:val="00C165C8"/>
    <w:rsid w:val="00C1660E"/>
    <w:rsid w:val="00C16C4C"/>
    <w:rsid w:val="00C17B96"/>
    <w:rsid w:val="00C201B8"/>
    <w:rsid w:val="00C215C8"/>
    <w:rsid w:val="00C22047"/>
    <w:rsid w:val="00C221FD"/>
    <w:rsid w:val="00C226E2"/>
    <w:rsid w:val="00C228BA"/>
    <w:rsid w:val="00C22E02"/>
    <w:rsid w:val="00C232C0"/>
    <w:rsid w:val="00C25C59"/>
    <w:rsid w:val="00C265A5"/>
    <w:rsid w:val="00C2673B"/>
    <w:rsid w:val="00C26755"/>
    <w:rsid w:val="00C269D1"/>
    <w:rsid w:val="00C26D48"/>
    <w:rsid w:val="00C26DBF"/>
    <w:rsid w:val="00C27A38"/>
    <w:rsid w:val="00C30F4E"/>
    <w:rsid w:val="00C311E6"/>
    <w:rsid w:val="00C313F6"/>
    <w:rsid w:val="00C3172B"/>
    <w:rsid w:val="00C31DBB"/>
    <w:rsid w:val="00C3259D"/>
    <w:rsid w:val="00C32E1F"/>
    <w:rsid w:val="00C33F24"/>
    <w:rsid w:val="00C33FC2"/>
    <w:rsid w:val="00C34067"/>
    <w:rsid w:val="00C3413D"/>
    <w:rsid w:val="00C34EEE"/>
    <w:rsid w:val="00C35106"/>
    <w:rsid w:val="00C35332"/>
    <w:rsid w:val="00C359DA"/>
    <w:rsid w:val="00C35EC3"/>
    <w:rsid w:val="00C360E3"/>
    <w:rsid w:val="00C364AA"/>
    <w:rsid w:val="00C36547"/>
    <w:rsid w:val="00C36847"/>
    <w:rsid w:val="00C37194"/>
    <w:rsid w:val="00C3730E"/>
    <w:rsid w:val="00C401E5"/>
    <w:rsid w:val="00C403E8"/>
    <w:rsid w:val="00C407AE"/>
    <w:rsid w:val="00C41FB6"/>
    <w:rsid w:val="00C425AD"/>
    <w:rsid w:val="00C42669"/>
    <w:rsid w:val="00C42CE4"/>
    <w:rsid w:val="00C4302D"/>
    <w:rsid w:val="00C43C87"/>
    <w:rsid w:val="00C44051"/>
    <w:rsid w:val="00C44509"/>
    <w:rsid w:val="00C44BB9"/>
    <w:rsid w:val="00C44F0B"/>
    <w:rsid w:val="00C45573"/>
    <w:rsid w:val="00C4558A"/>
    <w:rsid w:val="00C45628"/>
    <w:rsid w:val="00C46130"/>
    <w:rsid w:val="00C46B17"/>
    <w:rsid w:val="00C46FA4"/>
    <w:rsid w:val="00C470DA"/>
    <w:rsid w:val="00C474FB"/>
    <w:rsid w:val="00C477F1"/>
    <w:rsid w:val="00C47B01"/>
    <w:rsid w:val="00C47BCD"/>
    <w:rsid w:val="00C50F65"/>
    <w:rsid w:val="00C5106D"/>
    <w:rsid w:val="00C5160F"/>
    <w:rsid w:val="00C51B65"/>
    <w:rsid w:val="00C527FF"/>
    <w:rsid w:val="00C52ADE"/>
    <w:rsid w:val="00C53640"/>
    <w:rsid w:val="00C543FC"/>
    <w:rsid w:val="00C55575"/>
    <w:rsid w:val="00C55D90"/>
    <w:rsid w:val="00C55DA1"/>
    <w:rsid w:val="00C55DC9"/>
    <w:rsid w:val="00C55EAE"/>
    <w:rsid w:val="00C567EF"/>
    <w:rsid w:val="00C57373"/>
    <w:rsid w:val="00C576F1"/>
    <w:rsid w:val="00C5778D"/>
    <w:rsid w:val="00C57E78"/>
    <w:rsid w:val="00C60F7F"/>
    <w:rsid w:val="00C61621"/>
    <w:rsid w:val="00C61BB7"/>
    <w:rsid w:val="00C61FD8"/>
    <w:rsid w:val="00C61FF2"/>
    <w:rsid w:val="00C6225E"/>
    <w:rsid w:val="00C63DCF"/>
    <w:rsid w:val="00C65488"/>
    <w:rsid w:val="00C657EF"/>
    <w:rsid w:val="00C662FC"/>
    <w:rsid w:val="00C66A19"/>
    <w:rsid w:val="00C66D3F"/>
    <w:rsid w:val="00C67387"/>
    <w:rsid w:val="00C67474"/>
    <w:rsid w:val="00C67678"/>
    <w:rsid w:val="00C67B46"/>
    <w:rsid w:val="00C67D71"/>
    <w:rsid w:val="00C67F00"/>
    <w:rsid w:val="00C70867"/>
    <w:rsid w:val="00C70C6A"/>
    <w:rsid w:val="00C71139"/>
    <w:rsid w:val="00C71149"/>
    <w:rsid w:val="00C71E7F"/>
    <w:rsid w:val="00C7218E"/>
    <w:rsid w:val="00C72354"/>
    <w:rsid w:val="00C73A4E"/>
    <w:rsid w:val="00C73AC1"/>
    <w:rsid w:val="00C749F0"/>
    <w:rsid w:val="00C74CFF"/>
    <w:rsid w:val="00C7509B"/>
    <w:rsid w:val="00C750AE"/>
    <w:rsid w:val="00C75670"/>
    <w:rsid w:val="00C756CA"/>
    <w:rsid w:val="00C76126"/>
    <w:rsid w:val="00C76417"/>
    <w:rsid w:val="00C76E0B"/>
    <w:rsid w:val="00C770AE"/>
    <w:rsid w:val="00C7731E"/>
    <w:rsid w:val="00C775AC"/>
    <w:rsid w:val="00C7781B"/>
    <w:rsid w:val="00C77B74"/>
    <w:rsid w:val="00C8042B"/>
    <w:rsid w:val="00C8088B"/>
    <w:rsid w:val="00C80B7B"/>
    <w:rsid w:val="00C811B6"/>
    <w:rsid w:val="00C81493"/>
    <w:rsid w:val="00C8274C"/>
    <w:rsid w:val="00C82ACD"/>
    <w:rsid w:val="00C82DCD"/>
    <w:rsid w:val="00C83309"/>
    <w:rsid w:val="00C8344F"/>
    <w:rsid w:val="00C835C7"/>
    <w:rsid w:val="00C836B9"/>
    <w:rsid w:val="00C841B7"/>
    <w:rsid w:val="00C84822"/>
    <w:rsid w:val="00C85D7E"/>
    <w:rsid w:val="00C8727A"/>
    <w:rsid w:val="00C90A0D"/>
    <w:rsid w:val="00C90DF4"/>
    <w:rsid w:val="00C90E63"/>
    <w:rsid w:val="00C919E3"/>
    <w:rsid w:val="00C91AF5"/>
    <w:rsid w:val="00C91D45"/>
    <w:rsid w:val="00C91DC2"/>
    <w:rsid w:val="00C927E1"/>
    <w:rsid w:val="00C9363D"/>
    <w:rsid w:val="00C93770"/>
    <w:rsid w:val="00C93782"/>
    <w:rsid w:val="00C93A4A"/>
    <w:rsid w:val="00C93BB9"/>
    <w:rsid w:val="00C93C8E"/>
    <w:rsid w:val="00C93F72"/>
    <w:rsid w:val="00C94C33"/>
    <w:rsid w:val="00C94F07"/>
    <w:rsid w:val="00C952B8"/>
    <w:rsid w:val="00C95EA8"/>
    <w:rsid w:val="00C96B20"/>
    <w:rsid w:val="00C96C99"/>
    <w:rsid w:val="00C96CA8"/>
    <w:rsid w:val="00C96E4B"/>
    <w:rsid w:val="00C9738B"/>
    <w:rsid w:val="00CA0625"/>
    <w:rsid w:val="00CA1066"/>
    <w:rsid w:val="00CA1364"/>
    <w:rsid w:val="00CA18C1"/>
    <w:rsid w:val="00CA18C5"/>
    <w:rsid w:val="00CA1C47"/>
    <w:rsid w:val="00CA20DA"/>
    <w:rsid w:val="00CA2115"/>
    <w:rsid w:val="00CA26F4"/>
    <w:rsid w:val="00CA2855"/>
    <w:rsid w:val="00CA28B6"/>
    <w:rsid w:val="00CA2E6A"/>
    <w:rsid w:val="00CA309B"/>
    <w:rsid w:val="00CA314C"/>
    <w:rsid w:val="00CA32A8"/>
    <w:rsid w:val="00CA32E2"/>
    <w:rsid w:val="00CA3369"/>
    <w:rsid w:val="00CA34E3"/>
    <w:rsid w:val="00CA36C0"/>
    <w:rsid w:val="00CA3CF6"/>
    <w:rsid w:val="00CA3E0B"/>
    <w:rsid w:val="00CA3E4E"/>
    <w:rsid w:val="00CA43E9"/>
    <w:rsid w:val="00CA4DAE"/>
    <w:rsid w:val="00CA5AF2"/>
    <w:rsid w:val="00CA5BD0"/>
    <w:rsid w:val="00CA5C18"/>
    <w:rsid w:val="00CA5CBA"/>
    <w:rsid w:val="00CA5E20"/>
    <w:rsid w:val="00CA67C7"/>
    <w:rsid w:val="00CA68C7"/>
    <w:rsid w:val="00CA6948"/>
    <w:rsid w:val="00CA719C"/>
    <w:rsid w:val="00CA7E4F"/>
    <w:rsid w:val="00CA7EE2"/>
    <w:rsid w:val="00CB06FA"/>
    <w:rsid w:val="00CB0B9C"/>
    <w:rsid w:val="00CB11BF"/>
    <w:rsid w:val="00CB1499"/>
    <w:rsid w:val="00CB15EE"/>
    <w:rsid w:val="00CB1D2D"/>
    <w:rsid w:val="00CB1D5F"/>
    <w:rsid w:val="00CB2A09"/>
    <w:rsid w:val="00CB3630"/>
    <w:rsid w:val="00CB49F4"/>
    <w:rsid w:val="00CB514D"/>
    <w:rsid w:val="00CB66CA"/>
    <w:rsid w:val="00CB6912"/>
    <w:rsid w:val="00CB6DA4"/>
    <w:rsid w:val="00CB7402"/>
    <w:rsid w:val="00CB7739"/>
    <w:rsid w:val="00CB7BD5"/>
    <w:rsid w:val="00CB7D3B"/>
    <w:rsid w:val="00CC015C"/>
    <w:rsid w:val="00CC0A6C"/>
    <w:rsid w:val="00CC0EB4"/>
    <w:rsid w:val="00CC106F"/>
    <w:rsid w:val="00CC19E7"/>
    <w:rsid w:val="00CC1C99"/>
    <w:rsid w:val="00CC1CDA"/>
    <w:rsid w:val="00CC20FC"/>
    <w:rsid w:val="00CC2645"/>
    <w:rsid w:val="00CC3B16"/>
    <w:rsid w:val="00CC4099"/>
    <w:rsid w:val="00CC466C"/>
    <w:rsid w:val="00CC5011"/>
    <w:rsid w:val="00CC52A9"/>
    <w:rsid w:val="00CC5456"/>
    <w:rsid w:val="00CC603F"/>
    <w:rsid w:val="00CC6B9A"/>
    <w:rsid w:val="00CC715B"/>
    <w:rsid w:val="00CC71B0"/>
    <w:rsid w:val="00CC7A6C"/>
    <w:rsid w:val="00CC7F61"/>
    <w:rsid w:val="00CC7FFA"/>
    <w:rsid w:val="00CD089F"/>
    <w:rsid w:val="00CD0AE2"/>
    <w:rsid w:val="00CD0C31"/>
    <w:rsid w:val="00CD17CB"/>
    <w:rsid w:val="00CD1DC2"/>
    <w:rsid w:val="00CD2369"/>
    <w:rsid w:val="00CD2491"/>
    <w:rsid w:val="00CD3C32"/>
    <w:rsid w:val="00CD3C34"/>
    <w:rsid w:val="00CD49B8"/>
    <w:rsid w:val="00CD50C4"/>
    <w:rsid w:val="00CD5BAD"/>
    <w:rsid w:val="00CD5BE5"/>
    <w:rsid w:val="00CD61A0"/>
    <w:rsid w:val="00CD65A8"/>
    <w:rsid w:val="00CD6BD2"/>
    <w:rsid w:val="00CD6FB9"/>
    <w:rsid w:val="00CD72CE"/>
    <w:rsid w:val="00CD7F1B"/>
    <w:rsid w:val="00CE0183"/>
    <w:rsid w:val="00CE035C"/>
    <w:rsid w:val="00CE061E"/>
    <w:rsid w:val="00CE0934"/>
    <w:rsid w:val="00CE0BA4"/>
    <w:rsid w:val="00CE0E5F"/>
    <w:rsid w:val="00CE0E7D"/>
    <w:rsid w:val="00CE1450"/>
    <w:rsid w:val="00CE1549"/>
    <w:rsid w:val="00CE1EA7"/>
    <w:rsid w:val="00CE1EFC"/>
    <w:rsid w:val="00CE1F82"/>
    <w:rsid w:val="00CE251A"/>
    <w:rsid w:val="00CE3035"/>
    <w:rsid w:val="00CE3141"/>
    <w:rsid w:val="00CE3367"/>
    <w:rsid w:val="00CE3449"/>
    <w:rsid w:val="00CE397C"/>
    <w:rsid w:val="00CE3AD9"/>
    <w:rsid w:val="00CE3DAC"/>
    <w:rsid w:val="00CE40EA"/>
    <w:rsid w:val="00CE4351"/>
    <w:rsid w:val="00CE4705"/>
    <w:rsid w:val="00CE4D57"/>
    <w:rsid w:val="00CE53EE"/>
    <w:rsid w:val="00CE5D74"/>
    <w:rsid w:val="00CE5F3F"/>
    <w:rsid w:val="00CE611A"/>
    <w:rsid w:val="00CE61E3"/>
    <w:rsid w:val="00CE65A7"/>
    <w:rsid w:val="00CE6CFA"/>
    <w:rsid w:val="00CE6F13"/>
    <w:rsid w:val="00CE7129"/>
    <w:rsid w:val="00CE720A"/>
    <w:rsid w:val="00CE7586"/>
    <w:rsid w:val="00CE76C4"/>
    <w:rsid w:val="00CE7A57"/>
    <w:rsid w:val="00CE7AC1"/>
    <w:rsid w:val="00CF00A0"/>
    <w:rsid w:val="00CF08D1"/>
    <w:rsid w:val="00CF0B3E"/>
    <w:rsid w:val="00CF1017"/>
    <w:rsid w:val="00CF137F"/>
    <w:rsid w:val="00CF18C9"/>
    <w:rsid w:val="00CF1FD2"/>
    <w:rsid w:val="00CF2929"/>
    <w:rsid w:val="00CF2C3E"/>
    <w:rsid w:val="00CF337B"/>
    <w:rsid w:val="00CF337C"/>
    <w:rsid w:val="00CF33D0"/>
    <w:rsid w:val="00CF4FA2"/>
    <w:rsid w:val="00CF5325"/>
    <w:rsid w:val="00CF591E"/>
    <w:rsid w:val="00CF5FAC"/>
    <w:rsid w:val="00CF6154"/>
    <w:rsid w:val="00CF6376"/>
    <w:rsid w:val="00CF67D3"/>
    <w:rsid w:val="00CF6B1D"/>
    <w:rsid w:val="00CF6C1A"/>
    <w:rsid w:val="00CF7520"/>
    <w:rsid w:val="00CF76D4"/>
    <w:rsid w:val="00CF78D9"/>
    <w:rsid w:val="00D00295"/>
    <w:rsid w:val="00D008A5"/>
    <w:rsid w:val="00D009BD"/>
    <w:rsid w:val="00D0116F"/>
    <w:rsid w:val="00D011A2"/>
    <w:rsid w:val="00D0170D"/>
    <w:rsid w:val="00D01A5A"/>
    <w:rsid w:val="00D0214C"/>
    <w:rsid w:val="00D028D6"/>
    <w:rsid w:val="00D02A97"/>
    <w:rsid w:val="00D02CD9"/>
    <w:rsid w:val="00D02DBB"/>
    <w:rsid w:val="00D03401"/>
    <w:rsid w:val="00D040A3"/>
    <w:rsid w:val="00D0475B"/>
    <w:rsid w:val="00D04B79"/>
    <w:rsid w:val="00D04C17"/>
    <w:rsid w:val="00D04C80"/>
    <w:rsid w:val="00D053B1"/>
    <w:rsid w:val="00D053FB"/>
    <w:rsid w:val="00D05FC9"/>
    <w:rsid w:val="00D06447"/>
    <w:rsid w:val="00D06BE9"/>
    <w:rsid w:val="00D070C0"/>
    <w:rsid w:val="00D072C2"/>
    <w:rsid w:val="00D07386"/>
    <w:rsid w:val="00D07DE8"/>
    <w:rsid w:val="00D10B47"/>
    <w:rsid w:val="00D10D40"/>
    <w:rsid w:val="00D10DFF"/>
    <w:rsid w:val="00D10F12"/>
    <w:rsid w:val="00D1233B"/>
    <w:rsid w:val="00D12408"/>
    <w:rsid w:val="00D125E2"/>
    <w:rsid w:val="00D12700"/>
    <w:rsid w:val="00D12E97"/>
    <w:rsid w:val="00D12ECA"/>
    <w:rsid w:val="00D135E3"/>
    <w:rsid w:val="00D13875"/>
    <w:rsid w:val="00D13A56"/>
    <w:rsid w:val="00D142FA"/>
    <w:rsid w:val="00D14CA7"/>
    <w:rsid w:val="00D14EC4"/>
    <w:rsid w:val="00D14F33"/>
    <w:rsid w:val="00D1560C"/>
    <w:rsid w:val="00D15A58"/>
    <w:rsid w:val="00D15FCA"/>
    <w:rsid w:val="00D16003"/>
    <w:rsid w:val="00D1653A"/>
    <w:rsid w:val="00D17596"/>
    <w:rsid w:val="00D20808"/>
    <w:rsid w:val="00D20B30"/>
    <w:rsid w:val="00D20EC2"/>
    <w:rsid w:val="00D21328"/>
    <w:rsid w:val="00D213C6"/>
    <w:rsid w:val="00D21778"/>
    <w:rsid w:val="00D21CE6"/>
    <w:rsid w:val="00D22772"/>
    <w:rsid w:val="00D23527"/>
    <w:rsid w:val="00D23586"/>
    <w:rsid w:val="00D23A47"/>
    <w:rsid w:val="00D244EF"/>
    <w:rsid w:val="00D248EF"/>
    <w:rsid w:val="00D24A0D"/>
    <w:rsid w:val="00D24BDA"/>
    <w:rsid w:val="00D24E34"/>
    <w:rsid w:val="00D250ED"/>
    <w:rsid w:val="00D251B3"/>
    <w:rsid w:val="00D2581B"/>
    <w:rsid w:val="00D25BEE"/>
    <w:rsid w:val="00D2667D"/>
    <w:rsid w:val="00D2716F"/>
    <w:rsid w:val="00D30DB3"/>
    <w:rsid w:val="00D31F71"/>
    <w:rsid w:val="00D32419"/>
    <w:rsid w:val="00D3285E"/>
    <w:rsid w:val="00D33142"/>
    <w:rsid w:val="00D331F9"/>
    <w:rsid w:val="00D33982"/>
    <w:rsid w:val="00D33D75"/>
    <w:rsid w:val="00D344FD"/>
    <w:rsid w:val="00D34A4B"/>
    <w:rsid w:val="00D34E00"/>
    <w:rsid w:val="00D356A9"/>
    <w:rsid w:val="00D358BD"/>
    <w:rsid w:val="00D35901"/>
    <w:rsid w:val="00D36B39"/>
    <w:rsid w:val="00D375DB"/>
    <w:rsid w:val="00D37D46"/>
    <w:rsid w:val="00D37F47"/>
    <w:rsid w:val="00D403FF"/>
    <w:rsid w:val="00D405E8"/>
    <w:rsid w:val="00D40D8C"/>
    <w:rsid w:val="00D41AA3"/>
    <w:rsid w:val="00D41AA9"/>
    <w:rsid w:val="00D42212"/>
    <w:rsid w:val="00D432A7"/>
    <w:rsid w:val="00D45026"/>
    <w:rsid w:val="00D453EE"/>
    <w:rsid w:val="00D45455"/>
    <w:rsid w:val="00D45C49"/>
    <w:rsid w:val="00D46ACA"/>
    <w:rsid w:val="00D476E4"/>
    <w:rsid w:val="00D5045A"/>
    <w:rsid w:val="00D50CFD"/>
    <w:rsid w:val="00D511E1"/>
    <w:rsid w:val="00D520F8"/>
    <w:rsid w:val="00D5251A"/>
    <w:rsid w:val="00D52CF1"/>
    <w:rsid w:val="00D53420"/>
    <w:rsid w:val="00D53697"/>
    <w:rsid w:val="00D539B6"/>
    <w:rsid w:val="00D53B13"/>
    <w:rsid w:val="00D5415C"/>
    <w:rsid w:val="00D54723"/>
    <w:rsid w:val="00D559EF"/>
    <w:rsid w:val="00D55D10"/>
    <w:rsid w:val="00D56725"/>
    <w:rsid w:val="00D569FE"/>
    <w:rsid w:val="00D56D21"/>
    <w:rsid w:val="00D56E1E"/>
    <w:rsid w:val="00D574F7"/>
    <w:rsid w:val="00D60298"/>
    <w:rsid w:val="00D60412"/>
    <w:rsid w:val="00D604CE"/>
    <w:rsid w:val="00D6071F"/>
    <w:rsid w:val="00D60869"/>
    <w:rsid w:val="00D60959"/>
    <w:rsid w:val="00D60ACA"/>
    <w:rsid w:val="00D61142"/>
    <w:rsid w:val="00D61150"/>
    <w:rsid w:val="00D618A1"/>
    <w:rsid w:val="00D62639"/>
    <w:rsid w:val="00D6275A"/>
    <w:rsid w:val="00D63027"/>
    <w:rsid w:val="00D633EA"/>
    <w:rsid w:val="00D635A3"/>
    <w:rsid w:val="00D641C2"/>
    <w:rsid w:val="00D65333"/>
    <w:rsid w:val="00D65470"/>
    <w:rsid w:val="00D65506"/>
    <w:rsid w:val="00D656BC"/>
    <w:rsid w:val="00D65D88"/>
    <w:rsid w:val="00D65EF3"/>
    <w:rsid w:val="00D66503"/>
    <w:rsid w:val="00D66992"/>
    <w:rsid w:val="00D702F9"/>
    <w:rsid w:val="00D71099"/>
    <w:rsid w:val="00D71168"/>
    <w:rsid w:val="00D718AD"/>
    <w:rsid w:val="00D7192C"/>
    <w:rsid w:val="00D72788"/>
    <w:rsid w:val="00D7372E"/>
    <w:rsid w:val="00D73BC1"/>
    <w:rsid w:val="00D73F22"/>
    <w:rsid w:val="00D743F6"/>
    <w:rsid w:val="00D74418"/>
    <w:rsid w:val="00D75363"/>
    <w:rsid w:val="00D761CD"/>
    <w:rsid w:val="00D76324"/>
    <w:rsid w:val="00D76747"/>
    <w:rsid w:val="00D76EF8"/>
    <w:rsid w:val="00D8050C"/>
    <w:rsid w:val="00D80520"/>
    <w:rsid w:val="00D82799"/>
    <w:rsid w:val="00D8316E"/>
    <w:rsid w:val="00D833D6"/>
    <w:rsid w:val="00D8344D"/>
    <w:rsid w:val="00D8355F"/>
    <w:rsid w:val="00D8368C"/>
    <w:rsid w:val="00D83814"/>
    <w:rsid w:val="00D84C60"/>
    <w:rsid w:val="00D8537A"/>
    <w:rsid w:val="00D85414"/>
    <w:rsid w:val="00D854D6"/>
    <w:rsid w:val="00D859A4"/>
    <w:rsid w:val="00D85B1D"/>
    <w:rsid w:val="00D86091"/>
    <w:rsid w:val="00D867DB"/>
    <w:rsid w:val="00D869E1"/>
    <w:rsid w:val="00D86EFD"/>
    <w:rsid w:val="00D86F90"/>
    <w:rsid w:val="00D8774F"/>
    <w:rsid w:val="00D878B7"/>
    <w:rsid w:val="00D87C21"/>
    <w:rsid w:val="00D90360"/>
    <w:rsid w:val="00D91059"/>
    <w:rsid w:val="00D91196"/>
    <w:rsid w:val="00D91261"/>
    <w:rsid w:val="00D916FF"/>
    <w:rsid w:val="00D917D7"/>
    <w:rsid w:val="00D933FD"/>
    <w:rsid w:val="00D938AE"/>
    <w:rsid w:val="00D93AB6"/>
    <w:rsid w:val="00D940ED"/>
    <w:rsid w:val="00D949CD"/>
    <w:rsid w:val="00D94A23"/>
    <w:rsid w:val="00D9505A"/>
    <w:rsid w:val="00D9508A"/>
    <w:rsid w:val="00D95299"/>
    <w:rsid w:val="00D95712"/>
    <w:rsid w:val="00D9590D"/>
    <w:rsid w:val="00D959DD"/>
    <w:rsid w:val="00D95ADC"/>
    <w:rsid w:val="00D96307"/>
    <w:rsid w:val="00D9635D"/>
    <w:rsid w:val="00D96C38"/>
    <w:rsid w:val="00D9793C"/>
    <w:rsid w:val="00D97BA7"/>
    <w:rsid w:val="00DA074D"/>
    <w:rsid w:val="00DA091A"/>
    <w:rsid w:val="00DA0D00"/>
    <w:rsid w:val="00DA0E3C"/>
    <w:rsid w:val="00DA1193"/>
    <w:rsid w:val="00DA11EA"/>
    <w:rsid w:val="00DA174D"/>
    <w:rsid w:val="00DA218B"/>
    <w:rsid w:val="00DA26EB"/>
    <w:rsid w:val="00DA29A4"/>
    <w:rsid w:val="00DA2E23"/>
    <w:rsid w:val="00DA336E"/>
    <w:rsid w:val="00DA3593"/>
    <w:rsid w:val="00DA3AC8"/>
    <w:rsid w:val="00DA48C0"/>
    <w:rsid w:val="00DA4B93"/>
    <w:rsid w:val="00DA4EEB"/>
    <w:rsid w:val="00DA56ED"/>
    <w:rsid w:val="00DA5BC1"/>
    <w:rsid w:val="00DA5E97"/>
    <w:rsid w:val="00DA61C4"/>
    <w:rsid w:val="00DA6834"/>
    <w:rsid w:val="00DA7040"/>
    <w:rsid w:val="00DA7A13"/>
    <w:rsid w:val="00DA7F04"/>
    <w:rsid w:val="00DA7FE4"/>
    <w:rsid w:val="00DB014E"/>
    <w:rsid w:val="00DB17CC"/>
    <w:rsid w:val="00DB1B7A"/>
    <w:rsid w:val="00DB20FD"/>
    <w:rsid w:val="00DB266A"/>
    <w:rsid w:val="00DB3123"/>
    <w:rsid w:val="00DB39F0"/>
    <w:rsid w:val="00DB3D19"/>
    <w:rsid w:val="00DB3EE4"/>
    <w:rsid w:val="00DB4CF3"/>
    <w:rsid w:val="00DB4ED8"/>
    <w:rsid w:val="00DB4FC7"/>
    <w:rsid w:val="00DB6331"/>
    <w:rsid w:val="00DB76B1"/>
    <w:rsid w:val="00DB778C"/>
    <w:rsid w:val="00DB7812"/>
    <w:rsid w:val="00DB7919"/>
    <w:rsid w:val="00DB7BD9"/>
    <w:rsid w:val="00DB7CB2"/>
    <w:rsid w:val="00DC04C4"/>
    <w:rsid w:val="00DC1ACA"/>
    <w:rsid w:val="00DC1DD0"/>
    <w:rsid w:val="00DC2645"/>
    <w:rsid w:val="00DC33B9"/>
    <w:rsid w:val="00DC4190"/>
    <w:rsid w:val="00DC43F2"/>
    <w:rsid w:val="00DC5A03"/>
    <w:rsid w:val="00DC6522"/>
    <w:rsid w:val="00DC65B9"/>
    <w:rsid w:val="00DC7399"/>
    <w:rsid w:val="00DC7484"/>
    <w:rsid w:val="00DC7585"/>
    <w:rsid w:val="00DC75E4"/>
    <w:rsid w:val="00DC7C6E"/>
    <w:rsid w:val="00DD0315"/>
    <w:rsid w:val="00DD084C"/>
    <w:rsid w:val="00DD15B8"/>
    <w:rsid w:val="00DD1A0D"/>
    <w:rsid w:val="00DD1A32"/>
    <w:rsid w:val="00DD2642"/>
    <w:rsid w:val="00DD2764"/>
    <w:rsid w:val="00DD2E94"/>
    <w:rsid w:val="00DD569A"/>
    <w:rsid w:val="00DD6660"/>
    <w:rsid w:val="00DD7265"/>
    <w:rsid w:val="00DE05F3"/>
    <w:rsid w:val="00DE0669"/>
    <w:rsid w:val="00DE0805"/>
    <w:rsid w:val="00DE09E6"/>
    <w:rsid w:val="00DE1652"/>
    <w:rsid w:val="00DE2597"/>
    <w:rsid w:val="00DE29CF"/>
    <w:rsid w:val="00DE2A44"/>
    <w:rsid w:val="00DE2CCB"/>
    <w:rsid w:val="00DE2DEE"/>
    <w:rsid w:val="00DE3494"/>
    <w:rsid w:val="00DE38AB"/>
    <w:rsid w:val="00DE4535"/>
    <w:rsid w:val="00DE47CE"/>
    <w:rsid w:val="00DE48C7"/>
    <w:rsid w:val="00DE4F03"/>
    <w:rsid w:val="00DE5643"/>
    <w:rsid w:val="00DE5CD8"/>
    <w:rsid w:val="00DE681D"/>
    <w:rsid w:val="00DE6A21"/>
    <w:rsid w:val="00DE6BB6"/>
    <w:rsid w:val="00DE6C32"/>
    <w:rsid w:val="00DF0336"/>
    <w:rsid w:val="00DF0551"/>
    <w:rsid w:val="00DF0EC4"/>
    <w:rsid w:val="00DF1868"/>
    <w:rsid w:val="00DF20CC"/>
    <w:rsid w:val="00DF2128"/>
    <w:rsid w:val="00DF2649"/>
    <w:rsid w:val="00DF331E"/>
    <w:rsid w:val="00DF358E"/>
    <w:rsid w:val="00DF3C15"/>
    <w:rsid w:val="00DF3DB9"/>
    <w:rsid w:val="00DF3FBD"/>
    <w:rsid w:val="00DF44E3"/>
    <w:rsid w:val="00DF4521"/>
    <w:rsid w:val="00DF474D"/>
    <w:rsid w:val="00DF49B1"/>
    <w:rsid w:val="00DF4E5D"/>
    <w:rsid w:val="00DF6993"/>
    <w:rsid w:val="00DF7D4F"/>
    <w:rsid w:val="00E004D2"/>
    <w:rsid w:val="00E006B1"/>
    <w:rsid w:val="00E00813"/>
    <w:rsid w:val="00E009F5"/>
    <w:rsid w:val="00E012EA"/>
    <w:rsid w:val="00E0156A"/>
    <w:rsid w:val="00E0166C"/>
    <w:rsid w:val="00E016CE"/>
    <w:rsid w:val="00E01E17"/>
    <w:rsid w:val="00E021A1"/>
    <w:rsid w:val="00E02768"/>
    <w:rsid w:val="00E02B0A"/>
    <w:rsid w:val="00E03060"/>
    <w:rsid w:val="00E03180"/>
    <w:rsid w:val="00E0432A"/>
    <w:rsid w:val="00E04391"/>
    <w:rsid w:val="00E04AA4"/>
    <w:rsid w:val="00E04AF8"/>
    <w:rsid w:val="00E04D88"/>
    <w:rsid w:val="00E0529F"/>
    <w:rsid w:val="00E0569A"/>
    <w:rsid w:val="00E05C07"/>
    <w:rsid w:val="00E06AEC"/>
    <w:rsid w:val="00E07050"/>
    <w:rsid w:val="00E071F2"/>
    <w:rsid w:val="00E076C5"/>
    <w:rsid w:val="00E077A0"/>
    <w:rsid w:val="00E07A93"/>
    <w:rsid w:val="00E07E45"/>
    <w:rsid w:val="00E10178"/>
    <w:rsid w:val="00E1021D"/>
    <w:rsid w:val="00E10DC8"/>
    <w:rsid w:val="00E1274C"/>
    <w:rsid w:val="00E1320A"/>
    <w:rsid w:val="00E13DCE"/>
    <w:rsid w:val="00E14C75"/>
    <w:rsid w:val="00E14CE5"/>
    <w:rsid w:val="00E14F9D"/>
    <w:rsid w:val="00E1535C"/>
    <w:rsid w:val="00E155AF"/>
    <w:rsid w:val="00E15A5B"/>
    <w:rsid w:val="00E15DDC"/>
    <w:rsid w:val="00E161B7"/>
    <w:rsid w:val="00E1649C"/>
    <w:rsid w:val="00E165E3"/>
    <w:rsid w:val="00E1674A"/>
    <w:rsid w:val="00E16B1E"/>
    <w:rsid w:val="00E170A3"/>
    <w:rsid w:val="00E176CF"/>
    <w:rsid w:val="00E176D5"/>
    <w:rsid w:val="00E17928"/>
    <w:rsid w:val="00E17C3C"/>
    <w:rsid w:val="00E17FD6"/>
    <w:rsid w:val="00E17FE1"/>
    <w:rsid w:val="00E206AF"/>
    <w:rsid w:val="00E207C9"/>
    <w:rsid w:val="00E20D50"/>
    <w:rsid w:val="00E20DDA"/>
    <w:rsid w:val="00E21264"/>
    <w:rsid w:val="00E2136A"/>
    <w:rsid w:val="00E21D27"/>
    <w:rsid w:val="00E2232B"/>
    <w:rsid w:val="00E22488"/>
    <w:rsid w:val="00E226CE"/>
    <w:rsid w:val="00E226F9"/>
    <w:rsid w:val="00E22B12"/>
    <w:rsid w:val="00E22C15"/>
    <w:rsid w:val="00E22E94"/>
    <w:rsid w:val="00E23039"/>
    <w:rsid w:val="00E230D0"/>
    <w:rsid w:val="00E23841"/>
    <w:rsid w:val="00E23A29"/>
    <w:rsid w:val="00E248E9"/>
    <w:rsid w:val="00E24D65"/>
    <w:rsid w:val="00E24DB3"/>
    <w:rsid w:val="00E25A3B"/>
    <w:rsid w:val="00E25B8E"/>
    <w:rsid w:val="00E274DC"/>
    <w:rsid w:val="00E27645"/>
    <w:rsid w:val="00E27D5F"/>
    <w:rsid w:val="00E30499"/>
    <w:rsid w:val="00E30BED"/>
    <w:rsid w:val="00E314FB"/>
    <w:rsid w:val="00E31774"/>
    <w:rsid w:val="00E317C9"/>
    <w:rsid w:val="00E322CC"/>
    <w:rsid w:val="00E322F7"/>
    <w:rsid w:val="00E32E13"/>
    <w:rsid w:val="00E32EC6"/>
    <w:rsid w:val="00E3363F"/>
    <w:rsid w:val="00E33AE8"/>
    <w:rsid w:val="00E33D2F"/>
    <w:rsid w:val="00E340DA"/>
    <w:rsid w:val="00E34664"/>
    <w:rsid w:val="00E34BF6"/>
    <w:rsid w:val="00E3525B"/>
    <w:rsid w:val="00E3596B"/>
    <w:rsid w:val="00E35A2D"/>
    <w:rsid w:val="00E3608F"/>
    <w:rsid w:val="00E36334"/>
    <w:rsid w:val="00E36B63"/>
    <w:rsid w:val="00E36CAB"/>
    <w:rsid w:val="00E37438"/>
    <w:rsid w:val="00E37B57"/>
    <w:rsid w:val="00E37D90"/>
    <w:rsid w:val="00E37E44"/>
    <w:rsid w:val="00E40085"/>
    <w:rsid w:val="00E4130C"/>
    <w:rsid w:val="00E41AF9"/>
    <w:rsid w:val="00E41C2E"/>
    <w:rsid w:val="00E42346"/>
    <w:rsid w:val="00E42368"/>
    <w:rsid w:val="00E42834"/>
    <w:rsid w:val="00E439E1"/>
    <w:rsid w:val="00E44B6D"/>
    <w:rsid w:val="00E44DB4"/>
    <w:rsid w:val="00E45099"/>
    <w:rsid w:val="00E451B1"/>
    <w:rsid w:val="00E45B6F"/>
    <w:rsid w:val="00E45D20"/>
    <w:rsid w:val="00E46E1F"/>
    <w:rsid w:val="00E47482"/>
    <w:rsid w:val="00E47643"/>
    <w:rsid w:val="00E47848"/>
    <w:rsid w:val="00E50390"/>
    <w:rsid w:val="00E50558"/>
    <w:rsid w:val="00E508F8"/>
    <w:rsid w:val="00E5152F"/>
    <w:rsid w:val="00E51859"/>
    <w:rsid w:val="00E52342"/>
    <w:rsid w:val="00E5247F"/>
    <w:rsid w:val="00E524C0"/>
    <w:rsid w:val="00E52D8D"/>
    <w:rsid w:val="00E530EE"/>
    <w:rsid w:val="00E53237"/>
    <w:rsid w:val="00E534EC"/>
    <w:rsid w:val="00E535B0"/>
    <w:rsid w:val="00E538D7"/>
    <w:rsid w:val="00E547B2"/>
    <w:rsid w:val="00E54A44"/>
    <w:rsid w:val="00E554B9"/>
    <w:rsid w:val="00E55B2D"/>
    <w:rsid w:val="00E55D16"/>
    <w:rsid w:val="00E5645F"/>
    <w:rsid w:val="00E5664F"/>
    <w:rsid w:val="00E56DE5"/>
    <w:rsid w:val="00E570DC"/>
    <w:rsid w:val="00E57324"/>
    <w:rsid w:val="00E574B7"/>
    <w:rsid w:val="00E57525"/>
    <w:rsid w:val="00E57F32"/>
    <w:rsid w:val="00E57FBB"/>
    <w:rsid w:val="00E60FAE"/>
    <w:rsid w:val="00E6102C"/>
    <w:rsid w:val="00E618B3"/>
    <w:rsid w:val="00E61C2C"/>
    <w:rsid w:val="00E6258E"/>
    <w:rsid w:val="00E63338"/>
    <w:rsid w:val="00E6497A"/>
    <w:rsid w:val="00E64A0F"/>
    <w:rsid w:val="00E64BFD"/>
    <w:rsid w:val="00E64C9D"/>
    <w:rsid w:val="00E64D79"/>
    <w:rsid w:val="00E651ED"/>
    <w:rsid w:val="00E66358"/>
    <w:rsid w:val="00E674AC"/>
    <w:rsid w:val="00E6789D"/>
    <w:rsid w:val="00E67BB0"/>
    <w:rsid w:val="00E67C1B"/>
    <w:rsid w:val="00E67CC5"/>
    <w:rsid w:val="00E7037A"/>
    <w:rsid w:val="00E7153D"/>
    <w:rsid w:val="00E71F96"/>
    <w:rsid w:val="00E71FF2"/>
    <w:rsid w:val="00E729A5"/>
    <w:rsid w:val="00E72C99"/>
    <w:rsid w:val="00E72CD7"/>
    <w:rsid w:val="00E731FB"/>
    <w:rsid w:val="00E73B53"/>
    <w:rsid w:val="00E73C26"/>
    <w:rsid w:val="00E73F4A"/>
    <w:rsid w:val="00E74385"/>
    <w:rsid w:val="00E745CE"/>
    <w:rsid w:val="00E749EE"/>
    <w:rsid w:val="00E74C21"/>
    <w:rsid w:val="00E74D2D"/>
    <w:rsid w:val="00E74F2F"/>
    <w:rsid w:val="00E75E6B"/>
    <w:rsid w:val="00E767AC"/>
    <w:rsid w:val="00E7724C"/>
    <w:rsid w:val="00E774D0"/>
    <w:rsid w:val="00E800D9"/>
    <w:rsid w:val="00E80B3F"/>
    <w:rsid w:val="00E80D35"/>
    <w:rsid w:val="00E81490"/>
    <w:rsid w:val="00E82286"/>
    <w:rsid w:val="00E82F77"/>
    <w:rsid w:val="00E8346C"/>
    <w:rsid w:val="00E846FC"/>
    <w:rsid w:val="00E853C4"/>
    <w:rsid w:val="00E864DF"/>
    <w:rsid w:val="00E866CE"/>
    <w:rsid w:val="00E86749"/>
    <w:rsid w:val="00E86BD7"/>
    <w:rsid w:val="00E8754E"/>
    <w:rsid w:val="00E878E6"/>
    <w:rsid w:val="00E878EE"/>
    <w:rsid w:val="00E9046B"/>
    <w:rsid w:val="00E907A3"/>
    <w:rsid w:val="00E908E0"/>
    <w:rsid w:val="00E9129F"/>
    <w:rsid w:val="00E91379"/>
    <w:rsid w:val="00E91A02"/>
    <w:rsid w:val="00E9213D"/>
    <w:rsid w:val="00E92633"/>
    <w:rsid w:val="00E93F76"/>
    <w:rsid w:val="00E93FA1"/>
    <w:rsid w:val="00E95969"/>
    <w:rsid w:val="00E95A30"/>
    <w:rsid w:val="00E95A34"/>
    <w:rsid w:val="00E966B2"/>
    <w:rsid w:val="00E96911"/>
    <w:rsid w:val="00E970B3"/>
    <w:rsid w:val="00E97187"/>
    <w:rsid w:val="00E9766E"/>
    <w:rsid w:val="00E97815"/>
    <w:rsid w:val="00EA02BC"/>
    <w:rsid w:val="00EA0649"/>
    <w:rsid w:val="00EA0C27"/>
    <w:rsid w:val="00EA0C6C"/>
    <w:rsid w:val="00EA0D79"/>
    <w:rsid w:val="00EA1432"/>
    <w:rsid w:val="00EA193E"/>
    <w:rsid w:val="00EA1AA9"/>
    <w:rsid w:val="00EA1B71"/>
    <w:rsid w:val="00EA2583"/>
    <w:rsid w:val="00EA28B3"/>
    <w:rsid w:val="00EA294C"/>
    <w:rsid w:val="00EA37C4"/>
    <w:rsid w:val="00EA3881"/>
    <w:rsid w:val="00EA3C2C"/>
    <w:rsid w:val="00EA47D2"/>
    <w:rsid w:val="00EA49BC"/>
    <w:rsid w:val="00EA49C8"/>
    <w:rsid w:val="00EA4F76"/>
    <w:rsid w:val="00EA50E6"/>
    <w:rsid w:val="00EA55D6"/>
    <w:rsid w:val="00EA57E4"/>
    <w:rsid w:val="00EA5D31"/>
    <w:rsid w:val="00EA7397"/>
    <w:rsid w:val="00EA73ED"/>
    <w:rsid w:val="00EA75E7"/>
    <w:rsid w:val="00EA7B55"/>
    <w:rsid w:val="00EA7C5D"/>
    <w:rsid w:val="00EA7CC6"/>
    <w:rsid w:val="00EA7D3D"/>
    <w:rsid w:val="00EB0029"/>
    <w:rsid w:val="00EB019C"/>
    <w:rsid w:val="00EB03A6"/>
    <w:rsid w:val="00EB0663"/>
    <w:rsid w:val="00EB07C0"/>
    <w:rsid w:val="00EB0D64"/>
    <w:rsid w:val="00EB1C40"/>
    <w:rsid w:val="00EB1C6A"/>
    <w:rsid w:val="00EB2427"/>
    <w:rsid w:val="00EB2971"/>
    <w:rsid w:val="00EB316A"/>
    <w:rsid w:val="00EB3716"/>
    <w:rsid w:val="00EB397D"/>
    <w:rsid w:val="00EB3A34"/>
    <w:rsid w:val="00EB3A4A"/>
    <w:rsid w:val="00EB5912"/>
    <w:rsid w:val="00EB5A28"/>
    <w:rsid w:val="00EB5DD4"/>
    <w:rsid w:val="00EB6175"/>
    <w:rsid w:val="00EB6269"/>
    <w:rsid w:val="00EB637F"/>
    <w:rsid w:val="00EB69DA"/>
    <w:rsid w:val="00EB7000"/>
    <w:rsid w:val="00EB76DB"/>
    <w:rsid w:val="00EC0145"/>
    <w:rsid w:val="00EC0153"/>
    <w:rsid w:val="00EC07ED"/>
    <w:rsid w:val="00EC0F47"/>
    <w:rsid w:val="00EC106B"/>
    <w:rsid w:val="00EC18A3"/>
    <w:rsid w:val="00EC22A0"/>
    <w:rsid w:val="00EC235E"/>
    <w:rsid w:val="00EC27A1"/>
    <w:rsid w:val="00EC3421"/>
    <w:rsid w:val="00EC37E0"/>
    <w:rsid w:val="00EC3942"/>
    <w:rsid w:val="00EC3CD2"/>
    <w:rsid w:val="00EC400C"/>
    <w:rsid w:val="00EC46F9"/>
    <w:rsid w:val="00EC4DA9"/>
    <w:rsid w:val="00EC576C"/>
    <w:rsid w:val="00EC5E96"/>
    <w:rsid w:val="00EC63A8"/>
    <w:rsid w:val="00EC6C34"/>
    <w:rsid w:val="00EC716B"/>
    <w:rsid w:val="00EC73C9"/>
    <w:rsid w:val="00EC7719"/>
    <w:rsid w:val="00ED0568"/>
    <w:rsid w:val="00ED0799"/>
    <w:rsid w:val="00ED0C0F"/>
    <w:rsid w:val="00ED0FDD"/>
    <w:rsid w:val="00ED106F"/>
    <w:rsid w:val="00ED15B2"/>
    <w:rsid w:val="00ED1683"/>
    <w:rsid w:val="00ED17EA"/>
    <w:rsid w:val="00ED19BA"/>
    <w:rsid w:val="00ED1AAF"/>
    <w:rsid w:val="00ED1C0D"/>
    <w:rsid w:val="00ED1D40"/>
    <w:rsid w:val="00ED200E"/>
    <w:rsid w:val="00ED22D2"/>
    <w:rsid w:val="00ED22F2"/>
    <w:rsid w:val="00ED23B0"/>
    <w:rsid w:val="00ED243C"/>
    <w:rsid w:val="00ED2D0D"/>
    <w:rsid w:val="00ED32BB"/>
    <w:rsid w:val="00ED349C"/>
    <w:rsid w:val="00ED4D1F"/>
    <w:rsid w:val="00ED514C"/>
    <w:rsid w:val="00ED578E"/>
    <w:rsid w:val="00ED5890"/>
    <w:rsid w:val="00ED58C2"/>
    <w:rsid w:val="00ED5F03"/>
    <w:rsid w:val="00ED786B"/>
    <w:rsid w:val="00EE122B"/>
    <w:rsid w:val="00EE12B7"/>
    <w:rsid w:val="00EE134B"/>
    <w:rsid w:val="00EE1759"/>
    <w:rsid w:val="00EE1ED4"/>
    <w:rsid w:val="00EE230C"/>
    <w:rsid w:val="00EE2A7F"/>
    <w:rsid w:val="00EE3B88"/>
    <w:rsid w:val="00EE43AE"/>
    <w:rsid w:val="00EE4551"/>
    <w:rsid w:val="00EE4753"/>
    <w:rsid w:val="00EE5308"/>
    <w:rsid w:val="00EE5C4A"/>
    <w:rsid w:val="00EE5D3D"/>
    <w:rsid w:val="00EE602E"/>
    <w:rsid w:val="00EE6125"/>
    <w:rsid w:val="00EE6765"/>
    <w:rsid w:val="00EE72FA"/>
    <w:rsid w:val="00EF14BD"/>
    <w:rsid w:val="00EF250E"/>
    <w:rsid w:val="00EF2B09"/>
    <w:rsid w:val="00EF2F67"/>
    <w:rsid w:val="00EF3163"/>
    <w:rsid w:val="00EF32CE"/>
    <w:rsid w:val="00EF40E3"/>
    <w:rsid w:val="00EF4B69"/>
    <w:rsid w:val="00EF4BF5"/>
    <w:rsid w:val="00EF5503"/>
    <w:rsid w:val="00EF631A"/>
    <w:rsid w:val="00EF649E"/>
    <w:rsid w:val="00EF6502"/>
    <w:rsid w:val="00EF6B13"/>
    <w:rsid w:val="00EF6B67"/>
    <w:rsid w:val="00EF6C14"/>
    <w:rsid w:val="00EF6C52"/>
    <w:rsid w:val="00EF6C87"/>
    <w:rsid w:val="00EF6F5B"/>
    <w:rsid w:val="00EF7533"/>
    <w:rsid w:val="00F00183"/>
    <w:rsid w:val="00F00274"/>
    <w:rsid w:val="00F004D7"/>
    <w:rsid w:val="00F007C6"/>
    <w:rsid w:val="00F00E2F"/>
    <w:rsid w:val="00F00ED5"/>
    <w:rsid w:val="00F016C5"/>
    <w:rsid w:val="00F01784"/>
    <w:rsid w:val="00F0184A"/>
    <w:rsid w:val="00F02EE3"/>
    <w:rsid w:val="00F032F0"/>
    <w:rsid w:val="00F03711"/>
    <w:rsid w:val="00F04DA5"/>
    <w:rsid w:val="00F04E0D"/>
    <w:rsid w:val="00F04F12"/>
    <w:rsid w:val="00F05ED5"/>
    <w:rsid w:val="00F06279"/>
    <w:rsid w:val="00F07488"/>
    <w:rsid w:val="00F0760A"/>
    <w:rsid w:val="00F078A4"/>
    <w:rsid w:val="00F07C27"/>
    <w:rsid w:val="00F07DCA"/>
    <w:rsid w:val="00F07DCD"/>
    <w:rsid w:val="00F10D03"/>
    <w:rsid w:val="00F11D18"/>
    <w:rsid w:val="00F12541"/>
    <w:rsid w:val="00F12C90"/>
    <w:rsid w:val="00F12E10"/>
    <w:rsid w:val="00F12FF9"/>
    <w:rsid w:val="00F137B0"/>
    <w:rsid w:val="00F14433"/>
    <w:rsid w:val="00F145F8"/>
    <w:rsid w:val="00F147E9"/>
    <w:rsid w:val="00F148CD"/>
    <w:rsid w:val="00F14B67"/>
    <w:rsid w:val="00F1524E"/>
    <w:rsid w:val="00F1678B"/>
    <w:rsid w:val="00F16894"/>
    <w:rsid w:val="00F17728"/>
    <w:rsid w:val="00F17771"/>
    <w:rsid w:val="00F1794D"/>
    <w:rsid w:val="00F17A2C"/>
    <w:rsid w:val="00F17A95"/>
    <w:rsid w:val="00F17F6D"/>
    <w:rsid w:val="00F20C11"/>
    <w:rsid w:val="00F2122C"/>
    <w:rsid w:val="00F21748"/>
    <w:rsid w:val="00F22053"/>
    <w:rsid w:val="00F22399"/>
    <w:rsid w:val="00F22F79"/>
    <w:rsid w:val="00F23002"/>
    <w:rsid w:val="00F23657"/>
    <w:rsid w:val="00F23B94"/>
    <w:rsid w:val="00F2403B"/>
    <w:rsid w:val="00F241CB"/>
    <w:rsid w:val="00F247AA"/>
    <w:rsid w:val="00F24966"/>
    <w:rsid w:val="00F25CB4"/>
    <w:rsid w:val="00F25E6A"/>
    <w:rsid w:val="00F26171"/>
    <w:rsid w:val="00F2662E"/>
    <w:rsid w:val="00F26886"/>
    <w:rsid w:val="00F26F61"/>
    <w:rsid w:val="00F278D2"/>
    <w:rsid w:val="00F30228"/>
    <w:rsid w:val="00F31517"/>
    <w:rsid w:val="00F31683"/>
    <w:rsid w:val="00F31C94"/>
    <w:rsid w:val="00F3208B"/>
    <w:rsid w:val="00F33376"/>
    <w:rsid w:val="00F33680"/>
    <w:rsid w:val="00F3377D"/>
    <w:rsid w:val="00F34841"/>
    <w:rsid w:val="00F3510B"/>
    <w:rsid w:val="00F357FC"/>
    <w:rsid w:val="00F35EBC"/>
    <w:rsid w:val="00F36135"/>
    <w:rsid w:val="00F36C32"/>
    <w:rsid w:val="00F36C94"/>
    <w:rsid w:val="00F370A6"/>
    <w:rsid w:val="00F3761E"/>
    <w:rsid w:val="00F37A3B"/>
    <w:rsid w:val="00F37E96"/>
    <w:rsid w:val="00F37EB1"/>
    <w:rsid w:val="00F37FD2"/>
    <w:rsid w:val="00F400AE"/>
    <w:rsid w:val="00F40314"/>
    <w:rsid w:val="00F40554"/>
    <w:rsid w:val="00F40817"/>
    <w:rsid w:val="00F41189"/>
    <w:rsid w:val="00F412D4"/>
    <w:rsid w:val="00F4176D"/>
    <w:rsid w:val="00F435C0"/>
    <w:rsid w:val="00F44056"/>
    <w:rsid w:val="00F4417C"/>
    <w:rsid w:val="00F44389"/>
    <w:rsid w:val="00F443D2"/>
    <w:rsid w:val="00F44F43"/>
    <w:rsid w:val="00F45842"/>
    <w:rsid w:val="00F45E02"/>
    <w:rsid w:val="00F470BD"/>
    <w:rsid w:val="00F4794F"/>
    <w:rsid w:val="00F47E06"/>
    <w:rsid w:val="00F5024A"/>
    <w:rsid w:val="00F502C0"/>
    <w:rsid w:val="00F5041B"/>
    <w:rsid w:val="00F508B4"/>
    <w:rsid w:val="00F50982"/>
    <w:rsid w:val="00F50BEB"/>
    <w:rsid w:val="00F51724"/>
    <w:rsid w:val="00F52665"/>
    <w:rsid w:val="00F52775"/>
    <w:rsid w:val="00F52B32"/>
    <w:rsid w:val="00F53627"/>
    <w:rsid w:val="00F53E07"/>
    <w:rsid w:val="00F55359"/>
    <w:rsid w:val="00F56151"/>
    <w:rsid w:val="00F564D5"/>
    <w:rsid w:val="00F568EF"/>
    <w:rsid w:val="00F57F9E"/>
    <w:rsid w:val="00F60F8C"/>
    <w:rsid w:val="00F6170A"/>
    <w:rsid w:val="00F61875"/>
    <w:rsid w:val="00F622CF"/>
    <w:rsid w:val="00F6250E"/>
    <w:rsid w:val="00F62D41"/>
    <w:rsid w:val="00F63513"/>
    <w:rsid w:val="00F63930"/>
    <w:rsid w:val="00F640CD"/>
    <w:rsid w:val="00F641C3"/>
    <w:rsid w:val="00F645E4"/>
    <w:rsid w:val="00F64639"/>
    <w:rsid w:val="00F64758"/>
    <w:rsid w:val="00F64D2D"/>
    <w:rsid w:val="00F654CE"/>
    <w:rsid w:val="00F659BD"/>
    <w:rsid w:val="00F6698B"/>
    <w:rsid w:val="00F66DD7"/>
    <w:rsid w:val="00F67BC7"/>
    <w:rsid w:val="00F71085"/>
    <w:rsid w:val="00F715F0"/>
    <w:rsid w:val="00F716EA"/>
    <w:rsid w:val="00F717E4"/>
    <w:rsid w:val="00F71829"/>
    <w:rsid w:val="00F72726"/>
    <w:rsid w:val="00F73C10"/>
    <w:rsid w:val="00F74227"/>
    <w:rsid w:val="00F742B2"/>
    <w:rsid w:val="00F74BD2"/>
    <w:rsid w:val="00F77D34"/>
    <w:rsid w:val="00F8079F"/>
    <w:rsid w:val="00F80C13"/>
    <w:rsid w:val="00F8176D"/>
    <w:rsid w:val="00F81F26"/>
    <w:rsid w:val="00F8214C"/>
    <w:rsid w:val="00F8252D"/>
    <w:rsid w:val="00F826E0"/>
    <w:rsid w:val="00F82921"/>
    <w:rsid w:val="00F838BA"/>
    <w:rsid w:val="00F838C9"/>
    <w:rsid w:val="00F8409B"/>
    <w:rsid w:val="00F84626"/>
    <w:rsid w:val="00F84690"/>
    <w:rsid w:val="00F84714"/>
    <w:rsid w:val="00F84890"/>
    <w:rsid w:val="00F84C4B"/>
    <w:rsid w:val="00F84DC1"/>
    <w:rsid w:val="00F84F3E"/>
    <w:rsid w:val="00F8503F"/>
    <w:rsid w:val="00F8527C"/>
    <w:rsid w:val="00F853EC"/>
    <w:rsid w:val="00F86AF6"/>
    <w:rsid w:val="00F87069"/>
    <w:rsid w:val="00F8719B"/>
    <w:rsid w:val="00F90544"/>
    <w:rsid w:val="00F90CEB"/>
    <w:rsid w:val="00F90E0B"/>
    <w:rsid w:val="00F916B2"/>
    <w:rsid w:val="00F9224D"/>
    <w:rsid w:val="00F935B0"/>
    <w:rsid w:val="00F939E8"/>
    <w:rsid w:val="00F93AA2"/>
    <w:rsid w:val="00F93BA7"/>
    <w:rsid w:val="00F942D5"/>
    <w:rsid w:val="00F943E4"/>
    <w:rsid w:val="00F94BA8"/>
    <w:rsid w:val="00F94F9A"/>
    <w:rsid w:val="00F95CC4"/>
    <w:rsid w:val="00F96B8F"/>
    <w:rsid w:val="00F970D8"/>
    <w:rsid w:val="00FA010A"/>
    <w:rsid w:val="00FA0356"/>
    <w:rsid w:val="00FA0605"/>
    <w:rsid w:val="00FA0ABC"/>
    <w:rsid w:val="00FA0F1E"/>
    <w:rsid w:val="00FA12F4"/>
    <w:rsid w:val="00FA1525"/>
    <w:rsid w:val="00FA154E"/>
    <w:rsid w:val="00FA1B92"/>
    <w:rsid w:val="00FA1ECA"/>
    <w:rsid w:val="00FA1FB9"/>
    <w:rsid w:val="00FA1FE4"/>
    <w:rsid w:val="00FA205B"/>
    <w:rsid w:val="00FA2203"/>
    <w:rsid w:val="00FA2FF1"/>
    <w:rsid w:val="00FA32B1"/>
    <w:rsid w:val="00FA43A1"/>
    <w:rsid w:val="00FA4912"/>
    <w:rsid w:val="00FA4E62"/>
    <w:rsid w:val="00FA5CEA"/>
    <w:rsid w:val="00FA5D16"/>
    <w:rsid w:val="00FA6193"/>
    <w:rsid w:val="00FA6B13"/>
    <w:rsid w:val="00FA6B9E"/>
    <w:rsid w:val="00FA6C7F"/>
    <w:rsid w:val="00FA6CDF"/>
    <w:rsid w:val="00FA6E36"/>
    <w:rsid w:val="00FA73DB"/>
    <w:rsid w:val="00FA76BD"/>
    <w:rsid w:val="00FA78D7"/>
    <w:rsid w:val="00FB0467"/>
    <w:rsid w:val="00FB0ECC"/>
    <w:rsid w:val="00FB0F95"/>
    <w:rsid w:val="00FB0FF2"/>
    <w:rsid w:val="00FB18BA"/>
    <w:rsid w:val="00FB18E5"/>
    <w:rsid w:val="00FB1A39"/>
    <w:rsid w:val="00FB1C23"/>
    <w:rsid w:val="00FB233C"/>
    <w:rsid w:val="00FB2549"/>
    <w:rsid w:val="00FB25C1"/>
    <w:rsid w:val="00FB2BCE"/>
    <w:rsid w:val="00FB3186"/>
    <w:rsid w:val="00FB31B4"/>
    <w:rsid w:val="00FB33D8"/>
    <w:rsid w:val="00FB3AA3"/>
    <w:rsid w:val="00FB4AC8"/>
    <w:rsid w:val="00FB4B40"/>
    <w:rsid w:val="00FB4F86"/>
    <w:rsid w:val="00FB4FC3"/>
    <w:rsid w:val="00FB5176"/>
    <w:rsid w:val="00FB517A"/>
    <w:rsid w:val="00FB51AE"/>
    <w:rsid w:val="00FB56F8"/>
    <w:rsid w:val="00FB5B38"/>
    <w:rsid w:val="00FB5C11"/>
    <w:rsid w:val="00FB6097"/>
    <w:rsid w:val="00FB63DB"/>
    <w:rsid w:val="00FB6694"/>
    <w:rsid w:val="00FB6833"/>
    <w:rsid w:val="00FB69A9"/>
    <w:rsid w:val="00FB764E"/>
    <w:rsid w:val="00FB7ACA"/>
    <w:rsid w:val="00FB7BEF"/>
    <w:rsid w:val="00FC0CC3"/>
    <w:rsid w:val="00FC112A"/>
    <w:rsid w:val="00FC124C"/>
    <w:rsid w:val="00FC1729"/>
    <w:rsid w:val="00FC17D3"/>
    <w:rsid w:val="00FC1C62"/>
    <w:rsid w:val="00FC23FE"/>
    <w:rsid w:val="00FC2546"/>
    <w:rsid w:val="00FC277A"/>
    <w:rsid w:val="00FC2C63"/>
    <w:rsid w:val="00FC3784"/>
    <w:rsid w:val="00FC3C65"/>
    <w:rsid w:val="00FC3DEA"/>
    <w:rsid w:val="00FC500A"/>
    <w:rsid w:val="00FC5BCF"/>
    <w:rsid w:val="00FC5D41"/>
    <w:rsid w:val="00FC5EDB"/>
    <w:rsid w:val="00FC5F1D"/>
    <w:rsid w:val="00FC6EE9"/>
    <w:rsid w:val="00FC70D0"/>
    <w:rsid w:val="00FD050F"/>
    <w:rsid w:val="00FD0B44"/>
    <w:rsid w:val="00FD0EEB"/>
    <w:rsid w:val="00FD1A32"/>
    <w:rsid w:val="00FD1DA3"/>
    <w:rsid w:val="00FD213F"/>
    <w:rsid w:val="00FD2B53"/>
    <w:rsid w:val="00FD302D"/>
    <w:rsid w:val="00FD315B"/>
    <w:rsid w:val="00FD34CB"/>
    <w:rsid w:val="00FD3FE9"/>
    <w:rsid w:val="00FD438B"/>
    <w:rsid w:val="00FD4717"/>
    <w:rsid w:val="00FD4802"/>
    <w:rsid w:val="00FD505E"/>
    <w:rsid w:val="00FD518B"/>
    <w:rsid w:val="00FD55A0"/>
    <w:rsid w:val="00FD58A8"/>
    <w:rsid w:val="00FD5C35"/>
    <w:rsid w:val="00FD6ECD"/>
    <w:rsid w:val="00FD72B6"/>
    <w:rsid w:val="00FD7ABE"/>
    <w:rsid w:val="00FD7C4D"/>
    <w:rsid w:val="00FD7DBF"/>
    <w:rsid w:val="00FE01AA"/>
    <w:rsid w:val="00FE0354"/>
    <w:rsid w:val="00FE0912"/>
    <w:rsid w:val="00FE0B08"/>
    <w:rsid w:val="00FE1279"/>
    <w:rsid w:val="00FE15C8"/>
    <w:rsid w:val="00FE1D90"/>
    <w:rsid w:val="00FE212A"/>
    <w:rsid w:val="00FE2734"/>
    <w:rsid w:val="00FE3A91"/>
    <w:rsid w:val="00FE3C43"/>
    <w:rsid w:val="00FE3FF1"/>
    <w:rsid w:val="00FE499A"/>
    <w:rsid w:val="00FE4BEE"/>
    <w:rsid w:val="00FE50BC"/>
    <w:rsid w:val="00FE5C8C"/>
    <w:rsid w:val="00FE5DB3"/>
    <w:rsid w:val="00FE6869"/>
    <w:rsid w:val="00FE6E73"/>
    <w:rsid w:val="00FF0D84"/>
    <w:rsid w:val="00FF102F"/>
    <w:rsid w:val="00FF1112"/>
    <w:rsid w:val="00FF2099"/>
    <w:rsid w:val="00FF226C"/>
    <w:rsid w:val="00FF23DC"/>
    <w:rsid w:val="00FF2498"/>
    <w:rsid w:val="00FF27DD"/>
    <w:rsid w:val="00FF4427"/>
    <w:rsid w:val="00FF5639"/>
    <w:rsid w:val="00FF574B"/>
    <w:rsid w:val="00FF5870"/>
    <w:rsid w:val="00FF5897"/>
    <w:rsid w:val="00FF5E77"/>
    <w:rsid w:val="00FF68B0"/>
    <w:rsid w:val="00FF6955"/>
    <w:rsid w:val="00FF6F2C"/>
    <w:rsid w:val="031546F8"/>
    <w:rsid w:val="038134CC"/>
    <w:rsid w:val="03CA2CD4"/>
    <w:rsid w:val="04F021E4"/>
    <w:rsid w:val="05D26CDB"/>
    <w:rsid w:val="07E65880"/>
    <w:rsid w:val="07EC28B7"/>
    <w:rsid w:val="0AD16334"/>
    <w:rsid w:val="0E596858"/>
    <w:rsid w:val="11E3578D"/>
    <w:rsid w:val="125D3300"/>
    <w:rsid w:val="14BC3C70"/>
    <w:rsid w:val="16087B76"/>
    <w:rsid w:val="16F90CD7"/>
    <w:rsid w:val="183F215B"/>
    <w:rsid w:val="1AFF4838"/>
    <w:rsid w:val="1B362036"/>
    <w:rsid w:val="1C8B5B2E"/>
    <w:rsid w:val="1CDD1D1D"/>
    <w:rsid w:val="1E304CF3"/>
    <w:rsid w:val="1FD46B10"/>
    <w:rsid w:val="21852DBE"/>
    <w:rsid w:val="21C272CE"/>
    <w:rsid w:val="23325A8B"/>
    <w:rsid w:val="26845715"/>
    <w:rsid w:val="26D26482"/>
    <w:rsid w:val="2C2B7713"/>
    <w:rsid w:val="2C4D48DD"/>
    <w:rsid w:val="2C796B4B"/>
    <w:rsid w:val="2D5C6FC3"/>
    <w:rsid w:val="306C0A28"/>
    <w:rsid w:val="3070260D"/>
    <w:rsid w:val="314C44AB"/>
    <w:rsid w:val="322A5868"/>
    <w:rsid w:val="328D670B"/>
    <w:rsid w:val="332B7700"/>
    <w:rsid w:val="36B47D81"/>
    <w:rsid w:val="36E0543C"/>
    <w:rsid w:val="38AF6054"/>
    <w:rsid w:val="3985109E"/>
    <w:rsid w:val="3BE5131D"/>
    <w:rsid w:val="3C954EDA"/>
    <w:rsid w:val="3D0D19EF"/>
    <w:rsid w:val="3FBA4BAB"/>
    <w:rsid w:val="403E5C95"/>
    <w:rsid w:val="42E329F3"/>
    <w:rsid w:val="443F1949"/>
    <w:rsid w:val="448C5E3B"/>
    <w:rsid w:val="44D60BD8"/>
    <w:rsid w:val="4517577D"/>
    <w:rsid w:val="45574C5C"/>
    <w:rsid w:val="4683794D"/>
    <w:rsid w:val="47132153"/>
    <w:rsid w:val="4A575B30"/>
    <w:rsid w:val="4C911A4F"/>
    <w:rsid w:val="4F161259"/>
    <w:rsid w:val="54A378E8"/>
    <w:rsid w:val="55733B54"/>
    <w:rsid w:val="55E05689"/>
    <w:rsid w:val="57186333"/>
    <w:rsid w:val="577509EF"/>
    <w:rsid w:val="5B351D22"/>
    <w:rsid w:val="5B5043DF"/>
    <w:rsid w:val="5EE82A5D"/>
    <w:rsid w:val="60342DA6"/>
    <w:rsid w:val="609038C4"/>
    <w:rsid w:val="66D403C8"/>
    <w:rsid w:val="6941482C"/>
    <w:rsid w:val="6A464C79"/>
    <w:rsid w:val="6ED13BBC"/>
    <w:rsid w:val="73A51A3F"/>
    <w:rsid w:val="74842B7E"/>
    <w:rsid w:val="78155A7E"/>
    <w:rsid w:val="790E6E96"/>
    <w:rsid w:val="799A0D10"/>
    <w:rsid w:val="7CA800BE"/>
    <w:rsid w:val="7D6019AC"/>
    <w:rsid w:val="7F8462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qFormat="1" w:unhideWhenUsed="0" w:uiPriority="0"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0"/>
    <w:qFormat/>
    <w:uiPriority w:val="0"/>
    <w:pPr>
      <w:keepNext/>
      <w:keepLines/>
      <w:spacing w:line="440" w:lineRule="exact"/>
      <w:outlineLvl w:val="2"/>
    </w:pPr>
    <w:rPr>
      <w:b/>
      <w:bCs/>
      <w:sz w:val="30"/>
      <w:szCs w:val="32"/>
    </w:rPr>
  </w:style>
  <w:style w:type="character" w:default="1" w:styleId="21">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33"/>
    <w:unhideWhenUsed/>
    <w:qFormat/>
    <w:uiPriority w:val="99"/>
    <w:rPr>
      <w:b/>
      <w:bCs/>
    </w:rPr>
  </w:style>
  <w:style w:type="paragraph" w:styleId="6">
    <w:name w:val="annotation text"/>
    <w:basedOn w:val="1"/>
    <w:link w:val="31"/>
    <w:unhideWhenUsed/>
    <w:qFormat/>
    <w:uiPriority w:val="99"/>
    <w:pPr>
      <w:jc w:val="left"/>
    </w:pPr>
    <w:rPr>
      <w:rFonts w:asciiTheme="minorHAnsi" w:hAnsiTheme="minorHAnsi" w:eastAsiaTheme="minorEastAsia" w:cstheme="minorBidi"/>
      <w:szCs w:val="22"/>
    </w:rPr>
  </w:style>
  <w:style w:type="paragraph" w:styleId="7">
    <w:name w:val="Document Map"/>
    <w:basedOn w:val="1"/>
    <w:link w:val="43"/>
    <w:qFormat/>
    <w:uiPriority w:val="0"/>
    <w:pPr>
      <w:shd w:val="clear" w:color="auto" w:fill="000080"/>
    </w:pPr>
  </w:style>
  <w:style w:type="paragraph" w:styleId="8">
    <w:name w:val="Body Text"/>
    <w:basedOn w:val="1"/>
    <w:link w:val="41"/>
    <w:qFormat/>
    <w:uiPriority w:val="0"/>
    <w:rPr>
      <w:rFonts w:ascii="宋体" w:hAnsi="宋体"/>
      <w:i/>
      <w:iCs/>
      <w:szCs w:val="21"/>
    </w:rPr>
  </w:style>
  <w:style w:type="paragraph" w:styleId="9">
    <w:name w:val="Body Text Indent"/>
    <w:basedOn w:val="1"/>
    <w:link w:val="37"/>
    <w:qFormat/>
    <w:uiPriority w:val="0"/>
    <w:pPr>
      <w:spacing w:after="120"/>
      <w:ind w:left="420" w:leftChars="200"/>
    </w:pPr>
    <w:rPr>
      <w:rFonts w:asciiTheme="minorHAnsi" w:hAnsiTheme="minorHAnsi" w:eastAsiaTheme="minorEastAsia" w:cstheme="minorBidi"/>
      <w:szCs w:val="24"/>
    </w:rPr>
  </w:style>
  <w:style w:type="paragraph" w:styleId="10">
    <w:name w:val="toc 3"/>
    <w:basedOn w:val="1"/>
    <w:next w:val="1"/>
    <w:qFormat/>
    <w:uiPriority w:val="39"/>
    <w:pPr>
      <w:spacing w:line="460" w:lineRule="exact"/>
    </w:pPr>
    <w:rPr>
      <w:sz w:val="24"/>
    </w:rPr>
  </w:style>
  <w:style w:type="paragraph" w:styleId="11">
    <w:name w:val="Plain Text"/>
    <w:basedOn w:val="1"/>
    <w:link w:val="32"/>
    <w:qFormat/>
    <w:uiPriority w:val="99"/>
    <w:rPr>
      <w:rFonts w:ascii="宋体" w:hAnsi="Courier New" w:eastAsiaTheme="minorEastAsia" w:cstheme="minorBidi"/>
      <w:szCs w:val="22"/>
    </w:rPr>
  </w:style>
  <w:style w:type="paragraph" w:styleId="12">
    <w:name w:val="Date"/>
    <w:basedOn w:val="1"/>
    <w:next w:val="1"/>
    <w:link w:val="48"/>
    <w:qFormat/>
    <w:uiPriority w:val="0"/>
    <w:pPr>
      <w:ind w:left="100" w:leftChars="2500"/>
    </w:pPr>
  </w:style>
  <w:style w:type="paragraph" w:styleId="13">
    <w:name w:val="Balloon Text"/>
    <w:basedOn w:val="1"/>
    <w:link w:val="49"/>
    <w:qFormat/>
    <w:uiPriority w:val="0"/>
    <w:rPr>
      <w:sz w:val="18"/>
      <w:szCs w:val="18"/>
    </w:rPr>
  </w:style>
  <w:style w:type="paragraph" w:styleId="14">
    <w:name w:val="footer"/>
    <w:basedOn w:val="1"/>
    <w:link w:val="36"/>
    <w:qFormat/>
    <w:uiPriority w:val="99"/>
    <w:pPr>
      <w:tabs>
        <w:tab w:val="center" w:pos="4153"/>
        <w:tab w:val="right" w:pos="8306"/>
      </w:tabs>
      <w:snapToGrid w:val="0"/>
      <w:jc w:val="left"/>
    </w:pPr>
    <w:rPr>
      <w:rFonts w:asciiTheme="minorHAnsi" w:hAnsiTheme="minorHAnsi" w:eastAsiaTheme="minorEastAsia" w:cstheme="minorBidi"/>
      <w:sz w:val="18"/>
      <w:szCs w:val="22"/>
    </w:rPr>
  </w:style>
  <w:style w:type="paragraph" w:styleId="15">
    <w:name w:val="header"/>
    <w:basedOn w:val="1"/>
    <w:link w:val="34"/>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6">
    <w:name w:val="toc 1"/>
    <w:basedOn w:val="1"/>
    <w:next w:val="1"/>
    <w:qFormat/>
    <w:uiPriority w:val="39"/>
    <w:pPr>
      <w:spacing w:line="400" w:lineRule="exact"/>
    </w:pPr>
    <w:rPr>
      <w:sz w:val="24"/>
    </w:rPr>
  </w:style>
  <w:style w:type="paragraph" w:styleId="17">
    <w:name w:val="toc 6"/>
    <w:basedOn w:val="1"/>
    <w:next w:val="1"/>
    <w:semiHidden/>
    <w:qFormat/>
    <w:uiPriority w:val="0"/>
    <w:pPr>
      <w:ind w:left="2100" w:leftChars="1000"/>
    </w:pPr>
    <w:rPr>
      <w:szCs w:val="24"/>
    </w:rPr>
  </w:style>
  <w:style w:type="paragraph" w:styleId="18">
    <w:name w:val="toc 2"/>
    <w:basedOn w:val="1"/>
    <w:next w:val="1"/>
    <w:qFormat/>
    <w:uiPriority w:val="39"/>
    <w:pPr>
      <w:tabs>
        <w:tab w:val="right" w:leader="dot" w:pos="9060"/>
      </w:tabs>
      <w:spacing w:line="460" w:lineRule="exact"/>
    </w:pPr>
    <w:rPr>
      <w:color w:val="7030A0"/>
      <w:sz w:val="24"/>
      <w:szCs w:val="21"/>
    </w:rPr>
  </w:style>
  <w:style w:type="paragraph" w:styleId="19">
    <w:name w:val="Body Text 2"/>
    <w:basedOn w:val="1"/>
    <w:link w:val="38"/>
    <w:qFormat/>
    <w:uiPriority w:val="0"/>
    <w:pPr>
      <w:spacing w:after="120" w:line="480" w:lineRule="auto"/>
    </w:pPr>
    <w:rPr>
      <w:rFonts w:asciiTheme="minorHAnsi" w:hAnsiTheme="minorHAnsi" w:eastAsiaTheme="minorEastAsia" w:cstheme="minorBidi"/>
      <w:szCs w:val="22"/>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22">
    <w:name w:val="Strong"/>
    <w:qFormat/>
    <w:uiPriority w:val="22"/>
    <w:rPr>
      <w:b/>
      <w:bCs/>
    </w:rPr>
  </w:style>
  <w:style w:type="character" w:styleId="23">
    <w:name w:val="page number"/>
    <w:basedOn w:val="21"/>
    <w:qFormat/>
    <w:uiPriority w:val="0"/>
  </w:style>
  <w:style w:type="character" w:styleId="24">
    <w:name w:val="Hyperlink"/>
    <w:qFormat/>
    <w:uiPriority w:val="99"/>
    <w:rPr>
      <w:color w:val="0000FF"/>
      <w:u w:val="single"/>
    </w:rPr>
  </w:style>
  <w:style w:type="character" w:styleId="25">
    <w:name w:val="annotation reference"/>
    <w:unhideWhenUsed/>
    <w:qFormat/>
    <w:uiPriority w:val="99"/>
    <w:rPr>
      <w:sz w:val="21"/>
      <w:szCs w:val="21"/>
    </w:rPr>
  </w:style>
  <w:style w:type="table" w:styleId="27">
    <w:name w:val="Table Grid"/>
    <w:basedOn w:val="2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标题 1 字符"/>
    <w:basedOn w:val="21"/>
    <w:link w:val="2"/>
    <w:qFormat/>
    <w:uiPriority w:val="0"/>
    <w:rPr>
      <w:rFonts w:ascii="Times New Roman" w:hAnsi="Times New Roman" w:eastAsia="宋体" w:cs="Times New Roman"/>
      <w:b/>
      <w:bCs/>
      <w:kern w:val="44"/>
      <w:sz w:val="44"/>
      <w:szCs w:val="44"/>
    </w:rPr>
  </w:style>
  <w:style w:type="character" w:customStyle="1" w:styleId="29">
    <w:name w:val="标题 2 字符"/>
    <w:basedOn w:val="21"/>
    <w:link w:val="3"/>
    <w:qFormat/>
    <w:uiPriority w:val="0"/>
    <w:rPr>
      <w:rFonts w:ascii="Arial" w:hAnsi="Arial" w:eastAsia="黑体" w:cs="Times New Roman"/>
      <w:b/>
      <w:bCs/>
      <w:sz w:val="32"/>
      <w:szCs w:val="32"/>
    </w:rPr>
  </w:style>
  <w:style w:type="character" w:customStyle="1" w:styleId="30">
    <w:name w:val="标题 3 字符"/>
    <w:basedOn w:val="21"/>
    <w:link w:val="4"/>
    <w:qFormat/>
    <w:uiPriority w:val="0"/>
    <w:rPr>
      <w:rFonts w:ascii="Times New Roman" w:hAnsi="Times New Roman" w:eastAsia="宋体" w:cs="Times New Roman"/>
      <w:b/>
      <w:bCs/>
      <w:sz w:val="30"/>
      <w:szCs w:val="32"/>
    </w:rPr>
  </w:style>
  <w:style w:type="character" w:customStyle="1" w:styleId="31">
    <w:name w:val="批注文字 字符"/>
    <w:link w:val="6"/>
    <w:qFormat/>
    <w:uiPriority w:val="99"/>
  </w:style>
  <w:style w:type="character" w:customStyle="1" w:styleId="32">
    <w:name w:val="纯文本 字符"/>
    <w:link w:val="11"/>
    <w:qFormat/>
    <w:uiPriority w:val="0"/>
    <w:rPr>
      <w:rFonts w:ascii="宋体" w:hAnsi="Courier New"/>
    </w:rPr>
  </w:style>
  <w:style w:type="character" w:customStyle="1" w:styleId="33">
    <w:name w:val="批注主题 字符"/>
    <w:link w:val="5"/>
    <w:qFormat/>
    <w:uiPriority w:val="99"/>
    <w:rPr>
      <w:b/>
      <w:bCs/>
    </w:rPr>
  </w:style>
  <w:style w:type="character" w:customStyle="1" w:styleId="34">
    <w:name w:val="页眉 字符"/>
    <w:link w:val="15"/>
    <w:qFormat/>
    <w:uiPriority w:val="99"/>
    <w:rPr>
      <w:sz w:val="18"/>
      <w:szCs w:val="18"/>
    </w:rPr>
  </w:style>
  <w:style w:type="character" w:customStyle="1" w:styleId="35">
    <w:name w:val="clabel1"/>
    <w:qFormat/>
    <w:uiPriority w:val="0"/>
    <w:rPr>
      <w:color w:val="FF0000"/>
    </w:rPr>
  </w:style>
  <w:style w:type="character" w:customStyle="1" w:styleId="36">
    <w:name w:val="页脚 字符"/>
    <w:link w:val="14"/>
    <w:qFormat/>
    <w:uiPriority w:val="99"/>
    <w:rPr>
      <w:sz w:val="18"/>
    </w:rPr>
  </w:style>
  <w:style w:type="character" w:customStyle="1" w:styleId="37">
    <w:name w:val="正文文本缩进 字符"/>
    <w:link w:val="9"/>
    <w:qFormat/>
    <w:uiPriority w:val="0"/>
    <w:rPr>
      <w:szCs w:val="24"/>
    </w:rPr>
  </w:style>
  <w:style w:type="character" w:customStyle="1" w:styleId="38">
    <w:name w:val="正文文本 2 字符"/>
    <w:link w:val="19"/>
    <w:qFormat/>
    <w:uiPriority w:val="0"/>
  </w:style>
  <w:style w:type="character" w:customStyle="1" w:styleId="39">
    <w:name w:val="纯文本 Char"/>
    <w:qFormat/>
    <w:uiPriority w:val="99"/>
    <w:rPr>
      <w:rFonts w:ascii="宋体" w:hAnsi="Courier New" w:cs="Courier New"/>
      <w:kern w:val="2"/>
      <w:sz w:val="21"/>
      <w:szCs w:val="21"/>
    </w:rPr>
  </w:style>
  <w:style w:type="character" w:customStyle="1" w:styleId="40">
    <w:name w:val="正文文本缩进 Char1"/>
    <w:basedOn w:val="21"/>
    <w:semiHidden/>
    <w:qFormat/>
    <w:uiPriority w:val="99"/>
    <w:rPr>
      <w:rFonts w:ascii="Times New Roman" w:hAnsi="Times New Roman" w:eastAsia="宋体" w:cs="Times New Roman"/>
      <w:szCs w:val="20"/>
    </w:rPr>
  </w:style>
  <w:style w:type="character" w:customStyle="1" w:styleId="41">
    <w:name w:val="正文文本 字符"/>
    <w:basedOn w:val="21"/>
    <w:link w:val="8"/>
    <w:qFormat/>
    <w:uiPriority w:val="0"/>
    <w:rPr>
      <w:rFonts w:ascii="宋体" w:hAnsi="宋体" w:eastAsia="宋体" w:cs="Times New Roman"/>
      <w:i/>
      <w:iCs/>
      <w:szCs w:val="21"/>
    </w:rPr>
  </w:style>
  <w:style w:type="character" w:customStyle="1" w:styleId="42">
    <w:name w:val="批注文字 Char1"/>
    <w:basedOn w:val="21"/>
    <w:semiHidden/>
    <w:qFormat/>
    <w:uiPriority w:val="99"/>
    <w:rPr>
      <w:rFonts w:ascii="Times New Roman" w:hAnsi="Times New Roman" w:eastAsia="宋体" w:cs="Times New Roman"/>
      <w:szCs w:val="20"/>
    </w:rPr>
  </w:style>
  <w:style w:type="character" w:customStyle="1" w:styleId="43">
    <w:name w:val="文档结构图 字符"/>
    <w:basedOn w:val="21"/>
    <w:link w:val="7"/>
    <w:qFormat/>
    <w:uiPriority w:val="0"/>
    <w:rPr>
      <w:rFonts w:ascii="Times New Roman" w:hAnsi="Times New Roman" w:eastAsia="宋体" w:cs="Times New Roman"/>
      <w:szCs w:val="20"/>
      <w:shd w:val="clear" w:color="auto" w:fill="000080"/>
    </w:rPr>
  </w:style>
  <w:style w:type="character" w:customStyle="1" w:styleId="44">
    <w:name w:val="页脚 Char1"/>
    <w:basedOn w:val="21"/>
    <w:semiHidden/>
    <w:qFormat/>
    <w:uiPriority w:val="99"/>
    <w:rPr>
      <w:rFonts w:ascii="Times New Roman" w:hAnsi="Times New Roman" w:eastAsia="宋体" w:cs="Times New Roman"/>
      <w:sz w:val="18"/>
      <w:szCs w:val="18"/>
    </w:rPr>
  </w:style>
  <w:style w:type="character" w:customStyle="1" w:styleId="45">
    <w:name w:val="纯文本 Char2"/>
    <w:basedOn w:val="21"/>
    <w:semiHidden/>
    <w:qFormat/>
    <w:uiPriority w:val="99"/>
    <w:rPr>
      <w:rFonts w:ascii="宋体" w:hAnsi="Courier New" w:eastAsia="宋体" w:cs="Courier New"/>
      <w:szCs w:val="21"/>
    </w:rPr>
  </w:style>
  <w:style w:type="character" w:customStyle="1" w:styleId="46">
    <w:name w:val="批注主题 Char1"/>
    <w:basedOn w:val="42"/>
    <w:semiHidden/>
    <w:qFormat/>
    <w:uiPriority w:val="99"/>
    <w:rPr>
      <w:rFonts w:ascii="Times New Roman" w:hAnsi="Times New Roman" w:eastAsia="宋体" w:cs="Times New Roman"/>
      <w:b/>
      <w:bCs/>
      <w:szCs w:val="20"/>
    </w:rPr>
  </w:style>
  <w:style w:type="character" w:customStyle="1" w:styleId="47">
    <w:name w:val="正文文本 2 Char1"/>
    <w:basedOn w:val="21"/>
    <w:semiHidden/>
    <w:qFormat/>
    <w:uiPriority w:val="99"/>
    <w:rPr>
      <w:rFonts w:ascii="Times New Roman" w:hAnsi="Times New Roman" w:eastAsia="宋体" w:cs="Times New Roman"/>
      <w:szCs w:val="20"/>
    </w:rPr>
  </w:style>
  <w:style w:type="character" w:customStyle="1" w:styleId="48">
    <w:name w:val="日期 字符"/>
    <w:basedOn w:val="21"/>
    <w:link w:val="12"/>
    <w:qFormat/>
    <w:uiPriority w:val="0"/>
    <w:rPr>
      <w:rFonts w:ascii="Times New Roman" w:hAnsi="Times New Roman" w:eastAsia="宋体" w:cs="Times New Roman"/>
      <w:szCs w:val="20"/>
    </w:rPr>
  </w:style>
  <w:style w:type="character" w:customStyle="1" w:styleId="49">
    <w:name w:val="批注框文本 字符"/>
    <w:basedOn w:val="21"/>
    <w:link w:val="13"/>
    <w:qFormat/>
    <w:uiPriority w:val="0"/>
    <w:rPr>
      <w:rFonts w:ascii="Times New Roman" w:hAnsi="Times New Roman" w:eastAsia="宋体" w:cs="Times New Roman"/>
      <w:sz w:val="18"/>
      <w:szCs w:val="18"/>
    </w:rPr>
  </w:style>
  <w:style w:type="character" w:customStyle="1" w:styleId="50">
    <w:name w:val="页眉 Char1"/>
    <w:basedOn w:val="21"/>
    <w:semiHidden/>
    <w:qFormat/>
    <w:uiPriority w:val="99"/>
    <w:rPr>
      <w:rFonts w:ascii="Times New Roman" w:hAnsi="Times New Roman" w:eastAsia="宋体" w:cs="Times New Roman"/>
      <w:sz w:val="18"/>
      <w:szCs w:val="18"/>
    </w:rPr>
  </w:style>
  <w:style w:type="paragraph" w:customStyle="1" w:styleId="51">
    <w:name w:val="列出段落2"/>
    <w:basedOn w:val="1"/>
    <w:qFormat/>
    <w:uiPriority w:val="0"/>
    <w:pPr>
      <w:ind w:firstLine="420" w:firstLineChars="200"/>
    </w:pPr>
    <w:rPr>
      <w:rFonts w:ascii="Calibri" w:hAnsi="Calibri" w:cs="Calibri"/>
      <w:szCs w:val="21"/>
    </w:rPr>
  </w:style>
  <w:style w:type="paragraph" w:customStyle="1" w:styleId="52">
    <w:name w:val="Char2 Char Char Char"/>
    <w:basedOn w:val="1"/>
    <w:qFormat/>
    <w:uiPriority w:val="0"/>
    <w:pPr>
      <w:widowControl/>
      <w:spacing w:after="160" w:line="240" w:lineRule="exact"/>
      <w:jc w:val="left"/>
    </w:pPr>
    <w:rPr>
      <w:rFonts w:ascii="Verdana" w:hAnsi="Verdana"/>
      <w:kern w:val="0"/>
      <w:sz w:val="20"/>
      <w:lang w:eastAsia="en-US"/>
    </w:rPr>
  </w:style>
  <w:style w:type="paragraph" w:customStyle="1" w:styleId="53">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54">
    <w:name w:val="修订1"/>
    <w:semiHidden/>
    <w:qFormat/>
    <w:uiPriority w:val="99"/>
    <w:rPr>
      <w:rFonts w:ascii="Times New Roman" w:hAnsi="Times New Roman" w:eastAsia="宋体" w:cs="Times New Roman"/>
      <w:kern w:val="2"/>
      <w:sz w:val="21"/>
      <w:lang w:val="en-US" w:eastAsia="zh-CN" w:bidi="ar-SA"/>
    </w:rPr>
  </w:style>
  <w:style w:type="paragraph" w:customStyle="1" w:styleId="55">
    <w:name w:val="表文"/>
    <w:basedOn w:val="1"/>
    <w:qFormat/>
    <w:uiPriority w:val="0"/>
    <w:pPr>
      <w:topLinePunct/>
    </w:pPr>
    <w:rPr>
      <w:kern w:val="0"/>
      <w:sz w:val="18"/>
      <w:szCs w:val="18"/>
    </w:rPr>
  </w:style>
  <w:style w:type="paragraph" w:customStyle="1" w:styleId="56">
    <w:name w:val="Char"/>
    <w:basedOn w:val="1"/>
    <w:qFormat/>
    <w:uiPriority w:val="0"/>
    <w:pPr>
      <w:widowControl/>
      <w:spacing w:after="160" w:line="240" w:lineRule="exact"/>
      <w:jc w:val="left"/>
    </w:pPr>
    <w:rPr>
      <w:rFonts w:ascii="Verdana" w:hAnsi="Verdana"/>
      <w:kern w:val="0"/>
      <w:sz w:val="20"/>
      <w:lang w:eastAsia="en-US"/>
    </w:rPr>
  </w:style>
  <w:style w:type="paragraph" w:customStyle="1" w:styleId="57">
    <w:name w:val="默认段落字体 Para Char Char Char Char Char Char Char"/>
    <w:basedOn w:val="1"/>
    <w:qFormat/>
    <w:uiPriority w:val="0"/>
    <w:rPr>
      <w:rFonts w:ascii="Tahoma" w:hAnsi="Tahoma"/>
      <w:sz w:val="24"/>
    </w:rPr>
  </w:style>
  <w:style w:type="paragraph" w:styleId="58">
    <w:name w:val="List Paragraph"/>
    <w:basedOn w:val="1"/>
    <w:qFormat/>
    <w:uiPriority w:val="34"/>
    <w:pPr>
      <w:ind w:firstLine="420" w:firstLineChars="200"/>
    </w:pPr>
    <w:rPr>
      <w:rFonts w:ascii="Calibri" w:hAnsi="Calibri"/>
      <w:szCs w:val="22"/>
    </w:rPr>
  </w:style>
  <w:style w:type="paragraph" w:customStyle="1" w:styleId="59">
    <w:name w:val="TOC 标题1"/>
    <w:basedOn w:val="2"/>
    <w:next w:val="1"/>
    <w:qFormat/>
    <w:uiPriority w:val="39"/>
    <w:pPr>
      <w:widowControl/>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6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1">
    <w:name w:val="正文（生产细则）"/>
    <w:basedOn w:val="1"/>
    <w:qFormat/>
    <w:uiPriority w:val="0"/>
    <w:pPr>
      <w:adjustRightInd w:val="0"/>
      <w:snapToGrid w:val="0"/>
      <w:spacing w:line="300" w:lineRule="auto"/>
      <w:ind w:firstLine="200" w:firstLineChars="200"/>
    </w:pPr>
    <w:rPr>
      <w:rFonts w:eastAsia="仿宋_GB2312"/>
      <w:color w:val="000000"/>
      <w:sz w:val="24"/>
      <w:szCs w:val="24"/>
    </w:rPr>
  </w:style>
  <w:style w:type="paragraph" w:customStyle="1" w:styleId="62">
    <w:name w:val="样式 标题 1 +"/>
    <w:basedOn w:val="2"/>
    <w:qFormat/>
    <w:uiPriority w:val="0"/>
    <w:pPr>
      <w:spacing w:before="0" w:after="0" w:line="440" w:lineRule="exact"/>
      <w:ind w:firstLine="420" w:firstLineChars="200"/>
    </w:pPr>
    <w:rPr>
      <w:rFonts w:eastAsia="黑体"/>
      <w:b w:val="0"/>
      <w:kern w:val="0"/>
      <w:sz w:val="21"/>
    </w:rPr>
  </w:style>
  <w:style w:type="paragraph" w:customStyle="1" w:styleId="63">
    <w:name w:val="列出段落1"/>
    <w:basedOn w:val="1"/>
    <w:qFormat/>
    <w:uiPriority w:val="0"/>
    <w:pPr>
      <w:ind w:firstLine="420" w:firstLineChars="200"/>
    </w:pPr>
    <w:rPr>
      <w:rFonts w:ascii="Calibri" w:hAnsi="Calibri" w:cs="Calibri"/>
      <w:szCs w:val="21"/>
    </w:rPr>
  </w:style>
  <w:style w:type="paragraph" w:customStyle="1" w:styleId="64">
    <w:name w:val="列出段落11"/>
    <w:basedOn w:val="1"/>
    <w:qFormat/>
    <w:uiPriority w:val="0"/>
    <w:pPr>
      <w:ind w:firstLine="420" w:firstLineChars="200"/>
    </w:pPr>
    <w:rPr>
      <w:rFonts w:ascii="Calibri" w:hAnsi="Calibri" w:cs="Calibri"/>
      <w:szCs w:val="21"/>
    </w:rPr>
  </w:style>
  <w:style w:type="paragraph" w:customStyle="1" w:styleId="65">
    <w:name w:val="样式 标题 2 +"/>
    <w:basedOn w:val="3"/>
    <w:qFormat/>
    <w:uiPriority w:val="0"/>
    <w:pPr>
      <w:spacing w:before="0" w:after="0" w:line="440" w:lineRule="exact"/>
      <w:ind w:firstLine="422" w:firstLineChars="200"/>
    </w:pPr>
    <w:rPr>
      <w:rFonts w:ascii="宋体" w:hAnsi="宋体" w:eastAsia="宋体"/>
      <w:bCs w:val="0"/>
      <w:sz w:val="21"/>
      <w:szCs w:val="20"/>
    </w:rPr>
  </w:style>
  <w:style w:type="paragraph" w:customStyle="1" w:styleId="66">
    <w:name w:val="纯文本1"/>
    <w:basedOn w:val="1"/>
    <w:qFormat/>
    <w:uiPriority w:val="0"/>
    <w:pPr>
      <w:adjustRightInd w:val="0"/>
      <w:textAlignment w:val="baseline"/>
    </w:pPr>
    <w:rPr>
      <w:rFonts w:ascii="宋体" w:hAnsi="Courier New"/>
    </w:rPr>
  </w:style>
  <w:style w:type="paragraph" w:customStyle="1" w:styleId="67">
    <w:name w:val="reader-word-layer reader-word-s1-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69">
    <w:name w:val="修订2"/>
    <w:hidden/>
    <w:semiHidden/>
    <w:qFormat/>
    <w:uiPriority w:val="99"/>
    <w:rPr>
      <w:rFonts w:ascii="Times New Roman" w:hAnsi="Times New Roman" w:eastAsia="宋体" w:cs="Times New Roman"/>
      <w:kern w:val="2"/>
      <w:sz w:val="21"/>
      <w:lang w:val="en-US" w:eastAsia="zh-CN" w:bidi="ar-SA"/>
    </w:rPr>
  </w:style>
  <w:style w:type="paragraph" w:customStyle="1" w:styleId="70">
    <w:name w:val="列表段落1"/>
    <w:basedOn w:val="1"/>
    <w:qFormat/>
    <w:uiPriority w:val="0"/>
    <w:pPr>
      <w:ind w:firstLine="420" w:firstLineChars="200"/>
    </w:pPr>
    <w:rPr>
      <w:rFonts w:ascii="Calibri" w:hAnsi="Calibri" w:cs="Calibri"/>
      <w:szCs w:val="21"/>
    </w:rPr>
  </w:style>
  <w:style w:type="paragraph" w:customStyle="1" w:styleId="71">
    <w:name w:val="List Paragraph1"/>
    <w:basedOn w:val="1"/>
    <w:qFormat/>
    <w:uiPriority w:val="0"/>
    <w:pPr>
      <w:ind w:firstLine="420" w:firstLineChars="200"/>
    </w:pPr>
    <w:rPr>
      <w:rFonts w:ascii="Calibri" w:hAnsi="Calibri" w:cs="Calibri"/>
      <w:szCs w:val="21"/>
    </w:rPr>
  </w:style>
  <w:style w:type="paragraph" w:customStyle="1" w:styleId="72">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73">
    <w:name w:val="xl25"/>
    <w:basedOn w:val="1"/>
    <w:next w:val="1"/>
    <w:qFormat/>
    <w:uiPriority w:val="0"/>
    <w:pPr>
      <w:widowControl/>
      <w:spacing w:before="280" w:after="280"/>
    </w:pPr>
    <w:rPr>
      <w:rFonts w:ascii="宋体" w:hAnsi="Calibri"/>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D202D-1139-4081-A61C-5F3F8AFC599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1063</Words>
  <Characters>6065</Characters>
  <Lines>50</Lines>
  <Paragraphs>14</Paragraphs>
  <TotalTime>0</TotalTime>
  <ScaleCrop>false</ScaleCrop>
  <LinksUpToDate>false</LinksUpToDate>
  <CharactersWithSpaces>7114</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2021-02-24T09:08:00Z</dcterms:created>
  <dc:creator>刘冬</dc:creator>
  <cp:lastModifiedBy>hp</cp:lastModifiedBy>
  <cp:lastPrinted>2021-02-20T07:49:00Z</cp:lastPrinted>
  <dcterms:modified xsi:type="dcterms:W3CDTF">2021-03-30T02:19:51Z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