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right"/>
        <w:rPr>
          <w:rFonts w:ascii="宋体" w:hAnsi="宋体" w:cs="宋体"/>
          <w:color w:val="000000" w:themeColor="text1"/>
          <w:sz w:val="28"/>
          <w:szCs w:val="28"/>
        </w:rPr>
      </w:pPr>
      <w:r>
        <w:rPr>
          <w:rFonts w:hint="eastAsia" w:ascii="宋体" w:hAnsi="宋体" w:cs="宋体"/>
          <w:color w:val="000000" w:themeColor="text1"/>
          <w:sz w:val="28"/>
          <w:szCs w:val="28"/>
        </w:rPr>
        <w:t>编号：（X）XK13-010</w:t>
      </w:r>
    </w:p>
    <w:p>
      <w:pPr>
        <w:spacing w:line="360" w:lineRule="auto"/>
        <w:jc w:val="right"/>
        <w:rPr>
          <w:rFonts w:ascii="宋体" w:hAnsi="宋体" w:cs="宋体"/>
          <w:b/>
          <w:color w:val="000000" w:themeColor="text1"/>
          <w:sz w:val="52"/>
        </w:rPr>
      </w:pPr>
    </w:p>
    <w:p>
      <w:pPr>
        <w:tabs>
          <w:tab w:val="left" w:pos="720"/>
        </w:tabs>
        <w:autoSpaceDE w:val="0"/>
        <w:autoSpaceDN w:val="0"/>
        <w:adjustRightInd w:val="0"/>
        <w:ind w:right="18"/>
        <w:jc w:val="left"/>
        <w:rPr>
          <w:rFonts w:ascii="宋体" w:hAnsi="宋体" w:cs="宋体"/>
          <w:color w:val="000000" w:themeColor="text1"/>
          <w:kern w:val="0"/>
          <w:sz w:val="28"/>
          <w:szCs w:val="28"/>
        </w:rPr>
      </w:pPr>
    </w:p>
    <w:p>
      <w:pPr>
        <w:tabs>
          <w:tab w:val="left" w:pos="720"/>
        </w:tabs>
        <w:autoSpaceDE w:val="0"/>
        <w:autoSpaceDN w:val="0"/>
        <w:adjustRightInd w:val="0"/>
        <w:ind w:right="18"/>
        <w:jc w:val="left"/>
        <w:rPr>
          <w:rFonts w:ascii="宋体" w:hAnsi="宋体" w:cs="宋体"/>
          <w:color w:val="000000" w:themeColor="text1"/>
          <w:kern w:val="0"/>
          <w:sz w:val="28"/>
          <w:szCs w:val="28"/>
        </w:rPr>
      </w:pPr>
    </w:p>
    <w:p>
      <w:pPr>
        <w:jc w:val="center"/>
        <w:rPr>
          <w:rFonts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危险化学品生产许可证实施细则（三）</w:t>
      </w: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6"/>
          <w:szCs w:val="36"/>
        </w:rPr>
      </w:pPr>
      <w:r>
        <w:rPr>
          <w:rFonts w:hint="eastAsia" w:ascii="方正楷体简体" w:hAnsi="方正楷体简体" w:eastAsia="方正楷体简体" w:cs="方正楷体简体"/>
          <w:kern w:val="0"/>
          <w:sz w:val="36"/>
          <w:szCs w:val="36"/>
        </w:rPr>
        <w:t>（危险化学品工业气体产品部分）</w:t>
      </w: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2"/>
          <w:szCs w:val="32"/>
        </w:rPr>
      </w:pPr>
      <w:r>
        <w:rPr>
          <w:rFonts w:hint="eastAsia" w:ascii="方正楷体简体" w:hAnsi="方正楷体简体" w:eastAsia="方正楷体简体" w:cs="方正楷体简体"/>
          <w:kern w:val="0"/>
          <w:sz w:val="32"/>
          <w:szCs w:val="32"/>
        </w:rPr>
        <w:t>（送审稿）</w:t>
      </w:r>
    </w:p>
    <w:p>
      <w:pPr>
        <w:jc w:val="center"/>
        <w:rPr>
          <w:rFonts w:ascii="方正小标宋简体" w:eastAsia="方正小标宋简体" w:cs="Calibri"/>
          <w:color w:val="000000" w:themeColor="text1"/>
          <w:sz w:val="44"/>
          <w:szCs w:val="44"/>
        </w:rPr>
      </w:pPr>
    </w:p>
    <w:p>
      <w:pPr>
        <w:tabs>
          <w:tab w:val="left" w:pos="720"/>
        </w:tabs>
        <w:autoSpaceDE w:val="0"/>
        <w:autoSpaceDN w:val="0"/>
        <w:adjustRightInd w:val="0"/>
        <w:ind w:left="352" w:right="18" w:hanging="180"/>
        <w:jc w:val="center"/>
        <w:rPr>
          <w:rFonts w:ascii="宋体" w:hAnsi="宋体" w:cs="宋体"/>
          <w:color w:val="000000" w:themeColor="text1"/>
          <w:kern w:val="0"/>
          <w:sz w:val="32"/>
          <w:szCs w:val="32"/>
        </w:rPr>
      </w:pPr>
    </w:p>
    <w:p>
      <w:pPr>
        <w:tabs>
          <w:tab w:val="left" w:pos="720"/>
        </w:tabs>
        <w:autoSpaceDE w:val="0"/>
        <w:autoSpaceDN w:val="0"/>
        <w:adjustRightInd w:val="0"/>
        <w:ind w:left="352" w:right="18" w:hanging="180"/>
        <w:jc w:val="left"/>
        <w:rPr>
          <w:rFonts w:ascii="宋体" w:hAnsi="宋体" w:cs="宋体"/>
          <w:b/>
          <w:color w:val="000000" w:themeColor="text1"/>
          <w:kern w:val="0"/>
          <w:sz w:val="28"/>
          <w:szCs w:val="28"/>
        </w:rPr>
      </w:pPr>
    </w:p>
    <w:p>
      <w:pPr>
        <w:tabs>
          <w:tab w:val="left" w:pos="720"/>
        </w:tabs>
        <w:autoSpaceDE w:val="0"/>
        <w:autoSpaceDN w:val="0"/>
        <w:adjustRightInd w:val="0"/>
        <w:ind w:right="18"/>
        <w:jc w:val="left"/>
        <w:rPr>
          <w:rFonts w:ascii="宋体" w:hAnsi="宋体" w:cs="宋体"/>
          <w:color w:val="000000" w:themeColor="text1"/>
          <w:kern w:val="0"/>
          <w:sz w:val="28"/>
          <w:szCs w:val="28"/>
        </w:rPr>
      </w:pPr>
    </w:p>
    <w:p>
      <w:pPr>
        <w:tabs>
          <w:tab w:val="left" w:pos="720"/>
        </w:tabs>
        <w:autoSpaceDE w:val="0"/>
        <w:autoSpaceDN w:val="0"/>
        <w:adjustRightInd w:val="0"/>
        <w:ind w:right="18"/>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r>
        <w:rPr>
          <w:rFonts w:hint="eastAsia" w:ascii="宋体" w:hAnsi="宋体" w:cs="宋体"/>
          <w:b/>
          <w:color w:val="000000" w:themeColor="text1"/>
          <w:sz w:val="28"/>
          <w:szCs w:val="28"/>
        </w:rPr>
        <w:t>2021-××-××公布                          2021-××-××实施</w:t>
      </w:r>
    </w:p>
    <w:p>
      <w:pPr>
        <w:tabs>
          <w:tab w:val="left" w:pos="720"/>
        </w:tabs>
        <w:autoSpaceDE w:val="0"/>
        <w:autoSpaceDN w:val="0"/>
        <w:adjustRightInd w:val="0"/>
        <w:ind w:left="352" w:right="18" w:hanging="180"/>
        <w:jc w:val="center"/>
        <w:rPr>
          <w:rFonts w:ascii="宋体" w:hAnsi="宋体" w:cs="宋体"/>
          <w:color w:val="000000" w:themeColor="text1"/>
          <w:kern w:val="0"/>
          <w:sz w:val="36"/>
          <w:szCs w:val="36"/>
        </w:rPr>
      </w:pPr>
      <w:r>
        <w:rPr>
          <w:rFonts w:ascii="宋体" w:hAnsi="宋体" w:cs="宋体"/>
          <w:color w:val="000000" w:themeColor="text1"/>
        </w:rPr>
        <w:pict>
          <v:line id="_x0000_s1026" o:spid="_x0000_s1026" o:spt="20" style="position:absolute;left:0pt;margin-top:7.85pt;height:0pt;width:453.55pt;mso-position-horizontal:center;z-index:251686912;mso-width-relative:page;mso-height-relative:page;" coordsize="21600,21600" o:gfxdata="UEsDBAoAAAAAAIdO4kAAAAAAAAAAAAAAAAAEAAAAZHJzL1BLAwQUAAAACACHTuJA63RFgdMAAAAG&#10;AQAADwAAAGRycy9kb3ducmV2LnhtbE2PzU7DMBCE70i8g7VIXKrWThEUQpwegNy4UEC9buMliYjX&#10;aez+wNOzqAc4zsxq5ttiefS92tMYu8AWspkBRVwH13Fj4e21mt6CignZYR+YLHxRhGV5flZg7sKB&#10;X2i/So2SEo45WmhTGnKtY92SxzgLA7FkH2H0mESOjXYjHqTc93puzI322LEstDjQQ0v152rnLcTq&#10;nbbV96SemPVVE2i+fXx+QmsvLzJzDyrRMf0dwy++oEMpTJuwYxdVb0EeSeJeL0BJemcWGajNydBl&#10;of/jlz9QSwMEFAAAAAgAh07iQC+OAa7ZAQAAlgMAAA4AAABkcnMvZTJvRG9jLnhtbK1TzW4TMRC+&#10;I/EOlu9kN5FSyiqbHhrKBUEk4AEmtnfXkv/kcbPJS/ACSNzgxJE7b0P7GIydNIX2ghA5TMae8Tfz&#10;fTO7uNhZw7Yqovau5dNJzZlywkvt+pZ/eH/17JwzTOAkGO9Uy/cK+cXy6ZPFGBo184M3UkVGIA6b&#10;MbR8SCk0VYViUBZw4oNyFOx8tJDoGPtKRhgJ3ZpqVtdn1eijDNELhUi3q0OQLwt+1ymR3nYdqsRM&#10;y6m3VGwsdpNttVxA00cIgxbHNuAfurCgHRU9Qa0gAbuO+hGU1SJ69F2aCG8r33VaqMKB2EzrB2ze&#10;DRBU4ULiYDjJhP8PVrzZriPTkmbHmQNLI7r59P3nxy+3Pz6Tvfn2lU2zSGPAhnIv3ToeTxjWMTPe&#10;ddHmf+LCdkXY/UlYtUtM0OX8+Vldn885E3ex6v5hiJheKW9ZdlputMucoYHta0xUjFLvUvK1cWxs&#10;+Yv5LMMBrUxnIJFrA5FA15e36I2WV9qY/AJjv7k0kW0hL0H5ZUqE+0daLrICHA55JXRYj0GBfOkk&#10;S/tA8jjaY55bsEpyZhStffYIEJoE2vxNJpU2jjrIqh50zN7Gyz0N4zpE3Q+kRBG+5NDwS7/HRc3b&#10;9fu5IN1/Tst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63RFgdMAAAAGAQAADwAAAAAAAAABACAA&#10;AAAiAAAAZHJzL2Rvd25yZXYueG1sUEsBAhQAFAAAAAgAh07iQC+OAa7ZAQAAlgMAAA4AAAAAAAAA&#10;AQAgAAAAIgEAAGRycy9lMm9Eb2MueG1sUEsFBgAAAAAGAAYAWQEAAG0FAAAAAA==&#10;">
            <v:path arrowok="t"/>
            <v:fill focussize="0,0"/>
            <v:stroke/>
            <v:imagedata o:title=""/>
            <o:lock v:ext="edit"/>
          </v:line>
        </w:pict>
      </w:r>
    </w:p>
    <w:p>
      <w:pPr>
        <w:tabs>
          <w:tab w:val="left" w:pos="720"/>
        </w:tabs>
        <w:autoSpaceDE w:val="0"/>
        <w:autoSpaceDN w:val="0"/>
        <w:adjustRightInd w:val="0"/>
        <w:ind w:left="352" w:right="18" w:hanging="180"/>
        <w:jc w:val="center"/>
        <w:rPr>
          <w:rFonts w:ascii="宋体" w:hAnsi="宋体" w:cs="宋体"/>
          <w:color w:val="000000" w:themeColor="text1"/>
          <w:sz w:val="36"/>
          <w:szCs w:val="36"/>
        </w:rPr>
      </w:pPr>
      <w:r>
        <w:rPr>
          <w:rFonts w:hint="eastAsia" w:ascii="宋体" w:hAnsi="宋体" w:cs="宋体"/>
          <w:b/>
          <w:color w:val="000000" w:themeColor="text1"/>
          <w:kern w:val="0"/>
          <w:sz w:val="36"/>
          <w:szCs w:val="36"/>
        </w:rPr>
        <w:t>国家市场监督管理总局</w:t>
      </w:r>
    </w:p>
    <w:p>
      <w:pPr>
        <w:widowControl/>
        <w:spacing w:line="360" w:lineRule="auto"/>
        <w:jc w:val="left"/>
        <w:rPr>
          <w:rFonts w:ascii="宋体" w:hAnsi="宋体" w:cs="宋体"/>
          <w:color w:val="000000" w:themeColor="text1"/>
          <w:sz w:val="24"/>
          <w:szCs w:val="28"/>
        </w:rPr>
        <w:sectPr>
          <w:pgSz w:w="11906" w:h="16838"/>
          <w:pgMar w:top="1418" w:right="1418" w:bottom="1090" w:left="1418" w:header="851" w:footer="992" w:gutter="0"/>
          <w:cols w:space="720" w:num="1"/>
          <w:docGrid w:type="lines" w:linePitch="312" w:charSpace="0"/>
        </w:sectPr>
      </w:pPr>
    </w:p>
    <w:p>
      <w:pPr>
        <w:tabs>
          <w:tab w:val="left" w:pos="720"/>
        </w:tabs>
        <w:autoSpaceDE w:val="0"/>
        <w:autoSpaceDN w:val="0"/>
        <w:adjustRightInd w:val="0"/>
        <w:ind w:left="352" w:right="18" w:hanging="180"/>
        <w:jc w:val="center"/>
        <w:rPr>
          <w:rFonts w:ascii="宋体" w:hAnsi="宋体" w:eastAsia="宋体" w:cs="Times New Roman"/>
          <w:b/>
          <w:kern w:val="0"/>
          <w:sz w:val="44"/>
          <w:szCs w:val="28"/>
        </w:rPr>
      </w:pPr>
      <w:r>
        <w:rPr>
          <w:rFonts w:hint="eastAsia" w:ascii="宋体" w:hAnsi="宋体" w:eastAsia="宋体" w:cs="Times New Roman"/>
          <w:b/>
          <w:kern w:val="0"/>
          <w:sz w:val="44"/>
          <w:szCs w:val="28"/>
        </w:rPr>
        <w:t>危险化学品生产许可证实施细则</w:t>
      </w: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2"/>
          <w:szCs w:val="32"/>
        </w:rPr>
      </w:pPr>
      <w:r>
        <w:rPr>
          <w:rFonts w:hint="eastAsia" w:ascii="方正楷体简体" w:hAnsi="方正楷体简体" w:eastAsia="方正楷体简体" w:cs="方正楷体简体"/>
          <w:kern w:val="0"/>
          <w:sz w:val="32"/>
          <w:szCs w:val="32"/>
        </w:rPr>
        <w:t>（危险化学品工业气体产品部分）</w:t>
      </w:r>
    </w:p>
    <w:p>
      <w:pPr>
        <w:tabs>
          <w:tab w:val="left" w:pos="8788"/>
        </w:tabs>
        <w:spacing w:line="240" w:lineRule="exact"/>
        <w:outlineLvl w:val="0"/>
        <w:rPr>
          <w:rFonts w:ascii="宋体" w:hAnsi="宋体" w:cs="宋体"/>
          <w:b/>
          <w:color w:val="000000" w:themeColor="text1"/>
          <w:kern w:val="0"/>
          <w:sz w:val="36"/>
          <w:szCs w:val="36"/>
        </w:rPr>
      </w:pPr>
    </w:p>
    <w:p>
      <w:pPr>
        <w:pStyle w:val="14"/>
        <w:spacing w:line="400" w:lineRule="exact"/>
        <w:rPr>
          <w:rFonts w:ascii="宋体" w:hAnsi="宋体" w:cs="宋体"/>
        </w:rPr>
      </w:pPr>
      <w:r>
        <w:rPr>
          <w:rFonts w:hint="eastAsia" w:ascii="宋体" w:hAnsi="宋体" w:cs="宋体"/>
        </w:rPr>
        <w:t xml:space="preserve">第一条 依据《中华人民共和国工业产品生产许可证管理条例》《中华人民共和国工业产品生产许可证管理条例实施办法》及国务院关于工业产品生产许可证制度的改革要求，制定本细则。 </w:t>
      </w:r>
    </w:p>
    <w:p>
      <w:pPr>
        <w:pStyle w:val="14"/>
        <w:spacing w:line="400" w:lineRule="exact"/>
        <w:rPr>
          <w:rFonts w:ascii="宋体" w:hAnsi="宋体" w:cs="宋体"/>
        </w:rPr>
      </w:pPr>
      <w:r>
        <w:rPr>
          <w:rFonts w:hint="eastAsia" w:ascii="宋体" w:hAnsi="宋体" w:cs="宋体"/>
        </w:rPr>
        <w:t>第二条 本细则适用于省级市场监管部门危险化学品工业气体产品的生产许可核发等工作。</w:t>
      </w:r>
    </w:p>
    <w:p>
      <w:pPr>
        <w:pStyle w:val="14"/>
        <w:spacing w:line="400" w:lineRule="exact"/>
        <w:rPr>
          <w:rFonts w:ascii="宋体" w:hAnsi="宋体" w:cs="宋体"/>
        </w:rPr>
      </w:pPr>
      <w:bookmarkStart w:id="0" w:name="_Toc507721776"/>
      <w:r>
        <w:rPr>
          <w:rFonts w:hint="eastAsia" w:ascii="宋体" w:hAnsi="宋体" w:cs="宋体"/>
        </w:rPr>
        <w:t xml:space="preserve">第三条 </w:t>
      </w:r>
      <w:bookmarkEnd w:id="0"/>
      <w:r>
        <w:rPr>
          <w:rFonts w:hint="eastAsia" w:ascii="宋体" w:hAnsi="宋体" w:cs="宋体"/>
        </w:rPr>
        <w:t>发证产品范围及产品单元。</w:t>
      </w:r>
    </w:p>
    <w:p>
      <w:pPr>
        <w:pStyle w:val="14"/>
        <w:spacing w:line="400" w:lineRule="exact"/>
        <w:rPr>
          <w:rFonts w:ascii="宋体" w:hAnsi="宋体" w:cs="宋体"/>
        </w:rPr>
      </w:pPr>
      <w:r>
        <w:rPr>
          <w:rFonts w:hint="eastAsia" w:ascii="宋体" w:hAnsi="宋体" w:cs="宋体"/>
        </w:rPr>
        <w:t>本细则中的危险化学品工业气体产品是指列入国家应急管理部（原安监总局）等十部委联合发布的《危险化学品目录》中的危险化学品气体类产品。</w:t>
      </w:r>
      <w:r>
        <w:rPr>
          <w:rFonts w:ascii="宋体" w:hAnsi="宋体" w:cs="宋体"/>
        </w:rPr>
        <w:t>本细则规定执行国家标准或行业标准的危险化学品</w:t>
      </w:r>
      <w:r>
        <w:rPr>
          <w:rFonts w:hint="eastAsia" w:ascii="宋体" w:hAnsi="宋体" w:cs="宋体"/>
        </w:rPr>
        <w:t>工业</w:t>
      </w:r>
      <w:r>
        <w:rPr>
          <w:rFonts w:ascii="宋体" w:hAnsi="宋体" w:cs="宋体"/>
        </w:rPr>
        <w:t>气体产品为生产许可证发证产品，</w:t>
      </w:r>
      <w:r>
        <w:rPr>
          <w:rFonts w:hint="eastAsia" w:ascii="宋体" w:hAnsi="宋体" w:cs="宋体"/>
        </w:rPr>
        <w:t>共划分为6个产品单元，具体产品单元及产品品种见表1。企业生产表1 中的产品应当办理生产许可证，当仅作为企业自用原料或工艺气进入生产下一环节的,则不需要单独取得工业产品生产许可证。</w:t>
      </w:r>
    </w:p>
    <w:p>
      <w:pPr>
        <w:spacing w:line="400" w:lineRule="exact"/>
        <w:jc w:val="center"/>
        <w:rPr>
          <w:b/>
          <w:color w:val="000000" w:themeColor="text1"/>
          <w:kern w:val="0"/>
        </w:rPr>
      </w:pPr>
      <w:r>
        <w:rPr>
          <w:b/>
          <w:color w:val="000000" w:themeColor="text1"/>
          <w:szCs w:val="24"/>
        </w:rPr>
        <w:t>表1</w:t>
      </w:r>
      <w:r>
        <w:rPr>
          <w:rFonts w:hint="eastAsia"/>
          <w:b/>
          <w:color w:val="000000" w:themeColor="text1"/>
          <w:szCs w:val="24"/>
        </w:rPr>
        <w:t>危险化学品</w:t>
      </w:r>
      <w:r>
        <w:rPr>
          <w:b/>
          <w:color w:val="000000" w:themeColor="text1"/>
          <w:szCs w:val="24"/>
        </w:rPr>
        <w:t>工业气体产品单元</w:t>
      </w:r>
      <w:r>
        <w:rPr>
          <w:rFonts w:hint="eastAsia"/>
          <w:b/>
          <w:color w:val="000000" w:themeColor="text1"/>
          <w:szCs w:val="24"/>
        </w:rPr>
        <w:t>、产品品种</w:t>
      </w:r>
    </w:p>
    <w:tbl>
      <w:tblPr>
        <w:tblStyle w:val="10"/>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2033"/>
        <w:gridCol w:w="1610"/>
        <w:gridCol w:w="4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blHeader/>
          <w:jc w:val="center"/>
        </w:trPr>
        <w:tc>
          <w:tcPr>
            <w:tcW w:w="1427" w:type="dxa"/>
            <w:vAlign w:val="center"/>
          </w:tcPr>
          <w:p>
            <w:pPr>
              <w:spacing w:line="370" w:lineRule="exact"/>
              <w:jc w:val="center"/>
              <w:rPr>
                <w:b/>
                <w:color w:val="000000" w:themeColor="text1"/>
                <w:kern w:val="0"/>
                <w:szCs w:val="21"/>
              </w:rPr>
            </w:pPr>
            <w:r>
              <w:rPr>
                <w:rFonts w:hint="eastAsia"/>
                <w:b/>
                <w:color w:val="000000" w:themeColor="text1"/>
                <w:kern w:val="0"/>
                <w:szCs w:val="21"/>
              </w:rPr>
              <w:t>单元序号</w:t>
            </w:r>
          </w:p>
        </w:tc>
        <w:tc>
          <w:tcPr>
            <w:tcW w:w="2033" w:type="dxa"/>
            <w:vAlign w:val="center"/>
          </w:tcPr>
          <w:p>
            <w:pPr>
              <w:spacing w:line="370" w:lineRule="exact"/>
              <w:jc w:val="center"/>
              <w:rPr>
                <w:b/>
                <w:color w:val="000000" w:themeColor="text1"/>
                <w:kern w:val="0"/>
                <w:szCs w:val="21"/>
              </w:rPr>
            </w:pPr>
            <w:r>
              <w:rPr>
                <w:rFonts w:hint="eastAsia"/>
                <w:b/>
                <w:color w:val="000000" w:themeColor="text1"/>
                <w:kern w:val="0"/>
                <w:szCs w:val="21"/>
              </w:rPr>
              <w:t>产品单元</w:t>
            </w:r>
          </w:p>
        </w:tc>
        <w:tc>
          <w:tcPr>
            <w:tcW w:w="1610" w:type="dxa"/>
            <w:vAlign w:val="center"/>
          </w:tcPr>
          <w:p>
            <w:pPr>
              <w:spacing w:line="370" w:lineRule="exact"/>
              <w:jc w:val="center"/>
              <w:rPr>
                <w:color w:val="000000" w:themeColor="text1"/>
                <w:szCs w:val="21"/>
              </w:rPr>
            </w:pPr>
            <w:r>
              <w:rPr>
                <w:rFonts w:hint="eastAsia"/>
                <w:b/>
                <w:color w:val="000000" w:themeColor="text1"/>
                <w:kern w:val="0"/>
                <w:szCs w:val="21"/>
              </w:rPr>
              <w:t>品种序号</w:t>
            </w:r>
          </w:p>
        </w:tc>
        <w:tc>
          <w:tcPr>
            <w:tcW w:w="4216" w:type="dxa"/>
            <w:vAlign w:val="center"/>
          </w:tcPr>
          <w:p>
            <w:pPr>
              <w:spacing w:line="370" w:lineRule="exact"/>
              <w:jc w:val="center"/>
              <w:rPr>
                <w:b/>
                <w:color w:val="000000" w:themeColor="text1"/>
                <w:kern w:val="0"/>
                <w:szCs w:val="21"/>
              </w:rPr>
            </w:pPr>
            <w:r>
              <w:rPr>
                <w:rFonts w:hint="eastAsia"/>
                <w:b/>
                <w:color w:val="000000" w:themeColor="text1"/>
                <w:szCs w:val="21"/>
              </w:rPr>
              <w:t xml:space="preserve">产品品种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27" w:type="dxa"/>
            <w:vMerge w:val="restart"/>
            <w:vAlign w:val="center"/>
          </w:tcPr>
          <w:p>
            <w:pPr>
              <w:spacing w:line="370" w:lineRule="exact"/>
              <w:jc w:val="center"/>
              <w:rPr>
                <w:color w:val="000000" w:themeColor="text1"/>
                <w:kern w:val="0"/>
                <w:szCs w:val="21"/>
              </w:rPr>
            </w:pPr>
            <w:r>
              <w:rPr>
                <w:rFonts w:hint="eastAsia"/>
                <w:color w:val="000000" w:themeColor="text1"/>
                <w:kern w:val="0"/>
                <w:szCs w:val="21"/>
              </w:rPr>
              <w:t>1</w:t>
            </w:r>
          </w:p>
        </w:tc>
        <w:tc>
          <w:tcPr>
            <w:tcW w:w="2033" w:type="dxa"/>
            <w:vMerge w:val="restart"/>
            <w:vAlign w:val="center"/>
          </w:tcPr>
          <w:p>
            <w:pPr>
              <w:spacing w:line="370" w:lineRule="exact"/>
              <w:jc w:val="center"/>
              <w:rPr>
                <w:color w:val="000000" w:themeColor="text1"/>
                <w:kern w:val="0"/>
                <w:szCs w:val="21"/>
              </w:rPr>
            </w:pPr>
            <w:r>
              <w:rPr>
                <w:rFonts w:hint="eastAsia"/>
                <w:color w:val="000000" w:themeColor="text1"/>
                <w:kern w:val="0"/>
                <w:szCs w:val="21"/>
              </w:rPr>
              <w:t>氢气</w:t>
            </w:r>
          </w:p>
        </w:tc>
        <w:tc>
          <w:tcPr>
            <w:tcW w:w="1610" w:type="dxa"/>
            <w:vAlign w:val="center"/>
          </w:tcPr>
          <w:p>
            <w:pPr>
              <w:autoSpaceDE w:val="0"/>
              <w:autoSpaceDN w:val="0"/>
              <w:spacing w:line="370" w:lineRule="exact"/>
              <w:jc w:val="center"/>
              <w:rPr>
                <w:color w:val="000000" w:themeColor="text1"/>
                <w:szCs w:val="21"/>
              </w:rPr>
            </w:pPr>
            <w:r>
              <w:rPr>
                <w:rFonts w:hint="eastAsia"/>
                <w:color w:val="000000" w:themeColor="text1"/>
                <w:szCs w:val="21"/>
              </w:rPr>
              <w:t>1</w:t>
            </w:r>
          </w:p>
        </w:tc>
        <w:tc>
          <w:tcPr>
            <w:tcW w:w="4216" w:type="dxa"/>
            <w:vAlign w:val="center"/>
          </w:tcPr>
          <w:p>
            <w:pPr>
              <w:autoSpaceDE w:val="0"/>
              <w:autoSpaceDN w:val="0"/>
              <w:spacing w:line="370" w:lineRule="exact"/>
              <w:rPr>
                <w:color w:val="000000" w:themeColor="text1"/>
                <w:kern w:val="0"/>
                <w:szCs w:val="21"/>
              </w:rPr>
            </w:pPr>
            <w:r>
              <w:rPr>
                <w:rFonts w:hint="eastAsia"/>
                <w:color w:val="000000" w:themeColor="text1"/>
                <w:szCs w:val="21"/>
              </w:rPr>
              <w:t>工业氢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27" w:type="dxa"/>
            <w:vMerge w:val="continue"/>
            <w:vAlign w:val="center"/>
          </w:tcPr>
          <w:p>
            <w:pPr>
              <w:autoSpaceDE w:val="0"/>
              <w:autoSpaceDN w:val="0"/>
              <w:spacing w:line="370" w:lineRule="exact"/>
              <w:rPr>
                <w:color w:val="000000" w:themeColor="text1"/>
                <w:szCs w:val="21"/>
              </w:rPr>
            </w:pPr>
          </w:p>
        </w:tc>
        <w:tc>
          <w:tcPr>
            <w:tcW w:w="2033" w:type="dxa"/>
            <w:vMerge w:val="continue"/>
            <w:vAlign w:val="center"/>
          </w:tcPr>
          <w:p>
            <w:pPr>
              <w:autoSpaceDE w:val="0"/>
              <w:autoSpaceDN w:val="0"/>
              <w:spacing w:line="370" w:lineRule="exact"/>
              <w:rPr>
                <w:color w:val="000000" w:themeColor="text1"/>
                <w:szCs w:val="21"/>
              </w:rPr>
            </w:pPr>
          </w:p>
        </w:tc>
        <w:tc>
          <w:tcPr>
            <w:tcW w:w="1610" w:type="dxa"/>
            <w:vAlign w:val="center"/>
          </w:tcPr>
          <w:p>
            <w:pPr>
              <w:autoSpaceDE w:val="0"/>
              <w:autoSpaceDN w:val="0"/>
              <w:spacing w:line="370" w:lineRule="exact"/>
              <w:jc w:val="center"/>
              <w:rPr>
                <w:color w:val="000000" w:themeColor="text1"/>
                <w:szCs w:val="21"/>
              </w:rPr>
            </w:pPr>
            <w:r>
              <w:rPr>
                <w:rFonts w:hint="eastAsia"/>
                <w:color w:val="000000" w:themeColor="text1"/>
                <w:szCs w:val="21"/>
              </w:rPr>
              <w:t>2</w:t>
            </w:r>
          </w:p>
        </w:tc>
        <w:tc>
          <w:tcPr>
            <w:tcW w:w="4216" w:type="dxa"/>
            <w:vAlign w:val="center"/>
          </w:tcPr>
          <w:p>
            <w:pPr>
              <w:autoSpaceDE w:val="0"/>
              <w:autoSpaceDN w:val="0"/>
              <w:spacing w:line="370" w:lineRule="exact"/>
              <w:rPr>
                <w:color w:val="000000" w:themeColor="text1"/>
                <w:szCs w:val="21"/>
              </w:rPr>
            </w:pPr>
            <w:r>
              <w:rPr>
                <w:rFonts w:hint="eastAsia"/>
                <w:color w:val="000000" w:themeColor="text1"/>
                <w:szCs w:val="21"/>
              </w:rPr>
              <w:t>纯氢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27" w:type="dxa"/>
            <w:vMerge w:val="continue"/>
            <w:vAlign w:val="center"/>
          </w:tcPr>
          <w:p>
            <w:pPr>
              <w:autoSpaceDE w:val="0"/>
              <w:autoSpaceDN w:val="0"/>
              <w:spacing w:line="370" w:lineRule="exact"/>
              <w:rPr>
                <w:color w:val="000000" w:themeColor="text1"/>
                <w:szCs w:val="21"/>
              </w:rPr>
            </w:pPr>
          </w:p>
        </w:tc>
        <w:tc>
          <w:tcPr>
            <w:tcW w:w="2033" w:type="dxa"/>
            <w:vMerge w:val="continue"/>
            <w:vAlign w:val="center"/>
          </w:tcPr>
          <w:p>
            <w:pPr>
              <w:autoSpaceDE w:val="0"/>
              <w:autoSpaceDN w:val="0"/>
              <w:spacing w:line="370" w:lineRule="exact"/>
              <w:rPr>
                <w:color w:val="000000" w:themeColor="text1"/>
                <w:szCs w:val="21"/>
              </w:rPr>
            </w:pPr>
          </w:p>
        </w:tc>
        <w:tc>
          <w:tcPr>
            <w:tcW w:w="1610" w:type="dxa"/>
            <w:vAlign w:val="center"/>
          </w:tcPr>
          <w:p>
            <w:pPr>
              <w:autoSpaceDE w:val="0"/>
              <w:autoSpaceDN w:val="0"/>
              <w:spacing w:line="370" w:lineRule="exact"/>
              <w:jc w:val="center"/>
              <w:rPr>
                <w:color w:val="000000" w:themeColor="text1"/>
                <w:szCs w:val="21"/>
              </w:rPr>
            </w:pPr>
            <w:r>
              <w:rPr>
                <w:rFonts w:hint="eastAsia"/>
                <w:color w:val="000000" w:themeColor="text1"/>
                <w:szCs w:val="21"/>
              </w:rPr>
              <w:t>3</w:t>
            </w:r>
          </w:p>
        </w:tc>
        <w:tc>
          <w:tcPr>
            <w:tcW w:w="4216" w:type="dxa"/>
            <w:vAlign w:val="center"/>
          </w:tcPr>
          <w:p>
            <w:pPr>
              <w:autoSpaceDE w:val="0"/>
              <w:autoSpaceDN w:val="0"/>
              <w:spacing w:line="370" w:lineRule="exact"/>
              <w:rPr>
                <w:color w:val="000000" w:themeColor="text1"/>
                <w:szCs w:val="21"/>
              </w:rPr>
            </w:pPr>
            <w:r>
              <w:rPr>
                <w:rFonts w:hint="eastAsia"/>
                <w:color w:val="000000" w:themeColor="text1"/>
                <w:szCs w:val="21"/>
              </w:rPr>
              <w:t>高纯氢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27" w:type="dxa"/>
            <w:vMerge w:val="continue"/>
            <w:vAlign w:val="center"/>
          </w:tcPr>
          <w:p>
            <w:pPr>
              <w:autoSpaceDE w:val="0"/>
              <w:autoSpaceDN w:val="0"/>
              <w:spacing w:line="370" w:lineRule="exact"/>
              <w:rPr>
                <w:color w:val="000000" w:themeColor="text1"/>
                <w:szCs w:val="21"/>
              </w:rPr>
            </w:pPr>
          </w:p>
        </w:tc>
        <w:tc>
          <w:tcPr>
            <w:tcW w:w="2033" w:type="dxa"/>
            <w:vMerge w:val="continue"/>
            <w:vAlign w:val="center"/>
          </w:tcPr>
          <w:p>
            <w:pPr>
              <w:autoSpaceDE w:val="0"/>
              <w:autoSpaceDN w:val="0"/>
              <w:spacing w:line="370" w:lineRule="exact"/>
              <w:rPr>
                <w:color w:val="000000" w:themeColor="text1"/>
                <w:szCs w:val="21"/>
              </w:rPr>
            </w:pPr>
          </w:p>
        </w:tc>
        <w:tc>
          <w:tcPr>
            <w:tcW w:w="1610" w:type="dxa"/>
            <w:vAlign w:val="center"/>
          </w:tcPr>
          <w:p>
            <w:pPr>
              <w:autoSpaceDE w:val="0"/>
              <w:autoSpaceDN w:val="0"/>
              <w:spacing w:line="370" w:lineRule="exact"/>
              <w:jc w:val="center"/>
              <w:rPr>
                <w:color w:val="000000" w:themeColor="text1"/>
                <w:szCs w:val="21"/>
              </w:rPr>
            </w:pPr>
            <w:r>
              <w:rPr>
                <w:rFonts w:hint="eastAsia"/>
                <w:color w:val="000000" w:themeColor="text1"/>
                <w:szCs w:val="21"/>
              </w:rPr>
              <w:t>4</w:t>
            </w:r>
          </w:p>
        </w:tc>
        <w:tc>
          <w:tcPr>
            <w:tcW w:w="4216" w:type="dxa"/>
            <w:vAlign w:val="center"/>
          </w:tcPr>
          <w:p>
            <w:pPr>
              <w:autoSpaceDE w:val="0"/>
              <w:autoSpaceDN w:val="0"/>
              <w:spacing w:line="370" w:lineRule="exact"/>
              <w:rPr>
                <w:color w:val="000000" w:themeColor="text1"/>
                <w:szCs w:val="21"/>
              </w:rPr>
            </w:pPr>
            <w:r>
              <w:rPr>
                <w:rFonts w:hint="eastAsia"/>
                <w:color w:val="000000" w:themeColor="text1"/>
                <w:szCs w:val="21"/>
              </w:rPr>
              <w:t>超纯氢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27" w:type="dxa"/>
            <w:vMerge w:val="restart"/>
            <w:vAlign w:val="center"/>
          </w:tcPr>
          <w:p>
            <w:pPr>
              <w:spacing w:line="370" w:lineRule="exact"/>
              <w:jc w:val="center"/>
              <w:rPr>
                <w:color w:val="000000" w:themeColor="text1"/>
                <w:kern w:val="0"/>
                <w:szCs w:val="21"/>
              </w:rPr>
            </w:pPr>
            <w:r>
              <w:rPr>
                <w:rFonts w:hint="eastAsia"/>
                <w:color w:val="000000" w:themeColor="text1"/>
                <w:kern w:val="0"/>
                <w:szCs w:val="21"/>
              </w:rPr>
              <w:t>2</w:t>
            </w:r>
          </w:p>
        </w:tc>
        <w:tc>
          <w:tcPr>
            <w:tcW w:w="2033" w:type="dxa"/>
            <w:vMerge w:val="restart"/>
            <w:vAlign w:val="center"/>
          </w:tcPr>
          <w:p>
            <w:pPr>
              <w:spacing w:line="370" w:lineRule="exact"/>
              <w:jc w:val="center"/>
              <w:rPr>
                <w:color w:val="000000" w:themeColor="text1"/>
                <w:kern w:val="0"/>
                <w:szCs w:val="21"/>
              </w:rPr>
            </w:pPr>
            <w:r>
              <w:rPr>
                <w:rFonts w:hint="eastAsia"/>
                <w:color w:val="000000" w:themeColor="text1"/>
                <w:kern w:val="0"/>
                <w:szCs w:val="21"/>
              </w:rPr>
              <w:t>二氧化碳</w:t>
            </w:r>
          </w:p>
        </w:tc>
        <w:tc>
          <w:tcPr>
            <w:tcW w:w="1610" w:type="dxa"/>
            <w:vAlign w:val="center"/>
          </w:tcPr>
          <w:p>
            <w:pPr>
              <w:autoSpaceDE w:val="0"/>
              <w:autoSpaceDN w:val="0"/>
              <w:spacing w:line="370" w:lineRule="exact"/>
              <w:jc w:val="center"/>
              <w:rPr>
                <w:color w:val="000000" w:themeColor="text1"/>
                <w:szCs w:val="21"/>
              </w:rPr>
            </w:pPr>
            <w:r>
              <w:rPr>
                <w:rFonts w:hint="eastAsia"/>
                <w:color w:val="000000" w:themeColor="text1"/>
                <w:szCs w:val="21"/>
              </w:rPr>
              <w:t>5</w:t>
            </w:r>
          </w:p>
        </w:tc>
        <w:tc>
          <w:tcPr>
            <w:tcW w:w="4216" w:type="dxa"/>
            <w:vAlign w:val="center"/>
          </w:tcPr>
          <w:p>
            <w:pPr>
              <w:autoSpaceDE w:val="0"/>
              <w:autoSpaceDN w:val="0"/>
              <w:spacing w:line="370" w:lineRule="exact"/>
              <w:rPr>
                <w:color w:val="000000" w:themeColor="text1"/>
                <w:szCs w:val="21"/>
              </w:rPr>
            </w:pPr>
            <w:r>
              <w:rPr>
                <w:rFonts w:hint="eastAsia"/>
                <w:color w:val="000000" w:themeColor="text1"/>
                <w:szCs w:val="21"/>
              </w:rPr>
              <w:t>工业液体二氧化碳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27" w:type="dxa"/>
            <w:vMerge w:val="continue"/>
            <w:vAlign w:val="center"/>
          </w:tcPr>
          <w:p>
            <w:pPr>
              <w:autoSpaceDE w:val="0"/>
              <w:autoSpaceDN w:val="0"/>
              <w:spacing w:line="370" w:lineRule="exact"/>
              <w:rPr>
                <w:color w:val="000000" w:themeColor="text1"/>
                <w:szCs w:val="21"/>
              </w:rPr>
            </w:pPr>
          </w:p>
        </w:tc>
        <w:tc>
          <w:tcPr>
            <w:tcW w:w="2033" w:type="dxa"/>
            <w:vMerge w:val="continue"/>
            <w:vAlign w:val="center"/>
          </w:tcPr>
          <w:p>
            <w:pPr>
              <w:autoSpaceDE w:val="0"/>
              <w:autoSpaceDN w:val="0"/>
              <w:spacing w:line="370" w:lineRule="exact"/>
              <w:rPr>
                <w:color w:val="000000" w:themeColor="text1"/>
                <w:szCs w:val="21"/>
              </w:rPr>
            </w:pPr>
          </w:p>
        </w:tc>
        <w:tc>
          <w:tcPr>
            <w:tcW w:w="1610" w:type="dxa"/>
            <w:vAlign w:val="center"/>
          </w:tcPr>
          <w:p>
            <w:pPr>
              <w:autoSpaceDE w:val="0"/>
              <w:autoSpaceDN w:val="0"/>
              <w:spacing w:line="370" w:lineRule="exact"/>
              <w:jc w:val="center"/>
              <w:rPr>
                <w:color w:val="000000" w:themeColor="text1"/>
                <w:szCs w:val="21"/>
              </w:rPr>
            </w:pPr>
            <w:r>
              <w:rPr>
                <w:rFonts w:hint="eastAsia"/>
                <w:color w:val="000000" w:themeColor="text1"/>
                <w:szCs w:val="21"/>
              </w:rPr>
              <w:t>6</w:t>
            </w:r>
          </w:p>
        </w:tc>
        <w:tc>
          <w:tcPr>
            <w:tcW w:w="4216" w:type="dxa"/>
            <w:vAlign w:val="center"/>
          </w:tcPr>
          <w:p>
            <w:pPr>
              <w:autoSpaceDE w:val="0"/>
              <w:autoSpaceDN w:val="0"/>
              <w:spacing w:line="370" w:lineRule="exact"/>
              <w:rPr>
                <w:color w:val="000000" w:themeColor="text1"/>
                <w:szCs w:val="21"/>
              </w:rPr>
            </w:pPr>
            <w:r>
              <w:rPr>
                <w:rFonts w:hint="eastAsia"/>
                <w:color w:val="000000" w:themeColor="text1"/>
                <w:szCs w:val="21"/>
              </w:rPr>
              <w:t>高纯二氧化碳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27" w:type="dxa"/>
            <w:vAlign w:val="center"/>
          </w:tcPr>
          <w:p>
            <w:pPr>
              <w:spacing w:line="370" w:lineRule="exact"/>
              <w:jc w:val="center"/>
              <w:rPr>
                <w:color w:val="000000" w:themeColor="text1"/>
                <w:kern w:val="0"/>
                <w:szCs w:val="21"/>
              </w:rPr>
            </w:pPr>
            <w:r>
              <w:rPr>
                <w:rFonts w:hint="eastAsia"/>
                <w:color w:val="000000" w:themeColor="text1"/>
                <w:kern w:val="0"/>
                <w:szCs w:val="21"/>
              </w:rPr>
              <w:t>3</w:t>
            </w:r>
          </w:p>
        </w:tc>
        <w:tc>
          <w:tcPr>
            <w:tcW w:w="2033" w:type="dxa"/>
            <w:vAlign w:val="center"/>
          </w:tcPr>
          <w:p>
            <w:pPr>
              <w:spacing w:line="370" w:lineRule="exact"/>
              <w:jc w:val="center"/>
              <w:rPr>
                <w:color w:val="000000" w:themeColor="text1"/>
                <w:kern w:val="0"/>
                <w:szCs w:val="21"/>
              </w:rPr>
            </w:pPr>
            <w:r>
              <w:rPr>
                <w:rFonts w:hint="eastAsia"/>
                <w:color w:val="000000" w:themeColor="text1"/>
                <w:kern w:val="0"/>
                <w:szCs w:val="21"/>
              </w:rPr>
              <w:t>六氟化硫</w:t>
            </w:r>
          </w:p>
        </w:tc>
        <w:tc>
          <w:tcPr>
            <w:tcW w:w="1610" w:type="dxa"/>
            <w:vAlign w:val="center"/>
          </w:tcPr>
          <w:p>
            <w:pPr>
              <w:spacing w:line="370" w:lineRule="exact"/>
              <w:jc w:val="center"/>
              <w:rPr>
                <w:color w:val="000000" w:themeColor="text1"/>
                <w:szCs w:val="21"/>
              </w:rPr>
            </w:pPr>
            <w:r>
              <w:rPr>
                <w:rFonts w:hint="eastAsia"/>
                <w:color w:val="000000" w:themeColor="text1"/>
                <w:szCs w:val="21"/>
              </w:rPr>
              <w:t>7</w:t>
            </w:r>
          </w:p>
        </w:tc>
        <w:tc>
          <w:tcPr>
            <w:tcW w:w="4216" w:type="dxa"/>
            <w:vAlign w:val="center"/>
          </w:tcPr>
          <w:p>
            <w:pPr>
              <w:spacing w:line="370" w:lineRule="exact"/>
              <w:jc w:val="left"/>
              <w:rPr>
                <w:color w:val="000000" w:themeColor="text1"/>
                <w:kern w:val="0"/>
                <w:szCs w:val="21"/>
              </w:rPr>
            </w:pPr>
            <w:r>
              <w:rPr>
                <w:rFonts w:hint="eastAsia"/>
                <w:color w:val="000000" w:themeColor="text1"/>
                <w:szCs w:val="21"/>
              </w:rPr>
              <w:t>工业六氟化硫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27" w:type="dxa"/>
            <w:vAlign w:val="center"/>
          </w:tcPr>
          <w:p>
            <w:pPr>
              <w:spacing w:line="370" w:lineRule="exact"/>
              <w:jc w:val="center"/>
              <w:rPr>
                <w:color w:val="000000" w:themeColor="text1"/>
                <w:kern w:val="0"/>
                <w:szCs w:val="21"/>
              </w:rPr>
            </w:pPr>
            <w:r>
              <w:rPr>
                <w:rFonts w:hint="eastAsia"/>
                <w:color w:val="000000" w:themeColor="text1"/>
                <w:kern w:val="0"/>
                <w:szCs w:val="21"/>
              </w:rPr>
              <w:t>4</w:t>
            </w:r>
          </w:p>
        </w:tc>
        <w:tc>
          <w:tcPr>
            <w:tcW w:w="2033" w:type="dxa"/>
          </w:tcPr>
          <w:p>
            <w:pPr>
              <w:spacing w:line="370" w:lineRule="exact"/>
              <w:ind w:firstLine="630" w:firstLineChars="300"/>
              <w:rPr>
                <w:color w:val="000000" w:themeColor="text1"/>
                <w:szCs w:val="21"/>
              </w:rPr>
            </w:pPr>
            <w:r>
              <w:rPr>
                <w:rFonts w:hint="eastAsia"/>
                <w:color w:val="000000" w:themeColor="text1"/>
                <w:szCs w:val="21"/>
              </w:rPr>
              <w:t>乙炔</w:t>
            </w:r>
          </w:p>
        </w:tc>
        <w:tc>
          <w:tcPr>
            <w:tcW w:w="1610" w:type="dxa"/>
            <w:vAlign w:val="center"/>
          </w:tcPr>
          <w:p>
            <w:pPr>
              <w:autoSpaceDE w:val="0"/>
              <w:autoSpaceDN w:val="0"/>
              <w:spacing w:line="370" w:lineRule="exact"/>
              <w:jc w:val="center"/>
              <w:rPr>
                <w:color w:val="000000" w:themeColor="text1"/>
                <w:szCs w:val="21"/>
              </w:rPr>
            </w:pPr>
            <w:r>
              <w:rPr>
                <w:rFonts w:hint="eastAsia"/>
                <w:color w:val="000000" w:themeColor="text1"/>
                <w:szCs w:val="21"/>
              </w:rPr>
              <w:t>8</w:t>
            </w:r>
          </w:p>
        </w:tc>
        <w:tc>
          <w:tcPr>
            <w:tcW w:w="4216" w:type="dxa"/>
          </w:tcPr>
          <w:p>
            <w:pPr>
              <w:spacing w:line="370" w:lineRule="exact"/>
              <w:rPr>
                <w:color w:val="000000" w:themeColor="text1"/>
                <w:szCs w:val="21"/>
              </w:rPr>
            </w:pPr>
            <w:r>
              <w:rPr>
                <w:rFonts w:hint="eastAsia"/>
                <w:color w:val="000000" w:themeColor="text1"/>
                <w:szCs w:val="21"/>
              </w:rPr>
              <w:t>溶解乙炔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27" w:type="dxa"/>
            <w:vMerge w:val="restart"/>
            <w:vAlign w:val="center"/>
          </w:tcPr>
          <w:p>
            <w:pPr>
              <w:spacing w:line="370" w:lineRule="exact"/>
              <w:jc w:val="center"/>
              <w:rPr>
                <w:color w:val="000000" w:themeColor="text1"/>
                <w:kern w:val="0"/>
                <w:szCs w:val="21"/>
              </w:rPr>
            </w:pPr>
            <w:r>
              <w:rPr>
                <w:rFonts w:hint="eastAsia"/>
                <w:color w:val="000000" w:themeColor="text1"/>
                <w:kern w:val="0"/>
                <w:szCs w:val="21"/>
              </w:rPr>
              <w:t>5</w:t>
            </w:r>
          </w:p>
        </w:tc>
        <w:tc>
          <w:tcPr>
            <w:tcW w:w="2033" w:type="dxa"/>
            <w:vMerge w:val="restart"/>
            <w:vAlign w:val="center"/>
          </w:tcPr>
          <w:p>
            <w:pPr>
              <w:spacing w:line="370" w:lineRule="exact"/>
              <w:jc w:val="center"/>
              <w:rPr>
                <w:color w:val="000000" w:themeColor="text1"/>
                <w:kern w:val="0"/>
                <w:szCs w:val="21"/>
              </w:rPr>
            </w:pPr>
            <w:r>
              <w:rPr>
                <w:rFonts w:hint="eastAsia"/>
                <w:color w:val="000000" w:themeColor="text1"/>
                <w:kern w:val="0"/>
                <w:szCs w:val="21"/>
              </w:rPr>
              <w:t>石油化工气</w:t>
            </w:r>
          </w:p>
        </w:tc>
        <w:tc>
          <w:tcPr>
            <w:tcW w:w="1610" w:type="dxa"/>
            <w:vAlign w:val="center"/>
          </w:tcPr>
          <w:p>
            <w:pPr>
              <w:autoSpaceDE w:val="0"/>
              <w:autoSpaceDN w:val="0"/>
              <w:spacing w:line="370" w:lineRule="exact"/>
              <w:jc w:val="center"/>
              <w:rPr>
                <w:color w:val="000000" w:themeColor="text1"/>
                <w:szCs w:val="21"/>
              </w:rPr>
            </w:pPr>
            <w:r>
              <w:rPr>
                <w:rFonts w:hint="eastAsia"/>
                <w:color w:val="000000" w:themeColor="text1"/>
                <w:szCs w:val="21"/>
              </w:rPr>
              <w:t>9</w:t>
            </w:r>
          </w:p>
        </w:tc>
        <w:tc>
          <w:tcPr>
            <w:tcW w:w="4216" w:type="dxa"/>
            <w:vAlign w:val="center"/>
          </w:tcPr>
          <w:p>
            <w:pPr>
              <w:autoSpaceDE w:val="0"/>
              <w:autoSpaceDN w:val="0"/>
              <w:spacing w:line="370" w:lineRule="exact"/>
              <w:rPr>
                <w:color w:val="000000" w:themeColor="text1"/>
                <w:szCs w:val="21"/>
              </w:rPr>
            </w:pPr>
            <w:r>
              <w:rPr>
                <w:rFonts w:hint="eastAsia"/>
                <w:color w:val="000000" w:themeColor="text1"/>
                <w:szCs w:val="21"/>
              </w:rPr>
              <w:t>工业用乙烯#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27" w:type="dxa"/>
            <w:vMerge w:val="continue"/>
            <w:vAlign w:val="center"/>
          </w:tcPr>
          <w:p>
            <w:pPr>
              <w:spacing w:line="370" w:lineRule="exact"/>
              <w:rPr>
                <w:color w:val="000000" w:themeColor="text1"/>
                <w:szCs w:val="21"/>
              </w:rPr>
            </w:pPr>
          </w:p>
        </w:tc>
        <w:tc>
          <w:tcPr>
            <w:tcW w:w="2033" w:type="dxa"/>
            <w:vMerge w:val="continue"/>
            <w:vAlign w:val="center"/>
          </w:tcPr>
          <w:p>
            <w:pPr>
              <w:spacing w:line="370" w:lineRule="exact"/>
              <w:rPr>
                <w:color w:val="000000" w:themeColor="text1"/>
                <w:szCs w:val="21"/>
              </w:rPr>
            </w:pPr>
          </w:p>
        </w:tc>
        <w:tc>
          <w:tcPr>
            <w:tcW w:w="1610" w:type="dxa"/>
            <w:vAlign w:val="center"/>
          </w:tcPr>
          <w:p>
            <w:pPr>
              <w:autoSpaceDE w:val="0"/>
              <w:autoSpaceDN w:val="0"/>
              <w:spacing w:line="370" w:lineRule="exact"/>
              <w:jc w:val="center"/>
              <w:rPr>
                <w:color w:val="000000" w:themeColor="text1"/>
                <w:szCs w:val="21"/>
              </w:rPr>
            </w:pPr>
            <w:r>
              <w:rPr>
                <w:rFonts w:hint="eastAsia"/>
                <w:color w:val="000000" w:themeColor="text1"/>
                <w:szCs w:val="21"/>
              </w:rPr>
              <w:t>10</w:t>
            </w:r>
          </w:p>
        </w:tc>
        <w:tc>
          <w:tcPr>
            <w:tcW w:w="4216" w:type="dxa"/>
            <w:vAlign w:val="center"/>
          </w:tcPr>
          <w:p>
            <w:pPr>
              <w:autoSpaceDE w:val="0"/>
              <w:autoSpaceDN w:val="0"/>
              <w:spacing w:line="370" w:lineRule="exact"/>
              <w:rPr>
                <w:color w:val="000000" w:themeColor="text1"/>
                <w:szCs w:val="21"/>
              </w:rPr>
            </w:pPr>
            <w:r>
              <w:rPr>
                <w:rFonts w:hint="eastAsia"/>
                <w:color w:val="000000" w:themeColor="text1"/>
                <w:szCs w:val="21"/>
              </w:rPr>
              <w:t>聚合级丙烯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27" w:type="dxa"/>
            <w:vMerge w:val="continue"/>
            <w:vAlign w:val="center"/>
          </w:tcPr>
          <w:p>
            <w:pPr>
              <w:spacing w:line="370" w:lineRule="exact"/>
              <w:rPr>
                <w:color w:val="000000" w:themeColor="text1"/>
                <w:szCs w:val="21"/>
              </w:rPr>
            </w:pPr>
          </w:p>
        </w:tc>
        <w:tc>
          <w:tcPr>
            <w:tcW w:w="2033" w:type="dxa"/>
            <w:vMerge w:val="continue"/>
            <w:vAlign w:val="center"/>
          </w:tcPr>
          <w:p>
            <w:pPr>
              <w:spacing w:line="370" w:lineRule="exact"/>
              <w:rPr>
                <w:color w:val="000000" w:themeColor="text1"/>
                <w:szCs w:val="21"/>
              </w:rPr>
            </w:pPr>
          </w:p>
        </w:tc>
        <w:tc>
          <w:tcPr>
            <w:tcW w:w="1610" w:type="dxa"/>
            <w:vAlign w:val="center"/>
          </w:tcPr>
          <w:p>
            <w:pPr>
              <w:spacing w:line="370" w:lineRule="exact"/>
              <w:jc w:val="center"/>
              <w:rPr>
                <w:color w:val="000000" w:themeColor="text1"/>
                <w:szCs w:val="21"/>
              </w:rPr>
            </w:pPr>
            <w:r>
              <w:rPr>
                <w:rFonts w:hint="eastAsia"/>
                <w:color w:val="000000" w:themeColor="text1"/>
                <w:szCs w:val="21"/>
              </w:rPr>
              <w:t>11</w:t>
            </w:r>
          </w:p>
        </w:tc>
        <w:tc>
          <w:tcPr>
            <w:tcW w:w="4216" w:type="dxa"/>
            <w:vAlign w:val="center"/>
          </w:tcPr>
          <w:p>
            <w:pPr>
              <w:autoSpaceDE w:val="0"/>
              <w:autoSpaceDN w:val="0"/>
              <w:spacing w:line="370" w:lineRule="exact"/>
              <w:rPr>
                <w:color w:val="000000" w:themeColor="text1"/>
                <w:szCs w:val="21"/>
              </w:rPr>
            </w:pPr>
            <w:r>
              <w:rPr>
                <w:rFonts w:hint="eastAsia"/>
                <w:color w:val="000000" w:themeColor="text1"/>
                <w:szCs w:val="21"/>
              </w:rPr>
              <w:t>工业用丁二烯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27" w:type="dxa"/>
            <w:vMerge w:val="continue"/>
            <w:vAlign w:val="center"/>
          </w:tcPr>
          <w:p>
            <w:pPr>
              <w:spacing w:line="370" w:lineRule="exact"/>
              <w:rPr>
                <w:color w:val="000000" w:themeColor="text1"/>
                <w:szCs w:val="21"/>
              </w:rPr>
            </w:pPr>
          </w:p>
        </w:tc>
        <w:tc>
          <w:tcPr>
            <w:tcW w:w="2033" w:type="dxa"/>
            <w:vMerge w:val="continue"/>
            <w:vAlign w:val="center"/>
          </w:tcPr>
          <w:p>
            <w:pPr>
              <w:spacing w:line="370" w:lineRule="exact"/>
              <w:rPr>
                <w:color w:val="000000" w:themeColor="text1"/>
                <w:szCs w:val="21"/>
              </w:rPr>
            </w:pPr>
          </w:p>
        </w:tc>
        <w:tc>
          <w:tcPr>
            <w:tcW w:w="1610" w:type="dxa"/>
            <w:vAlign w:val="center"/>
          </w:tcPr>
          <w:p>
            <w:pPr>
              <w:autoSpaceDE w:val="0"/>
              <w:autoSpaceDN w:val="0"/>
              <w:spacing w:line="370" w:lineRule="exact"/>
              <w:jc w:val="center"/>
              <w:rPr>
                <w:color w:val="000000" w:themeColor="text1"/>
                <w:szCs w:val="21"/>
              </w:rPr>
            </w:pPr>
            <w:r>
              <w:rPr>
                <w:rFonts w:hint="eastAsia"/>
                <w:color w:val="000000" w:themeColor="text1"/>
                <w:szCs w:val="21"/>
              </w:rPr>
              <w:t>12</w:t>
            </w:r>
          </w:p>
        </w:tc>
        <w:tc>
          <w:tcPr>
            <w:tcW w:w="4216" w:type="dxa"/>
            <w:vAlign w:val="center"/>
          </w:tcPr>
          <w:p>
            <w:pPr>
              <w:spacing w:line="370" w:lineRule="exact"/>
              <w:rPr>
                <w:color w:val="000000" w:themeColor="text1"/>
                <w:szCs w:val="21"/>
              </w:rPr>
            </w:pPr>
            <w:r>
              <w:rPr>
                <w:rFonts w:hint="eastAsia"/>
                <w:color w:val="000000" w:themeColor="text1"/>
                <w:szCs w:val="21"/>
              </w:rPr>
              <w:t>工业用异丁烯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27" w:type="dxa"/>
            <w:vMerge w:val="continue"/>
            <w:vAlign w:val="center"/>
          </w:tcPr>
          <w:p>
            <w:pPr>
              <w:spacing w:line="370" w:lineRule="exact"/>
              <w:rPr>
                <w:color w:val="000000" w:themeColor="text1"/>
                <w:szCs w:val="21"/>
              </w:rPr>
            </w:pPr>
          </w:p>
        </w:tc>
        <w:tc>
          <w:tcPr>
            <w:tcW w:w="2033" w:type="dxa"/>
            <w:vMerge w:val="continue"/>
            <w:vAlign w:val="center"/>
          </w:tcPr>
          <w:p>
            <w:pPr>
              <w:spacing w:line="370" w:lineRule="exact"/>
              <w:rPr>
                <w:color w:val="000000" w:themeColor="text1"/>
                <w:szCs w:val="21"/>
              </w:rPr>
            </w:pPr>
          </w:p>
        </w:tc>
        <w:tc>
          <w:tcPr>
            <w:tcW w:w="1610" w:type="dxa"/>
            <w:vAlign w:val="center"/>
          </w:tcPr>
          <w:p>
            <w:pPr>
              <w:spacing w:line="370" w:lineRule="exact"/>
              <w:jc w:val="center"/>
              <w:rPr>
                <w:color w:val="000000" w:themeColor="text1"/>
                <w:szCs w:val="21"/>
              </w:rPr>
            </w:pPr>
            <w:r>
              <w:rPr>
                <w:rFonts w:hint="eastAsia"/>
                <w:color w:val="000000" w:themeColor="text1"/>
                <w:szCs w:val="21"/>
              </w:rPr>
              <w:t>13</w:t>
            </w:r>
          </w:p>
        </w:tc>
        <w:tc>
          <w:tcPr>
            <w:tcW w:w="4216" w:type="dxa"/>
            <w:vAlign w:val="center"/>
          </w:tcPr>
          <w:p>
            <w:pPr>
              <w:autoSpaceDE w:val="0"/>
              <w:autoSpaceDN w:val="0"/>
              <w:spacing w:line="370" w:lineRule="exact"/>
              <w:rPr>
                <w:color w:val="000000" w:themeColor="text1"/>
                <w:szCs w:val="21"/>
              </w:rPr>
            </w:pPr>
            <w:r>
              <w:rPr>
                <w:rFonts w:hint="eastAsia"/>
                <w:color w:val="000000" w:themeColor="text1"/>
                <w:szCs w:val="21"/>
              </w:rPr>
              <w:t>工业用1-丁烯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27" w:type="dxa"/>
            <w:vMerge w:val="continue"/>
            <w:vAlign w:val="center"/>
          </w:tcPr>
          <w:p>
            <w:pPr>
              <w:spacing w:line="370" w:lineRule="exact"/>
              <w:rPr>
                <w:color w:val="000000" w:themeColor="text1"/>
                <w:szCs w:val="21"/>
              </w:rPr>
            </w:pPr>
          </w:p>
        </w:tc>
        <w:tc>
          <w:tcPr>
            <w:tcW w:w="2033" w:type="dxa"/>
            <w:vMerge w:val="continue"/>
            <w:vAlign w:val="center"/>
          </w:tcPr>
          <w:p>
            <w:pPr>
              <w:spacing w:line="370" w:lineRule="exact"/>
              <w:rPr>
                <w:color w:val="000000" w:themeColor="text1"/>
                <w:szCs w:val="21"/>
              </w:rPr>
            </w:pPr>
          </w:p>
        </w:tc>
        <w:tc>
          <w:tcPr>
            <w:tcW w:w="1610" w:type="dxa"/>
            <w:vAlign w:val="center"/>
          </w:tcPr>
          <w:p>
            <w:pPr>
              <w:autoSpaceDE w:val="0"/>
              <w:autoSpaceDN w:val="0"/>
              <w:spacing w:line="370" w:lineRule="exact"/>
              <w:jc w:val="center"/>
              <w:rPr>
                <w:color w:val="000000" w:themeColor="text1"/>
                <w:szCs w:val="21"/>
              </w:rPr>
            </w:pPr>
            <w:r>
              <w:rPr>
                <w:rFonts w:hint="eastAsia"/>
                <w:color w:val="000000" w:themeColor="text1"/>
                <w:szCs w:val="21"/>
              </w:rPr>
              <w:t>14</w:t>
            </w:r>
          </w:p>
        </w:tc>
        <w:tc>
          <w:tcPr>
            <w:tcW w:w="4216" w:type="dxa"/>
            <w:vAlign w:val="center"/>
          </w:tcPr>
          <w:p>
            <w:pPr>
              <w:spacing w:line="370" w:lineRule="exact"/>
              <w:rPr>
                <w:color w:val="000000" w:themeColor="text1"/>
                <w:szCs w:val="21"/>
              </w:rPr>
            </w:pPr>
            <w:r>
              <w:rPr>
                <w:rFonts w:hint="eastAsia"/>
                <w:color w:val="000000" w:themeColor="text1"/>
                <w:szCs w:val="21"/>
              </w:rPr>
              <w:t>工业用异丁烷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27" w:type="dxa"/>
            <w:vMerge w:val="continue"/>
            <w:vAlign w:val="center"/>
          </w:tcPr>
          <w:p>
            <w:pPr>
              <w:spacing w:line="370" w:lineRule="exact"/>
              <w:rPr>
                <w:color w:val="000000" w:themeColor="text1"/>
                <w:szCs w:val="21"/>
              </w:rPr>
            </w:pPr>
          </w:p>
        </w:tc>
        <w:tc>
          <w:tcPr>
            <w:tcW w:w="2033" w:type="dxa"/>
            <w:vMerge w:val="continue"/>
            <w:vAlign w:val="center"/>
          </w:tcPr>
          <w:p>
            <w:pPr>
              <w:spacing w:line="370" w:lineRule="exact"/>
              <w:rPr>
                <w:color w:val="000000" w:themeColor="text1"/>
                <w:szCs w:val="21"/>
              </w:rPr>
            </w:pPr>
          </w:p>
        </w:tc>
        <w:tc>
          <w:tcPr>
            <w:tcW w:w="1610" w:type="dxa"/>
            <w:vAlign w:val="center"/>
          </w:tcPr>
          <w:p>
            <w:pPr>
              <w:spacing w:line="370" w:lineRule="exact"/>
              <w:jc w:val="center"/>
              <w:rPr>
                <w:color w:val="000000" w:themeColor="text1"/>
                <w:szCs w:val="21"/>
              </w:rPr>
            </w:pPr>
            <w:r>
              <w:rPr>
                <w:rFonts w:hint="eastAsia"/>
                <w:color w:val="000000" w:themeColor="text1"/>
                <w:szCs w:val="21"/>
              </w:rPr>
              <w:t>15</w:t>
            </w:r>
          </w:p>
        </w:tc>
        <w:tc>
          <w:tcPr>
            <w:tcW w:w="4216" w:type="dxa"/>
            <w:vAlign w:val="center"/>
          </w:tcPr>
          <w:p>
            <w:pPr>
              <w:autoSpaceDE w:val="0"/>
              <w:autoSpaceDN w:val="0"/>
              <w:spacing w:line="370" w:lineRule="exact"/>
              <w:rPr>
                <w:color w:val="000000" w:themeColor="text1"/>
                <w:szCs w:val="21"/>
              </w:rPr>
            </w:pPr>
            <w:r>
              <w:rPr>
                <w:rFonts w:hint="eastAsia"/>
                <w:color w:val="000000" w:themeColor="text1"/>
                <w:szCs w:val="21"/>
              </w:rPr>
              <w:t>工业燃气切割焊接用丙烷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27" w:type="dxa"/>
            <w:vMerge w:val="continue"/>
            <w:vAlign w:val="center"/>
          </w:tcPr>
          <w:p>
            <w:pPr>
              <w:spacing w:line="370" w:lineRule="exact"/>
              <w:rPr>
                <w:color w:val="000000" w:themeColor="text1"/>
                <w:szCs w:val="21"/>
              </w:rPr>
            </w:pPr>
          </w:p>
        </w:tc>
        <w:tc>
          <w:tcPr>
            <w:tcW w:w="2033" w:type="dxa"/>
            <w:vMerge w:val="continue"/>
            <w:vAlign w:val="center"/>
          </w:tcPr>
          <w:p>
            <w:pPr>
              <w:spacing w:line="370" w:lineRule="exact"/>
              <w:rPr>
                <w:color w:val="000000" w:themeColor="text1"/>
                <w:szCs w:val="21"/>
              </w:rPr>
            </w:pPr>
          </w:p>
        </w:tc>
        <w:tc>
          <w:tcPr>
            <w:tcW w:w="1610" w:type="dxa"/>
            <w:vAlign w:val="center"/>
          </w:tcPr>
          <w:p>
            <w:pPr>
              <w:spacing w:line="370" w:lineRule="exact"/>
              <w:jc w:val="center"/>
              <w:rPr>
                <w:color w:val="000000" w:themeColor="text1"/>
                <w:szCs w:val="21"/>
              </w:rPr>
            </w:pPr>
            <w:r>
              <w:rPr>
                <w:rFonts w:hint="eastAsia"/>
                <w:color w:val="000000" w:themeColor="text1"/>
                <w:szCs w:val="21"/>
              </w:rPr>
              <w:t>16</w:t>
            </w:r>
          </w:p>
        </w:tc>
        <w:tc>
          <w:tcPr>
            <w:tcW w:w="4216" w:type="dxa"/>
            <w:vAlign w:val="center"/>
          </w:tcPr>
          <w:p>
            <w:pPr>
              <w:spacing w:line="370" w:lineRule="exact"/>
              <w:rPr>
                <w:color w:val="000000" w:themeColor="text1"/>
                <w:szCs w:val="21"/>
              </w:rPr>
            </w:pPr>
            <w:r>
              <w:rPr>
                <w:rFonts w:hint="eastAsia"/>
                <w:color w:val="000000" w:themeColor="text1"/>
                <w:szCs w:val="21"/>
              </w:rPr>
              <w:t>工业燃气切割焊接用丙烯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27" w:type="dxa"/>
            <w:vMerge w:val="restart"/>
            <w:vAlign w:val="center"/>
          </w:tcPr>
          <w:p>
            <w:pPr>
              <w:spacing w:line="370" w:lineRule="exact"/>
              <w:jc w:val="center"/>
              <w:rPr>
                <w:color w:val="000000" w:themeColor="text1"/>
                <w:kern w:val="0"/>
                <w:szCs w:val="21"/>
              </w:rPr>
            </w:pPr>
            <w:r>
              <w:rPr>
                <w:rFonts w:hint="eastAsia"/>
                <w:color w:val="000000" w:themeColor="text1"/>
                <w:kern w:val="0"/>
                <w:szCs w:val="21"/>
              </w:rPr>
              <w:t>6</w:t>
            </w:r>
          </w:p>
        </w:tc>
        <w:tc>
          <w:tcPr>
            <w:tcW w:w="2033" w:type="dxa"/>
            <w:vMerge w:val="restart"/>
            <w:vAlign w:val="center"/>
          </w:tcPr>
          <w:p>
            <w:pPr>
              <w:spacing w:line="370" w:lineRule="exact"/>
              <w:jc w:val="center"/>
              <w:rPr>
                <w:color w:val="000000" w:themeColor="text1"/>
                <w:kern w:val="0"/>
                <w:szCs w:val="21"/>
              </w:rPr>
            </w:pPr>
            <w:r>
              <w:rPr>
                <w:rFonts w:hint="eastAsia"/>
                <w:color w:val="000000" w:themeColor="text1"/>
                <w:kern w:val="0"/>
                <w:szCs w:val="21"/>
              </w:rPr>
              <w:t xml:space="preserve"> 电子工业用气</w:t>
            </w:r>
          </w:p>
        </w:tc>
        <w:tc>
          <w:tcPr>
            <w:tcW w:w="1610" w:type="dxa"/>
            <w:vAlign w:val="center"/>
          </w:tcPr>
          <w:p>
            <w:pPr>
              <w:autoSpaceDE w:val="0"/>
              <w:autoSpaceDN w:val="0"/>
              <w:spacing w:line="370" w:lineRule="exact"/>
              <w:jc w:val="center"/>
              <w:rPr>
                <w:color w:val="000000" w:themeColor="text1"/>
                <w:szCs w:val="21"/>
              </w:rPr>
            </w:pPr>
            <w:r>
              <w:rPr>
                <w:rFonts w:hint="eastAsia"/>
                <w:color w:val="000000" w:themeColor="text1"/>
                <w:szCs w:val="21"/>
              </w:rPr>
              <w:t>17</w:t>
            </w:r>
          </w:p>
        </w:tc>
        <w:tc>
          <w:tcPr>
            <w:tcW w:w="4216" w:type="dxa"/>
            <w:vAlign w:val="center"/>
          </w:tcPr>
          <w:p>
            <w:pPr>
              <w:autoSpaceDE w:val="0"/>
              <w:autoSpaceDN w:val="0"/>
              <w:spacing w:line="370" w:lineRule="exact"/>
              <w:rPr>
                <w:color w:val="000000" w:themeColor="text1"/>
                <w:kern w:val="0"/>
                <w:szCs w:val="21"/>
              </w:rPr>
            </w:pPr>
            <w:r>
              <w:rPr>
                <w:rFonts w:hint="eastAsia"/>
                <w:color w:val="000000" w:themeColor="text1"/>
                <w:szCs w:val="21"/>
              </w:rPr>
              <w:t>电子工业用气体 氧化亚氮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27" w:type="dxa"/>
            <w:vMerge w:val="continue"/>
            <w:vAlign w:val="center"/>
          </w:tcPr>
          <w:p>
            <w:pPr>
              <w:autoSpaceDE w:val="0"/>
              <w:autoSpaceDN w:val="0"/>
              <w:spacing w:line="370" w:lineRule="exact"/>
              <w:rPr>
                <w:color w:val="000000" w:themeColor="text1"/>
                <w:szCs w:val="21"/>
              </w:rPr>
            </w:pPr>
          </w:p>
        </w:tc>
        <w:tc>
          <w:tcPr>
            <w:tcW w:w="2033" w:type="dxa"/>
            <w:vMerge w:val="continue"/>
            <w:vAlign w:val="center"/>
          </w:tcPr>
          <w:p>
            <w:pPr>
              <w:autoSpaceDE w:val="0"/>
              <w:autoSpaceDN w:val="0"/>
              <w:spacing w:line="370" w:lineRule="exact"/>
              <w:rPr>
                <w:color w:val="000000" w:themeColor="text1"/>
                <w:szCs w:val="21"/>
              </w:rPr>
            </w:pPr>
          </w:p>
        </w:tc>
        <w:tc>
          <w:tcPr>
            <w:tcW w:w="1610" w:type="dxa"/>
            <w:vAlign w:val="center"/>
          </w:tcPr>
          <w:p>
            <w:pPr>
              <w:autoSpaceDE w:val="0"/>
              <w:autoSpaceDN w:val="0"/>
              <w:spacing w:line="370" w:lineRule="exact"/>
              <w:jc w:val="center"/>
              <w:rPr>
                <w:color w:val="000000" w:themeColor="text1"/>
                <w:szCs w:val="21"/>
              </w:rPr>
            </w:pPr>
            <w:r>
              <w:rPr>
                <w:rFonts w:hint="eastAsia"/>
                <w:color w:val="000000" w:themeColor="text1"/>
                <w:szCs w:val="21"/>
              </w:rPr>
              <w:t>18</w:t>
            </w:r>
          </w:p>
        </w:tc>
        <w:tc>
          <w:tcPr>
            <w:tcW w:w="4216" w:type="dxa"/>
            <w:vAlign w:val="center"/>
          </w:tcPr>
          <w:p>
            <w:pPr>
              <w:autoSpaceDE w:val="0"/>
              <w:autoSpaceDN w:val="0"/>
              <w:spacing w:line="370" w:lineRule="exact"/>
              <w:rPr>
                <w:color w:val="000000" w:themeColor="text1"/>
                <w:szCs w:val="21"/>
              </w:rPr>
            </w:pPr>
            <w:r>
              <w:rPr>
                <w:rFonts w:hint="eastAsia"/>
                <w:color w:val="000000" w:themeColor="text1"/>
                <w:szCs w:val="21"/>
              </w:rPr>
              <w:t>电子工业用气体 六氟化硫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27" w:type="dxa"/>
            <w:vMerge w:val="continue"/>
            <w:vAlign w:val="center"/>
          </w:tcPr>
          <w:p>
            <w:pPr>
              <w:autoSpaceDE w:val="0"/>
              <w:autoSpaceDN w:val="0"/>
              <w:spacing w:line="370" w:lineRule="exact"/>
              <w:rPr>
                <w:color w:val="000000" w:themeColor="text1"/>
                <w:szCs w:val="21"/>
              </w:rPr>
            </w:pPr>
          </w:p>
        </w:tc>
        <w:tc>
          <w:tcPr>
            <w:tcW w:w="2033" w:type="dxa"/>
            <w:vMerge w:val="continue"/>
            <w:vAlign w:val="center"/>
          </w:tcPr>
          <w:p>
            <w:pPr>
              <w:autoSpaceDE w:val="0"/>
              <w:autoSpaceDN w:val="0"/>
              <w:spacing w:line="370" w:lineRule="exact"/>
              <w:rPr>
                <w:color w:val="000000" w:themeColor="text1"/>
                <w:szCs w:val="21"/>
              </w:rPr>
            </w:pPr>
          </w:p>
        </w:tc>
        <w:tc>
          <w:tcPr>
            <w:tcW w:w="1610" w:type="dxa"/>
            <w:vAlign w:val="center"/>
          </w:tcPr>
          <w:p>
            <w:pPr>
              <w:autoSpaceDE w:val="0"/>
              <w:autoSpaceDN w:val="0"/>
              <w:spacing w:line="370" w:lineRule="exact"/>
              <w:jc w:val="center"/>
              <w:rPr>
                <w:color w:val="000000" w:themeColor="text1"/>
                <w:szCs w:val="21"/>
              </w:rPr>
            </w:pPr>
            <w:r>
              <w:rPr>
                <w:rFonts w:hint="eastAsia"/>
                <w:color w:val="000000" w:themeColor="text1"/>
                <w:szCs w:val="21"/>
              </w:rPr>
              <w:t>19</w:t>
            </w:r>
          </w:p>
        </w:tc>
        <w:tc>
          <w:tcPr>
            <w:tcW w:w="4216" w:type="dxa"/>
            <w:vAlign w:val="center"/>
          </w:tcPr>
          <w:p>
            <w:pPr>
              <w:autoSpaceDE w:val="0"/>
              <w:autoSpaceDN w:val="0"/>
              <w:spacing w:line="370" w:lineRule="exact"/>
              <w:rPr>
                <w:color w:val="000000" w:themeColor="text1"/>
                <w:szCs w:val="21"/>
              </w:rPr>
            </w:pPr>
            <w:r>
              <w:rPr>
                <w:rFonts w:hint="eastAsia"/>
                <w:color w:val="000000" w:themeColor="text1"/>
                <w:szCs w:val="21"/>
              </w:rPr>
              <w:t>电子工业用气体 三氯化硼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27" w:type="dxa"/>
            <w:vMerge w:val="continue"/>
            <w:vAlign w:val="center"/>
          </w:tcPr>
          <w:p>
            <w:pPr>
              <w:autoSpaceDE w:val="0"/>
              <w:autoSpaceDN w:val="0"/>
              <w:spacing w:line="370" w:lineRule="exact"/>
              <w:rPr>
                <w:color w:val="000000" w:themeColor="text1"/>
                <w:szCs w:val="21"/>
              </w:rPr>
            </w:pPr>
          </w:p>
        </w:tc>
        <w:tc>
          <w:tcPr>
            <w:tcW w:w="2033" w:type="dxa"/>
            <w:vMerge w:val="continue"/>
            <w:vAlign w:val="center"/>
          </w:tcPr>
          <w:p>
            <w:pPr>
              <w:autoSpaceDE w:val="0"/>
              <w:autoSpaceDN w:val="0"/>
              <w:spacing w:line="370" w:lineRule="exact"/>
              <w:rPr>
                <w:color w:val="000000" w:themeColor="text1"/>
                <w:szCs w:val="21"/>
              </w:rPr>
            </w:pPr>
          </w:p>
        </w:tc>
        <w:tc>
          <w:tcPr>
            <w:tcW w:w="1610" w:type="dxa"/>
            <w:vAlign w:val="center"/>
          </w:tcPr>
          <w:p>
            <w:pPr>
              <w:autoSpaceDE w:val="0"/>
              <w:autoSpaceDN w:val="0"/>
              <w:spacing w:line="370" w:lineRule="exact"/>
              <w:jc w:val="center"/>
              <w:rPr>
                <w:color w:val="000000" w:themeColor="text1"/>
                <w:szCs w:val="21"/>
              </w:rPr>
            </w:pPr>
            <w:r>
              <w:rPr>
                <w:rFonts w:hint="eastAsia"/>
                <w:color w:val="000000" w:themeColor="text1"/>
                <w:szCs w:val="21"/>
              </w:rPr>
              <w:t>20</w:t>
            </w:r>
          </w:p>
        </w:tc>
        <w:tc>
          <w:tcPr>
            <w:tcW w:w="4216" w:type="dxa"/>
            <w:vAlign w:val="center"/>
          </w:tcPr>
          <w:p>
            <w:pPr>
              <w:autoSpaceDE w:val="0"/>
              <w:autoSpaceDN w:val="0"/>
              <w:spacing w:line="370" w:lineRule="exact"/>
              <w:rPr>
                <w:color w:val="000000" w:themeColor="text1"/>
                <w:szCs w:val="21"/>
              </w:rPr>
            </w:pPr>
            <w:r>
              <w:rPr>
                <w:rFonts w:hint="eastAsia"/>
                <w:color w:val="000000" w:themeColor="text1"/>
                <w:szCs w:val="21"/>
              </w:rPr>
              <w:t>电子工业用气体 氯化氢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27" w:type="dxa"/>
            <w:vMerge w:val="continue"/>
            <w:vAlign w:val="center"/>
          </w:tcPr>
          <w:p>
            <w:pPr>
              <w:autoSpaceDE w:val="0"/>
              <w:autoSpaceDN w:val="0"/>
              <w:spacing w:line="370" w:lineRule="exact"/>
              <w:rPr>
                <w:color w:val="000000" w:themeColor="text1"/>
                <w:szCs w:val="21"/>
              </w:rPr>
            </w:pPr>
          </w:p>
        </w:tc>
        <w:tc>
          <w:tcPr>
            <w:tcW w:w="2033" w:type="dxa"/>
            <w:vMerge w:val="continue"/>
            <w:vAlign w:val="center"/>
          </w:tcPr>
          <w:p>
            <w:pPr>
              <w:autoSpaceDE w:val="0"/>
              <w:autoSpaceDN w:val="0"/>
              <w:spacing w:line="370" w:lineRule="exact"/>
              <w:rPr>
                <w:color w:val="000000" w:themeColor="text1"/>
                <w:szCs w:val="21"/>
              </w:rPr>
            </w:pPr>
          </w:p>
        </w:tc>
        <w:tc>
          <w:tcPr>
            <w:tcW w:w="1610" w:type="dxa"/>
            <w:vAlign w:val="center"/>
          </w:tcPr>
          <w:p>
            <w:pPr>
              <w:autoSpaceDE w:val="0"/>
              <w:autoSpaceDN w:val="0"/>
              <w:spacing w:line="370" w:lineRule="exact"/>
              <w:jc w:val="center"/>
              <w:rPr>
                <w:color w:val="000000" w:themeColor="text1"/>
                <w:szCs w:val="21"/>
              </w:rPr>
            </w:pPr>
            <w:r>
              <w:rPr>
                <w:rFonts w:hint="eastAsia"/>
                <w:color w:val="000000" w:themeColor="text1"/>
                <w:szCs w:val="21"/>
              </w:rPr>
              <w:t>21</w:t>
            </w:r>
          </w:p>
        </w:tc>
        <w:tc>
          <w:tcPr>
            <w:tcW w:w="4216" w:type="dxa"/>
            <w:vAlign w:val="center"/>
          </w:tcPr>
          <w:p>
            <w:pPr>
              <w:autoSpaceDE w:val="0"/>
              <w:autoSpaceDN w:val="0"/>
              <w:spacing w:line="370" w:lineRule="exact"/>
              <w:rPr>
                <w:color w:val="000000" w:themeColor="text1"/>
                <w:szCs w:val="21"/>
              </w:rPr>
            </w:pPr>
            <w:r>
              <w:rPr>
                <w:rFonts w:hint="eastAsia"/>
                <w:color w:val="000000" w:themeColor="text1"/>
                <w:szCs w:val="21"/>
              </w:rPr>
              <w:t>电子工业用气体 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27" w:type="dxa"/>
            <w:vMerge w:val="continue"/>
            <w:vAlign w:val="center"/>
          </w:tcPr>
          <w:p>
            <w:pPr>
              <w:autoSpaceDE w:val="0"/>
              <w:autoSpaceDN w:val="0"/>
              <w:spacing w:line="370" w:lineRule="exact"/>
              <w:rPr>
                <w:color w:val="000000" w:themeColor="text1"/>
                <w:szCs w:val="21"/>
              </w:rPr>
            </w:pPr>
          </w:p>
        </w:tc>
        <w:tc>
          <w:tcPr>
            <w:tcW w:w="2033" w:type="dxa"/>
            <w:vMerge w:val="continue"/>
            <w:vAlign w:val="center"/>
          </w:tcPr>
          <w:p>
            <w:pPr>
              <w:autoSpaceDE w:val="0"/>
              <w:autoSpaceDN w:val="0"/>
              <w:spacing w:line="370" w:lineRule="exact"/>
              <w:rPr>
                <w:color w:val="000000" w:themeColor="text1"/>
                <w:szCs w:val="21"/>
              </w:rPr>
            </w:pPr>
          </w:p>
        </w:tc>
        <w:tc>
          <w:tcPr>
            <w:tcW w:w="1610" w:type="dxa"/>
            <w:vAlign w:val="center"/>
          </w:tcPr>
          <w:p>
            <w:pPr>
              <w:autoSpaceDE w:val="0"/>
              <w:autoSpaceDN w:val="0"/>
              <w:spacing w:line="370" w:lineRule="exact"/>
              <w:jc w:val="center"/>
              <w:rPr>
                <w:color w:val="000000" w:themeColor="text1"/>
                <w:szCs w:val="21"/>
              </w:rPr>
            </w:pPr>
            <w:r>
              <w:rPr>
                <w:rFonts w:hint="eastAsia"/>
                <w:color w:val="000000" w:themeColor="text1"/>
                <w:szCs w:val="21"/>
              </w:rPr>
              <w:t>22</w:t>
            </w:r>
          </w:p>
        </w:tc>
        <w:tc>
          <w:tcPr>
            <w:tcW w:w="4216" w:type="dxa"/>
            <w:vAlign w:val="center"/>
          </w:tcPr>
          <w:p>
            <w:pPr>
              <w:autoSpaceDE w:val="0"/>
              <w:autoSpaceDN w:val="0"/>
              <w:spacing w:line="370" w:lineRule="exact"/>
              <w:rPr>
                <w:color w:val="000000" w:themeColor="text1"/>
                <w:szCs w:val="21"/>
              </w:rPr>
            </w:pPr>
            <w:r>
              <w:rPr>
                <w:rFonts w:hint="eastAsia"/>
                <w:color w:val="000000" w:themeColor="text1"/>
                <w:szCs w:val="21"/>
              </w:rPr>
              <w:t>电子工业用气体 硅烷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27" w:type="dxa"/>
            <w:vMerge w:val="continue"/>
            <w:vAlign w:val="center"/>
          </w:tcPr>
          <w:p>
            <w:pPr>
              <w:autoSpaceDE w:val="0"/>
              <w:autoSpaceDN w:val="0"/>
              <w:spacing w:line="370" w:lineRule="exact"/>
              <w:rPr>
                <w:color w:val="000000" w:themeColor="text1"/>
                <w:szCs w:val="21"/>
              </w:rPr>
            </w:pPr>
          </w:p>
        </w:tc>
        <w:tc>
          <w:tcPr>
            <w:tcW w:w="2033" w:type="dxa"/>
            <w:vMerge w:val="continue"/>
            <w:vAlign w:val="center"/>
          </w:tcPr>
          <w:p>
            <w:pPr>
              <w:autoSpaceDE w:val="0"/>
              <w:autoSpaceDN w:val="0"/>
              <w:spacing w:line="370" w:lineRule="exact"/>
              <w:rPr>
                <w:color w:val="000000" w:themeColor="text1"/>
                <w:szCs w:val="21"/>
              </w:rPr>
            </w:pPr>
          </w:p>
        </w:tc>
        <w:tc>
          <w:tcPr>
            <w:tcW w:w="1610" w:type="dxa"/>
            <w:vAlign w:val="center"/>
          </w:tcPr>
          <w:p>
            <w:pPr>
              <w:autoSpaceDE w:val="0"/>
              <w:autoSpaceDN w:val="0"/>
              <w:spacing w:line="370" w:lineRule="exact"/>
              <w:jc w:val="center"/>
              <w:rPr>
                <w:color w:val="000000" w:themeColor="text1"/>
                <w:szCs w:val="21"/>
              </w:rPr>
            </w:pPr>
            <w:r>
              <w:rPr>
                <w:rFonts w:hint="eastAsia"/>
                <w:color w:val="000000" w:themeColor="text1"/>
                <w:szCs w:val="21"/>
              </w:rPr>
              <w:t>23</w:t>
            </w:r>
          </w:p>
        </w:tc>
        <w:tc>
          <w:tcPr>
            <w:tcW w:w="4216" w:type="dxa"/>
            <w:vAlign w:val="center"/>
          </w:tcPr>
          <w:p>
            <w:pPr>
              <w:autoSpaceDE w:val="0"/>
              <w:autoSpaceDN w:val="0"/>
              <w:spacing w:line="370" w:lineRule="exact"/>
              <w:rPr>
                <w:color w:val="000000" w:themeColor="text1"/>
                <w:szCs w:val="21"/>
              </w:rPr>
            </w:pPr>
            <w:r>
              <w:rPr>
                <w:rFonts w:hint="eastAsia"/>
                <w:color w:val="000000" w:themeColor="text1"/>
                <w:szCs w:val="21"/>
              </w:rPr>
              <w:t>电子工业用气体 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jc w:val="center"/>
        </w:trPr>
        <w:tc>
          <w:tcPr>
            <w:tcW w:w="1427" w:type="dxa"/>
            <w:vMerge w:val="continue"/>
            <w:vAlign w:val="center"/>
          </w:tcPr>
          <w:p>
            <w:pPr>
              <w:autoSpaceDE w:val="0"/>
              <w:autoSpaceDN w:val="0"/>
              <w:spacing w:line="370" w:lineRule="exact"/>
              <w:rPr>
                <w:color w:val="000000" w:themeColor="text1"/>
                <w:szCs w:val="21"/>
              </w:rPr>
            </w:pPr>
          </w:p>
        </w:tc>
        <w:tc>
          <w:tcPr>
            <w:tcW w:w="2033" w:type="dxa"/>
            <w:vMerge w:val="continue"/>
            <w:vAlign w:val="center"/>
          </w:tcPr>
          <w:p>
            <w:pPr>
              <w:autoSpaceDE w:val="0"/>
              <w:autoSpaceDN w:val="0"/>
              <w:spacing w:line="370" w:lineRule="exact"/>
              <w:rPr>
                <w:color w:val="000000" w:themeColor="text1"/>
                <w:szCs w:val="21"/>
              </w:rPr>
            </w:pPr>
          </w:p>
        </w:tc>
        <w:tc>
          <w:tcPr>
            <w:tcW w:w="1610" w:type="dxa"/>
            <w:vAlign w:val="center"/>
          </w:tcPr>
          <w:p>
            <w:pPr>
              <w:spacing w:line="370" w:lineRule="exact"/>
              <w:jc w:val="center"/>
              <w:rPr>
                <w:color w:val="000000" w:themeColor="text1"/>
                <w:szCs w:val="21"/>
              </w:rPr>
            </w:pPr>
            <w:r>
              <w:rPr>
                <w:rFonts w:hint="eastAsia"/>
                <w:color w:val="000000" w:themeColor="text1"/>
                <w:szCs w:val="21"/>
              </w:rPr>
              <w:t>24</w:t>
            </w:r>
          </w:p>
        </w:tc>
        <w:tc>
          <w:tcPr>
            <w:tcW w:w="4216" w:type="dxa"/>
            <w:vAlign w:val="center"/>
          </w:tcPr>
          <w:p>
            <w:pPr>
              <w:spacing w:line="370" w:lineRule="exact"/>
              <w:rPr>
                <w:color w:val="000000" w:themeColor="text1"/>
                <w:szCs w:val="21"/>
              </w:rPr>
            </w:pPr>
            <w:r>
              <w:rPr>
                <w:rFonts w:hint="eastAsia"/>
                <w:color w:val="000000" w:themeColor="text1"/>
                <w:szCs w:val="21"/>
              </w:rPr>
              <w:t>电子工业用气体 三氟化硼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27" w:type="dxa"/>
            <w:vMerge w:val="continue"/>
            <w:vAlign w:val="center"/>
          </w:tcPr>
          <w:p>
            <w:pPr>
              <w:autoSpaceDE w:val="0"/>
              <w:autoSpaceDN w:val="0"/>
              <w:spacing w:line="370" w:lineRule="exact"/>
              <w:rPr>
                <w:color w:val="000000" w:themeColor="text1"/>
                <w:szCs w:val="21"/>
              </w:rPr>
            </w:pPr>
          </w:p>
        </w:tc>
        <w:tc>
          <w:tcPr>
            <w:tcW w:w="2033" w:type="dxa"/>
            <w:vMerge w:val="continue"/>
            <w:vAlign w:val="center"/>
          </w:tcPr>
          <w:p>
            <w:pPr>
              <w:autoSpaceDE w:val="0"/>
              <w:autoSpaceDN w:val="0"/>
              <w:spacing w:line="370" w:lineRule="exact"/>
              <w:rPr>
                <w:color w:val="000000" w:themeColor="text1"/>
                <w:szCs w:val="21"/>
              </w:rPr>
            </w:pPr>
          </w:p>
        </w:tc>
        <w:tc>
          <w:tcPr>
            <w:tcW w:w="1610" w:type="dxa"/>
            <w:vAlign w:val="center"/>
          </w:tcPr>
          <w:p>
            <w:pPr>
              <w:spacing w:line="370" w:lineRule="exact"/>
              <w:jc w:val="center"/>
              <w:rPr>
                <w:color w:val="000000" w:themeColor="text1"/>
                <w:szCs w:val="21"/>
              </w:rPr>
            </w:pPr>
            <w:r>
              <w:rPr>
                <w:rFonts w:hint="eastAsia"/>
                <w:color w:val="000000" w:themeColor="text1"/>
                <w:szCs w:val="21"/>
              </w:rPr>
              <w:t>25</w:t>
            </w:r>
          </w:p>
        </w:tc>
        <w:tc>
          <w:tcPr>
            <w:tcW w:w="4216" w:type="dxa"/>
            <w:vAlign w:val="center"/>
          </w:tcPr>
          <w:p>
            <w:pPr>
              <w:autoSpaceDE w:val="0"/>
              <w:autoSpaceDN w:val="0"/>
              <w:spacing w:line="370" w:lineRule="exact"/>
              <w:rPr>
                <w:color w:val="000000" w:themeColor="text1"/>
                <w:szCs w:val="21"/>
              </w:rPr>
            </w:pPr>
            <w:r>
              <w:rPr>
                <w:rFonts w:hint="eastAsia"/>
                <w:color w:val="000000" w:themeColor="text1"/>
                <w:szCs w:val="21"/>
              </w:rPr>
              <w:t>电子工业用气体 磷化氢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427" w:type="dxa"/>
            <w:vMerge w:val="continue"/>
            <w:vAlign w:val="center"/>
          </w:tcPr>
          <w:p>
            <w:pPr>
              <w:autoSpaceDE w:val="0"/>
              <w:autoSpaceDN w:val="0"/>
              <w:spacing w:line="370" w:lineRule="exact"/>
              <w:rPr>
                <w:color w:val="000000" w:themeColor="text1"/>
                <w:szCs w:val="21"/>
              </w:rPr>
            </w:pPr>
          </w:p>
        </w:tc>
        <w:tc>
          <w:tcPr>
            <w:tcW w:w="2033" w:type="dxa"/>
            <w:vMerge w:val="continue"/>
            <w:vAlign w:val="center"/>
          </w:tcPr>
          <w:p>
            <w:pPr>
              <w:autoSpaceDE w:val="0"/>
              <w:autoSpaceDN w:val="0"/>
              <w:spacing w:line="370" w:lineRule="exact"/>
              <w:rPr>
                <w:color w:val="000000" w:themeColor="text1"/>
                <w:szCs w:val="21"/>
              </w:rPr>
            </w:pPr>
          </w:p>
        </w:tc>
        <w:tc>
          <w:tcPr>
            <w:tcW w:w="1610" w:type="dxa"/>
            <w:vAlign w:val="center"/>
          </w:tcPr>
          <w:p>
            <w:pPr>
              <w:autoSpaceDE w:val="0"/>
              <w:autoSpaceDN w:val="0"/>
              <w:spacing w:line="370" w:lineRule="exact"/>
              <w:jc w:val="center"/>
              <w:rPr>
                <w:color w:val="000000" w:themeColor="text1"/>
                <w:szCs w:val="21"/>
              </w:rPr>
            </w:pPr>
            <w:r>
              <w:rPr>
                <w:rFonts w:hint="eastAsia"/>
                <w:color w:val="000000" w:themeColor="text1"/>
                <w:szCs w:val="21"/>
              </w:rPr>
              <w:t>26</w:t>
            </w:r>
          </w:p>
        </w:tc>
        <w:tc>
          <w:tcPr>
            <w:tcW w:w="4216" w:type="dxa"/>
            <w:vAlign w:val="center"/>
          </w:tcPr>
          <w:p>
            <w:pPr>
              <w:autoSpaceDE w:val="0"/>
              <w:autoSpaceDN w:val="0"/>
              <w:spacing w:line="370" w:lineRule="exact"/>
              <w:rPr>
                <w:color w:val="000000" w:themeColor="text1"/>
                <w:szCs w:val="21"/>
              </w:rPr>
            </w:pPr>
            <w:r>
              <w:rPr>
                <w:rFonts w:hint="eastAsia"/>
                <w:color w:val="000000" w:themeColor="text1"/>
                <w:szCs w:val="21"/>
              </w:rPr>
              <w:t>电子工业用气体 高纯氯</w:t>
            </w:r>
          </w:p>
        </w:tc>
      </w:tr>
    </w:tbl>
    <w:p>
      <w:pPr>
        <w:spacing w:before="120" w:beforeLines="50" w:line="360" w:lineRule="auto"/>
        <w:ind w:firstLine="420" w:firstLineChars="200"/>
        <w:rPr>
          <w:rFonts w:ascii="宋体" w:hAnsi="宋体"/>
          <w:color w:val="000000" w:themeColor="text1"/>
          <w:szCs w:val="21"/>
        </w:rPr>
      </w:pPr>
      <w:r>
        <w:rPr>
          <w:rFonts w:hint="eastAsia"/>
          <w:color w:val="000000" w:themeColor="text1"/>
          <w:szCs w:val="24"/>
        </w:rPr>
        <w:t>注：</w:t>
      </w:r>
      <w:r>
        <w:rPr>
          <w:rFonts w:hint="eastAsia" w:ascii="宋体" w:hAnsi="宋体"/>
          <w:color w:val="000000" w:themeColor="text1"/>
          <w:szCs w:val="21"/>
        </w:rPr>
        <w:t>标#的产品品种为涉及国家产业政策产品。</w:t>
      </w:r>
    </w:p>
    <w:p>
      <w:pPr>
        <w:pStyle w:val="11"/>
        <w:spacing w:line="400" w:lineRule="exact"/>
        <w:rPr>
          <w:rFonts w:ascii="宋体" w:hAnsi="宋体" w:cs="宋体"/>
          <w:b/>
          <w:color w:val="000000" w:themeColor="text1"/>
          <w:szCs w:val="24"/>
        </w:rPr>
      </w:pPr>
      <w:r>
        <w:rPr>
          <w:rFonts w:hint="eastAsia" w:ascii="宋体" w:hAnsi="宋体" w:cs="宋体"/>
          <w:color w:val="000000" w:themeColor="text1"/>
        </w:rPr>
        <w:t>按国际标准、国外标准</w:t>
      </w:r>
      <w:r>
        <w:rPr>
          <w:rFonts w:hint="eastAsia" w:ascii="宋体" w:hAnsi="宋体" w:cs="宋体"/>
        </w:rPr>
        <w:t>、地方标准、团体标准和企业标准等生产的上述产品，属于本细则列出的相关国家标准和行业标准范畴或适用范围的，企业应按相应的国家标准或行业标准取证，企业获证后生产的产品应当满足相应国家标准和行业标准要求。</w:t>
      </w:r>
    </w:p>
    <w:p>
      <w:pPr>
        <w:pStyle w:val="14"/>
        <w:adjustRightInd w:val="0"/>
        <w:snapToGrid w:val="0"/>
        <w:spacing w:line="400" w:lineRule="exact"/>
        <w:rPr>
          <w:rFonts w:ascii="宋体" w:hAnsi="宋体" w:cs="宋体"/>
          <w:szCs w:val="24"/>
        </w:rPr>
      </w:pPr>
      <w:r>
        <w:rPr>
          <w:rFonts w:hint="eastAsia" w:ascii="宋体" w:hAnsi="宋体" w:cs="宋体"/>
          <w:szCs w:val="24"/>
        </w:rPr>
        <w:t>第四条 企业应符合的条件</w:t>
      </w:r>
    </w:p>
    <w:p>
      <w:pPr>
        <w:pStyle w:val="14"/>
        <w:adjustRightInd w:val="0"/>
        <w:snapToGrid w:val="0"/>
        <w:spacing w:line="400" w:lineRule="exact"/>
        <w:rPr>
          <w:rFonts w:ascii="宋体" w:hAnsi="宋体" w:cs="宋体"/>
          <w:szCs w:val="24"/>
        </w:rPr>
      </w:pPr>
      <w:r>
        <w:rPr>
          <w:rFonts w:hint="eastAsia" w:ascii="宋体" w:hAnsi="宋体" w:cs="宋体"/>
          <w:szCs w:val="24"/>
        </w:rPr>
        <w:t>（一）企业应</w:t>
      </w:r>
      <w:r>
        <w:rPr>
          <w:rFonts w:ascii="宋体" w:hAnsi="宋体" w:cs="宋体"/>
          <w:szCs w:val="24"/>
        </w:rPr>
        <w:t>有与拟从事的生产活动相适应的营业执照</w:t>
      </w:r>
      <w:r>
        <w:rPr>
          <w:rFonts w:hint="eastAsia" w:ascii="宋体" w:hAnsi="宋体" w:cs="宋体"/>
          <w:szCs w:val="24"/>
        </w:rPr>
        <w:t>。</w:t>
      </w:r>
    </w:p>
    <w:p>
      <w:pPr>
        <w:pStyle w:val="14"/>
        <w:adjustRightInd w:val="0"/>
        <w:snapToGrid w:val="0"/>
        <w:spacing w:line="400" w:lineRule="exact"/>
        <w:rPr>
          <w:rFonts w:ascii="宋体" w:hAnsi="宋体" w:cs="宋体"/>
          <w:szCs w:val="24"/>
        </w:rPr>
      </w:pPr>
      <w:r>
        <w:rPr>
          <w:rFonts w:hint="eastAsia" w:ascii="宋体" w:hAnsi="宋体" w:cs="宋体"/>
          <w:szCs w:val="24"/>
        </w:rPr>
        <w:t>（二）企业应有与所生产产品相适应的专业技术人员。</w:t>
      </w:r>
    </w:p>
    <w:p>
      <w:pPr>
        <w:pStyle w:val="14"/>
        <w:adjustRightInd w:val="0"/>
        <w:snapToGrid w:val="0"/>
        <w:spacing w:line="400" w:lineRule="exact"/>
        <w:rPr>
          <w:rFonts w:ascii="宋体" w:hAnsi="宋体" w:cs="宋体"/>
          <w:szCs w:val="24"/>
        </w:rPr>
      </w:pPr>
      <w:r>
        <w:rPr>
          <w:rFonts w:hint="eastAsia" w:ascii="宋体" w:hAnsi="宋体" w:cs="宋体"/>
          <w:szCs w:val="24"/>
        </w:rPr>
        <w:t>（三）企业应有与所生产产品相适应的生产条件和检验手段（见表2）。</w:t>
      </w:r>
    </w:p>
    <w:p>
      <w:pPr>
        <w:pStyle w:val="14"/>
        <w:adjustRightInd w:val="0"/>
        <w:snapToGrid w:val="0"/>
        <w:spacing w:line="400" w:lineRule="exact"/>
        <w:rPr>
          <w:rFonts w:ascii="宋体" w:hAnsi="宋体" w:cs="宋体"/>
          <w:szCs w:val="24"/>
        </w:rPr>
      </w:pPr>
      <w:r>
        <w:rPr>
          <w:rFonts w:hint="eastAsia" w:ascii="宋体" w:hAnsi="宋体" w:cs="宋体"/>
          <w:szCs w:val="24"/>
        </w:rPr>
        <w:t>（四）企业应有健全有效的质量管理制度和责任制度，有与所生产产品相适应的技术文件和工艺文件。</w:t>
      </w:r>
    </w:p>
    <w:p>
      <w:pPr>
        <w:pStyle w:val="14"/>
        <w:adjustRightInd w:val="0"/>
        <w:snapToGrid w:val="0"/>
        <w:spacing w:line="400" w:lineRule="exact"/>
        <w:rPr>
          <w:rFonts w:ascii="宋体" w:hAnsi="宋体" w:cs="宋体"/>
          <w:szCs w:val="24"/>
        </w:rPr>
      </w:pPr>
      <w:r>
        <w:rPr>
          <w:rFonts w:hint="eastAsia" w:ascii="宋体" w:hAnsi="宋体" w:cs="宋体"/>
          <w:szCs w:val="24"/>
        </w:rPr>
        <w:t>（五）企业生产产品符合有关国家标准、行业标准以及保障人体健康和人身、财产安全的要求（见附件）。企业申请许可证时应提交1年内（自检验报告签发日期起）符合现行有效标准的产品检验合格报告。</w:t>
      </w:r>
    </w:p>
    <w:p>
      <w:pPr>
        <w:pStyle w:val="14"/>
        <w:adjustRightInd w:val="0"/>
        <w:snapToGrid w:val="0"/>
        <w:spacing w:line="400" w:lineRule="exact"/>
        <w:rPr>
          <w:rFonts w:ascii="宋体" w:hAnsi="宋体" w:cs="宋体"/>
          <w:szCs w:val="24"/>
        </w:rPr>
      </w:pPr>
      <w:r>
        <w:rPr>
          <w:rFonts w:hint="eastAsia" w:ascii="宋体" w:hAnsi="宋体" w:cs="宋体"/>
          <w:szCs w:val="24"/>
        </w:rPr>
        <w:t>（六）企业应符合国家产业政策的规定，不存在国家明令淘汰和禁止投资建设的落后工艺、高耗能、污染环境、浪费资源的情况。</w:t>
      </w:r>
    </w:p>
    <w:p>
      <w:pPr>
        <w:pStyle w:val="14"/>
        <w:adjustRightInd w:val="0"/>
        <w:snapToGrid w:val="0"/>
        <w:spacing w:line="400" w:lineRule="exact"/>
        <w:rPr>
          <w:rFonts w:hint="eastAsia" w:asciiTheme="minorEastAsia" w:hAnsiTheme="minorEastAsia"/>
          <w:szCs w:val="24"/>
        </w:rPr>
      </w:pPr>
      <w:r>
        <w:rPr>
          <w:rFonts w:hint="eastAsia" w:ascii="宋体" w:hAnsi="宋体" w:cs="宋体"/>
          <w:szCs w:val="24"/>
        </w:rPr>
        <w:t>法律、行政法规有其他规定的，还应当符合其规</w:t>
      </w:r>
      <w:r>
        <w:rPr>
          <w:rFonts w:hint="eastAsia" w:asciiTheme="minorEastAsia" w:hAnsiTheme="minorEastAsia"/>
          <w:szCs w:val="24"/>
        </w:rPr>
        <w:t>定。</w:t>
      </w:r>
    </w:p>
    <w:p>
      <w:pPr>
        <w:adjustRightInd w:val="0"/>
        <w:snapToGrid w:val="0"/>
        <w:spacing w:line="400" w:lineRule="exact"/>
        <w:ind w:firstLine="420" w:firstLineChars="200"/>
        <w:rPr>
          <w:rFonts w:hint="eastAsia" w:ascii="宋体" w:hAnsi="宋体"/>
          <w:strike w:val="0"/>
          <w:dstrike/>
        </w:rPr>
      </w:pPr>
      <w:r>
        <w:rPr>
          <w:rFonts w:hint="eastAsia" w:ascii="宋体" w:hAnsi="宋体"/>
          <w:strike w:val="0"/>
          <w:dstrike w:val="0"/>
        </w:rPr>
        <w:t>发证机关应</w:t>
      </w:r>
      <w:r>
        <w:rPr>
          <w:rFonts w:hint="eastAsia" w:ascii="宋体" w:hAnsi="宋体"/>
          <w:strike w:val="0"/>
          <w:dstrike w:val="0"/>
          <w:lang w:eastAsia="zh-CN"/>
        </w:rPr>
        <w:t>认真贯彻落实</w:t>
      </w:r>
      <w:r>
        <w:rPr>
          <w:rFonts w:hint="eastAsia" w:ascii="宋体" w:hAnsi="宋体"/>
          <w:strike w:val="0"/>
          <w:dstrike w:val="0"/>
        </w:rPr>
        <w:t>国务院“放管服”改革要求，结合</w:t>
      </w:r>
      <w:r>
        <w:rPr>
          <w:rFonts w:hint="eastAsia" w:ascii="宋体" w:hAnsi="宋体"/>
          <w:strike w:val="0"/>
          <w:dstrike w:val="0"/>
          <w:lang w:eastAsia="zh-CN"/>
        </w:rPr>
        <w:t>实行</w:t>
      </w:r>
      <w:r>
        <w:rPr>
          <w:rFonts w:hint="eastAsia" w:ascii="宋体" w:hAnsi="宋体"/>
          <w:strike w:val="0"/>
          <w:dstrike w:val="0"/>
        </w:rPr>
        <w:t>告知承诺和优化服务</w:t>
      </w:r>
      <w:r>
        <w:rPr>
          <w:rFonts w:hint="eastAsia" w:ascii="宋体" w:hAnsi="宋体"/>
          <w:strike w:val="0"/>
          <w:dstrike w:val="0"/>
          <w:lang w:eastAsia="zh-CN"/>
        </w:rPr>
        <w:t>等改革措施</w:t>
      </w:r>
      <w:r>
        <w:rPr>
          <w:rFonts w:hint="eastAsia" w:ascii="宋体" w:hAnsi="宋体"/>
          <w:strike w:val="0"/>
          <w:dstrike w:val="0"/>
        </w:rPr>
        <w:t>，根据本地实际落实上述条件</w:t>
      </w:r>
      <w:r>
        <w:rPr>
          <w:rFonts w:hint="eastAsia" w:ascii="宋体" w:hAnsi="宋体"/>
          <w:strike w:val="0"/>
          <w:dstrike w:val="0"/>
          <w:lang w:eastAsia="zh-CN"/>
        </w:rPr>
        <w:t>；应按照“让数据多跑路、企业少跑腿”的原则，最大限度减少各类证明材料和繁文缛节，最大力度减轻</w:t>
      </w:r>
      <w:r>
        <w:rPr>
          <w:rFonts w:hint="eastAsia" w:ascii="宋体" w:hAnsi="宋体"/>
          <w:strike w:val="0"/>
          <w:dstrike w:val="0"/>
        </w:rPr>
        <w:t>企业负担。</w:t>
      </w:r>
    </w:p>
    <w:p>
      <w:pPr>
        <w:pStyle w:val="11"/>
        <w:spacing w:line="360" w:lineRule="auto"/>
        <w:ind w:firstLine="0" w:firstLineChars="0"/>
        <w:rPr>
          <w:rFonts w:ascii="宋体" w:hAnsi="宋体" w:cs="宋体"/>
          <w:color w:val="000000" w:themeColor="text1"/>
        </w:rPr>
      </w:pPr>
    </w:p>
    <w:p>
      <w:pPr>
        <w:jc w:val="center"/>
        <w:rPr>
          <w:rFonts w:ascii="宋体" w:hAnsi="宋体" w:cs="宋体"/>
          <w:b/>
          <w:color w:val="000000" w:themeColor="text1"/>
        </w:rPr>
      </w:pPr>
      <w:r>
        <w:rPr>
          <w:rFonts w:hint="eastAsia" w:ascii="宋体" w:hAnsi="宋体" w:cs="宋体"/>
          <w:b/>
          <w:color w:val="000000" w:themeColor="text1"/>
          <w:szCs w:val="21"/>
        </w:rPr>
        <w:t xml:space="preserve">表2  </w:t>
      </w:r>
      <w:r>
        <w:rPr>
          <w:rFonts w:hint="eastAsia" w:ascii="宋体" w:hAnsi="宋体" w:cs="宋体"/>
          <w:b/>
          <w:color w:val="000000" w:themeColor="text1"/>
        </w:rPr>
        <w:t>企业生产危险化学品工业气体产品</w:t>
      </w:r>
      <w:r>
        <w:rPr>
          <w:rFonts w:hint="eastAsia" w:ascii="宋体" w:hAnsi="宋体"/>
          <w:b/>
        </w:rPr>
        <w:t>应具备的</w:t>
      </w:r>
      <w:r>
        <w:rPr>
          <w:rFonts w:hint="eastAsia" w:ascii="宋体" w:hAnsi="宋体"/>
          <w:b/>
          <w:szCs w:val="21"/>
        </w:rPr>
        <w:t>生产设备与检验设备表</w:t>
      </w:r>
    </w:p>
    <w:tbl>
      <w:tblPr>
        <w:tblStyle w:val="10"/>
        <w:tblW w:w="99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7"/>
        <w:gridCol w:w="953"/>
        <w:gridCol w:w="1679"/>
        <w:gridCol w:w="2200"/>
        <w:gridCol w:w="2587"/>
        <w:gridCol w:w="1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blHeader/>
          <w:jc w:val="center"/>
        </w:trPr>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序号</w:t>
            </w:r>
          </w:p>
        </w:tc>
        <w:tc>
          <w:tcPr>
            <w:tcW w:w="9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单元</w:t>
            </w:r>
          </w:p>
          <w:p>
            <w:pPr>
              <w:jc w:val="center"/>
              <w:rPr>
                <w:rFonts w:ascii="宋体" w:hAnsi="宋体"/>
                <w:b/>
                <w:szCs w:val="21"/>
              </w:rPr>
            </w:pPr>
            <w:r>
              <w:rPr>
                <w:rFonts w:hint="eastAsia" w:ascii="宋体" w:hAnsi="宋体"/>
                <w:b/>
                <w:szCs w:val="21"/>
              </w:rPr>
              <w:t>名称</w:t>
            </w:r>
          </w:p>
        </w:tc>
        <w:tc>
          <w:tcPr>
            <w:tcW w:w="167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产品品种</w:t>
            </w:r>
          </w:p>
        </w:tc>
        <w:tc>
          <w:tcPr>
            <w:tcW w:w="22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生产设备名称</w:t>
            </w:r>
          </w:p>
        </w:tc>
        <w:tc>
          <w:tcPr>
            <w:tcW w:w="25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生产设备要求</w:t>
            </w:r>
          </w:p>
        </w:tc>
        <w:tc>
          <w:tcPr>
            <w:tcW w:w="19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检验设备名称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Merge w:val="restart"/>
            <w:tcBorders>
              <w:top w:val="single" w:color="auto" w:sz="4" w:space="0"/>
              <w:left w:val="single" w:color="auto" w:sz="4" w:space="0"/>
              <w:right w:val="single" w:color="auto" w:sz="4" w:space="0"/>
            </w:tcBorders>
            <w:vAlign w:val="center"/>
          </w:tcPr>
          <w:p>
            <w:pPr>
              <w:snapToGrid w:val="0"/>
              <w:jc w:val="center"/>
              <w:rPr>
                <w:rFonts w:ascii="宋体" w:hAnsi="宋体"/>
                <w:szCs w:val="21"/>
              </w:rPr>
            </w:pPr>
            <w:r>
              <w:rPr>
                <w:rFonts w:hint="eastAsia" w:ascii="宋体" w:hAnsi="宋体"/>
                <w:szCs w:val="21"/>
              </w:rPr>
              <w:t>1</w:t>
            </w:r>
          </w:p>
        </w:tc>
        <w:tc>
          <w:tcPr>
            <w:tcW w:w="953" w:type="dxa"/>
            <w:vMerge w:val="restart"/>
            <w:tcBorders>
              <w:top w:val="single" w:color="auto" w:sz="4" w:space="0"/>
              <w:left w:val="single" w:color="auto" w:sz="4" w:space="0"/>
              <w:right w:val="single" w:color="auto" w:sz="4" w:space="0"/>
            </w:tcBorders>
            <w:vAlign w:val="center"/>
          </w:tcPr>
          <w:p>
            <w:pPr>
              <w:spacing w:line="370" w:lineRule="exact"/>
              <w:jc w:val="center"/>
              <w:rPr>
                <w:color w:val="000000" w:themeColor="text1"/>
                <w:kern w:val="0"/>
                <w:szCs w:val="21"/>
              </w:rPr>
            </w:pPr>
            <w:r>
              <w:rPr>
                <w:rFonts w:hint="eastAsia"/>
                <w:color w:val="000000" w:themeColor="text1"/>
                <w:kern w:val="0"/>
                <w:szCs w:val="21"/>
              </w:rPr>
              <w:t>氢气</w:t>
            </w:r>
          </w:p>
        </w:tc>
        <w:tc>
          <w:tcPr>
            <w:tcW w:w="1679"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70" w:lineRule="exact"/>
              <w:rPr>
                <w:color w:val="000000" w:themeColor="text1"/>
                <w:kern w:val="0"/>
                <w:szCs w:val="21"/>
              </w:rPr>
            </w:pPr>
            <w:r>
              <w:rPr>
                <w:rFonts w:hint="eastAsia"/>
                <w:color w:val="000000" w:themeColor="text1"/>
                <w:szCs w:val="21"/>
              </w:rPr>
              <w:t>工业氢</w:t>
            </w:r>
          </w:p>
        </w:tc>
        <w:tc>
          <w:tcPr>
            <w:tcW w:w="2200" w:type="dxa"/>
            <w:vMerge w:val="restart"/>
            <w:tcBorders>
              <w:top w:val="single" w:color="auto" w:sz="4" w:space="0"/>
              <w:left w:val="single" w:color="auto" w:sz="4" w:space="0"/>
              <w:right w:val="single" w:color="auto" w:sz="4" w:space="0"/>
            </w:tcBorders>
            <w:vAlign w:val="center"/>
          </w:tcPr>
          <w:p>
            <w:pPr>
              <w:rPr>
                <w:color w:val="000000" w:themeColor="text1"/>
              </w:rPr>
            </w:pPr>
            <w:r>
              <w:rPr>
                <w:rFonts w:hint="eastAsia"/>
                <w:color w:val="000000" w:themeColor="text1"/>
              </w:rPr>
              <w:t>水电解槽、回收氢气装置、分离器、洗涤器、裂解装置或转化反应器、提纯净化设备、产品储存/输运/充装设备(气瓶充装适用)</w:t>
            </w:r>
          </w:p>
        </w:tc>
        <w:tc>
          <w:tcPr>
            <w:tcW w:w="2587" w:type="dxa"/>
            <w:vMerge w:val="restart"/>
            <w:tcBorders>
              <w:top w:val="single" w:color="auto" w:sz="4" w:space="0"/>
              <w:left w:val="single" w:color="auto" w:sz="4" w:space="0"/>
              <w:right w:val="single" w:color="auto" w:sz="4" w:space="0"/>
            </w:tcBorders>
            <w:vAlign w:val="center"/>
          </w:tcPr>
          <w:p>
            <w:pPr>
              <w:spacing w:line="330" w:lineRule="exact"/>
              <w:rPr>
                <w:color w:val="000000" w:themeColor="text1"/>
                <w:szCs w:val="21"/>
              </w:rPr>
            </w:pPr>
            <w:r>
              <w:rPr>
                <w:rFonts w:hint="eastAsia"/>
                <w:color w:val="000000" w:themeColor="text1"/>
                <w:szCs w:val="21"/>
              </w:rPr>
              <w:t>1.制备及回收设备符合GB/T19774-2005《水电解制氢系统技术要求》或GB/T19773-2005《变压吸附提纯氢系统技术要求》；</w:t>
            </w:r>
          </w:p>
          <w:p>
            <w:pPr>
              <w:spacing w:line="330" w:lineRule="exact"/>
              <w:rPr>
                <w:color w:val="000000" w:themeColor="text1"/>
                <w:szCs w:val="21"/>
              </w:rPr>
            </w:pPr>
            <w:r>
              <w:rPr>
                <w:rFonts w:hint="eastAsia"/>
                <w:color w:val="000000" w:themeColor="text1"/>
                <w:szCs w:val="21"/>
              </w:rPr>
              <w:t>2.提纯净化设备满足产品指标；</w:t>
            </w:r>
          </w:p>
          <w:p>
            <w:pPr>
              <w:spacing w:line="330" w:lineRule="exact"/>
              <w:rPr>
                <w:color w:val="000000" w:themeColor="text1"/>
                <w:szCs w:val="21"/>
              </w:rPr>
            </w:pPr>
            <w:r>
              <w:rPr>
                <w:rFonts w:hint="eastAsia"/>
                <w:color w:val="000000" w:themeColor="text1"/>
                <w:szCs w:val="21"/>
              </w:rPr>
              <w:t>3.储运设备符合TSG 21-2016《固定式压力容器安全技术监察规程》及TSG D0001-2009《压力管道安全技术监察规程》；</w:t>
            </w:r>
          </w:p>
          <w:p>
            <w:pPr>
              <w:spacing w:line="330" w:lineRule="exact"/>
              <w:rPr>
                <w:color w:val="000000" w:themeColor="text1"/>
                <w:szCs w:val="21"/>
              </w:rPr>
            </w:pPr>
            <w:r>
              <w:rPr>
                <w:rFonts w:hint="eastAsia"/>
                <w:color w:val="000000" w:themeColor="text1"/>
                <w:szCs w:val="21"/>
              </w:rPr>
              <w:t>4.气瓶充装符合 GB 14194-2017 《压缩气体气瓶充装规定》 、TSG R0006-2014《气瓶安全技术监察规程》。</w:t>
            </w:r>
          </w:p>
        </w:tc>
        <w:tc>
          <w:tcPr>
            <w:tcW w:w="1947" w:type="dxa"/>
            <w:tcBorders>
              <w:top w:val="single" w:color="auto" w:sz="4" w:space="0"/>
              <w:left w:val="single" w:color="auto" w:sz="4" w:space="0"/>
              <w:bottom w:val="single" w:color="auto" w:sz="4" w:space="0"/>
              <w:right w:val="single" w:color="auto" w:sz="4" w:space="0"/>
            </w:tcBorders>
            <w:vAlign w:val="center"/>
          </w:tcPr>
          <w:p>
            <w:pPr>
              <w:spacing w:line="370" w:lineRule="exact"/>
              <w:rPr>
                <w:rFonts w:ascii="宋体" w:hAnsi="宋体"/>
                <w:szCs w:val="21"/>
              </w:rPr>
            </w:pPr>
            <w:r>
              <w:rPr>
                <w:rFonts w:hint="eastAsia" w:cs="宋体"/>
                <w:color w:val="000000" w:themeColor="text1"/>
                <w:kern w:val="0"/>
                <w:szCs w:val="21"/>
              </w:rPr>
              <w:t>气相色谱仪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Merge w:val="continue"/>
            <w:tcBorders>
              <w:left w:val="single" w:color="auto" w:sz="4" w:space="0"/>
              <w:right w:val="single" w:color="auto" w:sz="4" w:space="0"/>
            </w:tcBorders>
            <w:vAlign w:val="center"/>
          </w:tcPr>
          <w:p>
            <w:pPr>
              <w:snapToGrid w:val="0"/>
              <w:jc w:val="center"/>
              <w:rPr>
                <w:rFonts w:ascii="宋体" w:hAnsi="宋体"/>
                <w:szCs w:val="21"/>
              </w:rPr>
            </w:pPr>
          </w:p>
        </w:tc>
        <w:tc>
          <w:tcPr>
            <w:tcW w:w="953" w:type="dxa"/>
            <w:vMerge w:val="continue"/>
            <w:tcBorders>
              <w:left w:val="single" w:color="auto" w:sz="4" w:space="0"/>
              <w:right w:val="single" w:color="auto" w:sz="4" w:space="0"/>
            </w:tcBorders>
            <w:vAlign w:val="center"/>
          </w:tcPr>
          <w:p>
            <w:pPr>
              <w:snapToGrid w:val="0"/>
              <w:rPr>
                <w:rFonts w:ascii="宋体" w:hAnsi="宋体"/>
                <w:szCs w:val="21"/>
              </w:rPr>
            </w:pPr>
          </w:p>
        </w:tc>
        <w:tc>
          <w:tcPr>
            <w:tcW w:w="1679"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70" w:lineRule="exact"/>
              <w:rPr>
                <w:color w:val="000000" w:themeColor="text1"/>
                <w:szCs w:val="21"/>
              </w:rPr>
            </w:pPr>
            <w:r>
              <w:rPr>
                <w:rFonts w:hint="eastAsia"/>
                <w:color w:val="000000" w:themeColor="text1"/>
                <w:szCs w:val="21"/>
              </w:rPr>
              <w:t>纯氢</w:t>
            </w:r>
          </w:p>
        </w:tc>
        <w:tc>
          <w:tcPr>
            <w:tcW w:w="2200" w:type="dxa"/>
            <w:vMerge w:val="continue"/>
            <w:tcBorders>
              <w:left w:val="single" w:color="auto" w:sz="4" w:space="0"/>
              <w:right w:val="single" w:color="auto" w:sz="4" w:space="0"/>
            </w:tcBorders>
            <w:vAlign w:val="center"/>
          </w:tcPr>
          <w:p>
            <w:pPr>
              <w:snapToGrid w:val="0"/>
              <w:rPr>
                <w:rFonts w:ascii="宋体" w:hAnsi="宋体"/>
                <w:szCs w:val="21"/>
              </w:rPr>
            </w:pPr>
          </w:p>
        </w:tc>
        <w:tc>
          <w:tcPr>
            <w:tcW w:w="2587" w:type="dxa"/>
            <w:vMerge w:val="continue"/>
            <w:tcBorders>
              <w:left w:val="single" w:color="auto" w:sz="4" w:space="0"/>
              <w:right w:val="single" w:color="auto" w:sz="4" w:space="0"/>
            </w:tcBorders>
            <w:vAlign w:val="center"/>
          </w:tcPr>
          <w:p>
            <w:pPr>
              <w:snapToGrid w:val="0"/>
              <w:rPr>
                <w:rFonts w:ascii="宋体" w:hAnsi="宋体"/>
                <w:szCs w:val="21"/>
              </w:rPr>
            </w:pPr>
          </w:p>
        </w:tc>
        <w:tc>
          <w:tcPr>
            <w:tcW w:w="1947" w:type="dxa"/>
            <w:tcBorders>
              <w:top w:val="single" w:color="auto" w:sz="4" w:space="0"/>
              <w:left w:val="single" w:color="auto" w:sz="4" w:space="0"/>
              <w:bottom w:val="single" w:color="auto" w:sz="4" w:space="0"/>
              <w:right w:val="single" w:color="auto" w:sz="4" w:space="0"/>
            </w:tcBorders>
            <w:vAlign w:val="center"/>
          </w:tcPr>
          <w:p>
            <w:pPr>
              <w:spacing w:line="370" w:lineRule="exact"/>
              <w:rPr>
                <w:rFonts w:ascii="宋体" w:hAnsi="宋体"/>
                <w:szCs w:val="21"/>
              </w:rPr>
            </w:pPr>
            <w:r>
              <w:rPr>
                <w:rFonts w:hint="eastAsia" w:cs="宋体"/>
                <w:color w:val="000000" w:themeColor="text1"/>
                <w:kern w:val="0"/>
                <w:szCs w:val="21"/>
              </w:rPr>
              <w:t>气体水含量测定仪、气相色谱仪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Merge w:val="continue"/>
            <w:tcBorders>
              <w:left w:val="single" w:color="auto" w:sz="4" w:space="0"/>
              <w:right w:val="single" w:color="auto" w:sz="4" w:space="0"/>
            </w:tcBorders>
            <w:vAlign w:val="center"/>
          </w:tcPr>
          <w:p>
            <w:pPr>
              <w:snapToGrid w:val="0"/>
              <w:jc w:val="center"/>
              <w:rPr>
                <w:rFonts w:ascii="宋体" w:hAnsi="宋体"/>
                <w:szCs w:val="21"/>
              </w:rPr>
            </w:pPr>
          </w:p>
        </w:tc>
        <w:tc>
          <w:tcPr>
            <w:tcW w:w="953" w:type="dxa"/>
            <w:vMerge w:val="continue"/>
            <w:tcBorders>
              <w:left w:val="single" w:color="auto" w:sz="4" w:space="0"/>
              <w:right w:val="single" w:color="auto" w:sz="4" w:space="0"/>
            </w:tcBorders>
            <w:vAlign w:val="center"/>
          </w:tcPr>
          <w:p>
            <w:pPr>
              <w:snapToGrid w:val="0"/>
              <w:rPr>
                <w:rFonts w:ascii="宋体" w:hAnsi="宋体"/>
                <w:szCs w:val="21"/>
              </w:rPr>
            </w:pPr>
          </w:p>
        </w:tc>
        <w:tc>
          <w:tcPr>
            <w:tcW w:w="1679"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70" w:lineRule="exact"/>
              <w:rPr>
                <w:color w:val="000000" w:themeColor="text1"/>
                <w:szCs w:val="21"/>
              </w:rPr>
            </w:pPr>
            <w:r>
              <w:rPr>
                <w:rFonts w:hint="eastAsia"/>
                <w:color w:val="000000" w:themeColor="text1"/>
                <w:szCs w:val="21"/>
              </w:rPr>
              <w:t>高纯氢</w:t>
            </w:r>
          </w:p>
        </w:tc>
        <w:tc>
          <w:tcPr>
            <w:tcW w:w="2200" w:type="dxa"/>
            <w:vMerge w:val="continue"/>
            <w:tcBorders>
              <w:left w:val="single" w:color="auto" w:sz="4" w:space="0"/>
              <w:right w:val="single" w:color="auto" w:sz="4" w:space="0"/>
            </w:tcBorders>
            <w:vAlign w:val="center"/>
          </w:tcPr>
          <w:p>
            <w:pPr>
              <w:snapToGrid w:val="0"/>
              <w:rPr>
                <w:rFonts w:ascii="宋体" w:hAnsi="宋体"/>
                <w:szCs w:val="21"/>
              </w:rPr>
            </w:pPr>
          </w:p>
        </w:tc>
        <w:tc>
          <w:tcPr>
            <w:tcW w:w="2587" w:type="dxa"/>
            <w:vMerge w:val="continue"/>
            <w:tcBorders>
              <w:left w:val="single" w:color="auto" w:sz="4" w:space="0"/>
              <w:right w:val="single" w:color="auto" w:sz="4" w:space="0"/>
            </w:tcBorders>
            <w:vAlign w:val="center"/>
          </w:tcPr>
          <w:p>
            <w:pPr>
              <w:snapToGrid w:val="0"/>
              <w:rPr>
                <w:rFonts w:ascii="宋体" w:hAnsi="宋体"/>
                <w:szCs w:val="21"/>
              </w:rPr>
            </w:pPr>
          </w:p>
        </w:tc>
        <w:tc>
          <w:tcPr>
            <w:tcW w:w="1947" w:type="dxa"/>
            <w:tcBorders>
              <w:top w:val="single" w:color="auto" w:sz="4" w:space="0"/>
              <w:left w:val="single" w:color="auto" w:sz="4" w:space="0"/>
              <w:bottom w:val="single" w:color="auto" w:sz="4" w:space="0"/>
              <w:right w:val="single" w:color="auto" w:sz="4" w:space="0"/>
            </w:tcBorders>
            <w:vAlign w:val="center"/>
          </w:tcPr>
          <w:p>
            <w:pPr>
              <w:spacing w:line="370" w:lineRule="exact"/>
              <w:rPr>
                <w:rFonts w:ascii="宋体" w:hAnsi="宋体"/>
                <w:szCs w:val="21"/>
              </w:rPr>
            </w:pPr>
            <w:r>
              <w:rPr>
                <w:rFonts w:hint="eastAsia" w:cs="宋体"/>
                <w:color w:val="000000" w:themeColor="text1"/>
                <w:kern w:val="0"/>
                <w:szCs w:val="21"/>
              </w:rPr>
              <w:t>气体水含量测定仪、气相色谱仪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Merge w:val="continue"/>
            <w:tcBorders>
              <w:left w:val="single" w:color="auto" w:sz="4" w:space="0"/>
              <w:bottom w:val="single" w:color="auto" w:sz="4" w:space="0"/>
              <w:right w:val="single" w:color="auto" w:sz="4" w:space="0"/>
            </w:tcBorders>
            <w:vAlign w:val="center"/>
          </w:tcPr>
          <w:p>
            <w:pPr>
              <w:snapToGrid w:val="0"/>
              <w:jc w:val="center"/>
              <w:rPr>
                <w:rFonts w:ascii="宋体" w:hAnsi="宋体"/>
                <w:szCs w:val="21"/>
              </w:rPr>
            </w:pPr>
          </w:p>
        </w:tc>
        <w:tc>
          <w:tcPr>
            <w:tcW w:w="953" w:type="dxa"/>
            <w:vMerge w:val="continue"/>
            <w:tcBorders>
              <w:left w:val="single" w:color="auto" w:sz="4" w:space="0"/>
              <w:bottom w:val="single" w:color="auto" w:sz="4" w:space="0"/>
              <w:right w:val="single" w:color="auto" w:sz="4" w:space="0"/>
            </w:tcBorders>
            <w:vAlign w:val="center"/>
          </w:tcPr>
          <w:p>
            <w:pPr>
              <w:snapToGrid w:val="0"/>
              <w:rPr>
                <w:rFonts w:ascii="宋体" w:hAnsi="宋体"/>
                <w:szCs w:val="21"/>
              </w:rPr>
            </w:pPr>
          </w:p>
        </w:tc>
        <w:tc>
          <w:tcPr>
            <w:tcW w:w="1679"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70" w:lineRule="exact"/>
              <w:rPr>
                <w:color w:val="000000" w:themeColor="text1"/>
                <w:szCs w:val="21"/>
              </w:rPr>
            </w:pPr>
            <w:r>
              <w:rPr>
                <w:rFonts w:hint="eastAsia"/>
                <w:color w:val="000000" w:themeColor="text1"/>
                <w:szCs w:val="21"/>
              </w:rPr>
              <w:t>超纯氢</w:t>
            </w:r>
          </w:p>
        </w:tc>
        <w:tc>
          <w:tcPr>
            <w:tcW w:w="2200" w:type="dxa"/>
            <w:vMerge w:val="continue"/>
            <w:tcBorders>
              <w:left w:val="single" w:color="auto" w:sz="4" w:space="0"/>
              <w:bottom w:val="single" w:color="auto" w:sz="4" w:space="0"/>
              <w:right w:val="single" w:color="auto" w:sz="4" w:space="0"/>
            </w:tcBorders>
            <w:vAlign w:val="center"/>
          </w:tcPr>
          <w:p>
            <w:pPr>
              <w:snapToGrid w:val="0"/>
              <w:rPr>
                <w:rFonts w:ascii="宋体" w:hAnsi="宋体"/>
                <w:szCs w:val="21"/>
              </w:rPr>
            </w:pPr>
          </w:p>
        </w:tc>
        <w:tc>
          <w:tcPr>
            <w:tcW w:w="2587" w:type="dxa"/>
            <w:vMerge w:val="continue"/>
            <w:tcBorders>
              <w:left w:val="single" w:color="auto" w:sz="4" w:space="0"/>
              <w:bottom w:val="single" w:color="auto" w:sz="4" w:space="0"/>
              <w:right w:val="single" w:color="auto" w:sz="4" w:space="0"/>
            </w:tcBorders>
            <w:vAlign w:val="center"/>
          </w:tcPr>
          <w:p>
            <w:pPr>
              <w:snapToGrid w:val="0"/>
              <w:rPr>
                <w:rFonts w:ascii="宋体" w:hAnsi="宋体"/>
                <w:szCs w:val="21"/>
              </w:rPr>
            </w:pPr>
          </w:p>
        </w:tc>
        <w:tc>
          <w:tcPr>
            <w:tcW w:w="1947"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szCs w:val="21"/>
              </w:rPr>
            </w:pPr>
            <w:r>
              <w:rPr>
                <w:rFonts w:hint="eastAsia" w:cs="宋体"/>
                <w:color w:val="000000" w:themeColor="text1"/>
                <w:kern w:val="0"/>
                <w:szCs w:val="21"/>
              </w:rPr>
              <w:t>气体水含量测定仪、气相色谱仪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Merge w:val="restart"/>
            <w:tcBorders>
              <w:top w:val="single" w:color="auto" w:sz="4" w:space="0"/>
              <w:left w:val="single" w:color="auto" w:sz="4" w:space="0"/>
              <w:right w:val="single" w:color="auto" w:sz="4" w:space="0"/>
            </w:tcBorders>
            <w:vAlign w:val="center"/>
          </w:tcPr>
          <w:p>
            <w:pPr>
              <w:snapToGrid w:val="0"/>
              <w:jc w:val="center"/>
              <w:rPr>
                <w:rFonts w:ascii="宋体" w:hAnsi="宋体"/>
                <w:szCs w:val="21"/>
              </w:rPr>
            </w:pPr>
            <w:r>
              <w:rPr>
                <w:rFonts w:hint="eastAsia" w:ascii="宋体" w:hAnsi="宋体"/>
                <w:szCs w:val="21"/>
              </w:rPr>
              <w:t>2</w:t>
            </w:r>
          </w:p>
        </w:tc>
        <w:tc>
          <w:tcPr>
            <w:tcW w:w="953" w:type="dxa"/>
            <w:vMerge w:val="restart"/>
            <w:tcBorders>
              <w:top w:val="single" w:color="auto" w:sz="4" w:space="0"/>
              <w:left w:val="single" w:color="auto" w:sz="4" w:space="0"/>
              <w:right w:val="single" w:color="auto" w:sz="4" w:space="0"/>
            </w:tcBorders>
            <w:vAlign w:val="center"/>
          </w:tcPr>
          <w:p>
            <w:pPr>
              <w:spacing w:line="370" w:lineRule="exact"/>
              <w:jc w:val="center"/>
              <w:rPr>
                <w:color w:val="000000" w:themeColor="text1"/>
                <w:kern w:val="0"/>
                <w:szCs w:val="21"/>
              </w:rPr>
            </w:pPr>
            <w:r>
              <w:rPr>
                <w:rFonts w:hint="eastAsia"/>
                <w:color w:val="000000" w:themeColor="text1"/>
                <w:kern w:val="0"/>
                <w:szCs w:val="21"/>
              </w:rPr>
              <w:t>二氧化碳</w:t>
            </w:r>
          </w:p>
        </w:tc>
        <w:tc>
          <w:tcPr>
            <w:tcW w:w="1679"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70" w:lineRule="exact"/>
              <w:rPr>
                <w:color w:val="000000" w:themeColor="text1"/>
                <w:szCs w:val="21"/>
              </w:rPr>
            </w:pPr>
            <w:r>
              <w:rPr>
                <w:rFonts w:hint="eastAsia"/>
                <w:color w:val="000000" w:themeColor="text1"/>
                <w:szCs w:val="21"/>
              </w:rPr>
              <w:t>工业液体二氧化碳</w:t>
            </w:r>
          </w:p>
        </w:tc>
        <w:tc>
          <w:tcPr>
            <w:tcW w:w="2200" w:type="dxa"/>
            <w:vMerge w:val="restart"/>
            <w:tcBorders>
              <w:top w:val="single" w:color="auto" w:sz="4" w:space="0"/>
              <w:left w:val="single" w:color="auto" w:sz="4" w:space="0"/>
              <w:right w:val="single" w:color="auto" w:sz="4" w:space="0"/>
            </w:tcBorders>
            <w:vAlign w:val="center"/>
          </w:tcPr>
          <w:p>
            <w:pPr>
              <w:spacing w:line="330" w:lineRule="exact"/>
              <w:rPr>
                <w:color w:val="000000" w:themeColor="text1"/>
                <w:szCs w:val="21"/>
              </w:rPr>
            </w:pPr>
            <w:r>
              <w:rPr>
                <w:rFonts w:hint="eastAsia"/>
                <w:color w:val="000000" w:themeColor="text1"/>
                <w:szCs w:val="21"/>
              </w:rPr>
              <w:t>二氧化碳捕集回收装置、提纯净化设备、压缩、制冷等生产设备、储存、充灌设备、</w:t>
            </w:r>
          </w:p>
          <w:p>
            <w:pPr>
              <w:spacing w:line="330" w:lineRule="exact"/>
              <w:rPr>
                <w:color w:val="000000" w:themeColor="text1"/>
                <w:szCs w:val="21"/>
              </w:rPr>
            </w:pPr>
            <w:r>
              <w:rPr>
                <w:rFonts w:hint="eastAsia"/>
                <w:color w:val="000000" w:themeColor="text1"/>
                <w:szCs w:val="21"/>
              </w:rPr>
              <w:t>带计量装置气瓶充（灌）装设备(气瓶充装适用)</w:t>
            </w:r>
          </w:p>
        </w:tc>
        <w:tc>
          <w:tcPr>
            <w:tcW w:w="2587" w:type="dxa"/>
            <w:vMerge w:val="restart"/>
            <w:tcBorders>
              <w:top w:val="single" w:color="auto" w:sz="4" w:space="0"/>
              <w:left w:val="single" w:color="auto" w:sz="4" w:space="0"/>
              <w:right w:val="single" w:color="auto" w:sz="4" w:space="0"/>
            </w:tcBorders>
            <w:vAlign w:val="center"/>
          </w:tcPr>
          <w:p>
            <w:pPr>
              <w:spacing w:line="330" w:lineRule="exact"/>
              <w:rPr>
                <w:color w:val="000000" w:themeColor="text1"/>
                <w:szCs w:val="21"/>
              </w:rPr>
            </w:pPr>
            <w:r>
              <w:rPr>
                <w:rFonts w:hint="eastAsia"/>
                <w:color w:val="000000" w:themeColor="text1"/>
                <w:szCs w:val="21"/>
              </w:rPr>
              <w:t>1. 提纯设备达到质量要求；</w:t>
            </w:r>
          </w:p>
          <w:p>
            <w:pPr>
              <w:spacing w:line="330" w:lineRule="exact"/>
              <w:rPr>
                <w:color w:val="000000" w:themeColor="text1"/>
                <w:szCs w:val="21"/>
              </w:rPr>
            </w:pPr>
            <w:r>
              <w:rPr>
                <w:rFonts w:hint="eastAsia"/>
                <w:color w:val="000000" w:themeColor="text1"/>
                <w:szCs w:val="21"/>
              </w:rPr>
              <w:t>2. 生产及存储设备与装置产能相匹配；</w:t>
            </w:r>
          </w:p>
          <w:p>
            <w:pPr>
              <w:spacing w:line="330" w:lineRule="exact"/>
              <w:rPr>
                <w:color w:val="000000" w:themeColor="text1"/>
                <w:szCs w:val="21"/>
              </w:rPr>
            </w:pPr>
            <w:r>
              <w:rPr>
                <w:rFonts w:hint="eastAsia"/>
                <w:color w:val="000000" w:themeColor="text1"/>
                <w:szCs w:val="21"/>
              </w:rPr>
              <w:t>3.压力设备符合 TSG 21-2016《固定式压力容器安全技术监察规程》及TSG D0001-2009《压力管道安全技术监察规程》；</w:t>
            </w:r>
          </w:p>
          <w:p>
            <w:pPr>
              <w:spacing w:line="330" w:lineRule="exact"/>
              <w:rPr>
                <w:color w:val="000000" w:themeColor="text1"/>
                <w:szCs w:val="21"/>
              </w:rPr>
            </w:pPr>
            <w:r>
              <w:rPr>
                <w:rFonts w:hint="eastAsia"/>
                <w:color w:val="000000" w:themeColor="text1"/>
                <w:szCs w:val="21"/>
              </w:rPr>
              <w:t>4.气瓶充装符合GB 14193-2009《液化气体气瓶充装规定》、 TSG R0006-2014《气瓶安全技术监察规程》。</w:t>
            </w:r>
          </w:p>
        </w:tc>
        <w:tc>
          <w:tcPr>
            <w:tcW w:w="1947"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szCs w:val="21"/>
              </w:rPr>
            </w:pPr>
            <w:r>
              <w:rPr>
                <w:rFonts w:hint="eastAsia" w:cs="宋体"/>
                <w:color w:val="000000" w:themeColor="text1"/>
                <w:kern w:val="0"/>
                <w:szCs w:val="21"/>
              </w:rPr>
              <w:t>二氧化碳纯度测定仪 、流量计、比色管、气体水含量测定仪、滤纸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Merge w:val="continue"/>
            <w:tcBorders>
              <w:left w:val="single" w:color="auto" w:sz="4" w:space="0"/>
              <w:right w:val="single" w:color="auto" w:sz="4" w:space="0"/>
            </w:tcBorders>
            <w:vAlign w:val="center"/>
          </w:tcPr>
          <w:p>
            <w:pPr>
              <w:snapToGrid w:val="0"/>
              <w:jc w:val="center"/>
              <w:rPr>
                <w:rFonts w:ascii="宋体" w:hAnsi="宋体"/>
                <w:szCs w:val="21"/>
              </w:rPr>
            </w:pPr>
          </w:p>
        </w:tc>
        <w:tc>
          <w:tcPr>
            <w:tcW w:w="953" w:type="dxa"/>
            <w:vMerge w:val="continue"/>
            <w:tcBorders>
              <w:left w:val="single" w:color="auto" w:sz="4" w:space="0"/>
              <w:right w:val="single" w:color="auto" w:sz="4" w:space="0"/>
            </w:tcBorders>
            <w:vAlign w:val="center"/>
          </w:tcPr>
          <w:p>
            <w:pPr>
              <w:snapToGrid w:val="0"/>
              <w:rPr>
                <w:rFonts w:ascii="宋体" w:hAnsi="宋体"/>
                <w:szCs w:val="21"/>
              </w:rPr>
            </w:pPr>
          </w:p>
        </w:tc>
        <w:tc>
          <w:tcPr>
            <w:tcW w:w="1679" w:type="dxa"/>
            <w:vAlign w:val="center"/>
          </w:tcPr>
          <w:p>
            <w:pPr>
              <w:autoSpaceDE w:val="0"/>
              <w:autoSpaceDN w:val="0"/>
              <w:spacing w:line="370" w:lineRule="exact"/>
              <w:rPr>
                <w:color w:val="000000" w:themeColor="text1"/>
                <w:szCs w:val="21"/>
              </w:rPr>
            </w:pPr>
            <w:r>
              <w:rPr>
                <w:rFonts w:hint="eastAsia"/>
                <w:color w:val="000000" w:themeColor="text1"/>
                <w:szCs w:val="21"/>
              </w:rPr>
              <w:t>高纯二氧化碳</w:t>
            </w:r>
          </w:p>
        </w:tc>
        <w:tc>
          <w:tcPr>
            <w:tcW w:w="2200" w:type="dxa"/>
            <w:vMerge w:val="continue"/>
            <w:tcBorders>
              <w:left w:val="single" w:color="auto" w:sz="4" w:space="0"/>
              <w:right w:val="single" w:color="auto" w:sz="4" w:space="0"/>
            </w:tcBorders>
            <w:vAlign w:val="center"/>
          </w:tcPr>
          <w:p>
            <w:pPr>
              <w:snapToGrid w:val="0"/>
              <w:rPr>
                <w:rFonts w:ascii="宋体" w:hAnsi="宋体"/>
                <w:szCs w:val="21"/>
              </w:rPr>
            </w:pPr>
          </w:p>
        </w:tc>
        <w:tc>
          <w:tcPr>
            <w:tcW w:w="2587" w:type="dxa"/>
            <w:vMerge w:val="continue"/>
            <w:tcBorders>
              <w:left w:val="single" w:color="auto" w:sz="4" w:space="0"/>
              <w:right w:val="single" w:color="auto" w:sz="4" w:space="0"/>
            </w:tcBorders>
            <w:vAlign w:val="center"/>
          </w:tcPr>
          <w:p>
            <w:pPr>
              <w:snapToGrid w:val="0"/>
              <w:rPr>
                <w:rFonts w:ascii="宋体" w:hAnsi="宋体"/>
                <w:szCs w:val="21"/>
              </w:rPr>
            </w:pPr>
          </w:p>
        </w:tc>
        <w:tc>
          <w:tcPr>
            <w:tcW w:w="1947" w:type="dxa"/>
            <w:vAlign w:val="center"/>
          </w:tcPr>
          <w:p>
            <w:pPr>
              <w:spacing w:line="360" w:lineRule="exact"/>
              <w:rPr>
                <w:rFonts w:ascii="宋体" w:hAnsi="宋体"/>
                <w:szCs w:val="21"/>
              </w:rPr>
            </w:pPr>
            <w:r>
              <w:rPr>
                <w:rFonts w:hint="eastAsia" w:cs="宋体"/>
                <w:color w:val="000000" w:themeColor="text1"/>
                <w:kern w:val="0"/>
                <w:szCs w:val="21"/>
              </w:rPr>
              <w:t>气体水含量测定仪、 氧含量测定仪分析仪、气相色谱仪、总烃测定仪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Align w:val="center"/>
          </w:tcPr>
          <w:p>
            <w:pPr>
              <w:snapToGrid w:val="0"/>
              <w:jc w:val="center"/>
              <w:rPr>
                <w:rFonts w:ascii="宋体" w:hAnsi="宋体"/>
                <w:szCs w:val="21"/>
              </w:rPr>
            </w:pPr>
            <w:r>
              <w:rPr>
                <w:rFonts w:hint="eastAsia" w:ascii="宋体" w:hAnsi="宋体"/>
                <w:szCs w:val="21"/>
              </w:rPr>
              <w:t>3</w:t>
            </w:r>
          </w:p>
        </w:tc>
        <w:tc>
          <w:tcPr>
            <w:tcW w:w="953" w:type="dxa"/>
            <w:vAlign w:val="center"/>
          </w:tcPr>
          <w:p>
            <w:pPr>
              <w:spacing w:line="370" w:lineRule="exact"/>
              <w:jc w:val="center"/>
              <w:rPr>
                <w:color w:val="000000" w:themeColor="text1"/>
                <w:kern w:val="0"/>
                <w:szCs w:val="21"/>
              </w:rPr>
            </w:pPr>
            <w:r>
              <w:rPr>
                <w:rFonts w:hint="eastAsia"/>
                <w:color w:val="000000" w:themeColor="text1"/>
                <w:kern w:val="0"/>
                <w:szCs w:val="21"/>
              </w:rPr>
              <w:t>六氟化硫</w:t>
            </w:r>
          </w:p>
        </w:tc>
        <w:tc>
          <w:tcPr>
            <w:tcW w:w="1679" w:type="dxa"/>
            <w:vAlign w:val="center"/>
          </w:tcPr>
          <w:p>
            <w:pPr>
              <w:spacing w:line="370" w:lineRule="exact"/>
              <w:jc w:val="left"/>
              <w:rPr>
                <w:color w:val="000000" w:themeColor="text1"/>
                <w:kern w:val="0"/>
                <w:szCs w:val="21"/>
              </w:rPr>
            </w:pPr>
            <w:r>
              <w:rPr>
                <w:rFonts w:hint="eastAsia"/>
                <w:color w:val="000000" w:themeColor="text1"/>
                <w:szCs w:val="21"/>
              </w:rPr>
              <w:t>工业六氟化硫</w:t>
            </w:r>
          </w:p>
        </w:tc>
        <w:tc>
          <w:tcPr>
            <w:tcW w:w="2200" w:type="dxa"/>
            <w:vAlign w:val="center"/>
          </w:tcPr>
          <w:p>
            <w:pPr>
              <w:spacing w:line="330" w:lineRule="exact"/>
              <w:rPr>
                <w:color w:val="000000" w:themeColor="text1"/>
                <w:szCs w:val="21"/>
              </w:rPr>
            </w:pPr>
            <w:r>
              <w:rPr>
                <w:rFonts w:hint="eastAsia"/>
                <w:color w:val="000000" w:themeColor="text1"/>
                <w:szCs w:val="21"/>
              </w:rPr>
              <w:t>氟气电解制取设备、六氟化硫合成装置、提纯设备、存储、充（灌）装设备</w:t>
            </w:r>
          </w:p>
        </w:tc>
        <w:tc>
          <w:tcPr>
            <w:tcW w:w="2587" w:type="dxa"/>
            <w:vAlign w:val="center"/>
          </w:tcPr>
          <w:p>
            <w:pPr>
              <w:spacing w:line="330" w:lineRule="exact"/>
              <w:rPr>
                <w:color w:val="000000" w:themeColor="text1"/>
                <w:szCs w:val="21"/>
              </w:rPr>
            </w:pPr>
            <w:r>
              <w:rPr>
                <w:rFonts w:hint="eastAsia"/>
                <w:color w:val="000000" w:themeColor="text1"/>
                <w:szCs w:val="21"/>
              </w:rPr>
              <w:t>1.提纯设备达到质量要求；</w:t>
            </w:r>
          </w:p>
          <w:p>
            <w:pPr>
              <w:spacing w:line="330" w:lineRule="exact"/>
              <w:rPr>
                <w:color w:val="000000" w:themeColor="text1"/>
                <w:szCs w:val="21"/>
              </w:rPr>
            </w:pPr>
            <w:r>
              <w:rPr>
                <w:rFonts w:hint="eastAsia"/>
                <w:color w:val="000000" w:themeColor="text1"/>
                <w:szCs w:val="21"/>
              </w:rPr>
              <w:t xml:space="preserve">2.生产及存储设备与装置产能相匹配； </w:t>
            </w:r>
          </w:p>
          <w:p>
            <w:pPr>
              <w:spacing w:line="330" w:lineRule="exact"/>
              <w:rPr>
                <w:color w:val="000000" w:themeColor="text1"/>
                <w:szCs w:val="21"/>
              </w:rPr>
            </w:pPr>
            <w:r>
              <w:rPr>
                <w:rFonts w:hint="eastAsia"/>
                <w:color w:val="000000" w:themeColor="text1"/>
                <w:szCs w:val="21"/>
              </w:rPr>
              <w:t>3.压力设备符合TSG 21-2016《固定式压力容器安全技术监察规程》及TSG D0001-2016《压力管道安全技术监察规程》；</w:t>
            </w:r>
          </w:p>
          <w:p>
            <w:pPr>
              <w:spacing w:line="330" w:lineRule="exact"/>
              <w:rPr>
                <w:color w:val="000000" w:themeColor="text1"/>
                <w:szCs w:val="21"/>
              </w:rPr>
            </w:pPr>
            <w:r>
              <w:rPr>
                <w:rFonts w:hint="eastAsia"/>
                <w:color w:val="000000" w:themeColor="text1"/>
                <w:szCs w:val="21"/>
              </w:rPr>
              <w:t xml:space="preserve">4.气瓶符合GB 14193-2009《液化气体气瓶充装规定》、TSG R0006-2014《气瓶安全技术监察规程》。 </w:t>
            </w:r>
          </w:p>
        </w:tc>
        <w:tc>
          <w:tcPr>
            <w:tcW w:w="1947" w:type="dxa"/>
            <w:vAlign w:val="center"/>
          </w:tcPr>
          <w:p>
            <w:pPr>
              <w:spacing w:line="360" w:lineRule="exact"/>
              <w:rPr>
                <w:rFonts w:cs="宋体"/>
                <w:color w:val="000000" w:themeColor="text1"/>
                <w:kern w:val="0"/>
                <w:szCs w:val="21"/>
              </w:rPr>
            </w:pPr>
            <w:r>
              <w:rPr>
                <w:rFonts w:hint="eastAsia" w:cs="宋体"/>
                <w:color w:val="000000" w:themeColor="text1"/>
                <w:kern w:val="0"/>
                <w:szCs w:val="21"/>
              </w:rPr>
              <w:t>气相色谱仪、气体水含量测定仪 、多孔气体吸收器、微量滴定管、湿式气体流量计 、分光光度计、取样装置、红外光谱仪、吸收瓶、湿式气体流量计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Align w:val="center"/>
          </w:tcPr>
          <w:p>
            <w:pPr>
              <w:snapToGrid w:val="0"/>
              <w:jc w:val="center"/>
              <w:rPr>
                <w:rFonts w:ascii="宋体" w:hAnsi="宋体"/>
                <w:szCs w:val="21"/>
              </w:rPr>
            </w:pPr>
            <w:r>
              <w:rPr>
                <w:rFonts w:hint="eastAsia" w:ascii="宋体" w:hAnsi="宋体"/>
                <w:szCs w:val="21"/>
              </w:rPr>
              <w:t>4</w:t>
            </w:r>
          </w:p>
        </w:tc>
        <w:tc>
          <w:tcPr>
            <w:tcW w:w="953" w:type="dxa"/>
            <w:vAlign w:val="center"/>
          </w:tcPr>
          <w:p>
            <w:pPr>
              <w:spacing w:line="370" w:lineRule="exact"/>
              <w:rPr>
                <w:color w:val="000000" w:themeColor="text1"/>
                <w:szCs w:val="21"/>
              </w:rPr>
            </w:pPr>
            <w:r>
              <w:rPr>
                <w:rFonts w:hint="eastAsia"/>
                <w:color w:val="000000" w:themeColor="text1"/>
                <w:szCs w:val="21"/>
              </w:rPr>
              <w:t>乙炔</w:t>
            </w:r>
          </w:p>
        </w:tc>
        <w:tc>
          <w:tcPr>
            <w:tcW w:w="1679" w:type="dxa"/>
            <w:vAlign w:val="center"/>
          </w:tcPr>
          <w:p>
            <w:pPr>
              <w:spacing w:line="370" w:lineRule="exact"/>
              <w:rPr>
                <w:color w:val="000000" w:themeColor="text1"/>
                <w:szCs w:val="21"/>
              </w:rPr>
            </w:pPr>
            <w:r>
              <w:rPr>
                <w:rFonts w:hint="eastAsia"/>
                <w:color w:val="000000" w:themeColor="text1"/>
                <w:szCs w:val="21"/>
              </w:rPr>
              <w:t>溶解乙炔</w:t>
            </w:r>
          </w:p>
        </w:tc>
        <w:tc>
          <w:tcPr>
            <w:tcW w:w="2200" w:type="dxa"/>
            <w:vAlign w:val="center"/>
          </w:tcPr>
          <w:p>
            <w:pPr>
              <w:spacing w:line="330" w:lineRule="exact"/>
              <w:rPr>
                <w:color w:val="000000" w:themeColor="text1"/>
                <w:szCs w:val="21"/>
              </w:rPr>
            </w:pPr>
            <w:r>
              <w:rPr>
                <w:rFonts w:hint="eastAsia"/>
                <w:color w:val="000000" w:themeColor="text1"/>
                <w:szCs w:val="21"/>
              </w:rPr>
              <w:t>发生器、气柜（对低压系统）、净化装置、</w:t>
            </w:r>
          </w:p>
          <w:p>
            <w:pPr>
              <w:spacing w:line="330" w:lineRule="exact"/>
              <w:rPr>
                <w:color w:val="000000" w:themeColor="text1"/>
                <w:szCs w:val="21"/>
              </w:rPr>
            </w:pPr>
            <w:r>
              <w:rPr>
                <w:rFonts w:hint="eastAsia"/>
                <w:color w:val="000000" w:themeColor="text1"/>
                <w:szCs w:val="21"/>
              </w:rPr>
              <w:t>低压干燥器、压缩机、高压干燥器、充装排、</w:t>
            </w:r>
          </w:p>
          <w:p>
            <w:pPr>
              <w:spacing w:line="330" w:lineRule="exact"/>
              <w:jc w:val="left"/>
              <w:rPr>
                <w:color w:val="000000" w:themeColor="text1"/>
                <w:szCs w:val="21"/>
              </w:rPr>
            </w:pPr>
            <w:r>
              <w:rPr>
                <w:rFonts w:hint="eastAsia"/>
                <w:color w:val="000000" w:themeColor="text1"/>
                <w:szCs w:val="21"/>
              </w:rPr>
              <w:t>丙酮补加装置</w:t>
            </w:r>
          </w:p>
        </w:tc>
        <w:tc>
          <w:tcPr>
            <w:tcW w:w="2587" w:type="dxa"/>
            <w:vAlign w:val="center"/>
          </w:tcPr>
          <w:p>
            <w:pPr>
              <w:spacing w:line="330" w:lineRule="exact"/>
              <w:rPr>
                <w:color w:val="000000" w:themeColor="text1"/>
                <w:szCs w:val="21"/>
              </w:rPr>
            </w:pPr>
            <w:r>
              <w:rPr>
                <w:rFonts w:hint="eastAsia"/>
                <w:color w:val="000000" w:themeColor="text1"/>
                <w:szCs w:val="21"/>
              </w:rPr>
              <w:t>1.生产及净化设备符合</w:t>
            </w:r>
            <w:r>
              <w:rPr>
                <w:color w:val="000000" w:themeColor="text1"/>
                <w:szCs w:val="21"/>
              </w:rPr>
              <w:t>JB/T8856</w:t>
            </w:r>
            <w:r>
              <w:rPr>
                <w:rFonts w:hint="eastAsia"/>
                <w:color w:val="000000" w:themeColor="text1"/>
                <w:szCs w:val="21"/>
              </w:rPr>
              <w:t>－</w:t>
            </w:r>
            <w:r>
              <w:rPr>
                <w:color w:val="000000" w:themeColor="text1"/>
                <w:szCs w:val="21"/>
              </w:rPr>
              <w:t>20</w:t>
            </w:r>
            <w:r>
              <w:rPr>
                <w:rFonts w:hint="eastAsia"/>
                <w:color w:val="000000" w:themeColor="text1"/>
                <w:szCs w:val="21"/>
              </w:rPr>
              <w:t>18《溶解乙炔设备》要求；</w:t>
            </w:r>
          </w:p>
          <w:p>
            <w:pPr>
              <w:spacing w:line="330" w:lineRule="exact"/>
              <w:rPr>
                <w:color w:val="000000" w:themeColor="text1"/>
                <w:szCs w:val="21"/>
              </w:rPr>
            </w:pPr>
            <w:r>
              <w:rPr>
                <w:rFonts w:hint="eastAsia"/>
                <w:color w:val="000000" w:themeColor="text1"/>
                <w:szCs w:val="21"/>
              </w:rPr>
              <w:t>2.压力设备符合TSG 21-2016《固定式压力容器安全技术监察规程》要求 ；</w:t>
            </w:r>
          </w:p>
          <w:p>
            <w:pPr>
              <w:spacing w:line="330" w:lineRule="exact"/>
              <w:rPr>
                <w:color w:val="000000" w:themeColor="text1"/>
                <w:szCs w:val="21"/>
              </w:rPr>
            </w:pPr>
            <w:r>
              <w:rPr>
                <w:rFonts w:hint="eastAsia"/>
                <w:color w:val="000000" w:themeColor="text1"/>
                <w:szCs w:val="21"/>
              </w:rPr>
              <w:t>3.气瓶充装符合GB13591-2009《溶解乙炔气瓶充装规定》 、TSG R0006-2014《气瓶安全技术监察规程》。</w:t>
            </w:r>
          </w:p>
        </w:tc>
        <w:tc>
          <w:tcPr>
            <w:tcW w:w="1947" w:type="dxa"/>
            <w:vAlign w:val="center"/>
          </w:tcPr>
          <w:p>
            <w:pPr>
              <w:spacing w:line="360" w:lineRule="exact"/>
              <w:rPr>
                <w:rFonts w:ascii="宋体" w:hAnsi="宋体"/>
                <w:szCs w:val="21"/>
              </w:rPr>
            </w:pPr>
            <w:r>
              <w:rPr>
                <w:rFonts w:hint="eastAsia"/>
                <w:color w:val="000000" w:themeColor="text1"/>
                <w:szCs w:val="21"/>
              </w:rPr>
              <w:t>乙炔纯度吸收管、硫化氢、磷化氢检测用硝酸银及试纸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Merge w:val="restart"/>
            <w:vAlign w:val="center"/>
          </w:tcPr>
          <w:p>
            <w:pPr>
              <w:snapToGrid w:val="0"/>
              <w:jc w:val="center"/>
              <w:rPr>
                <w:rFonts w:ascii="宋体" w:hAnsi="宋体"/>
                <w:szCs w:val="21"/>
              </w:rPr>
            </w:pPr>
            <w:r>
              <w:rPr>
                <w:rFonts w:hint="eastAsia" w:ascii="宋体" w:hAnsi="宋体"/>
                <w:szCs w:val="21"/>
              </w:rPr>
              <w:t>5</w:t>
            </w:r>
          </w:p>
        </w:tc>
        <w:tc>
          <w:tcPr>
            <w:tcW w:w="953" w:type="dxa"/>
            <w:vMerge w:val="restart"/>
            <w:vAlign w:val="center"/>
          </w:tcPr>
          <w:p>
            <w:pPr>
              <w:spacing w:line="370" w:lineRule="exact"/>
              <w:jc w:val="center"/>
              <w:rPr>
                <w:color w:val="000000" w:themeColor="text1"/>
                <w:kern w:val="0"/>
                <w:szCs w:val="21"/>
              </w:rPr>
            </w:pPr>
            <w:r>
              <w:rPr>
                <w:rFonts w:hint="eastAsia"/>
                <w:color w:val="000000" w:themeColor="text1"/>
                <w:kern w:val="0"/>
                <w:szCs w:val="21"/>
              </w:rPr>
              <w:t>石油化工气</w:t>
            </w:r>
          </w:p>
        </w:tc>
        <w:tc>
          <w:tcPr>
            <w:tcW w:w="1679" w:type="dxa"/>
            <w:vAlign w:val="center"/>
          </w:tcPr>
          <w:p>
            <w:pPr>
              <w:autoSpaceDE w:val="0"/>
              <w:autoSpaceDN w:val="0"/>
              <w:spacing w:line="370" w:lineRule="exact"/>
              <w:rPr>
                <w:color w:val="000000" w:themeColor="text1"/>
                <w:szCs w:val="21"/>
              </w:rPr>
            </w:pPr>
            <w:r>
              <w:rPr>
                <w:rFonts w:hint="eastAsia"/>
                <w:color w:val="000000" w:themeColor="text1"/>
                <w:szCs w:val="21"/>
              </w:rPr>
              <w:t>工业用乙烯#</w:t>
            </w:r>
          </w:p>
        </w:tc>
        <w:tc>
          <w:tcPr>
            <w:tcW w:w="2200" w:type="dxa"/>
            <w:vMerge w:val="restart"/>
            <w:vAlign w:val="center"/>
          </w:tcPr>
          <w:p>
            <w:pPr>
              <w:widowControl/>
              <w:spacing w:line="330" w:lineRule="exact"/>
              <w:jc w:val="left"/>
              <w:rPr>
                <w:color w:val="000000" w:themeColor="text1"/>
                <w:szCs w:val="21"/>
              </w:rPr>
            </w:pPr>
            <w:r>
              <w:rPr>
                <w:rFonts w:hint="eastAsia"/>
                <w:color w:val="000000" w:themeColor="text1"/>
                <w:szCs w:val="21"/>
              </w:rPr>
              <w:t>裂解炉</w:t>
            </w:r>
            <w:r>
              <w:rPr>
                <w:color w:val="000000" w:themeColor="text1"/>
                <w:szCs w:val="21"/>
              </w:rPr>
              <w:t>*</w:t>
            </w:r>
            <w:r>
              <w:rPr>
                <w:rFonts w:hint="eastAsia"/>
                <w:color w:val="000000" w:themeColor="text1"/>
                <w:szCs w:val="21"/>
              </w:rPr>
              <w:t>、急冷锅炉、初分馏塔、水洗塔、</w:t>
            </w:r>
          </w:p>
          <w:p>
            <w:pPr>
              <w:widowControl/>
              <w:spacing w:line="330" w:lineRule="exact"/>
              <w:jc w:val="left"/>
              <w:rPr>
                <w:color w:val="000000" w:themeColor="text1"/>
                <w:szCs w:val="21"/>
              </w:rPr>
            </w:pPr>
            <w:r>
              <w:rPr>
                <w:rFonts w:hint="eastAsia"/>
                <w:color w:val="000000" w:themeColor="text1"/>
                <w:szCs w:val="21"/>
              </w:rPr>
              <w:t>精馏塔、压缩机、 制冷系统、存储设备、</w:t>
            </w:r>
          </w:p>
          <w:p>
            <w:pPr>
              <w:widowControl/>
              <w:spacing w:line="330" w:lineRule="exact"/>
              <w:jc w:val="left"/>
              <w:rPr>
                <w:color w:val="000000" w:themeColor="text1"/>
                <w:szCs w:val="21"/>
              </w:rPr>
            </w:pPr>
            <w:r>
              <w:rPr>
                <w:rFonts w:hint="eastAsia"/>
                <w:color w:val="000000" w:themeColor="text1"/>
                <w:szCs w:val="21"/>
              </w:rPr>
              <w:t>带计量装置的充（灌）装设备</w:t>
            </w:r>
          </w:p>
        </w:tc>
        <w:tc>
          <w:tcPr>
            <w:tcW w:w="2587" w:type="dxa"/>
            <w:vMerge w:val="restart"/>
            <w:vAlign w:val="center"/>
          </w:tcPr>
          <w:p>
            <w:pPr>
              <w:spacing w:line="330" w:lineRule="exact"/>
              <w:rPr>
                <w:color w:val="000000" w:themeColor="text1"/>
                <w:szCs w:val="21"/>
              </w:rPr>
            </w:pPr>
            <w:r>
              <w:rPr>
                <w:rFonts w:hint="eastAsia"/>
                <w:color w:val="000000" w:themeColor="text1"/>
                <w:szCs w:val="21"/>
              </w:rPr>
              <w:t>1．生产装置达到质量要求；</w:t>
            </w:r>
          </w:p>
          <w:p>
            <w:pPr>
              <w:spacing w:line="330" w:lineRule="exact"/>
              <w:rPr>
                <w:color w:val="000000" w:themeColor="text1"/>
                <w:szCs w:val="21"/>
              </w:rPr>
            </w:pPr>
            <w:r>
              <w:rPr>
                <w:rFonts w:hint="eastAsia"/>
                <w:color w:val="000000" w:themeColor="text1"/>
                <w:szCs w:val="21"/>
              </w:rPr>
              <w:t>2．存储符合TSG 21-2016《固定式压力容器安全技术监察规程》要求。</w:t>
            </w:r>
          </w:p>
        </w:tc>
        <w:tc>
          <w:tcPr>
            <w:tcW w:w="1947" w:type="dxa"/>
            <w:vAlign w:val="center"/>
          </w:tcPr>
          <w:p>
            <w:pPr>
              <w:spacing w:line="350" w:lineRule="exact"/>
              <w:rPr>
                <w:rFonts w:ascii="宋体" w:hAnsi="宋体"/>
                <w:szCs w:val="21"/>
              </w:rPr>
            </w:pPr>
            <w:r>
              <w:rPr>
                <w:rFonts w:hint="eastAsia" w:cs="宋体"/>
                <w:color w:val="000000" w:themeColor="text1"/>
                <w:kern w:val="0"/>
                <w:szCs w:val="21"/>
              </w:rPr>
              <w:t>氧分仪、卡尔.费休水分测定仪、气相色谱仪、紫外荧光定硫仪或氧化微库仑定硫仪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Merge w:val="continue"/>
            <w:vAlign w:val="center"/>
          </w:tcPr>
          <w:p>
            <w:pPr>
              <w:snapToGrid w:val="0"/>
              <w:jc w:val="center"/>
              <w:rPr>
                <w:rFonts w:ascii="宋体" w:hAnsi="宋体"/>
                <w:szCs w:val="21"/>
              </w:rPr>
            </w:pPr>
          </w:p>
        </w:tc>
        <w:tc>
          <w:tcPr>
            <w:tcW w:w="953" w:type="dxa"/>
            <w:vMerge w:val="continue"/>
            <w:vAlign w:val="center"/>
          </w:tcPr>
          <w:p>
            <w:pPr>
              <w:snapToGrid w:val="0"/>
              <w:rPr>
                <w:rFonts w:ascii="宋体" w:hAnsi="宋体"/>
                <w:szCs w:val="21"/>
              </w:rPr>
            </w:pPr>
          </w:p>
        </w:tc>
        <w:tc>
          <w:tcPr>
            <w:tcW w:w="1679" w:type="dxa"/>
            <w:vAlign w:val="center"/>
          </w:tcPr>
          <w:p>
            <w:pPr>
              <w:autoSpaceDE w:val="0"/>
              <w:autoSpaceDN w:val="0"/>
              <w:spacing w:line="370" w:lineRule="exact"/>
              <w:rPr>
                <w:color w:val="000000" w:themeColor="text1"/>
                <w:szCs w:val="21"/>
              </w:rPr>
            </w:pPr>
            <w:r>
              <w:rPr>
                <w:rFonts w:hint="eastAsia"/>
                <w:color w:val="000000" w:themeColor="text1"/>
                <w:szCs w:val="21"/>
              </w:rPr>
              <w:t>聚合级丙烯</w:t>
            </w:r>
          </w:p>
        </w:tc>
        <w:tc>
          <w:tcPr>
            <w:tcW w:w="2200" w:type="dxa"/>
            <w:vMerge w:val="continue"/>
            <w:vAlign w:val="center"/>
          </w:tcPr>
          <w:p>
            <w:pPr>
              <w:snapToGrid w:val="0"/>
              <w:rPr>
                <w:rFonts w:ascii="宋体" w:hAnsi="宋体"/>
                <w:szCs w:val="21"/>
              </w:rPr>
            </w:pPr>
          </w:p>
        </w:tc>
        <w:tc>
          <w:tcPr>
            <w:tcW w:w="2587" w:type="dxa"/>
            <w:vMerge w:val="continue"/>
            <w:vAlign w:val="center"/>
          </w:tcPr>
          <w:p>
            <w:pPr>
              <w:snapToGrid w:val="0"/>
              <w:rPr>
                <w:rFonts w:ascii="宋体" w:hAnsi="宋体"/>
                <w:szCs w:val="21"/>
              </w:rPr>
            </w:pPr>
          </w:p>
        </w:tc>
        <w:tc>
          <w:tcPr>
            <w:tcW w:w="1947" w:type="dxa"/>
            <w:vAlign w:val="center"/>
          </w:tcPr>
          <w:p>
            <w:pPr>
              <w:spacing w:line="344" w:lineRule="exact"/>
              <w:rPr>
                <w:rFonts w:ascii="宋体" w:hAnsi="宋体"/>
                <w:szCs w:val="21"/>
              </w:rPr>
            </w:pPr>
            <w:r>
              <w:rPr>
                <w:rFonts w:hint="eastAsia" w:cs="宋体"/>
                <w:color w:val="000000" w:themeColor="text1"/>
                <w:kern w:val="0"/>
                <w:szCs w:val="21"/>
              </w:rPr>
              <w:t>氧分仪、卡尔.费休水分测定仪 、气相色谱仪、紫外荧光定硫仪或氧化微库仑定硫仪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Merge w:val="continue"/>
            <w:vAlign w:val="center"/>
          </w:tcPr>
          <w:p>
            <w:pPr>
              <w:snapToGrid w:val="0"/>
              <w:jc w:val="center"/>
              <w:rPr>
                <w:rFonts w:ascii="宋体" w:hAnsi="宋体"/>
                <w:szCs w:val="21"/>
              </w:rPr>
            </w:pPr>
          </w:p>
        </w:tc>
        <w:tc>
          <w:tcPr>
            <w:tcW w:w="953" w:type="dxa"/>
            <w:vMerge w:val="continue"/>
            <w:vAlign w:val="center"/>
          </w:tcPr>
          <w:p>
            <w:pPr>
              <w:snapToGrid w:val="0"/>
              <w:rPr>
                <w:rFonts w:ascii="宋体" w:hAnsi="宋体"/>
                <w:szCs w:val="21"/>
              </w:rPr>
            </w:pPr>
          </w:p>
        </w:tc>
        <w:tc>
          <w:tcPr>
            <w:tcW w:w="1679" w:type="dxa"/>
            <w:vAlign w:val="center"/>
          </w:tcPr>
          <w:p>
            <w:pPr>
              <w:autoSpaceDE w:val="0"/>
              <w:autoSpaceDN w:val="0"/>
              <w:spacing w:line="370" w:lineRule="exact"/>
              <w:rPr>
                <w:color w:val="000000" w:themeColor="text1"/>
                <w:szCs w:val="21"/>
              </w:rPr>
            </w:pPr>
            <w:r>
              <w:rPr>
                <w:rFonts w:hint="eastAsia"/>
                <w:color w:val="000000" w:themeColor="text1"/>
                <w:szCs w:val="21"/>
              </w:rPr>
              <w:t>工业用丁二烯</w:t>
            </w:r>
          </w:p>
        </w:tc>
        <w:tc>
          <w:tcPr>
            <w:tcW w:w="2200" w:type="dxa"/>
            <w:vMerge w:val="continue"/>
            <w:vAlign w:val="center"/>
          </w:tcPr>
          <w:p>
            <w:pPr>
              <w:snapToGrid w:val="0"/>
              <w:rPr>
                <w:rFonts w:ascii="宋体" w:hAnsi="宋体"/>
                <w:szCs w:val="21"/>
              </w:rPr>
            </w:pPr>
          </w:p>
        </w:tc>
        <w:tc>
          <w:tcPr>
            <w:tcW w:w="2587" w:type="dxa"/>
            <w:vMerge w:val="continue"/>
            <w:vAlign w:val="center"/>
          </w:tcPr>
          <w:p>
            <w:pPr>
              <w:snapToGrid w:val="0"/>
              <w:rPr>
                <w:rFonts w:ascii="宋体" w:hAnsi="宋体"/>
                <w:szCs w:val="21"/>
              </w:rPr>
            </w:pPr>
          </w:p>
        </w:tc>
        <w:tc>
          <w:tcPr>
            <w:tcW w:w="1947" w:type="dxa"/>
            <w:vAlign w:val="center"/>
          </w:tcPr>
          <w:p>
            <w:pPr>
              <w:spacing w:line="344" w:lineRule="exact"/>
              <w:rPr>
                <w:rFonts w:ascii="宋体" w:hAnsi="宋体"/>
                <w:szCs w:val="21"/>
              </w:rPr>
            </w:pPr>
            <w:r>
              <w:rPr>
                <w:rFonts w:hint="eastAsia" w:cs="宋体"/>
                <w:color w:val="000000" w:themeColor="text1"/>
                <w:kern w:val="0"/>
                <w:szCs w:val="21"/>
              </w:rPr>
              <w:t>卡尔.费休水分测定仪、分光光度计或液相色谱仪、气相色谱仪、微量滴定管、电化学氧分仪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Merge w:val="continue"/>
            <w:vAlign w:val="center"/>
          </w:tcPr>
          <w:p>
            <w:pPr>
              <w:snapToGrid w:val="0"/>
              <w:jc w:val="center"/>
              <w:rPr>
                <w:rFonts w:ascii="宋体" w:hAnsi="宋体"/>
                <w:szCs w:val="21"/>
              </w:rPr>
            </w:pPr>
          </w:p>
        </w:tc>
        <w:tc>
          <w:tcPr>
            <w:tcW w:w="953" w:type="dxa"/>
            <w:vMerge w:val="continue"/>
            <w:vAlign w:val="center"/>
          </w:tcPr>
          <w:p>
            <w:pPr>
              <w:snapToGrid w:val="0"/>
              <w:rPr>
                <w:rFonts w:ascii="宋体" w:hAnsi="宋体"/>
                <w:szCs w:val="21"/>
              </w:rPr>
            </w:pPr>
          </w:p>
        </w:tc>
        <w:tc>
          <w:tcPr>
            <w:tcW w:w="1679" w:type="dxa"/>
            <w:vAlign w:val="center"/>
          </w:tcPr>
          <w:p>
            <w:pPr>
              <w:spacing w:line="370" w:lineRule="exact"/>
              <w:rPr>
                <w:color w:val="000000" w:themeColor="text1"/>
                <w:szCs w:val="21"/>
              </w:rPr>
            </w:pPr>
            <w:r>
              <w:rPr>
                <w:rFonts w:hint="eastAsia"/>
                <w:color w:val="000000" w:themeColor="text1"/>
                <w:szCs w:val="21"/>
              </w:rPr>
              <w:t>工业用异丁烯</w:t>
            </w:r>
          </w:p>
        </w:tc>
        <w:tc>
          <w:tcPr>
            <w:tcW w:w="2200" w:type="dxa"/>
            <w:vMerge w:val="continue"/>
            <w:vAlign w:val="center"/>
          </w:tcPr>
          <w:p>
            <w:pPr>
              <w:snapToGrid w:val="0"/>
              <w:rPr>
                <w:rFonts w:ascii="宋体" w:hAnsi="宋体"/>
                <w:szCs w:val="21"/>
              </w:rPr>
            </w:pPr>
          </w:p>
        </w:tc>
        <w:tc>
          <w:tcPr>
            <w:tcW w:w="2587" w:type="dxa"/>
            <w:vMerge w:val="continue"/>
            <w:vAlign w:val="center"/>
          </w:tcPr>
          <w:p>
            <w:pPr>
              <w:snapToGrid w:val="0"/>
              <w:rPr>
                <w:rFonts w:ascii="宋体" w:hAnsi="宋体"/>
                <w:szCs w:val="21"/>
              </w:rPr>
            </w:pPr>
          </w:p>
        </w:tc>
        <w:tc>
          <w:tcPr>
            <w:tcW w:w="1947" w:type="dxa"/>
            <w:vAlign w:val="center"/>
          </w:tcPr>
          <w:p>
            <w:pPr>
              <w:spacing w:line="310" w:lineRule="exact"/>
              <w:rPr>
                <w:rFonts w:ascii="宋体" w:hAnsi="宋体"/>
                <w:szCs w:val="21"/>
              </w:rPr>
            </w:pPr>
            <w:r>
              <w:rPr>
                <w:rFonts w:hint="eastAsia" w:cs="宋体"/>
                <w:color w:val="000000" w:themeColor="text1"/>
                <w:kern w:val="0"/>
                <w:szCs w:val="21"/>
              </w:rPr>
              <w:t xml:space="preserve">气相色谱仪、卡尔.费休水分测定仪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Merge w:val="continue"/>
            <w:vAlign w:val="center"/>
          </w:tcPr>
          <w:p>
            <w:pPr>
              <w:snapToGrid w:val="0"/>
              <w:jc w:val="center"/>
              <w:rPr>
                <w:rFonts w:ascii="宋体" w:hAnsi="宋体"/>
                <w:szCs w:val="21"/>
              </w:rPr>
            </w:pPr>
          </w:p>
        </w:tc>
        <w:tc>
          <w:tcPr>
            <w:tcW w:w="953" w:type="dxa"/>
            <w:vMerge w:val="continue"/>
            <w:vAlign w:val="center"/>
          </w:tcPr>
          <w:p>
            <w:pPr>
              <w:snapToGrid w:val="0"/>
              <w:rPr>
                <w:rFonts w:ascii="宋体" w:hAnsi="宋体"/>
                <w:szCs w:val="21"/>
              </w:rPr>
            </w:pPr>
          </w:p>
        </w:tc>
        <w:tc>
          <w:tcPr>
            <w:tcW w:w="1679" w:type="dxa"/>
            <w:vAlign w:val="center"/>
          </w:tcPr>
          <w:p>
            <w:pPr>
              <w:autoSpaceDE w:val="0"/>
              <w:autoSpaceDN w:val="0"/>
              <w:spacing w:line="370" w:lineRule="exact"/>
              <w:rPr>
                <w:color w:val="000000" w:themeColor="text1"/>
                <w:szCs w:val="21"/>
              </w:rPr>
            </w:pPr>
            <w:r>
              <w:rPr>
                <w:rFonts w:hint="eastAsia"/>
                <w:color w:val="000000" w:themeColor="text1"/>
                <w:szCs w:val="21"/>
              </w:rPr>
              <w:t>工业用1-丁烯</w:t>
            </w:r>
          </w:p>
        </w:tc>
        <w:tc>
          <w:tcPr>
            <w:tcW w:w="2200" w:type="dxa"/>
            <w:vMerge w:val="continue"/>
            <w:vAlign w:val="center"/>
          </w:tcPr>
          <w:p>
            <w:pPr>
              <w:snapToGrid w:val="0"/>
              <w:rPr>
                <w:rFonts w:ascii="宋体" w:hAnsi="宋体"/>
                <w:szCs w:val="21"/>
              </w:rPr>
            </w:pPr>
          </w:p>
        </w:tc>
        <w:tc>
          <w:tcPr>
            <w:tcW w:w="2587" w:type="dxa"/>
            <w:vMerge w:val="continue"/>
            <w:vAlign w:val="center"/>
          </w:tcPr>
          <w:p>
            <w:pPr>
              <w:snapToGrid w:val="0"/>
              <w:rPr>
                <w:rFonts w:ascii="宋体" w:hAnsi="宋体"/>
                <w:szCs w:val="21"/>
              </w:rPr>
            </w:pPr>
          </w:p>
        </w:tc>
        <w:tc>
          <w:tcPr>
            <w:tcW w:w="1947" w:type="dxa"/>
            <w:vAlign w:val="center"/>
          </w:tcPr>
          <w:p>
            <w:pPr>
              <w:spacing w:line="360" w:lineRule="exact"/>
              <w:rPr>
                <w:rFonts w:cs="宋体"/>
                <w:color w:val="000000" w:themeColor="text1"/>
                <w:kern w:val="0"/>
                <w:szCs w:val="21"/>
              </w:rPr>
            </w:pPr>
            <w:r>
              <w:rPr>
                <w:rFonts w:hint="eastAsia" w:cs="宋体"/>
                <w:color w:val="000000" w:themeColor="text1"/>
                <w:kern w:val="0"/>
                <w:szCs w:val="21"/>
              </w:rPr>
              <w:t>气相色谱仪、卡尔.费休水分测定仪、紫外荧光定硫仪或氧化微库仑定硫仪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Merge w:val="continue"/>
            <w:vAlign w:val="center"/>
          </w:tcPr>
          <w:p>
            <w:pPr>
              <w:snapToGrid w:val="0"/>
              <w:jc w:val="center"/>
              <w:rPr>
                <w:rFonts w:ascii="宋体" w:hAnsi="宋体"/>
                <w:szCs w:val="21"/>
              </w:rPr>
            </w:pPr>
          </w:p>
        </w:tc>
        <w:tc>
          <w:tcPr>
            <w:tcW w:w="953" w:type="dxa"/>
            <w:vMerge w:val="continue"/>
            <w:vAlign w:val="center"/>
          </w:tcPr>
          <w:p>
            <w:pPr>
              <w:snapToGrid w:val="0"/>
              <w:rPr>
                <w:rFonts w:ascii="宋体" w:hAnsi="宋体"/>
                <w:szCs w:val="21"/>
              </w:rPr>
            </w:pPr>
          </w:p>
        </w:tc>
        <w:tc>
          <w:tcPr>
            <w:tcW w:w="1679" w:type="dxa"/>
            <w:vAlign w:val="center"/>
          </w:tcPr>
          <w:p>
            <w:pPr>
              <w:spacing w:line="370" w:lineRule="exact"/>
              <w:rPr>
                <w:color w:val="000000" w:themeColor="text1"/>
                <w:szCs w:val="21"/>
              </w:rPr>
            </w:pPr>
            <w:r>
              <w:rPr>
                <w:rFonts w:hint="eastAsia"/>
                <w:color w:val="000000" w:themeColor="text1"/>
                <w:szCs w:val="21"/>
              </w:rPr>
              <w:t>工业用异丁烷</w:t>
            </w:r>
          </w:p>
        </w:tc>
        <w:tc>
          <w:tcPr>
            <w:tcW w:w="2200" w:type="dxa"/>
            <w:vMerge w:val="continue"/>
            <w:vAlign w:val="center"/>
          </w:tcPr>
          <w:p>
            <w:pPr>
              <w:snapToGrid w:val="0"/>
              <w:rPr>
                <w:rFonts w:ascii="宋体" w:hAnsi="宋体"/>
                <w:szCs w:val="21"/>
              </w:rPr>
            </w:pPr>
          </w:p>
        </w:tc>
        <w:tc>
          <w:tcPr>
            <w:tcW w:w="2587" w:type="dxa"/>
            <w:vMerge w:val="continue"/>
            <w:vAlign w:val="center"/>
          </w:tcPr>
          <w:p>
            <w:pPr>
              <w:snapToGrid w:val="0"/>
              <w:rPr>
                <w:rFonts w:ascii="宋体" w:hAnsi="宋体"/>
                <w:szCs w:val="21"/>
              </w:rPr>
            </w:pPr>
          </w:p>
        </w:tc>
        <w:tc>
          <w:tcPr>
            <w:tcW w:w="1947" w:type="dxa"/>
            <w:vAlign w:val="center"/>
          </w:tcPr>
          <w:p>
            <w:pPr>
              <w:spacing w:line="360" w:lineRule="exact"/>
              <w:rPr>
                <w:rFonts w:ascii="宋体" w:hAnsi="宋体"/>
                <w:szCs w:val="21"/>
              </w:rPr>
            </w:pPr>
            <w:r>
              <w:rPr>
                <w:rFonts w:hint="eastAsia" w:cs="宋体"/>
                <w:color w:val="000000" w:themeColor="text1"/>
                <w:kern w:val="0"/>
                <w:szCs w:val="21"/>
              </w:rPr>
              <w:t>卡尔.费休测定仪或电解法、多孔气体吸收器、微量滴定管、电子天平、紫外荧光定硫仪或氧化微库仑定硫仪、气相色谱仪、李森科瓶、蒸汽压测定仪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Merge w:val="continue"/>
            <w:vAlign w:val="center"/>
          </w:tcPr>
          <w:p>
            <w:pPr>
              <w:snapToGrid w:val="0"/>
              <w:jc w:val="center"/>
              <w:rPr>
                <w:rFonts w:ascii="宋体" w:hAnsi="宋体"/>
                <w:szCs w:val="21"/>
              </w:rPr>
            </w:pPr>
          </w:p>
        </w:tc>
        <w:tc>
          <w:tcPr>
            <w:tcW w:w="953" w:type="dxa"/>
            <w:vMerge w:val="continue"/>
            <w:vAlign w:val="center"/>
          </w:tcPr>
          <w:p>
            <w:pPr>
              <w:snapToGrid w:val="0"/>
              <w:rPr>
                <w:rFonts w:ascii="宋体" w:hAnsi="宋体"/>
                <w:szCs w:val="21"/>
              </w:rPr>
            </w:pPr>
          </w:p>
        </w:tc>
        <w:tc>
          <w:tcPr>
            <w:tcW w:w="1679" w:type="dxa"/>
            <w:vAlign w:val="center"/>
          </w:tcPr>
          <w:p>
            <w:pPr>
              <w:autoSpaceDE w:val="0"/>
              <w:autoSpaceDN w:val="0"/>
              <w:spacing w:line="370" w:lineRule="exact"/>
              <w:rPr>
                <w:color w:val="000000" w:themeColor="text1"/>
                <w:szCs w:val="21"/>
              </w:rPr>
            </w:pPr>
            <w:r>
              <w:rPr>
                <w:rFonts w:hint="eastAsia"/>
                <w:color w:val="000000" w:themeColor="text1"/>
                <w:szCs w:val="21"/>
              </w:rPr>
              <w:t>工业燃气切割焊接用丙烷</w:t>
            </w:r>
          </w:p>
        </w:tc>
        <w:tc>
          <w:tcPr>
            <w:tcW w:w="2200" w:type="dxa"/>
            <w:vMerge w:val="continue"/>
            <w:vAlign w:val="center"/>
          </w:tcPr>
          <w:p>
            <w:pPr>
              <w:snapToGrid w:val="0"/>
              <w:rPr>
                <w:rFonts w:ascii="宋体" w:hAnsi="宋体"/>
                <w:szCs w:val="21"/>
              </w:rPr>
            </w:pPr>
          </w:p>
        </w:tc>
        <w:tc>
          <w:tcPr>
            <w:tcW w:w="2587" w:type="dxa"/>
            <w:vMerge w:val="continue"/>
            <w:vAlign w:val="center"/>
          </w:tcPr>
          <w:p>
            <w:pPr>
              <w:snapToGrid w:val="0"/>
              <w:rPr>
                <w:rFonts w:ascii="宋体" w:hAnsi="宋体"/>
                <w:szCs w:val="21"/>
              </w:rPr>
            </w:pPr>
          </w:p>
        </w:tc>
        <w:tc>
          <w:tcPr>
            <w:tcW w:w="1947" w:type="dxa"/>
            <w:vAlign w:val="center"/>
          </w:tcPr>
          <w:p>
            <w:pPr>
              <w:spacing w:line="366" w:lineRule="exact"/>
              <w:rPr>
                <w:rFonts w:ascii="宋体" w:hAnsi="宋体"/>
                <w:szCs w:val="21"/>
              </w:rPr>
            </w:pPr>
            <w:r>
              <w:rPr>
                <w:rFonts w:hint="eastAsia" w:cs="宋体"/>
                <w:color w:val="000000" w:themeColor="text1"/>
                <w:kern w:val="0"/>
                <w:szCs w:val="21"/>
              </w:rPr>
              <w:t>气相色谱仪、库仑硫分析仪、密度计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Merge w:val="continue"/>
            <w:vAlign w:val="center"/>
          </w:tcPr>
          <w:p>
            <w:pPr>
              <w:snapToGrid w:val="0"/>
              <w:jc w:val="center"/>
              <w:rPr>
                <w:rFonts w:ascii="宋体" w:hAnsi="宋体"/>
                <w:szCs w:val="21"/>
              </w:rPr>
            </w:pPr>
          </w:p>
        </w:tc>
        <w:tc>
          <w:tcPr>
            <w:tcW w:w="953" w:type="dxa"/>
            <w:vMerge w:val="continue"/>
            <w:vAlign w:val="center"/>
          </w:tcPr>
          <w:p>
            <w:pPr>
              <w:snapToGrid w:val="0"/>
              <w:rPr>
                <w:rFonts w:ascii="宋体" w:hAnsi="宋体"/>
                <w:szCs w:val="21"/>
              </w:rPr>
            </w:pPr>
          </w:p>
        </w:tc>
        <w:tc>
          <w:tcPr>
            <w:tcW w:w="1679" w:type="dxa"/>
            <w:vAlign w:val="center"/>
          </w:tcPr>
          <w:p>
            <w:pPr>
              <w:spacing w:line="370" w:lineRule="exact"/>
              <w:rPr>
                <w:color w:val="000000" w:themeColor="text1"/>
                <w:szCs w:val="21"/>
              </w:rPr>
            </w:pPr>
            <w:r>
              <w:rPr>
                <w:rFonts w:hint="eastAsia"/>
                <w:color w:val="000000" w:themeColor="text1"/>
                <w:szCs w:val="21"/>
              </w:rPr>
              <w:t>工业燃气切割焊接用丙烯</w:t>
            </w:r>
          </w:p>
        </w:tc>
        <w:tc>
          <w:tcPr>
            <w:tcW w:w="2200" w:type="dxa"/>
            <w:vMerge w:val="continue"/>
            <w:vAlign w:val="center"/>
          </w:tcPr>
          <w:p>
            <w:pPr>
              <w:snapToGrid w:val="0"/>
              <w:rPr>
                <w:rFonts w:ascii="宋体" w:hAnsi="宋体"/>
                <w:szCs w:val="21"/>
              </w:rPr>
            </w:pPr>
          </w:p>
        </w:tc>
        <w:tc>
          <w:tcPr>
            <w:tcW w:w="2587" w:type="dxa"/>
            <w:vMerge w:val="continue"/>
            <w:vAlign w:val="center"/>
          </w:tcPr>
          <w:p>
            <w:pPr>
              <w:snapToGrid w:val="0"/>
              <w:rPr>
                <w:rFonts w:ascii="宋体" w:hAnsi="宋体"/>
                <w:szCs w:val="21"/>
              </w:rPr>
            </w:pPr>
          </w:p>
        </w:tc>
        <w:tc>
          <w:tcPr>
            <w:tcW w:w="1947" w:type="dxa"/>
            <w:vAlign w:val="center"/>
          </w:tcPr>
          <w:p>
            <w:pPr>
              <w:spacing w:line="366" w:lineRule="exact"/>
              <w:rPr>
                <w:rFonts w:ascii="宋体" w:hAnsi="宋体"/>
                <w:szCs w:val="21"/>
              </w:rPr>
            </w:pPr>
            <w:r>
              <w:rPr>
                <w:rFonts w:hint="eastAsia" w:cs="宋体"/>
                <w:color w:val="000000" w:themeColor="text1"/>
                <w:kern w:val="0"/>
                <w:szCs w:val="21"/>
              </w:rPr>
              <w:t>气相色谱仪、紫外荧光定硫仪或氧化微库仑定硫仪、密度计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Merge w:val="restart"/>
            <w:vAlign w:val="center"/>
          </w:tcPr>
          <w:p>
            <w:pPr>
              <w:snapToGrid w:val="0"/>
              <w:jc w:val="center"/>
              <w:rPr>
                <w:rFonts w:ascii="宋体" w:hAnsi="宋体"/>
                <w:szCs w:val="21"/>
              </w:rPr>
            </w:pPr>
            <w:r>
              <w:rPr>
                <w:rFonts w:hint="eastAsia" w:ascii="宋体" w:hAnsi="宋体"/>
                <w:szCs w:val="21"/>
              </w:rPr>
              <w:t>6</w:t>
            </w:r>
          </w:p>
        </w:tc>
        <w:tc>
          <w:tcPr>
            <w:tcW w:w="953" w:type="dxa"/>
            <w:vMerge w:val="restart"/>
            <w:vAlign w:val="center"/>
          </w:tcPr>
          <w:p>
            <w:pPr>
              <w:spacing w:line="370" w:lineRule="exact"/>
              <w:jc w:val="center"/>
              <w:rPr>
                <w:color w:val="000000" w:themeColor="text1"/>
                <w:kern w:val="0"/>
                <w:szCs w:val="21"/>
              </w:rPr>
            </w:pPr>
            <w:r>
              <w:rPr>
                <w:rFonts w:hint="eastAsia"/>
                <w:color w:val="000000" w:themeColor="text1"/>
                <w:kern w:val="0"/>
                <w:szCs w:val="21"/>
              </w:rPr>
              <w:t xml:space="preserve"> 电子工业用气</w:t>
            </w:r>
          </w:p>
        </w:tc>
        <w:tc>
          <w:tcPr>
            <w:tcW w:w="1679" w:type="dxa"/>
            <w:vAlign w:val="center"/>
          </w:tcPr>
          <w:p>
            <w:pPr>
              <w:autoSpaceDE w:val="0"/>
              <w:autoSpaceDN w:val="0"/>
              <w:spacing w:line="370" w:lineRule="exact"/>
              <w:rPr>
                <w:color w:val="000000" w:themeColor="text1"/>
                <w:kern w:val="0"/>
                <w:szCs w:val="21"/>
              </w:rPr>
            </w:pPr>
            <w:r>
              <w:rPr>
                <w:rFonts w:hint="eastAsia"/>
                <w:color w:val="000000" w:themeColor="text1"/>
                <w:szCs w:val="21"/>
              </w:rPr>
              <w:t>电子工业用气体 氧化亚氮</w:t>
            </w:r>
          </w:p>
        </w:tc>
        <w:tc>
          <w:tcPr>
            <w:tcW w:w="2200" w:type="dxa"/>
            <w:vMerge w:val="restart"/>
            <w:vAlign w:val="center"/>
          </w:tcPr>
          <w:p>
            <w:pPr>
              <w:widowControl/>
              <w:spacing w:line="320" w:lineRule="exact"/>
              <w:jc w:val="left"/>
              <w:rPr>
                <w:color w:val="000000" w:themeColor="text1"/>
                <w:szCs w:val="21"/>
              </w:rPr>
            </w:pPr>
            <w:r>
              <w:rPr>
                <w:rFonts w:hint="eastAsia"/>
                <w:color w:val="000000" w:themeColor="text1"/>
                <w:szCs w:val="21"/>
              </w:rPr>
              <w:t>气体发生装置（粗产品外购时此项可不作要求）、净化提纯设备、气瓶充（灌）装设备</w:t>
            </w:r>
            <w:r>
              <w:rPr>
                <w:rFonts w:hint="eastAsia"/>
                <w:color w:val="000000" w:themeColor="text1"/>
                <w:kern w:val="24"/>
                <w:szCs w:val="21"/>
              </w:rPr>
              <w:t>(气瓶充装适用)</w:t>
            </w:r>
            <w:r>
              <w:rPr>
                <w:rFonts w:hint="eastAsia"/>
                <w:color w:val="000000" w:themeColor="text1"/>
                <w:szCs w:val="21"/>
              </w:rPr>
              <w:t>、尾气处理装置（有毒气体适用）、包装物处理装置</w:t>
            </w:r>
          </w:p>
        </w:tc>
        <w:tc>
          <w:tcPr>
            <w:tcW w:w="2587" w:type="dxa"/>
            <w:vMerge w:val="restart"/>
            <w:vAlign w:val="center"/>
          </w:tcPr>
          <w:p>
            <w:pPr>
              <w:spacing w:line="320" w:lineRule="exact"/>
              <w:rPr>
                <w:color w:val="000000" w:themeColor="text1"/>
                <w:szCs w:val="21"/>
              </w:rPr>
            </w:pPr>
            <w:r>
              <w:rPr>
                <w:rFonts w:hint="eastAsia"/>
                <w:color w:val="000000" w:themeColor="text1"/>
                <w:szCs w:val="21"/>
              </w:rPr>
              <w:t>1.提纯设备及包装物处理装置达到并满足质量要求；</w:t>
            </w:r>
          </w:p>
          <w:p>
            <w:pPr>
              <w:spacing w:line="320" w:lineRule="exact"/>
              <w:rPr>
                <w:color w:val="000000" w:themeColor="text1"/>
                <w:szCs w:val="21"/>
              </w:rPr>
            </w:pPr>
            <w:r>
              <w:rPr>
                <w:rFonts w:hint="eastAsia"/>
                <w:color w:val="000000" w:themeColor="text1"/>
                <w:szCs w:val="21"/>
              </w:rPr>
              <w:t>2.压力设备符合 TSG 21-2016《固定式压力容器安全技术监察规程》及TSG D0001-2016《压力管道安全技术监察规程》要求；</w:t>
            </w:r>
          </w:p>
          <w:p>
            <w:pPr>
              <w:spacing w:line="320" w:lineRule="exact"/>
              <w:rPr>
                <w:color w:val="000000" w:themeColor="text1"/>
                <w:szCs w:val="21"/>
              </w:rPr>
            </w:pPr>
            <w:r>
              <w:rPr>
                <w:rFonts w:hint="eastAsia"/>
                <w:color w:val="000000" w:themeColor="text1"/>
                <w:szCs w:val="21"/>
              </w:rPr>
              <w:t>3.气瓶充装符合TSG R0006-2014《气瓶安全技术监察规程》、 GB 14194-2017 《压缩气体气瓶充装规定》或GB 14193-2009《液化气体气瓶充装规定》；</w:t>
            </w:r>
          </w:p>
          <w:p>
            <w:pPr>
              <w:spacing w:line="320" w:lineRule="exact"/>
              <w:rPr>
                <w:color w:val="000000" w:themeColor="text1"/>
                <w:szCs w:val="21"/>
              </w:rPr>
            </w:pPr>
            <w:r>
              <w:rPr>
                <w:rFonts w:hint="eastAsia"/>
                <w:color w:val="000000" w:themeColor="text1"/>
                <w:szCs w:val="21"/>
              </w:rPr>
              <w:t>4.尾气处理装置达到排放标准。</w:t>
            </w:r>
          </w:p>
        </w:tc>
        <w:tc>
          <w:tcPr>
            <w:tcW w:w="1947" w:type="dxa"/>
            <w:vAlign w:val="center"/>
          </w:tcPr>
          <w:p>
            <w:pPr>
              <w:spacing w:line="366" w:lineRule="exact"/>
              <w:rPr>
                <w:rFonts w:cs="宋体"/>
                <w:color w:val="000000" w:themeColor="text1"/>
                <w:kern w:val="0"/>
                <w:szCs w:val="21"/>
              </w:rPr>
            </w:pPr>
            <w:r>
              <w:rPr>
                <w:rFonts w:hint="eastAsia" w:cs="宋体"/>
                <w:color w:val="000000" w:themeColor="text1"/>
                <w:kern w:val="0"/>
                <w:szCs w:val="21"/>
              </w:rPr>
              <w:t>氨检测管、气相色谱仪、 化学发光氮氧化物测定仪、检测管、气体水分测定仪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Merge w:val="continue"/>
            <w:vAlign w:val="center"/>
          </w:tcPr>
          <w:p>
            <w:pPr>
              <w:snapToGrid w:val="0"/>
              <w:jc w:val="center"/>
              <w:rPr>
                <w:rFonts w:ascii="宋体" w:hAnsi="宋体"/>
                <w:szCs w:val="21"/>
              </w:rPr>
            </w:pPr>
          </w:p>
        </w:tc>
        <w:tc>
          <w:tcPr>
            <w:tcW w:w="953" w:type="dxa"/>
            <w:vMerge w:val="continue"/>
            <w:vAlign w:val="center"/>
          </w:tcPr>
          <w:p>
            <w:pPr>
              <w:snapToGrid w:val="0"/>
              <w:rPr>
                <w:rFonts w:ascii="宋体" w:hAnsi="宋体"/>
                <w:szCs w:val="21"/>
              </w:rPr>
            </w:pPr>
          </w:p>
        </w:tc>
        <w:tc>
          <w:tcPr>
            <w:tcW w:w="1679" w:type="dxa"/>
            <w:vAlign w:val="center"/>
          </w:tcPr>
          <w:p>
            <w:pPr>
              <w:autoSpaceDE w:val="0"/>
              <w:autoSpaceDN w:val="0"/>
              <w:spacing w:line="370" w:lineRule="exact"/>
              <w:rPr>
                <w:color w:val="000000" w:themeColor="text1"/>
                <w:szCs w:val="21"/>
              </w:rPr>
            </w:pPr>
            <w:r>
              <w:rPr>
                <w:rFonts w:hint="eastAsia"/>
                <w:color w:val="000000" w:themeColor="text1"/>
                <w:szCs w:val="21"/>
              </w:rPr>
              <w:t>电子工业用气体 六氟化硫</w:t>
            </w:r>
          </w:p>
        </w:tc>
        <w:tc>
          <w:tcPr>
            <w:tcW w:w="2200" w:type="dxa"/>
            <w:vMerge w:val="continue"/>
            <w:vAlign w:val="center"/>
          </w:tcPr>
          <w:p>
            <w:pPr>
              <w:snapToGrid w:val="0"/>
              <w:rPr>
                <w:rFonts w:ascii="宋体" w:hAnsi="宋体"/>
                <w:szCs w:val="21"/>
              </w:rPr>
            </w:pPr>
          </w:p>
        </w:tc>
        <w:tc>
          <w:tcPr>
            <w:tcW w:w="2587" w:type="dxa"/>
            <w:vMerge w:val="continue"/>
            <w:vAlign w:val="center"/>
          </w:tcPr>
          <w:p>
            <w:pPr>
              <w:snapToGrid w:val="0"/>
              <w:rPr>
                <w:rFonts w:ascii="宋体" w:hAnsi="宋体"/>
                <w:szCs w:val="21"/>
              </w:rPr>
            </w:pPr>
          </w:p>
        </w:tc>
        <w:tc>
          <w:tcPr>
            <w:tcW w:w="1947" w:type="dxa"/>
            <w:vAlign w:val="center"/>
          </w:tcPr>
          <w:p>
            <w:pPr>
              <w:spacing w:line="360" w:lineRule="exact"/>
              <w:rPr>
                <w:rFonts w:ascii="宋体" w:hAnsi="宋体"/>
                <w:szCs w:val="21"/>
              </w:rPr>
            </w:pPr>
            <w:r>
              <w:rPr>
                <w:rFonts w:hint="eastAsia" w:cs="宋体"/>
                <w:color w:val="000000" w:themeColor="text1"/>
                <w:kern w:val="0"/>
                <w:szCs w:val="21"/>
              </w:rPr>
              <w:t>气相色谱仪、气体水分测定仪、多孔气体吸收器、微量滴定管、电子天平、滴定管、分光光度计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Merge w:val="continue"/>
            <w:vAlign w:val="center"/>
          </w:tcPr>
          <w:p>
            <w:pPr>
              <w:snapToGrid w:val="0"/>
              <w:jc w:val="center"/>
              <w:rPr>
                <w:rFonts w:ascii="宋体" w:hAnsi="宋体"/>
                <w:szCs w:val="21"/>
              </w:rPr>
            </w:pPr>
          </w:p>
        </w:tc>
        <w:tc>
          <w:tcPr>
            <w:tcW w:w="953" w:type="dxa"/>
            <w:vMerge w:val="continue"/>
            <w:vAlign w:val="center"/>
          </w:tcPr>
          <w:p>
            <w:pPr>
              <w:snapToGrid w:val="0"/>
              <w:rPr>
                <w:rFonts w:ascii="宋体" w:hAnsi="宋体"/>
                <w:szCs w:val="21"/>
              </w:rPr>
            </w:pPr>
          </w:p>
        </w:tc>
        <w:tc>
          <w:tcPr>
            <w:tcW w:w="1679" w:type="dxa"/>
            <w:vAlign w:val="center"/>
          </w:tcPr>
          <w:p>
            <w:pPr>
              <w:autoSpaceDE w:val="0"/>
              <w:autoSpaceDN w:val="0"/>
              <w:spacing w:line="370" w:lineRule="exact"/>
              <w:rPr>
                <w:color w:val="000000" w:themeColor="text1"/>
                <w:szCs w:val="21"/>
              </w:rPr>
            </w:pPr>
            <w:r>
              <w:rPr>
                <w:rFonts w:hint="eastAsia"/>
                <w:color w:val="000000" w:themeColor="text1"/>
                <w:szCs w:val="21"/>
              </w:rPr>
              <w:t>电子工业用气体 三氯化硼</w:t>
            </w:r>
          </w:p>
        </w:tc>
        <w:tc>
          <w:tcPr>
            <w:tcW w:w="2200" w:type="dxa"/>
            <w:vMerge w:val="continue"/>
            <w:vAlign w:val="center"/>
          </w:tcPr>
          <w:p>
            <w:pPr>
              <w:snapToGrid w:val="0"/>
              <w:rPr>
                <w:rFonts w:ascii="宋体" w:hAnsi="宋体"/>
                <w:szCs w:val="21"/>
              </w:rPr>
            </w:pPr>
          </w:p>
        </w:tc>
        <w:tc>
          <w:tcPr>
            <w:tcW w:w="2587" w:type="dxa"/>
            <w:vMerge w:val="continue"/>
            <w:vAlign w:val="center"/>
          </w:tcPr>
          <w:p>
            <w:pPr>
              <w:snapToGrid w:val="0"/>
              <w:rPr>
                <w:rFonts w:ascii="宋体" w:hAnsi="宋体"/>
                <w:szCs w:val="21"/>
              </w:rPr>
            </w:pPr>
          </w:p>
        </w:tc>
        <w:tc>
          <w:tcPr>
            <w:tcW w:w="1947" w:type="dxa"/>
            <w:vAlign w:val="center"/>
          </w:tcPr>
          <w:p>
            <w:pPr>
              <w:snapToGrid w:val="0"/>
              <w:rPr>
                <w:rFonts w:ascii="宋体" w:hAnsi="宋体"/>
                <w:szCs w:val="21"/>
              </w:rPr>
            </w:pPr>
            <w:r>
              <w:rPr>
                <w:rFonts w:hint="eastAsia" w:cs="宋体"/>
                <w:color w:val="000000" w:themeColor="text1"/>
                <w:kern w:val="0"/>
                <w:szCs w:val="21"/>
              </w:rPr>
              <w:t>气相色谱仪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Merge w:val="continue"/>
            <w:vAlign w:val="center"/>
          </w:tcPr>
          <w:p>
            <w:pPr>
              <w:snapToGrid w:val="0"/>
              <w:jc w:val="center"/>
              <w:rPr>
                <w:rFonts w:ascii="宋体" w:hAnsi="宋体"/>
                <w:szCs w:val="21"/>
              </w:rPr>
            </w:pPr>
          </w:p>
        </w:tc>
        <w:tc>
          <w:tcPr>
            <w:tcW w:w="953" w:type="dxa"/>
            <w:vMerge w:val="continue"/>
            <w:vAlign w:val="center"/>
          </w:tcPr>
          <w:p>
            <w:pPr>
              <w:snapToGrid w:val="0"/>
              <w:rPr>
                <w:rFonts w:ascii="宋体" w:hAnsi="宋体"/>
                <w:szCs w:val="21"/>
              </w:rPr>
            </w:pPr>
          </w:p>
        </w:tc>
        <w:tc>
          <w:tcPr>
            <w:tcW w:w="1679" w:type="dxa"/>
            <w:vAlign w:val="center"/>
          </w:tcPr>
          <w:p>
            <w:pPr>
              <w:autoSpaceDE w:val="0"/>
              <w:autoSpaceDN w:val="0"/>
              <w:spacing w:line="370" w:lineRule="exact"/>
              <w:rPr>
                <w:color w:val="000000" w:themeColor="text1"/>
                <w:szCs w:val="21"/>
              </w:rPr>
            </w:pPr>
            <w:r>
              <w:rPr>
                <w:rFonts w:hint="eastAsia"/>
                <w:color w:val="000000" w:themeColor="text1"/>
                <w:szCs w:val="21"/>
              </w:rPr>
              <w:t>电子工业用气体 氯化氢</w:t>
            </w:r>
          </w:p>
        </w:tc>
        <w:tc>
          <w:tcPr>
            <w:tcW w:w="2200" w:type="dxa"/>
            <w:vMerge w:val="continue"/>
            <w:vAlign w:val="center"/>
          </w:tcPr>
          <w:p>
            <w:pPr>
              <w:snapToGrid w:val="0"/>
              <w:rPr>
                <w:rFonts w:ascii="宋体" w:hAnsi="宋体"/>
                <w:szCs w:val="21"/>
              </w:rPr>
            </w:pPr>
          </w:p>
        </w:tc>
        <w:tc>
          <w:tcPr>
            <w:tcW w:w="2587" w:type="dxa"/>
            <w:vMerge w:val="continue"/>
            <w:vAlign w:val="center"/>
          </w:tcPr>
          <w:p>
            <w:pPr>
              <w:snapToGrid w:val="0"/>
              <w:rPr>
                <w:rFonts w:ascii="宋体" w:hAnsi="宋体"/>
                <w:szCs w:val="21"/>
              </w:rPr>
            </w:pPr>
          </w:p>
        </w:tc>
        <w:tc>
          <w:tcPr>
            <w:tcW w:w="1947" w:type="dxa"/>
            <w:vAlign w:val="center"/>
          </w:tcPr>
          <w:p>
            <w:pPr>
              <w:spacing w:line="360" w:lineRule="exact"/>
              <w:rPr>
                <w:rFonts w:ascii="宋体" w:hAnsi="宋体"/>
                <w:szCs w:val="21"/>
              </w:rPr>
            </w:pPr>
            <w:r>
              <w:rPr>
                <w:rFonts w:hint="eastAsia" w:cs="宋体"/>
                <w:color w:val="000000" w:themeColor="text1"/>
                <w:kern w:val="0"/>
                <w:szCs w:val="21"/>
              </w:rPr>
              <w:t>气相色谱仪、气体水分测定仪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Merge w:val="continue"/>
            <w:vAlign w:val="center"/>
          </w:tcPr>
          <w:p>
            <w:pPr>
              <w:snapToGrid w:val="0"/>
              <w:jc w:val="center"/>
              <w:rPr>
                <w:rFonts w:ascii="宋体" w:hAnsi="宋体"/>
                <w:szCs w:val="21"/>
              </w:rPr>
            </w:pPr>
          </w:p>
        </w:tc>
        <w:tc>
          <w:tcPr>
            <w:tcW w:w="953" w:type="dxa"/>
            <w:vMerge w:val="continue"/>
            <w:vAlign w:val="center"/>
          </w:tcPr>
          <w:p>
            <w:pPr>
              <w:snapToGrid w:val="0"/>
              <w:rPr>
                <w:rFonts w:ascii="宋体" w:hAnsi="宋体"/>
                <w:szCs w:val="21"/>
              </w:rPr>
            </w:pPr>
          </w:p>
        </w:tc>
        <w:tc>
          <w:tcPr>
            <w:tcW w:w="1679" w:type="dxa"/>
            <w:vAlign w:val="center"/>
          </w:tcPr>
          <w:p>
            <w:pPr>
              <w:autoSpaceDE w:val="0"/>
              <w:autoSpaceDN w:val="0"/>
              <w:spacing w:line="370" w:lineRule="exact"/>
              <w:rPr>
                <w:color w:val="000000" w:themeColor="text1"/>
                <w:szCs w:val="21"/>
              </w:rPr>
            </w:pPr>
            <w:r>
              <w:rPr>
                <w:rFonts w:hint="eastAsia"/>
                <w:color w:val="000000" w:themeColor="text1"/>
                <w:szCs w:val="21"/>
              </w:rPr>
              <w:t>电子工业用气体 氢</w:t>
            </w:r>
          </w:p>
        </w:tc>
        <w:tc>
          <w:tcPr>
            <w:tcW w:w="2200" w:type="dxa"/>
            <w:vMerge w:val="continue"/>
            <w:vAlign w:val="center"/>
          </w:tcPr>
          <w:p>
            <w:pPr>
              <w:snapToGrid w:val="0"/>
              <w:rPr>
                <w:rFonts w:ascii="宋体" w:hAnsi="宋体"/>
                <w:szCs w:val="21"/>
              </w:rPr>
            </w:pPr>
          </w:p>
        </w:tc>
        <w:tc>
          <w:tcPr>
            <w:tcW w:w="2587" w:type="dxa"/>
            <w:vMerge w:val="continue"/>
            <w:vAlign w:val="center"/>
          </w:tcPr>
          <w:p>
            <w:pPr>
              <w:snapToGrid w:val="0"/>
              <w:rPr>
                <w:rFonts w:ascii="宋体" w:hAnsi="宋体"/>
                <w:szCs w:val="21"/>
              </w:rPr>
            </w:pPr>
          </w:p>
        </w:tc>
        <w:tc>
          <w:tcPr>
            <w:tcW w:w="1947" w:type="dxa"/>
            <w:vAlign w:val="center"/>
          </w:tcPr>
          <w:p>
            <w:pPr>
              <w:spacing w:line="360" w:lineRule="exact"/>
              <w:rPr>
                <w:rFonts w:ascii="宋体" w:hAnsi="宋体"/>
                <w:szCs w:val="21"/>
              </w:rPr>
            </w:pPr>
            <w:r>
              <w:rPr>
                <w:rFonts w:hint="eastAsia" w:cs="宋体"/>
                <w:color w:val="000000" w:themeColor="text1"/>
                <w:kern w:val="0"/>
                <w:szCs w:val="21"/>
              </w:rPr>
              <w:t>气相色谱仪、氧分析仪、气体水分测定仪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Merge w:val="continue"/>
            <w:vAlign w:val="center"/>
          </w:tcPr>
          <w:p>
            <w:pPr>
              <w:snapToGrid w:val="0"/>
              <w:jc w:val="center"/>
              <w:rPr>
                <w:rFonts w:ascii="宋体" w:hAnsi="宋体"/>
                <w:szCs w:val="21"/>
              </w:rPr>
            </w:pPr>
          </w:p>
        </w:tc>
        <w:tc>
          <w:tcPr>
            <w:tcW w:w="953" w:type="dxa"/>
            <w:vMerge w:val="continue"/>
            <w:vAlign w:val="center"/>
          </w:tcPr>
          <w:p>
            <w:pPr>
              <w:snapToGrid w:val="0"/>
              <w:rPr>
                <w:rFonts w:ascii="宋体" w:hAnsi="宋体"/>
                <w:szCs w:val="21"/>
              </w:rPr>
            </w:pPr>
          </w:p>
        </w:tc>
        <w:tc>
          <w:tcPr>
            <w:tcW w:w="1679" w:type="dxa"/>
            <w:vAlign w:val="center"/>
          </w:tcPr>
          <w:p>
            <w:pPr>
              <w:autoSpaceDE w:val="0"/>
              <w:autoSpaceDN w:val="0"/>
              <w:spacing w:line="370" w:lineRule="exact"/>
              <w:rPr>
                <w:color w:val="000000" w:themeColor="text1"/>
                <w:szCs w:val="21"/>
              </w:rPr>
            </w:pPr>
            <w:r>
              <w:rPr>
                <w:rFonts w:hint="eastAsia"/>
                <w:color w:val="000000" w:themeColor="text1"/>
                <w:szCs w:val="21"/>
              </w:rPr>
              <w:t>电子工业用气体 硅烷</w:t>
            </w:r>
          </w:p>
        </w:tc>
        <w:tc>
          <w:tcPr>
            <w:tcW w:w="2200" w:type="dxa"/>
            <w:vMerge w:val="continue"/>
            <w:vAlign w:val="center"/>
          </w:tcPr>
          <w:p>
            <w:pPr>
              <w:snapToGrid w:val="0"/>
              <w:rPr>
                <w:rFonts w:ascii="宋体" w:hAnsi="宋体"/>
                <w:szCs w:val="21"/>
              </w:rPr>
            </w:pPr>
          </w:p>
        </w:tc>
        <w:tc>
          <w:tcPr>
            <w:tcW w:w="2587" w:type="dxa"/>
            <w:vMerge w:val="continue"/>
            <w:vAlign w:val="center"/>
          </w:tcPr>
          <w:p>
            <w:pPr>
              <w:snapToGrid w:val="0"/>
              <w:rPr>
                <w:rFonts w:ascii="宋体" w:hAnsi="宋体"/>
                <w:szCs w:val="21"/>
              </w:rPr>
            </w:pPr>
          </w:p>
        </w:tc>
        <w:tc>
          <w:tcPr>
            <w:tcW w:w="1947" w:type="dxa"/>
            <w:vAlign w:val="center"/>
          </w:tcPr>
          <w:p>
            <w:pPr>
              <w:spacing w:line="360" w:lineRule="exact"/>
              <w:rPr>
                <w:rFonts w:ascii="宋体" w:hAnsi="宋体"/>
                <w:szCs w:val="21"/>
              </w:rPr>
            </w:pPr>
            <w:r>
              <w:rPr>
                <w:rFonts w:hint="eastAsia" w:cs="宋体"/>
                <w:color w:val="000000" w:themeColor="text1"/>
                <w:kern w:val="0"/>
                <w:szCs w:val="21"/>
              </w:rPr>
              <w:t>气相色谱仪、气体水分测定仪、电感耦合等离子质谱仪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Merge w:val="continue"/>
            <w:vAlign w:val="center"/>
          </w:tcPr>
          <w:p>
            <w:pPr>
              <w:snapToGrid w:val="0"/>
              <w:jc w:val="center"/>
              <w:rPr>
                <w:rFonts w:ascii="宋体" w:hAnsi="宋体"/>
                <w:szCs w:val="21"/>
              </w:rPr>
            </w:pPr>
          </w:p>
        </w:tc>
        <w:tc>
          <w:tcPr>
            <w:tcW w:w="953" w:type="dxa"/>
            <w:vMerge w:val="continue"/>
            <w:vAlign w:val="center"/>
          </w:tcPr>
          <w:p>
            <w:pPr>
              <w:snapToGrid w:val="0"/>
              <w:rPr>
                <w:rFonts w:ascii="宋体" w:hAnsi="宋体"/>
                <w:szCs w:val="21"/>
              </w:rPr>
            </w:pPr>
          </w:p>
        </w:tc>
        <w:tc>
          <w:tcPr>
            <w:tcW w:w="1679" w:type="dxa"/>
            <w:vAlign w:val="center"/>
          </w:tcPr>
          <w:p>
            <w:pPr>
              <w:autoSpaceDE w:val="0"/>
              <w:autoSpaceDN w:val="0"/>
              <w:spacing w:line="370" w:lineRule="exact"/>
              <w:rPr>
                <w:color w:val="000000" w:themeColor="text1"/>
                <w:szCs w:val="21"/>
              </w:rPr>
            </w:pPr>
            <w:r>
              <w:rPr>
                <w:rFonts w:hint="eastAsia"/>
                <w:color w:val="000000" w:themeColor="text1"/>
                <w:szCs w:val="21"/>
              </w:rPr>
              <w:t>电子工业用气体 氨</w:t>
            </w:r>
          </w:p>
        </w:tc>
        <w:tc>
          <w:tcPr>
            <w:tcW w:w="2200" w:type="dxa"/>
            <w:vMerge w:val="continue"/>
            <w:vAlign w:val="center"/>
          </w:tcPr>
          <w:p>
            <w:pPr>
              <w:snapToGrid w:val="0"/>
              <w:rPr>
                <w:rFonts w:ascii="宋体" w:hAnsi="宋体"/>
                <w:szCs w:val="21"/>
              </w:rPr>
            </w:pPr>
          </w:p>
        </w:tc>
        <w:tc>
          <w:tcPr>
            <w:tcW w:w="2587" w:type="dxa"/>
            <w:vMerge w:val="continue"/>
            <w:vAlign w:val="center"/>
          </w:tcPr>
          <w:p>
            <w:pPr>
              <w:snapToGrid w:val="0"/>
              <w:rPr>
                <w:rFonts w:ascii="宋体" w:hAnsi="宋体"/>
                <w:szCs w:val="21"/>
              </w:rPr>
            </w:pPr>
          </w:p>
        </w:tc>
        <w:tc>
          <w:tcPr>
            <w:tcW w:w="1947" w:type="dxa"/>
            <w:vAlign w:val="center"/>
          </w:tcPr>
          <w:p>
            <w:pPr>
              <w:spacing w:line="350" w:lineRule="exact"/>
              <w:rPr>
                <w:rFonts w:ascii="宋体" w:hAnsi="宋体"/>
                <w:szCs w:val="21"/>
              </w:rPr>
            </w:pPr>
            <w:r>
              <w:rPr>
                <w:rFonts w:hint="eastAsia" w:cs="宋体"/>
                <w:color w:val="000000" w:themeColor="text1"/>
                <w:kern w:val="0"/>
                <w:szCs w:val="21"/>
              </w:rPr>
              <w:t>气相色谱仪、气体水分测定仪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Merge w:val="continue"/>
            <w:vAlign w:val="center"/>
          </w:tcPr>
          <w:p>
            <w:pPr>
              <w:snapToGrid w:val="0"/>
              <w:jc w:val="center"/>
              <w:rPr>
                <w:rFonts w:ascii="宋体" w:hAnsi="宋体"/>
                <w:szCs w:val="21"/>
              </w:rPr>
            </w:pPr>
          </w:p>
        </w:tc>
        <w:tc>
          <w:tcPr>
            <w:tcW w:w="953" w:type="dxa"/>
            <w:vMerge w:val="continue"/>
            <w:vAlign w:val="center"/>
          </w:tcPr>
          <w:p>
            <w:pPr>
              <w:snapToGrid w:val="0"/>
              <w:rPr>
                <w:rFonts w:ascii="宋体" w:hAnsi="宋体"/>
                <w:szCs w:val="21"/>
              </w:rPr>
            </w:pPr>
          </w:p>
        </w:tc>
        <w:tc>
          <w:tcPr>
            <w:tcW w:w="1679" w:type="dxa"/>
            <w:vAlign w:val="center"/>
          </w:tcPr>
          <w:p>
            <w:pPr>
              <w:spacing w:line="370" w:lineRule="exact"/>
              <w:rPr>
                <w:color w:val="000000" w:themeColor="text1"/>
                <w:szCs w:val="21"/>
              </w:rPr>
            </w:pPr>
            <w:r>
              <w:rPr>
                <w:rFonts w:hint="eastAsia"/>
                <w:color w:val="000000" w:themeColor="text1"/>
                <w:szCs w:val="21"/>
              </w:rPr>
              <w:t>电子工业用气体 三氟化硼</w:t>
            </w:r>
          </w:p>
        </w:tc>
        <w:tc>
          <w:tcPr>
            <w:tcW w:w="2200" w:type="dxa"/>
            <w:vMerge w:val="continue"/>
            <w:vAlign w:val="center"/>
          </w:tcPr>
          <w:p>
            <w:pPr>
              <w:snapToGrid w:val="0"/>
              <w:rPr>
                <w:rFonts w:ascii="宋体" w:hAnsi="宋体"/>
                <w:szCs w:val="21"/>
              </w:rPr>
            </w:pPr>
          </w:p>
        </w:tc>
        <w:tc>
          <w:tcPr>
            <w:tcW w:w="2587" w:type="dxa"/>
            <w:vMerge w:val="continue"/>
            <w:vAlign w:val="center"/>
          </w:tcPr>
          <w:p>
            <w:pPr>
              <w:snapToGrid w:val="0"/>
              <w:rPr>
                <w:rFonts w:ascii="宋体" w:hAnsi="宋体"/>
                <w:szCs w:val="21"/>
              </w:rPr>
            </w:pPr>
          </w:p>
        </w:tc>
        <w:tc>
          <w:tcPr>
            <w:tcW w:w="1947" w:type="dxa"/>
            <w:vAlign w:val="center"/>
          </w:tcPr>
          <w:p>
            <w:pPr>
              <w:spacing w:line="350" w:lineRule="exact"/>
              <w:rPr>
                <w:rFonts w:ascii="宋体" w:hAnsi="宋体"/>
                <w:szCs w:val="21"/>
              </w:rPr>
            </w:pPr>
            <w:r>
              <w:rPr>
                <w:rFonts w:hint="eastAsia" w:cs="宋体"/>
                <w:color w:val="000000" w:themeColor="text1"/>
                <w:kern w:val="0"/>
                <w:szCs w:val="21"/>
              </w:rPr>
              <w:t xml:space="preserve">气相色谱仪、分光光度计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Merge w:val="continue"/>
            <w:vAlign w:val="center"/>
          </w:tcPr>
          <w:p>
            <w:pPr>
              <w:snapToGrid w:val="0"/>
              <w:jc w:val="center"/>
              <w:rPr>
                <w:rFonts w:ascii="宋体" w:hAnsi="宋体"/>
                <w:szCs w:val="21"/>
              </w:rPr>
            </w:pPr>
          </w:p>
        </w:tc>
        <w:tc>
          <w:tcPr>
            <w:tcW w:w="953" w:type="dxa"/>
            <w:vMerge w:val="continue"/>
            <w:vAlign w:val="center"/>
          </w:tcPr>
          <w:p>
            <w:pPr>
              <w:snapToGrid w:val="0"/>
              <w:rPr>
                <w:rFonts w:ascii="宋体" w:hAnsi="宋体"/>
                <w:szCs w:val="21"/>
              </w:rPr>
            </w:pPr>
          </w:p>
        </w:tc>
        <w:tc>
          <w:tcPr>
            <w:tcW w:w="1679" w:type="dxa"/>
            <w:vAlign w:val="center"/>
          </w:tcPr>
          <w:p>
            <w:pPr>
              <w:autoSpaceDE w:val="0"/>
              <w:autoSpaceDN w:val="0"/>
              <w:spacing w:line="370" w:lineRule="exact"/>
              <w:rPr>
                <w:color w:val="000000" w:themeColor="text1"/>
                <w:szCs w:val="21"/>
              </w:rPr>
            </w:pPr>
            <w:r>
              <w:rPr>
                <w:rFonts w:hint="eastAsia"/>
                <w:color w:val="000000" w:themeColor="text1"/>
                <w:szCs w:val="21"/>
              </w:rPr>
              <w:t>电子工业用气体 磷化氢</w:t>
            </w:r>
          </w:p>
        </w:tc>
        <w:tc>
          <w:tcPr>
            <w:tcW w:w="2200" w:type="dxa"/>
            <w:vMerge w:val="continue"/>
            <w:vAlign w:val="center"/>
          </w:tcPr>
          <w:p>
            <w:pPr>
              <w:snapToGrid w:val="0"/>
              <w:rPr>
                <w:rFonts w:ascii="宋体" w:hAnsi="宋体"/>
                <w:szCs w:val="21"/>
              </w:rPr>
            </w:pPr>
          </w:p>
        </w:tc>
        <w:tc>
          <w:tcPr>
            <w:tcW w:w="2587" w:type="dxa"/>
            <w:vMerge w:val="continue"/>
            <w:vAlign w:val="center"/>
          </w:tcPr>
          <w:p>
            <w:pPr>
              <w:snapToGrid w:val="0"/>
              <w:rPr>
                <w:rFonts w:ascii="宋体" w:hAnsi="宋体"/>
                <w:szCs w:val="21"/>
              </w:rPr>
            </w:pPr>
          </w:p>
        </w:tc>
        <w:tc>
          <w:tcPr>
            <w:tcW w:w="1947" w:type="dxa"/>
            <w:vAlign w:val="center"/>
          </w:tcPr>
          <w:p>
            <w:pPr>
              <w:spacing w:line="350" w:lineRule="exact"/>
              <w:rPr>
                <w:rFonts w:ascii="宋体" w:hAnsi="宋体"/>
                <w:szCs w:val="21"/>
              </w:rPr>
            </w:pPr>
            <w:r>
              <w:rPr>
                <w:rFonts w:hint="eastAsia" w:cs="宋体"/>
                <w:color w:val="000000" w:themeColor="text1"/>
                <w:kern w:val="0"/>
                <w:szCs w:val="21"/>
              </w:rPr>
              <w:t>气相色谱仪、气体水分测定仪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vMerge w:val="continue"/>
            <w:vAlign w:val="center"/>
          </w:tcPr>
          <w:p>
            <w:pPr>
              <w:snapToGrid w:val="0"/>
              <w:jc w:val="center"/>
              <w:rPr>
                <w:rFonts w:ascii="宋体" w:hAnsi="宋体"/>
                <w:szCs w:val="21"/>
              </w:rPr>
            </w:pPr>
          </w:p>
        </w:tc>
        <w:tc>
          <w:tcPr>
            <w:tcW w:w="953" w:type="dxa"/>
            <w:vMerge w:val="continue"/>
            <w:vAlign w:val="center"/>
          </w:tcPr>
          <w:p>
            <w:pPr>
              <w:snapToGrid w:val="0"/>
              <w:rPr>
                <w:rFonts w:ascii="宋体" w:hAnsi="宋体"/>
                <w:szCs w:val="21"/>
              </w:rPr>
            </w:pPr>
          </w:p>
        </w:tc>
        <w:tc>
          <w:tcPr>
            <w:tcW w:w="1679" w:type="dxa"/>
            <w:vAlign w:val="center"/>
          </w:tcPr>
          <w:p>
            <w:pPr>
              <w:autoSpaceDE w:val="0"/>
              <w:autoSpaceDN w:val="0"/>
              <w:spacing w:line="370" w:lineRule="exact"/>
              <w:rPr>
                <w:color w:val="000000" w:themeColor="text1"/>
                <w:szCs w:val="21"/>
              </w:rPr>
            </w:pPr>
            <w:r>
              <w:rPr>
                <w:rFonts w:hint="eastAsia"/>
                <w:color w:val="000000" w:themeColor="text1"/>
                <w:szCs w:val="21"/>
              </w:rPr>
              <w:t>电子工业用气体 高纯氯</w:t>
            </w:r>
          </w:p>
        </w:tc>
        <w:tc>
          <w:tcPr>
            <w:tcW w:w="2200" w:type="dxa"/>
            <w:vMerge w:val="continue"/>
            <w:vAlign w:val="center"/>
          </w:tcPr>
          <w:p>
            <w:pPr>
              <w:snapToGrid w:val="0"/>
              <w:rPr>
                <w:rFonts w:ascii="宋体" w:hAnsi="宋体"/>
                <w:szCs w:val="21"/>
              </w:rPr>
            </w:pPr>
          </w:p>
        </w:tc>
        <w:tc>
          <w:tcPr>
            <w:tcW w:w="2587" w:type="dxa"/>
            <w:vMerge w:val="continue"/>
            <w:vAlign w:val="center"/>
          </w:tcPr>
          <w:p>
            <w:pPr>
              <w:snapToGrid w:val="0"/>
              <w:rPr>
                <w:rFonts w:ascii="宋体" w:hAnsi="宋体"/>
                <w:szCs w:val="21"/>
              </w:rPr>
            </w:pPr>
          </w:p>
        </w:tc>
        <w:tc>
          <w:tcPr>
            <w:tcW w:w="1947" w:type="dxa"/>
            <w:vAlign w:val="center"/>
          </w:tcPr>
          <w:p>
            <w:pPr>
              <w:spacing w:line="360" w:lineRule="exact"/>
              <w:rPr>
                <w:rFonts w:ascii="宋体" w:hAnsi="宋体"/>
                <w:szCs w:val="21"/>
              </w:rPr>
            </w:pPr>
            <w:r>
              <w:rPr>
                <w:rFonts w:hint="eastAsia" w:cs="宋体"/>
                <w:color w:val="000000" w:themeColor="text1"/>
                <w:kern w:val="0"/>
                <w:szCs w:val="21"/>
              </w:rPr>
              <w:t>气相色谱仪、气体水分测定仪</w:t>
            </w:r>
          </w:p>
        </w:tc>
      </w:tr>
    </w:tbl>
    <w:p>
      <w:pPr>
        <w:pStyle w:val="14"/>
        <w:spacing w:line="400" w:lineRule="exact"/>
        <w:rPr>
          <w:rFonts w:ascii="宋体" w:hAnsi="宋体"/>
          <w:iCs/>
          <w:kern w:val="0"/>
          <w:szCs w:val="24"/>
        </w:rPr>
      </w:pPr>
      <w:r>
        <w:rPr>
          <w:rFonts w:hint="eastAsia" w:ascii="宋体" w:hAnsi="宋体"/>
          <w:iCs/>
          <w:kern w:val="0"/>
          <w:szCs w:val="24"/>
        </w:rPr>
        <w:t>注：1.</w:t>
      </w:r>
      <w:r>
        <w:rPr>
          <w:rFonts w:hint="eastAsia" w:ascii="宋体" w:hAnsi="宋体" w:cs="宋体"/>
        </w:rPr>
        <w:t xml:space="preserve"> 本表</w:t>
      </w:r>
      <w:r>
        <w:rPr>
          <w:rFonts w:hint="eastAsia" w:hAnsi="宋体"/>
          <w:iCs/>
          <w:kern w:val="0"/>
          <w:szCs w:val="24"/>
        </w:rPr>
        <w:t>为</w:t>
      </w:r>
      <w:r>
        <w:rPr>
          <w:rFonts w:hint="eastAsia" w:ascii="宋体" w:hAnsi="宋体"/>
          <w:iCs/>
          <w:kern w:val="0"/>
          <w:szCs w:val="24"/>
        </w:rPr>
        <w:t>企业正常生产</w:t>
      </w:r>
      <w:r>
        <w:rPr>
          <w:rFonts w:hint="eastAsia" w:hAnsi="宋体"/>
          <w:iCs/>
          <w:kern w:val="0"/>
          <w:szCs w:val="24"/>
        </w:rPr>
        <w:t>应具备的</w:t>
      </w:r>
      <w:r>
        <w:rPr>
          <w:rFonts w:hint="eastAsia" w:ascii="宋体" w:hAnsi="宋体" w:cs="宋体"/>
        </w:rPr>
        <w:t>必备</w:t>
      </w:r>
      <w:r>
        <w:rPr>
          <w:rFonts w:hint="eastAsia" w:hAnsi="宋体"/>
          <w:iCs/>
          <w:kern w:val="0"/>
          <w:szCs w:val="24"/>
        </w:rPr>
        <w:t>生产设备</w:t>
      </w:r>
      <w:r>
        <w:rPr>
          <w:rFonts w:hint="eastAsia" w:ascii="宋体" w:hAnsi="宋体"/>
          <w:iCs/>
          <w:kern w:val="0"/>
          <w:szCs w:val="24"/>
        </w:rPr>
        <w:t>和企业应具备的主要检验设备，</w:t>
      </w:r>
      <w:r>
        <w:rPr>
          <w:rFonts w:hint="eastAsia" w:ascii="宋体" w:hAnsi="宋体" w:cs="宋体"/>
        </w:rPr>
        <w:t>生产设备可与上述设备名称不同，并根据企业情况以企业实际具备的生产设备为准；</w:t>
      </w:r>
      <w:r>
        <w:rPr>
          <w:rFonts w:hint="eastAsia" w:ascii="宋体" w:hAnsi="宋体"/>
        </w:rPr>
        <w:t>检验设备也可与上述设备名称不同，但应满足上述设备的功能要求。</w:t>
      </w:r>
    </w:p>
    <w:p>
      <w:pPr>
        <w:pStyle w:val="14"/>
        <w:spacing w:line="400" w:lineRule="exact"/>
        <w:rPr>
          <w:rFonts w:ascii="宋体" w:hAnsi="宋体"/>
          <w:iCs/>
          <w:kern w:val="0"/>
          <w:szCs w:val="24"/>
        </w:rPr>
      </w:pPr>
      <w:r>
        <w:rPr>
          <w:rFonts w:hint="eastAsia" w:ascii="宋体" w:hAnsi="宋体"/>
          <w:iCs/>
          <w:kern w:val="0"/>
          <w:szCs w:val="24"/>
        </w:rPr>
        <w:t>2.</w:t>
      </w:r>
      <w:r>
        <w:rPr>
          <w:rFonts w:hint="eastAsia" w:ascii="宋体" w:hAnsi="宋体"/>
        </w:rPr>
        <w:t>标准中对检验设备有精度要求的，设备精度应满足标准要求；未明确规定的，应满足相应的检测要求。</w:t>
      </w:r>
    </w:p>
    <w:p>
      <w:pPr>
        <w:pStyle w:val="16"/>
        <w:spacing w:line="400" w:lineRule="exact"/>
        <w:jc w:val="left"/>
        <w:rPr>
          <w:rFonts w:ascii="宋体" w:hAnsi="宋体"/>
          <w:iCs/>
          <w:kern w:val="0"/>
          <w:szCs w:val="24"/>
        </w:rPr>
      </w:pPr>
      <w:r>
        <w:rPr>
          <w:rFonts w:hint="eastAsia" w:ascii="宋体" w:hAnsi="宋体"/>
          <w:iCs/>
          <w:kern w:val="0"/>
          <w:szCs w:val="24"/>
        </w:rPr>
        <w:t>3.标注“*”设备为许可证书上应注明的关键生产设备。</w:t>
      </w:r>
    </w:p>
    <w:p>
      <w:pPr>
        <w:pStyle w:val="16"/>
        <w:spacing w:line="400" w:lineRule="exact"/>
        <w:jc w:val="left"/>
        <w:rPr>
          <w:rFonts w:ascii="宋体" w:hAnsi="宋体" w:cs="宋体"/>
          <w:szCs w:val="24"/>
        </w:rPr>
      </w:pPr>
      <w:r>
        <w:rPr>
          <w:rFonts w:hint="eastAsia" w:ascii="宋体" w:hAnsi="宋体"/>
          <w:iCs/>
          <w:kern w:val="0"/>
          <w:szCs w:val="24"/>
        </w:rPr>
        <w:t>4.同一检测项目有多种检测设备时，应至少具备其中一种且满足标准规定的检测要求。</w:t>
      </w:r>
      <w:bookmarkStart w:id="1" w:name="_Toc507721778"/>
    </w:p>
    <w:p>
      <w:pPr>
        <w:spacing w:line="400" w:lineRule="exact"/>
        <w:ind w:firstLine="420" w:firstLineChars="200"/>
        <w:jc w:val="left"/>
        <w:rPr>
          <w:rFonts w:asciiTheme="minorEastAsia" w:hAnsiTheme="minorEastAsia"/>
          <w:szCs w:val="24"/>
        </w:rPr>
      </w:pPr>
    </w:p>
    <w:p>
      <w:pPr>
        <w:spacing w:line="400" w:lineRule="exact"/>
        <w:ind w:firstLine="420" w:firstLineChars="200"/>
        <w:jc w:val="left"/>
        <w:rPr>
          <w:rFonts w:asciiTheme="minorEastAsia" w:hAnsiTheme="minorEastAsia"/>
          <w:szCs w:val="24"/>
        </w:rPr>
      </w:pPr>
      <w:r>
        <w:rPr>
          <w:rFonts w:hint="eastAsia" w:asciiTheme="minorEastAsia" w:hAnsiTheme="minorEastAsia"/>
          <w:szCs w:val="24"/>
        </w:rPr>
        <w:t>第五条 证书要求</w:t>
      </w:r>
    </w:p>
    <w:p>
      <w:pPr>
        <w:pStyle w:val="14"/>
        <w:tabs>
          <w:tab w:val="left" w:pos="1276"/>
        </w:tabs>
        <w:spacing w:line="400" w:lineRule="exact"/>
        <w:rPr>
          <w:rFonts w:ascii="宋体" w:hAnsi="宋体"/>
          <w:kern w:val="0"/>
          <w:szCs w:val="24"/>
        </w:rPr>
      </w:pPr>
      <w:r>
        <w:rPr>
          <w:rFonts w:hint="eastAsia" w:ascii="宋体" w:hAnsi="宋体"/>
          <w:kern w:val="0"/>
          <w:szCs w:val="24"/>
        </w:rPr>
        <w:t>证书明细应包括产品单元名称、产品品种、关键设备名称及数量（示例见表</w:t>
      </w:r>
      <w:r>
        <w:rPr>
          <w:rFonts w:ascii="宋体" w:hAnsi="宋体"/>
          <w:kern w:val="0"/>
          <w:szCs w:val="24"/>
        </w:rPr>
        <w:t>3</w:t>
      </w:r>
      <w:r>
        <w:rPr>
          <w:rFonts w:hint="eastAsia" w:ascii="宋体" w:hAnsi="宋体"/>
          <w:kern w:val="0"/>
          <w:szCs w:val="24"/>
        </w:rPr>
        <w:t>）。</w:t>
      </w:r>
    </w:p>
    <w:p>
      <w:pPr>
        <w:spacing w:line="360" w:lineRule="auto"/>
        <w:ind w:firstLine="422" w:firstLineChars="200"/>
        <w:jc w:val="center"/>
        <w:rPr>
          <w:rFonts w:ascii="宋体" w:hAnsi="宋体"/>
          <w:b/>
        </w:rPr>
      </w:pPr>
      <w:r>
        <w:rPr>
          <w:rFonts w:hint="eastAsia" w:ascii="宋体" w:hAnsi="宋体"/>
          <w:b/>
        </w:rPr>
        <w:t>表</w:t>
      </w:r>
      <w:r>
        <w:rPr>
          <w:rFonts w:ascii="宋体" w:hAnsi="宋体"/>
          <w:b/>
        </w:rPr>
        <w:t>3</w:t>
      </w:r>
      <w:r>
        <w:rPr>
          <w:rFonts w:hint="eastAsia" w:ascii="宋体" w:hAnsi="宋体"/>
          <w:b/>
        </w:rPr>
        <w:t>证书产品明细内容示例</w:t>
      </w:r>
      <w:bookmarkEnd w:id="1"/>
    </w:p>
    <w:tbl>
      <w:tblPr>
        <w:tblStyle w:val="10"/>
        <w:tblW w:w="80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818"/>
        <w:gridCol w:w="1977"/>
        <w:gridCol w:w="1484"/>
        <w:gridCol w:w="3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blHeader/>
          <w:jc w:val="center"/>
        </w:trPr>
        <w:tc>
          <w:tcPr>
            <w:tcW w:w="818"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hint="eastAsia" w:ascii="宋体" w:hAnsi="宋体"/>
                <w:b/>
                <w:bCs/>
                <w:color w:val="000000" w:themeColor="text1"/>
                <w:kern w:val="0"/>
                <w:szCs w:val="21"/>
              </w:rPr>
              <w:t>序号</w:t>
            </w:r>
          </w:p>
        </w:tc>
        <w:tc>
          <w:tcPr>
            <w:tcW w:w="1977"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hint="eastAsia" w:ascii="宋体" w:hAnsi="宋体"/>
                <w:b/>
                <w:bCs/>
                <w:color w:val="000000" w:themeColor="text1"/>
                <w:kern w:val="0"/>
                <w:szCs w:val="21"/>
              </w:rPr>
              <w:t>产品名称</w:t>
            </w:r>
          </w:p>
        </w:tc>
        <w:tc>
          <w:tcPr>
            <w:tcW w:w="1484"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hint="eastAsia" w:ascii="宋体" w:hAnsi="宋体"/>
                <w:b/>
                <w:bCs/>
                <w:color w:val="000000" w:themeColor="text1"/>
                <w:kern w:val="0"/>
                <w:szCs w:val="21"/>
              </w:rPr>
              <w:t>产品单元</w:t>
            </w:r>
          </w:p>
        </w:tc>
        <w:tc>
          <w:tcPr>
            <w:tcW w:w="3775" w:type="dxa"/>
            <w:tcBorders>
              <w:top w:val="single" w:color="auto" w:sz="4" w:space="0"/>
              <w:left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hint="eastAsia" w:ascii="宋体" w:hAnsi="宋体"/>
                <w:b/>
                <w:bCs/>
                <w:color w:val="000000" w:themeColor="text1"/>
                <w:kern w:val="0"/>
                <w:szCs w:val="21"/>
              </w:rPr>
              <w:t>证书明细范围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blHeader/>
          <w:jc w:val="center"/>
        </w:trPr>
        <w:tc>
          <w:tcPr>
            <w:tcW w:w="818" w:type="dxa"/>
            <w:vMerge w:val="restart"/>
            <w:tcBorders>
              <w:top w:val="single" w:color="auto" w:sz="4" w:space="0"/>
              <w:left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ascii="宋体" w:hAnsi="宋体"/>
                <w:b/>
                <w:bCs/>
                <w:color w:val="000000" w:themeColor="text1"/>
                <w:kern w:val="0"/>
                <w:szCs w:val="21"/>
              </w:rPr>
              <w:t>1</w:t>
            </w:r>
          </w:p>
        </w:tc>
        <w:tc>
          <w:tcPr>
            <w:tcW w:w="1977" w:type="dxa"/>
            <w:vMerge w:val="restart"/>
            <w:tcBorders>
              <w:top w:val="single" w:color="auto" w:sz="4" w:space="0"/>
              <w:left w:val="single" w:color="auto" w:sz="4" w:space="0"/>
              <w:right w:val="single" w:color="auto" w:sz="4" w:space="0"/>
            </w:tcBorders>
            <w:vAlign w:val="center"/>
          </w:tcPr>
          <w:p>
            <w:pPr>
              <w:rPr>
                <w:color w:val="000000" w:themeColor="text1"/>
                <w:szCs w:val="21"/>
              </w:rPr>
            </w:pPr>
            <w:r>
              <w:rPr>
                <w:rFonts w:hint="eastAsia"/>
                <w:color w:val="000000" w:themeColor="text1"/>
                <w:szCs w:val="21"/>
              </w:rPr>
              <w:t>危险化学品工业气体产品</w:t>
            </w:r>
          </w:p>
        </w:tc>
        <w:tc>
          <w:tcPr>
            <w:tcW w:w="1484" w:type="dxa"/>
            <w:tcBorders>
              <w:top w:val="single" w:color="auto" w:sz="4" w:space="0"/>
              <w:left w:val="single" w:color="auto" w:sz="4" w:space="0"/>
              <w:bottom w:val="single" w:color="auto" w:sz="4" w:space="0"/>
              <w:right w:val="single" w:color="auto" w:sz="4" w:space="0"/>
            </w:tcBorders>
            <w:vAlign w:val="center"/>
          </w:tcPr>
          <w:p>
            <w:pPr>
              <w:rPr>
                <w:rFonts w:cs="宋体"/>
                <w:color w:val="000000" w:themeColor="text1"/>
                <w:kern w:val="0"/>
                <w:szCs w:val="21"/>
              </w:rPr>
            </w:pPr>
            <w:r>
              <w:rPr>
                <w:rFonts w:hint="eastAsia" w:cs="宋体"/>
                <w:color w:val="000000" w:themeColor="text1"/>
                <w:kern w:val="0"/>
                <w:szCs w:val="21"/>
              </w:rPr>
              <w:t>溶解乙炔</w:t>
            </w:r>
          </w:p>
        </w:tc>
        <w:tc>
          <w:tcPr>
            <w:tcW w:w="3775" w:type="dxa"/>
            <w:tcBorders>
              <w:top w:val="single" w:color="auto" w:sz="4" w:space="0"/>
              <w:left w:val="single" w:color="auto" w:sz="4" w:space="0"/>
              <w:bottom w:val="single" w:color="auto" w:sz="4" w:space="0"/>
              <w:right w:val="single" w:color="auto" w:sz="4" w:space="0"/>
            </w:tcBorders>
            <w:vAlign w:val="center"/>
          </w:tcPr>
          <w:p>
            <w:pPr>
              <w:spacing w:line="320" w:lineRule="exact"/>
              <w:jc w:val="left"/>
              <w:rPr>
                <w:bCs/>
                <w:color w:val="000000" w:themeColor="text1"/>
                <w:kern w:val="0"/>
                <w:szCs w:val="21"/>
              </w:rPr>
            </w:pPr>
            <w:r>
              <w:rPr>
                <w:rFonts w:hint="eastAsia"/>
                <w:bCs/>
                <w:color w:val="000000" w:themeColor="text1"/>
                <w:kern w:val="0"/>
                <w:szCs w:val="21"/>
              </w:rPr>
              <w:t>产品单元：溶解乙炔</w:t>
            </w:r>
          </w:p>
          <w:p>
            <w:pPr>
              <w:spacing w:line="320" w:lineRule="exact"/>
              <w:jc w:val="left"/>
              <w:rPr>
                <w:bCs/>
                <w:color w:val="000000" w:themeColor="text1"/>
                <w:kern w:val="0"/>
                <w:szCs w:val="21"/>
              </w:rPr>
            </w:pPr>
            <w:r>
              <w:rPr>
                <w:rFonts w:hint="eastAsia"/>
                <w:bCs/>
                <w:color w:val="000000" w:themeColor="text1"/>
                <w:kern w:val="0"/>
                <w:szCs w:val="21"/>
              </w:rPr>
              <w:t>产品品种：溶解乙炔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blHeader/>
          <w:jc w:val="center"/>
        </w:trPr>
        <w:tc>
          <w:tcPr>
            <w:tcW w:w="818" w:type="dxa"/>
            <w:vMerge w:val="continue"/>
            <w:tcBorders>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b/>
                <w:bCs/>
                <w:color w:val="000000" w:themeColor="text1"/>
                <w:kern w:val="0"/>
                <w:szCs w:val="21"/>
              </w:rPr>
            </w:pPr>
          </w:p>
        </w:tc>
        <w:tc>
          <w:tcPr>
            <w:tcW w:w="1977" w:type="dxa"/>
            <w:vMerge w:val="continue"/>
            <w:tcBorders>
              <w:left w:val="single" w:color="auto" w:sz="4" w:space="0"/>
              <w:bottom w:val="single" w:color="auto" w:sz="4" w:space="0"/>
              <w:right w:val="single" w:color="auto" w:sz="4" w:space="0"/>
            </w:tcBorders>
            <w:vAlign w:val="center"/>
          </w:tcPr>
          <w:p>
            <w:pPr>
              <w:rPr>
                <w:color w:val="000000" w:themeColor="text1"/>
                <w:szCs w:val="21"/>
              </w:rPr>
            </w:pPr>
          </w:p>
        </w:tc>
        <w:tc>
          <w:tcPr>
            <w:tcW w:w="1484" w:type="dxa"/>
            <w:tcBorders>
              <w:top w:val="single" w:color="auto" w:sz="4" w:space="0"/>
              <w:left w:val="single" w:color="auto" w:sz="4" w:space="0"/>
              <w:bottom w:val="single" w:color="auto" w:sz="4" w:space="0"/>
              <w:right w:val="single" w:color="auto" w:sz="4" w:space="0"/>
            </w:tcBorders>
            <w:vAlign w:val="center"/>
          </w:tcPr>
          <w:p>
            <w:pPr>
              <w:rPr>
                <w:rFonts w:cs="宋体"/>
                <w:color w:val="000000" w:themeColor="text1"/>
                <w:kern w:val="0"/>
                <w:szCs w:val="21"/>
              </w:rPr>
            </w:pPr>
            <w:r>
              <w:rPr>
                <w:rFonts w:hint="eastAsia" w:cs="宋体"/>
                <w:color w:val="000000" w:themeColor="text1"/>
                <w:kern w:val="0"/>
                <w:szCs w:val="21"/>
              </w:rPr>
              <w:t>石油化工气</w:t>
            </w:r>
          </w:p>
        </w:tc>
        <w:tc>
          <w:tcPr>
            <w:tcW w:w="3775" w:type="dxa"/>
            <w:tcBorders>
              <w:top w:val="single" w:color="auto" w:sz="4" w:space="0"/>
              <w:left w:val="single" w:color="auto" w:sz="4" w:space="0"/>
              <w:right w:val="single" w:color="auto" w:sz="4" w:space="0"/>
            </w:tcBorders>
            <w:vAlign w:val="center"/>
          </w:tcPr>
          <w:p>
            <w:pPr>
              <w:spacing w:line="320" w:lineRule="exact"/>
              <w:jc w:val="left"/>
              <w:rPr>
                <w:bCs/>
                <w:color w:val="000000" w:themeColor="text1"/>
                <w:kern w:val="0"/>
                <w:szCs w:val="21"/>
              </w:rPr>
            </w:pPr>
            <w:r>
              <w:rPr>
                <w:rFonts w:hint="eastAsia"/>
                <w:bCs/>
                <w:color w:val="000000" w:themeColor="text1"/>
                <w:kern w:val="0"/>
                <w:szCs w:val="21"/>
              </w:rPr>
              <w:t>产品单元：石油化工气</w:t>
            </w:r>
          </w:p>
          <w:p>
            <w:pPr>
              <w:spacing w:line="320" w:lineRule="exact"/>
              <w:jc w:val="left"/>
              <w:rPr>
                <w:bCs/>
                <w:color w:val="000000" w:themeColor="text1"/>
                <w:kern w:val="0"/>
                <w:szCs w:val="21"/>
              </w:rPr>
            </w:pPr>
            <w:r>
              <w:rPr>
                <w:rFonts w:hint="eastAsia"/>
                <w:bCs/>
                <w:color w:val="000000" w:themeColor="text1"/>
                <w:kern w:val="0"/>
                <w:szCs w:val="21"/>
              </w:rPr>
              <w:t>产品品种：工业用乙烯</w:t>
            </w:r>
          </w:p>
          <w:p>
            <w:pPr>
              <w:spacing w:line="320" w:lineRule="exact"/>
              <w:jc w:val="left"/>
              <w:rPr>
                <w:bCs/>
                <w:color w:val="000000" w:themeColor="text1"/>
                <w:kern w:val="0"/>
                <w:szCs w:val="21"/>
              </w:rPr>
            </w:pPr>
            <w:r>
              <w:rPr>
                <w:rFonts w:hint="eastAsia"/>
                <w:bCs/>
                <w:color w:val="000000" w:themeColor="text1"/>
                <w:kern w:val="0"/>
                <w:szCs w:val="21"/>
              </w:rPr>
              <w:t>关键生产设备：裂解炉1台</w:t>
            </w:r>
          </w:p>
        </w:tc>
      </w:tr>
    </w:tbl>
    <w:p>
      <w:pPr>
        <w:spacing w:line="420" w:lineRule="exact"/>
        <w:rPr>
          <w:rFonts w:ascii="宋体" w:hAnsi="宋体"/>
        </w:rPr>
      </w:pPr>
      <w:r>
        <w:rPr>
          <w:rFonts w:hint="eastAsia" w:ascii="宋体" w:hAnsi="宋体"/>
          <w:szCs w:val="32"/>
        </w:rPr>
        <w:t>注：</w:t>
      </w:r>
      <w:r>
        <w:rPr>
          <w:rFonts w:hint="eastAsia" w:ascii="宋体" w:hAnsi="宋体"/>
        </w:rPr>
        <w:t>企业申请的产品名称与细则中的产品单元名称不一致时，按细则中的产品单元名称发证。</w:t>
      </w:r>
    </w:p>
    <w:p>
      <w:pPr>
        <w:tabs>
          <w:tab w:val="left" w:pos="0"/>
        </w:tabs>
        <w:spacing w:line="360" w:lineRule="auto"/>
        <w:ind w:firstLine="420" w:firstLineChars="200"/>
        <w:jc w:val="left"/>
        <w:rPr>
          <w:rFonts w:cs="Calibri" w:asciiTheme="minorEastAsia" w:hAnsiTheme="minorEastAsia"/>
          <w:szCs w:val="24"/>
        </w:rPr>
      </w:pPr>
      <w:bookmarkStart w:id="2" w:name="_Hlk65508211"/>
      <w:bookmarkStart w:id="3" w:name="_Toc507721782"/>
      <w:bookmarkStart w:id="4" w:name="_GoBack"/>
      <w:bookmarkEnd w:id="4"/>
    </w:p>
    <w:p>
      <w:pPr>
        <w:tabs>
          <w:tab w:val="left" w:pos="0"/>
        </w:tabs>
        <w:spacing w:line="360" w:lineRule="auto"/>
        <w:ind w:firstLine="420" w:firstLineChars="200"/>
        <w:jc w:val="left"/>
        <w:rPr>
          <w:rFonts w:cs="Calibri" w:asciiTheme="minorEastAsia" w:hAnsiTheme="minorEastAsia"/>
          <w:szCs w:val="24"/>
        </w:rPr>
      </w:pPr>
      <w:r>
        <w:rPr>
          <w:rFonts w:hint="eastAsia" w:cs="Calibri" w:asciiTheme="minorEastAsia" w:hAnsiTheme="minorEastAsia"/>
          <w:szCs w:val="24"/>
        </w:rPr>
        <w:t>附件：危险化学品工业气体产品执行的标准及检验项目。</w:t>
      </w:r>
      <w:bookmarkEnd w:id="2"/>
    </w:p>
    <w:p>
      <w:pPr>
        <w:pStyle w:val="2"/>
        <w:rPr>
          <w:color w:val="000000" w:themeColor="text1"/>
        </w:rPr>
      </w:pPr>
    </w:p>
    <w:p>
      <w:pPr>
        <w:tabs>
          <w:tab w:val="left" w:pos="0"/>
        </w:tabs>
        <w:spacing w:line="360" w:lineRule="auto"/>
        <w:jc w:val="left"/>
        <w:rPr>
          <w:rFonts w:ascii="宋体" w:hAnsi="宋体" w:cs="宋体"/>
          <w:color w:val="000000" w:themeColor="text1"/>
          <w:sz w:val="24"/>
          <w:szCs w:val="24"/>
        </w:rPr>
      </w:pPr>
    </w:p>
    <w:p>
      <w:pPr>
        <w:tabs>
          <w:tab w:val="left" w:pos="0"/>
        </w:tabs>
        <w:spacing w:line="360" w:lineRule="auto"/>
        <w:jc w:val="left"/>
        <w:rPr>
          <w:rFonts w:ascii="宋体" w:hAnsi="宋体" w:cs="宋体"/>
          <w:color w:val="000000" w:themeColor="text1"/>
          <w:sz w:val="24"/>
          <w:szCs w:val="24"/>
        </w:rPr>
      </w:pPr>
    </w:p>
    <w:p>
      <w:pPr>
        <w:tabs>
          <w:tab w:val="left" w:pos="0"/>
        </w:tabs>
        <w:spacing w:line="360" w:lineRule="auto"/>
        <w:jc w:val="left"/>
        <w:rPr>
          <w:rFonts w:ascii="宋体" w:hAnsi="宋体" w:cs="宋体"/>
          <w:color w:val="000000" w:themeColor="text1"/>
          <w:sz w:val="24"/>
          <w:szCs w:val="24"/>
        </w:rPr>
        <w:sectPr>
          <w:headerReference r:id="rId3" w:type="default"/>
          <w:footerReference r:id="rId4" w:type="default"/>
          <w:pgSz w:w="11906" w:h="16838"/>
          <w:pgMar w:top="1418" w:right="1418" w:bottom="1418" w:left="1418" w:header="851" w:footer="992" w:gutter="0"/>
          <w:pgNumType w:start="1"/>
          <w:cols w:space="720" w:num="1"/>
        </w:sectPr>
      </w:pPr>
    </w:p>
    <w:p>
      <w:pPr>
        <w:tabs>
          <w:tab w:val="left" w:pos="0"/>
        </w:tabs>
        <w:spacing w:line="360" w:lineRule="auto"/>
        <w:jc w:val="left"/>
        <w:rPr>
          <w:rFonts w:ascii="宋体" w:hAnsi="宋体" w:cs="宋体"/>
          <w:b/>
          <w:bCs/>
          <w:color w:val="000000" w:themeColor="text1"/>
          <w:szCs w:val="21"/>
        </w:rPr>
      </w:pPr>
      <w:r>
        <w:rPr>
          <w:rFonts w:hint="eastAsia" w:ascii="宋体" w:hAnsi="宋体" w:cs="宋体"/>
          <w:b/>
          <w:bCs/>
          <w:color w:val="000000" w:themeColor="text1"/>
          <w:szCs w:val="21"/>
        </w:rPr>
        <w:t>附件</w:t>
      </w:r>
    </w:p>
    <w:p>
      <w:pPr>
        <w:tabs>
          <w:tab w:val="left" w:pos="0"/>
        </w:tabs>
        <w:spacing w:line="360" w:lineRule="auto"/>
        <w:ind w:firstLine="480" w:firstLineChars="200"/>
        <w:jc w:val="center"/>
        <w:rPr>
          <w:rFonts w:ascii="方正黑体简体" w:hAnsi="方正黑体简体" w:eastAsia="方正黑体简体" w:cs="方正黑体简体"/>
          <w:bCs/>
          <w:kern w:val="0"/>
          <w:sz w:val="24"/>
          <w:szCs w:val="24"/>
        </w:rPr>
      </w:pPr>
      <w:r>
        <w:rPr>
          <w:rFonts w:hint="eastAsia" w:ascii="方正黑体简体" w:hAnsi="方正黑体简体" w:eastAsia="方正黑体简体" w:cs="方正黑体简体"/>
          <w:bCs/>
          <w:kern w:val="0"/>
          <w:sz w:val="24"/>
          <w:szCs w:val="24"/>
        </w:rPr>
        <w:t>危险化学品工业气体产品执行的标准及检验项目</w:t>
      </w:r>
    </w:p>
    <w:p>
      <w:pPr>
        <w:pStyle w:val="2"/>
        <w:ind w:firstLine="0" w:firstLineChars="0"/>
        <w:jc w:val="center"/>
        <w:rPr>
          <w:rFonts w:ascii="方正楷体简体" w:hAnsi="方正楷体简体" w:eastAsia="方正楷体简体" w:cs="方正楷体简体"/>
          <w:bCs/>
        </w:rPr>
      </w:pPr>
      <w:r>
        <w:rPr>
          <w:rFonts w:hint="eastAsia" w:ascii="方正楷体简体" w:hAnsi="方正楷体简体" w:eastAsia="方正楷体简体" w:cs="方正楷体简体"/>
          <w:bCs/>
        </w:rPr>
        <w:t>（本细则引用的标准一经修订，应按照新标准要求执行，企业应自标准实施之日起按新标准组织生产）</w:t>
      </w:r>
    </w:p>
    <w:tbl>
      <w:tblPr>
        <w:tblStyle w:val="10"/>
        <w:tblW w:w="11179"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
      <w:tblGrid>
        <w:gridCol w:w="886"/>
        <w:gridCol w:w="1400"/>
        <w:gridCol w:w="1646"/>
        <w:gridCol w:w="3729"/>
        <w:gridCol w:w="351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tblHeader/>
          <w:jc w:val="center"/>
        </w:trPr>
        <w:tc>
          <w:tcPr>
            <w:tcW w:w="886"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rPr>
              <w:t>序号</w:t>
            </w:r>
          </w:p>
        </w:tc>
        <w:tc>
          <w:tcPr>
            <w:tcW w:w="1400"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rPr>
              <w:t>产品单元</w:t>
            </w:r>
          </w:p>
        </w:tc>
        <w:tc>
          <w:tcPr>
            <w:tcW w:w="1646"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rPr>
              <w:t>产品品种</w:t>
            </w:r>
          </w:p>
        </w:tc>
        <w:tc>
          <w:tcPr>
            <w:tcW w:w="3729"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szCs w:val="21"/>
              </w:rPr>
              <w:t>标准名称</w:t>
            </w:r>
          </w:p>
        </w:tc>
        <w:tc>
          <w:tcPr>
            <w:tcW w:w="3518" w:type="dxa"/>
            <w:tcBorders>
              <w:tl2br w:val="nil"/>
              <w:tr2bl w:val="nil"/>
            </w:tcBorders>
            <w:vAlign w:val="center"/>
          </w:tcPr>
          <w:p>
            <w:pPr>
              <w:spacing w:before="72" w:beforeLines="30" w:line="280" w:lineRule="exact"/>
              <w:jc w:val="center"/>
              <w:rPr>
                <w:rFonts w:ascii="宋体" w:hAnsi="宋体"/>
                <w:b/>
                <w:bCs/>
              </w:rPr>
            </w:pPr>
            <w:r>
              <w:rPr>
                <w:rFonts w:hint="eastAsia" w:ascii="宋体" w:hAnsi="宋体"/>
                <w:b/>
                <w:bCs/>
              </w:rPr>
              <w:t>检验项目</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886" w:type="dxa"/>
            <w:vMerge w:val="restart"/>
            <w:tcBorders>
              <w:tl2br w:val="nil"/>
              <w:tr2bl w:val="nil"/>
            </w:tcBorders>
            <w:vAlign w:val="center"/>
          </w:tcPr>
          <w:p>
            <w:pPr>
              <w:spacing w:line="370" w:lineRule="exact"/>
              <w:jc w:val="center"/>
              <w:rPr>
                <w:color w:val="000000" w:themeColor="text1"/>
                <w:kern w:val="0"/>
                <w:szCs w:val="21"/>
              </w:rPr>
            </w:pPr>
            <w:r>
              <w:rPr>
                <w:rFonts w:hint="eastAsia"/>
                <w:color w:val="000000" w:themeColor="text1"/>
                <w:kern w:val="0"/>
                <w:szCs w:val="21"/>
              </w:rPr>
              <w:t>1</w:t>
            </w:r>
          </w:p>
        </w:tc>
        <w:tc>
          <w:tcPr>
            <w:tcW w:w="1400" w:type="dxa"/>
            <w:vMerge w:val="restart"/>
            <w:tcBorders>
              <w:tl2br w:val="nil"/>
              <w:tr2bl w:val="nil"/>
            </w:tcBorders>
            <w:vAlign w:val="center"/>
          </w:tcPr>
          <w:p>
            <w:pPr>
              <w:spacing w:line="370" w:lineRule="exact"/>
              <w:jc w:val="center"/>
              <w:rPr>
                <w:color w:val="000000" w:themeColor="text1"/>
                <w:kern w:val="0"/>
                <w:szCs w:val="21"/>
              </w:rPr>
            </w:pPr>
            <w:r>
              <w:rPr>
                <w:rFonts w:hint="eastAsia"/>
                <w:color w:val="000000" w:themeColor="text1"/>
                <w:kern w:val="0"/>
                <w:szCs w:val="21"/>
              </w:rPr>
              <w:t>氢气</w:t>
            </w:r>
          </w:p>
        </w:tc>
        <w:tc>
          <w:tcPr>
            <w:tcW w:w="1646" w:type="dxa"/>
            <w:tcBorders>
              <w:tl2br w:val="nil"/>
              <w:tr2bl w:val="nil"/>
            </w:tcBorders>
            <w:vAlign w:val="center"/>
          </w:tcPr>
          <w:p>
            <w:pPr>
              <w:autoSpaceDE w:val="0"/>
              <w:autoSpaceDN w:val="0"/>
              <w:spacing w:line="370" w:lineRule="exact"/>
              <w:rPr>
                <w:color w:val="000000" w:themeColor="text1"/>
                <w:kern w:val="0"/>
                <w:szCs w:val="21"/>
              </w:rPr>
            </w:pPr>
            <w:r>
              <w:rPr>
                <w:rFonts w:hint="eastAsia"/>
                <w:color w:val="000000" w:themeColor="text1"/>
                <w:szCs w:val="21"/>
              </w:rPr>
              <w:t>工业氢</w:t>
            </w:r>
          </w:p>
        </w:tc>
        <w:tc>
          <w:tcPr>
            <w:tcW w:w="3729" w:type="dxa"/>
            <w:tcBorders>
              <w:tl2br w:val="nil"/>
              <w:tr2bl w:val="nil"/>
            </w:tcBorders>
            <w:vAlign w:val="center"/>
          </w:tcPr>
          <w:p>
            <w:pPr>
              <w:spacing w:line="370" w:lineRule="exact"/>
              <w:rPr>
                <w:rFonts w:cs="宋体"/>
                <w:color w:val="000000" w:themeColor="text1"/>
                <w:kern w:val="0"/>
                <w:szCs w:val="21"/>
              </w:rPr>
            </w:pPr>
            <w:r>
              <w:rPr>
                <w:rFonts w:hint="eastAsia" w:cs="宋体"/>
                <w:color w:val="000000" w:themeColor="text1"/>
                <w:kern w:val="0"/>
                <w:szCs w:val="21"/>
              </w:rPr>
              <w:t>GB/T 3634.1-2006</w:t>
            </w:r>
          </w:p>
          <w:p>
            <w:pPr>
              <w:spacing w:line="370" w:lineRule="exact"/>
              <w:rPr>
                <w:rFonts w:ascii="宋体" w:hAnsi="宋体"/>
              </w:rPr>
            </w:pPr>
            <w:r>
              <w:rPr>
                <w:rFonts w:hint="eastAsia" w:cs="宋体"/>
                <w:color w:val="000000" w:themeColor="text1"/>
                <w:kern w:val="0"/>
                <w:szCs w:val="21"/>
              </w:rPr>
              <w:t>氢气 第1部分 工业氢4.2，4.4</w:t>
            </w:r>
          </w:p>
        </w:tc>
        <w:tc>
          <w:tcPr>
            <w:tcW w:w="3518" w:type="dxa"/>
            <w:tcBorders>
              <w:tl2br w:val="nil"/>
              <w:tr2bl w:val="nil"/>
            </w:tcBorders>
            <w:vAlign w:val="center"/>
          </w:tcPr>
          <w:p>
            <w:pPr>
              <w:spacing w:line="370" w:lineRule="exact"/>
              <w:rPr>
                <w:rFonts w:ascii="宋体" w:hAnsi="宋体"/>
              </w:rPr>
            </w:pPr>
            <w:r>
              <w:rPr>
                <w:rFonts w:hint="eastAsia" w:cs="宋体"/>
                <w:color w:val="000000" w:themeColor="text1"/>
                <w:kern w:val="0"/>
                <w:szCs w:val="21"/>
              </w:rPr>
              <w:t xml:space="preserve">氧、氮、氩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886" w:type="dxa"/>
            <w:vMerge w:val="continue"/>
            <w:tcBorders>
              <w:tl2br w:val="nil"/>
              <w:tr2bl w:val="nil"/>
            </w:tcBorders>
            <w:vAlign w:val="center"/>
          </w:tcPr>
          <w:p>
            <w:pPr>
              <w:spacing w:before="72" w:beforeLines="30" w:line="280" w:lineRule="exact"/>
              <w:jc w:val="center"/>
              <w:rPr>
                <w:rFonts w:ascii="宋体" w:hAnsi="宋体"/>
              </w:rPr>
            </w:pPr>
          </w:p>
        </w:tc>
        <w:tc>
          <w:tcPr>
            <w:tcW w:w="1400" w:type="dxa"/>
            <w:vMerge w:val="continue"/>
            <w:tcBorders>
              <w:tl2br w:val="nil"/>
              <w:tr2bl w:val="nil"/>
            </w:tcBorders>
            <w:vAlign w:val="center"/>
          </w:tcPr>
          <w:p>
            <w:pPr>
              <w:spacing w:before="72" w:beforeLines="30" w:line="280" w:lineRule="exact"/>
              <w:jc w:val="center"/>
              <w:rPr>
                <w:rFonts w:ascii="宋体" w:hAnsi="宋体"/>
              </w:rPr>
            </w:pPr>
          </w:p>
        </w:tc>
        <w:tc>
          <w:tcPr>
            <w:tcW w:w="1646" w:type="dxa"/>
            <w:tcBorders>
              <w:tl2br w:val="nil"/>
              <w:tr2bl w:val="nil"/>
            </w:tcBorders>
            <w:vAlign w:val="center"/>
          </w:tcPr>
          <w:p>
            <w:pPr>
              <w:autoSpaceDE w:val="0"/>
              <w:autoSpaceDN w:val="0"/>
              <w:spacing w:line="370" w:lineRule="exact"/>
              <w:rPr>
                <w:color w:val="000000" w:themeColor="text1"/>
                <w:szCs w:val="21"/>
              </w:rPr>
            </w:pPr>
            <w:r>
              <w:rPr>
                <w:rFonts w:hint="eastAsia"/>
                <w:color w:val="000000" w:themeColor="text1"/>
                <w:szCs w:val="21"/>
              </w:rPr>
              <w:t>纯氢</w:t>
            </w:r>
          </w:p>
        </w:tc>
        <w:tc>
          <w:tcPr>
            <w:tcW w:w="3729" w:type="dxa"/>
            <w:tcBorders>
              <w:tl2br w:val="nil"/>
              <w:tr2bl w:val="nil"/>
            </w:tcBorders>
            <w:vAlign w:val="center"/>
          </w:tcPr>
          <w:p>
            <w:pPr>
              <w:spacing w:line="370" w:lineRule="exact"/>
              <w:rPr>
                <w:rFonts w:cs="宋体"/>
                <w:color w:val="000000" w:themeColor="text1"/>
                <w:kern w:val="0"/>
                <w:szCs w:val="21"/>
              </w:rPr>
            </w:pPr>
            <w:r>
              <w:rPr>
                <w:rFonts w:hint="eastAsia" w:cs="宋体"/>
                <w:color w:val="000000" w:themeColor="text1"/>
                <w:kern w:val="0"/>
                <w:szCs w:val="21"/>
              </w:rPr>
              <w:t>GB/T 3634.2-2011</w:t>
            </w:r>
          </w:p>
          <w:p>
            <w:pPr>
              <w:spacing w:line="370" w:lineRule="exact"/>
              <w:rPr>
                <w:rFonts w:ascii="宋体" w:hAnsi="宋体"/>
              </w:rPr>
            </w:pPr>
            <w:r>
              <w:rPr>
                <w:rFonts w:cs="宋体"/>
                <w:color w:val="000000" w:themeColor="text1"/>
                <w:kern w:val="0"/>
                <w:szCs w:val="21"/>
              </w:rPr>
              <w:t>氢气 第2部分:纯氢、高纯氢和超纯氢</w:t>
            </w:r>
          </w:p>
        </w:tc>
        <w:tc>
          <w:tcPr>
            <w:tcW w:w="3518" w:type="dxa"/>
            <w:tcBorders>
              <w:tl2br w:val="nil"/>
              <w:tr2bl w:val="nil"/>
            </w:tcBorders>
            <w:vAlign w:val="center"/>
          </w:tcPr>
          <w:p>
            <w:pPr>
              <w:spacing w:line="370" w:lineRule="exact"/>
              <w:rPr>
                <w:rFonts w:ascii="宋体" w:hAnsi="宋体"/>
              </w:rPr>
            </w:pPr>
            <w:r>
              <w:rPr>
                <w:rFonts w:hint="eastAsia" w:cs="宋体"/>
                <w:color w:val="000000" w:themeColor="text1"/>
                <w:kern w:val="0"/>
                <w:szCs w:val="21"/>
              </w:rPr>
              <w:t>氧、氮、氩、水含量、一氧化碳、二氧化碳、甲烷</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886" w:type="dxa"/>
            <w:vMerge w:val="continue"/>
            <w:vAlign w:val="center"/>
          </w:tcPr>
          <w:p>
            <w:pPr>
              <w:spacing w:before="72" w:beforeLines="30" w:line="280" w:lineRule="exact"/>
              <w:jc w:val="center"/>
              <w:rPr>
                <w:rFonts w:ascii="宋体" w:hAnsi="宋体"/>
              </w:rPr>
            </w:pPr>
          </w:p>
        </w:tc>
        <w:tc>
          <w:tcPr>
            <w:tcW w:w="1400" w:type="dxa"/>
            <w:vMerge w:val="continue"/>
            <w:vAlign w:val="center"/>
          </w:tcPr>
          <w:p>
            <w:pPr>
              <w:spacing w:before="72" w:beforeLines="30" w:line="280" w:lineRule="exact"/>
              <w:jc w:val="center"/>
              <w:rPr>
                <w:rFonts w:ascii="宋体" w:hAnsi="宋体"/>
              </w:rPr>
            </w:pPr>
          </w:p>
        </w:tc>
        <w:tc>
          <w:tcPr>
            <w:tcW w:w="1646" w:type="dxa"/>
            <w:vAlign w:val="center"/>
          </w:tcPr>
          <w:p>
            <w:pPr>
              <w:autoSpaceDE w:val="0"/>
              <w:autoSpaceDN w:val="0"/>
              <w:spacing w:line="370" w:lineRule="exact"/>
              <w:rPr>
                <w:color w:val="000000" w:themeColor="text1"/>
                <w:szCs w:val="21"/>
              </w:rPr>
            </w:pPr>
            <w:r>
              <w:rPr>
                <w:rFonts w:hint="eastAsia"/>
                <w:color w:val="000000" w:themeColor="text1"/>
                <w:szCs w:val="21"/>
              </w:rPr>
              <w:t>高纯氢</w:t>
            </w:r>
          </w:p>
        </w:tc>
        <w:tc>
          <w:tcPr>
            <w:tcW w:w="3729" w:type="dxa"/>
            <w:vAlign w:val="center"/>
          </w:tcPr>
          <w:p>
            <w:pPr>
              <w:spacing w:line="370" w:lineRule="exact"/>
              <w:rPr>
                <w:rFonts w:cs="宋体"/>
                <w:color w:val="000000" w:themeColor="text1"/>
                <w:kern w:val="0"/>
                <w:szCs w:val="21"/>
              </w:rPr>
            </w:pPr>
            <w:r>
              <w:rPr>
                <w:rFonts w:hint="eastAsia" w:cs="宋体"/>
                <w:color w:val="000000" w:themeColor="text1"/>
                <w:kern w:val="0"/>
                <w:szCs w:val="21"/>
              </w:rPr>
              <w:t>GB/T 3634.2-2011</w:t>
            </w:r>
          </w:p>
          <w:p>
            <w:pPr>
              <w:spacing w:line="370" w:lineRule="exact"/>
              <w:rPr>
                <w:rFonts w:ascii="宋体" w:hAnsi="宋体"/>
              </w:rPr>
            </w:pPr>
            <w:r>
              <w:rPr>
                <w:rFonts w:cs="宋体"/>
                <w:color w:val="000000" w:themeColor="text1"/>
                <w:kern w:val="0"/>
                <w:szCs w:val="21"/>
              </w:rPr>
              <w:t>氢气 第2部分:纯氢、高纯氢和超纯氢</w:t>
            </w:r>
          </w:p>
        </w:tc>
        <w:tc>
          <w:tcPr>
            <w:tcW w:w="3518" w:type="dxa"/>
            <w:vAlign w:val="center"/>
          </w:tcPr>
          <w:p>
            <w:pPr>
              <w:spacing w:line="370" w:lineRule="exact"/>
              <w:rPr>
                <w:rFonts w:ascii="宋体" w:hAnsi="宋体"/>
              </w:rPr>
            </w:pPr>
            <w:r>
              <w:rPr>
                <w:rFonts w:hint="eastAsia" w:cs="宋体"/>
                <w:color w:val="000000" w:themeColor="text1"/>
                <w:kern w:val="0"/>
                <w:szCs w:val="21"/>
              </w:rPr>
              <w:t>氧、氮、氩、水含量、一氧化碳、二氧化碳、甲烷</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886" w:type="dxa"/>
            <w:vMerge w:val="continue"/>
            <w:vAlign w:val="center"/>
          </w:tcPr>
          <w:p>
            <w:pPr>
              <w:spacing w:before="72" w:beforeLines="30" w:line="280" w:lineRule="exact"/>
              <w:jc w:val="center"/>
              <w:rPr>
                <w:rFonts w:ascii="宋体" w:hAnsi="宋体"/>
              </w:rPr>
            </w:pPr>
          </w:p>
        </w:tc>
        <w:tc>
          <w:tcPr>
            <w:tcW w:w="1400" w:type="dxa"/>
            <w:vMerge w:val="continue"/>
            <w:vAlign w:val="center"/>
          </w:tcPr>
          <w:p>
            <w:pPr>
              <w:spacing w:before="72" w:beforeLines="30" w:line="280" w:lineRule="exact"/>
              <w:jc w:val="center"/>
              <w:rPr>
                <w:rFonts w:ascii="宋体" w:hAnsi="宋体"/>
              </w:rPr>
            </w:pPr>
          </w:p>
        </w:tc>
        <w:tc>
          <w:tcPr>
            <w:tcW w:w="1646" w:type="dxa"/>
            <w:vAlign w:val="center"/>
          </w:tcPr>
          <w:p>
            <w:pPr>
              <w:autoSpaceDE w:val="0"/>
              <w:autoSpaceDN w:val="0"/>
              <w:spacing w:line="370" w:lineRule="exact"/>
              <w:rPr>
                <w:color w:val="000000" w:themeColor="text1"/>
                <w:szCs w:val="21"/>
              </w:rPr>
            </w:pPr>
            <w:r>
              <w:rPr>
                <w:rFonts w:hint="eastAsia"/>
                <w:color w:val="000000" w:themeColor="text1"/>
                <w:szCs w:val="21"/>
              </w:rPr>
              <w:t>超纯氢</w:t>
            </w:r>
          </w:p>
        </w:tc>
        <w:tc>
          <w:tcPr>
            <w:tcW w:w="3729" w:type="dxa"/>
            <w:vAlign w:val="center"/>
          </w:tcPr>
          <w:p>
            <w:pPr>
              <w:spacing w:line="360" w:lineRule="exact"/>
              <w:rPr>
                <w:rFonts w:cs="宋体"/>
                <w:color w:val="000000" w:themeColor="text1"/>
                <w:kern w:val="0"/>
                <w:szCs w:val="21"/>
              </w:rPr>
            </w:pPr>
            <w:r>
              <w:rPr>
                <w:rFonts w:hint="eastAsia" w:cs="宋体"/>
                <w:color w:val="000000" w:themeColor="text1"/>
                <w:kern w:val="0"/>
                <w:szCs w:val="21"/>
              </w:rPr>
              <w:t>GB/T 3634.2-2011</w:t>
            </w:r>
          </w:p>
          <w:p>
            <w:pPr>
              <w:spacing w:line="360" w:lineRule="exact"/>
              <w:rPr>
                <w:rFonts w:ascii="宋体" w:hAnsi="宋体"/>
              </w:rPr>
            </w:pPr>
            <w:r>
              <w:rPr>
                <w:rFonts w:cs="宋体"/>
                <w:color w:val="000000" w:themeColor="text1"/>
                <w:kern w:val="0"/>
                <w:szCs w:val="21"/>
              </w:rPr>
              <w:t>氢气 第2部分:纯氢、高纯氢和超纯氢</w:t>
            </w:r>
          </w:p>
        </w:tc>
        <w:tc>
          <w:tcPr>
            <w:tcW w:w="3518" w:type="dxa"/>
            <w:vAlign w:val="center"/>
          </w:tcPr>
          <w:p>
            <w:pPr>
              <w:spacing w:line="360" w:lineRule="exact"/>
              <w:rPr>
                <w:rFonts w:ascii="宋体" w:hAnsi="宋体"/>
              </w:rPr>
            </w:pPr>
            <w:r>
              <w:rPr>
                <w:rFonts w:hint="eastAsia" w:cs="宋体"/>
                <w:color w:val="000000" w:themeColor="text1"/>
                <w:kern w:val="0"/>
                <w:szCs w:val="21"/>
              </w:rPr>
              <w:t>氧、氮、氩、水含量、一氧化碳、二氧化碳、甲烷</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trHeight w:val="418" w:hRule="atLeast"/>
          <w:jc w:val="center"/>
        </w:trPr>
        <w:tc>
          <w:tcPr>
            <w:tcW w:w="886" w:type="dxa"/>
            <w:vMerge w:val="restart"/>
            <w:vAlign w:val="center"/>
          </w:tcPr>
          <w:p>
            <w:pPr>
              <w:spacing w:line="370" w:lineRule="exact"/>
              <w:jc w:val="center"/>
              <w:rPr>
                <w:color w:val="000000" w:themeColor="text1"/>
                <w:kern w:val="0"/>
                <w:szCs w:val="21"/>
              </w:rPr>
            </w:pPr>
            <w:r>
              <w:rPr>
                <w:rFonts w:hint="eastAsia"/>
                <w:color w:val="000000" w:themeColor="text1"/>
                <w:kern w:val="0"/>
                <w:szCs w:val="21"/>
              </w:rPr>
              <w:t>2</w:t>
            </w:r>
          </w:p>
        </w:tc>
        <w:tc>
          <w:tcPr>
            <w:tcW w:w="1400" w:type="dxa"/>
            <w:vMerge w:val="restart"/>
            <w:vAlign w:val="center"/>
          </w:tcPr>
          <w:p>
            <w:pPr>
              <w:spacing w:line="370" w:lineRule="exact"/>
              <w:jc w:val="center"/>
              <w:rPr>
                <w:color w:val="000000" w:themeColor="text1"/>
                <w:kern w:val="0"/>
                <w:szCs w:val="21"/>
              </w:rPr>
            </w:pPr>
            <w:r>
              <w:rPr>
                <w:rFonts w:hint="eastAsia"/>
                <w:color w:val="000000" w:themeColor="text1"/>
                <w:kern w:val="0"/>
                <w:szCs w:val="21"/>
              </w:rPr>
              <w:t>二氧化碳</w:t>
            </w:r>
          </w:p>
        </w:tc>
        <w:tc>
          <w:tcPr>
            <w:tcW w:w="1646" w:type="dxa"/>
            <w:vAlign w:val="center"/>
          </w:tcPr>
          <w:p>
            <w:pPr>
              <w:autoSpaceDE w:val="0"/>
              <w:autoSpaceDN w:val="0"/>
              <w:spacing w:line="370" w:lineRule="exact"/>
              <w:rPr>
                <w:color w:val="000000" w:themeColor="text1"/>
                <w:szCs w:val="21"/>
              </w:rPr>
            </w:pPr>
            <w:r>
              <w:rPr>
                <w:rFonts w:hint="eastAsia"/>
                <w:color w:val="000000" w:themeColor="text1"/>
                <w:szCs w:val="21"/>
              </w:rPr>
              <w:t>工业液体二氧化碳</w:t>
            </w:r>
          </w:p>
        </w:tc>
        <w:tc>
          <w:tcPr>
            <w:tcW w:w="3729" w:type="dxa"/>
            <w:vAlign w:val="center"/>
          </w:tcPr>
          <w:p>
            <w:pPr>
              <w:spacing w:line="320" w:lineRule="exact"/>
              <w:rPr>
                <w:color w:val="000000" w:themeColor="text1"/>
                <w:szCs w:val="21"/>
              </w:rPr>
            </w:pPr>
            <w:r>
              <w:rPr>
                <w:rFonts w:hint="eastAsia"/>
                <w:color w:val="000000" w:themeColor="text1"/>
                <w:szCs w:val="21"/>
              </w:rPr>
              <w:t>GB/T 6052-2011</w:t>
            </w:r>
          </w:p>
          <w:p>
            <w:pPr>
              <w:spacing w:line="320" w:lineRule="exact"/>
              <w:rPr>
                <w:rFonts w:ascii="宋体" w:hAnsi="宋体"/>
              </w:rPr>
            </w:pPr>
            <w:r>
              <w:rPr>
                <w:rFonts w:hint="eastAsia"/>
                <w:color w:val="000000" w:themeColor="text1"/>
                <w:szCs w:val="21"/>
              </w:rPr>
              <w:t>工业液体二氧化碳</w:t>
            </w:r>
          </w:p>
        </w:tc>
        <w:tc>
          <w:tcPr>
            <w:tcW w:w="3518" w:type="dxa"/>
            <w:vAlign w:val="center"/>
          </w:tcPr>
          <w:p>
            <w:pPr>
              <w:spacing w:line="360" w:lineRule="exact"/>
              <w:rPr>
                <w:rFonts w:ascii="宋体" w:hAnsi="宋体"/>
              </w:rPr>
            </w:pPr>
            <w:r>
              <w:rPr>
                <w:rFonts w:hint="eastAsia" w:cs="宋体"/>
                <w:color w:val="000000" w:themeColor="text1"/>
                <w:kern w:val="0"/>
                <w:szCs w:val="21"/>
              </w:rPr>
              <w:t>纯度、一氧化碳、硫化氢、磷化氢及有机还原物、水分露点、油分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886" w:type="dxa"/>
            <w:vMerge w:val="continue"/>
            <w:vAlign w:val="center"/>
          </w:tcPr>
          <w:p>
            <w:pPr>
              <w:spacing w:before="72" w:beforeLines="30" w:line="280" w:lineRule="exact"/>
              <w:jc w:val="center"/>
              <w:rPr>
                <w:rFonts w:ascii="宋体" w:hAnsi="宋体"/>
              </w:rPr>
            </w:pPr>
          </w:p>
        </w:tc>
        <w:tc>
          <w:tcPr>
            <w:tcW w:w="1400" w:type="dxa"/>
            <w:vMerge w:val="continue"/>
            <w:vAlign w:val="center"/>
          </w:tcPr>
          <w:p>
            <w:pPr>
              <w:spacing w:before="72" w:beforeLines="30" w:line="280" w:lineRule="exact"/>
              <w:jc w:val="center"/>
              <w:rPr>
                <w:rFonts w:ascii="宋体" w:hAnsi="宋体"/>
              </w:rPr>
            </w:pPr>
          </w:p>
        </w:tc>
        <w:tc>
          <w:tcPr>
            <w:tcW w:w="1646" w:type="dxa"/>
            <w:vAlign w:val="center"/>
          </w:tcPr>
          <w:p>
            <w:pPr>
              <w:autoSpaceDE w:val="0"/>
              <w:autoSpaceDN w:val="0"/>
              <w:spacing w:line="370" w:lineRule="exact"/>
              <w:rPr>
                <w:color w:val="000000" w:themeColor="text1"/>
                <w:szCs w:val="21"/>
              </w:rPr>
            </w:pPr>
            <w:r>
              <w:rPr>
                <w:rFonts w:hint="eastAsia"/>
                <w:color w:val="000000" w:themeColor="text1"/>
                <w:szCs w:val="21"/>
              </w:rPr>
              <w:t>高纯二氧化碳</w:t>
            </w:r>
          </w:p>
        </w:tc>
        <w:tc>
          <w:tcPr>
            <w:tcW w:w="3729" w:type="dxa"/>
            <w:vAlign w:val="center"/>
          </w:tcPr>
          <w:p>
            <w:pPr>
              <w:spacing w:line="320" w:lineRule="exact"/>
              <w:rPr>
                <w:rFonts w:cs="宋体"/>
                <w:color w:val="000000" w:themeColor="text1"/>
                <w:kern w:val="0"/>
                <w:szCs w:val="21"/>
              </w:rPr>
            </w:pPr>
            <w:r>
              <w:rPr>
                <w:rFonts w:hint="eastAsia" w:cs="宋体"/>
                <w:color w:val="000000" w:themeColor="text1"/>
                <w:kern w:val="0"/>
                <w:szCs w:val="21"/>
              </w:rPr>
              <w:t>GB/T23938-2009</w:t>
            </w:r>
          </w:p>
          <w:p>
            <w:pPr>
              <w:spacing w:line="320" w:lineRule="exact"/>
              <w:rPr>
                <w:rFonts w:ascii="宋体" w:hAnsi="宋体"/>
              </w:rPr>
            </w:pPr>
            <w:r>
              <w:rPr>
                <w:rFonts w:hint="eastAsia"/>
                <w:color w:val="000000" w:themeColor="text1"/>
                <w:szCs w:val="21"/>
              </w:rPr>
              <w:t>高纯二氧化碳</w:t>
            </w:r>
          </w:p>
        </w:tc>
        <w:tc>
          <w:tcPr>
            <w:tcW w:w="3518" w:type="dxa"/>
            <w:vAlign w:val="center"/>
          </w:tcPr>
          <w:p>
            <w:pPr>
              <w:spacing w:line="360" w:lineRule="exact"/>
              <w:rPr>
                <w:rFonts w:ascii="宋体" w:hAnsi="宋体"/>
              </w:rPr>
            </w:pPr>
            <w:r>
              <w:rPr>
                <w:rFonts w:hint="eastAsia" w:cs="宋体"/>
                <w:color w:val="000000" w:themeColor="text1"/>
                <w:kern w:val="0"/>
                <w:szCs w:val="21"/>
              </w:rPr>
              <w:t>水分含量、氧、氢、氮、一氧化碳、总烃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886" w:type="dxa"/>
            <w:vAlign w:val="center"/>
          </w:tcPr>
          <w:p>
            <w:pPr>
              <w:spacing w:line="370" w:lineRule="exact"/>
              <w:jc w:val="center"/>
              <w:rPr>
                <w:color w:val="000000" w:themeColor="text1"/>
                <w:kern w:val="0"/>
                <w:szCs w:val="21"/>
              </w:rPr>
            </w:pPr>
            <w:r>
              <w:rPr>
                <w:rFonts w:hint="eastAsia"/>
                <w:color w:val="000000" w:themeColor="text1"/>
                <w:kern w:val="0"/>
                <w:szCs w:val="21"/>
              </w:rPr>
              <w:t>3</w:t>
            </w:r>
          </w:p>
        </w:tc>
        <w:tc>
          <w:tcPr>
            <w:tcW w:w="1400" w:type="dxa"/>
            <w:vAlign w:val="center"/>
          </w:tcPr>
          <w:p>
            <w:pPr>
              <w:spacing w:line="370" w:lineRule="exact"/>
              <w:jc w:val="center"/>
              <w:rPr>
                <w:color w:val="000000" w:themeColor="text1"/>
                <w:kern w:val="0"/>
                <w:szCs w:val="21"/>
              </w:rPr>
            </w:pPr>
            <w:r>
              <w:rPr>
                <w:rFonts w:hint="eastAsia"/>
                <w:color w:val="000000" w:themeColor="text1"/>
                <w:kern w:val="0"/>
                <w:szCs w:val="21"/>
              </w:rPr>
              <w:t>六氟化硫</w:t>
            </w:r>
          </w:p>
        </w:tc>
        <w:tc>
          <w:tcPr>
            <w:tcW w:w="1646" w:type="dxa"/>
            <w:vAlign w:val="center"/>
          </w:tcPr>
          <w:p>
            <w:pPr>
              <w:spacing w:line="370" w:lineRule="exact"/>
              <w:jc w:val="left"/>
              <w:rPr>
                <w:color w:val="000000" w:themeColor="text1"/>
                <w:kern w:val="0"/>
                <w:szCs w:val="21"/>
              </w:rPr>
            </w:pPr>
            <w:r>
              <w:rPr>
                <w:rFonts w:hint="eastAsia"/>
                <w:color w:val="000000" w:themeColor="text1"/>
                <w:szCs w:val="21"/>
              </w:rPr>
              <w:t>工业六氟化硫</w:t>
            </w:r>
          </w:p>
        </w:tc>
        <w:tc>
          <w:tcPr>
            <w:tcW w:w="3729" w:type="dxa"/>
            <w:vAlign w:val="center"/>
          </w:tcPr>
          <w:p>
            <w:pPr>
              <w:spacing w:line="320" w:lineRule="exact"/>
              <w:rPr>
                <w:color w:val="000000" w:themeColor="text1"/>
                <w:szCs w:val="21"/>
              </w:rPr>
            </w:pPr>
            <w:r>
              <w:rPr>
                <w:rFonts w:hint="eastAsia"/>
                <w:color w:val="000000" w:themeColor="text1"/>
                <w:szCs w:val="21"/>
              </w:rPr>
              <w:t>GB/T 12022-2014</w:t>
            </w:r>
          </w:p>
          <w:p>
            <w:pPr>
              <w:spacing w:line="320" w:lineRule="exact"/>
              <w:rPr>
                <w:rFonts w:ascii="宋体" w:hAnsi="宋体"/>
              </w:rPr>
            </w:pPr>
            <w:r>
              <w:rPr>
                <w:rFonts w:hint="eastAsia"/>
                <w:color w:val="000000" w:themeColor="text1"/>
                <w:szCs w:val="21"/>
              </w:rPr>
              <w:t>工业六氟化硫</w:t>
            </w:r>
          </w:p>
        </w:tc>
        <w:tc>
          <w:tcPr>
            <w:tcW w:w="3518" w:type="dxa"/>
            <w:vAlign w:val="center"/>
          </w:tcPr>
          <w:p>
            <w:pPr>
              <w:spacing w:line="360" w:lineRule="exact"/>
              <w:rPr>
                <w:rFonts w:ascii="宋体" w:hAnsi="宋体"/>
              </w:rPr>
            </w:pPr>
            <w:r>
              <w:rPr>
                <w:rFonts w:hint="eastAsia" w:cs="宋体"/>
                <w:color w:val="000000" w:themeColor="text1"/>
                <w:kern w:val="0"/>
                <w:szCs w:val="21"/>
              </w:rPr>
              <w:t>四氟化碳、六氟乙烷、八氟丙烷、水含量、酸度、可水解氟化物、矿物油、毒性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886" w:type="dxa"/>
            <w:vAlign w:val="center"/>
          </w:tcPr>
          <w:p>
            <w:pPr>
              <w:spacing w:line="370" w:lineRule="exact"/>
              <w:jc w:val="center"/>
              <w:rPr>
                <w:color w:val="000000" w:themeColor="text1"/>
                <w:kern w:val="0"/>
                <w:szCs w:val="21"/>
              </w:rPr>
            </w:pPr>
            <w:r>
              <w:rPr>
                <w:rFonts w:hint="eastAsia"/>
                <w:color w:val="000000" w:themeColor="text1"/>
                <w:kern w:val="0"/>
                <w:szCs w:val="21"/>
              </w:rPr>
              <w:t>4</w:t>
            </w:r>
          </w:p>
        </w:tc>
        <w:tc>
          <w:tcPr>
            <w:tcW w:w="1400" w:type="dxa"/>
            <w:vAlign w:val="center"/>
          </w:tcPr>
          <w:p>
            <w:pPr>
              <w:spacing w:line="370" w:lineRule="exact"/>
              <w:jc w:val="center"/>
              <w:rPr>
                <w:color w:val="000000" w:themeColor="text1"/>
                <w:szCs w:val="21"/>
              </w:rPr>
            </w:pPr>
            <w:r>
              <w:rPr>
                <w:rFonts w:hint="eastAsia"/>
                <w:color w:val="000000" w:themeColor="text1"/>
                <w:szCs w:val="21"/>
              </w:rPr>
              <w:t>乙炔</w:t>
            </w:r>
          </w:p>
        </w:tc>
        <w:tc>
          <w:tcPr>
            <w:tcW w:w="1646" w:type="dxa"/>
            <w:vAlign w:val="center"/>
          </w:tcPr>
          <w:p>
            <w:pPr>
              <w:spacing w:line="370" w:lineRule="exact"/>
              <w:rPr>
                <w:color w:val="000000" w:themeColor="text1"/>
                <w:szCs w:val="21"/>
              </w:rPr>
            </w:pPr>
            <w:r>
              <w:rPr>
                <w:rFonts w:hint="eastAsia"/>
                <w:color w:val="000000" w:themeColor="text1"/>
                <w:szCs w:val="21"/>
              </w:rPr>
              <w:t>溶解乙炔</w:t>
            </w:r>
          </w:p>
        </w:tc>
        <w:tc>
          <w:tcPr>
            <w:tcW w:w="3729" w:type="dxa"/>
            <w:vAlign w:val="center"/>
          </w:tcPr>
          <w:p>
            <w:pPr>
              <w:spacing w:line="320" w:lineRule="exact"/>
              <w:rPr>
                <w:rFonts w:cs="宋体"/>
                <w:color w:val="000000" w:themeColor="text1"/>
                <w:kern w:val="0"/>
                <w:szCs w:val="21"/>
              </w:rPr>
            </w:pPr>
            <w:r>
              <w:rPr>
                <w:rFonts w:hint="eastAsia" w:cs="宋体"/>
                <w:color w:val="000000" w:themeColor="text1"/>
                <w:kern w:val="0"/>
                <w:szCs w:val="21"/>
              </w:rPr>
              <w:t>GB 6819-2004</w:t>
            </w:r>
          </w:p>
          <w:p>
            <w:pPr>
              <w:spacing w:line="320" w:lineRule="exact"/>
              <w:rPr>
                <w:rFonts w:ascii="宋体" w:hAnsi="宋体"/>
              </w:rPr>
            </w:pPr>
            <w:r>
              <w:rPr>
                <w:rFonts w:hint="eastAsia"/>
                <w:color w:val="000000" w:themeColor="text1"/>
                <w:szCs w:val="21"/>
              </w:rPr>
              <w:t>溶解乙炔</w:t>
            </w:r>
          </w:p>
        </w:tc>
        <w:tc>
          <w:tcPr>
            <w:tcW w:w="3518" w:type="dxa"/>
            <w:vAlign w:val="center"/>
          </w:tcPr>
          <w:p>
            <w:pPr>
              <w:spacing w:line="360" w:lineRule="exact"/>
              <w:rPr>
                <w:rFonts w:ascii="宋体" w:hAnsi="宋体"/>
              </w:rPr>
            </w:pPr>
            <w:r>
              <w:rPr>
                <w:rFonts w:hint="eastAsia"/>
                <w:color w:val="000000" w:themeColor="text1"/>
                <w:szCs w:val="21"/>
              </w:rPr>
              <w:t>乙炔纯度、磷化氢、硫化氢试验</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886" w:type="dxa"/>
            <w:vMerge w:val="restart"/>
            <w:vAlign w:val="center"/>
          </w:tcPr>
          <w:p>
            <w:pPr>
              <w:spacing w:line="370" w:lineRule="exact"/>
              <w:jc w:val="center"/>
              <w:rPr>
                <w:color w:val="000000" w:themeColor="text1"/>
                <w:kern w:val="0"/>
                <w:szCs w:val="21"/>
              </w:rPr>
            </w:pPr>
            <w:r>
              <w:rPr>
                <w:rFonts w:hint="eastAsia"/>
                <w:color w:val="000000" w:themeColor="text1"/>
                <w:kern w:val="0"/>
                <w:szCs w:val="21"/>
              </w:rPr>
              <w:t>5</w:t>
            </w:r>
          </w:p>
        </w:tc>
        <w:tc>
          <w:tcPr>
            <w:tcW w:w="1400" w:type="dxa"/>
            <w:vMerge w:val="restart"/>
            <w:vAlign w:val="center"/>
          </w:tcPr>
          <w:p>
            <w:pPr>
              <w:spacing w:line="370" w:lineRule="exact"/>
              <w:jc w:val="center"/>
              <w:rPr>
                <w:color w:val="000000" w:themeColor="text1"/>
                <w:kern w:val="0"/>
                <w:szCs w:val="21"/>
              </w:rPr>
            </w:pPr>
            <w:r>
              <w:rPr>
                <w:rFonts w:hint="eastAsia"/>
                <w:color w:val="000000" w:themeColor="text1"/>
                <w:kern w:val="0"/>
                <w:szCs w:val="21"/>
              </w:rPr>
              <w:t>石油化工气</w:t>
            </w:r>
          </w:p>
        </w:tc>
        <w:tc>
          <w:tcPr>
            <w:tcW w:w="1646" w:type="dxa"/>
            <w:vAlign w:val="center"/>
          </w:tcPr>
          <w:p>
            <w:pPr>
              <w:autoSpaceDE w:val="0"/>
              <w:autoSpaceDN w:val="0"/>
              <w:spacing w:line="370" w:lineRule="exact"/>
              <w:rPr>
                <w:color w:val="000000" w:themeColor="text1"/>
                <w:szCs w:val="21"/>
              </w:rPr>
            </w:pPr>
            <w:r>
              <w:rPr>
                <w:rFonts w:hint="eastAsia"/>
                <w:color w:val="000000" w:themeColor="text1"/>
                <w:szCs w:val="21"/>
              </w:rPr>
              <w:t>工业用乙烯#</w:t>
            </w:r>
          </w:p>
        </w:tc>
        <w:tc>
          <w:tcPr>
            <w:tcW w:w="3729" w:type="dxa"/>
            <w:vAlign w:val="center"/>
          </w:tcPr>
          <w:p>
            <w:pPr>
              <w:spacing w:line="320" w:lineRule="exact"/>
              <w:rPr>
                <w:color w:val="000000" w:themeColor="text1"/>
                <w:szCs w:val="21"/>
              </w:rPr>
            </w:pPr>
            <w:r>
              <w:rPr>
                <w:rFonts w:hint="eastAsia"/>
                <w:color w:val="000000" w:themeColor="text1"/>
                <w:szCs w:val="21"/>
              </w:rPr>
              <w:t>GB/T7715-2014</w:t>
            </w:r>
          </w:p>
          <w:p>
            <w:pPr>
              <w:spacing w:line="320" w:lineRule="exact"/>
              <w:rPr>
                <w:rFonts w:ascii="宋体" w:hAnsi="宋体"/>
              </w:rPr>
            </w:pPr>
            <w:r>
              <w:rPr>
                <w:rFonts w:hint="eastAsia"/>
                <w:color w:val="000000" w:themeColor="text1"/>
                <w:szCs w:val="21"/>
              </w:rPr>
              <w:t>工业用乙烯</w:t>
            </w:r>
          </w:p>
        </w:tc>
        <w:tc>
          <w:tcPr>
            <w:tcW w:w="3518" w:type="dxa"/>
            <w:vAlign w:val="center"/>
          </w:tcPr>
          <w:p>
            <w:pPr>
              <w:spacing w:line="350" w:lineRule="exact"/>
              <w:rPr>
                <w:rFonts w:ascii="宋体" w:hAnsi="宋体"/>
              </w:rPr>
            </w:pPr>
            <w:r>
              <w:rPr>
                <w:rFonts w:hint="eastAsia" w:cs="宋体"/>
                <w:color w:val="000000" w:themeColor="text1"/>
                <w:kern w:val="0"/>
                <w:szCs w:val="21"/>
              </w:rPr>
              <w:t>乙烯、甲烷、乙烷、C</w:t>
            </w:r>
            <w:r>
              <w:rPr>
                <w:rFonts w:hint="eastAsia" w:cs="宋体"/>
                <w:color w:val="000000" w:themeColor="text1"/>
                <w:kern w:val="0"/>
                <w:szCs w:val="21"/>
                <w:vertAlign w:val="subscript"/>
              </w:rPr>
              <w:t>3</w:t>
            </w:r>
            <w:r>
              <w:rPr>
                <w:rFonts w:hint="eastAsia" w:cs="宋体"/>
                <w:color w:val="000000" w:themeColor="text1"/>
                <w:kern w:val="0"/>
                <w:szCs w:val="21"/>
              </w:rPr>
              <w:t>和C</w:t>
            </w:r>
            <w:r>
              <w:rPr>
                <w:rFonts w:hint="eastAsia" w:cs="宋体"/>
                <w:color w:val="000000" w:themeColor="text1"/>
                <w:kern w:val="0"/>
                <w:szCs w:val="21"/>
                <w:vertAlign w:val="subscript"/>
              </w:rPr>
              <w:t>3</w:t>
            </w:r>
            <w:r>
              <w:rPr>
                <w:rFonts w:hint="eastAsia" w:cs="宋体"/>
                <w:color w:val="000000" w:themeColor="text1"/>
                <w:kern w:val="0"/>
                <w:szCs w:val="21"/>
              </w:rPr>
              <w:t>以上、乙炔、一氧化碳、二氧化氢、氧、水含量、甲醇、二甲醚、总硫</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886" w:type="dxa"/>
            <w:vMerge w:val="continue"/>
            <w:vAlign w:val="center"/>
          </w:tcPr>
          <w:p>
            <w:pPr>
              <w:spacing w:before="72" w:beforeLines="30" w:line="280" w:lineRule="exact"/>
              <w:jc w:val="center"/>
              <w:rPr>
                <w:rFonts w:ascii="宋体" w:hAnsi="宋体"/>
              </w:rPr>
            </w:pPr>
          </w:p>
        </w:tc>
        <w:tc>
          <w:tcPr>
            <w:tcW w:w="1400" w:type="dxa"/>
            <w:vMerge w:val="continue"/>
            <w:vAlign w:val="center"/>
          </w:tcPr>
          <w:p>
            <w:pPr>
              <w:spacing w:before="72" w:beforeLines="30" w:line="280" w:lineRule="exact"/>
              <w:jc w:val="center"/>
              <w:rPr>
                <w:rFonts w:ascii="宋体" w:hAnsi="宋体"/>
              </w:rPr>
            </w:pPr>
          </w:p>
        </w:tc>
        <w:tc>
          <w:tcPr>
            <w:tcW w:w="1646" w:type="dxa"/>
            <w:vAlign w:val="center"/>
          </w:tcPr>
          <w:p>
            <w:pPr>
              <w:autoSpaceDE w:val="0"/>
              <w:autoSpaceDN w:val="0"/>
              <w:spacing w:line="370" w:lineRule="exact"/>
              <w:rPr>
                <w:color w:val="000000" w:themeColor="text1"/>
                <w:szCs w:val="21"/>
              </w:rPr>
            </w:pPr>
            <w:r>
              <w:rPr>
                <w:rFonts w:hint="eastAsia"/>
                <w:color w:val="000000" w:themeColor="text1"/>
                <w:szCs w:val="21"/>
              </w:rPr>
              <w:t>聚合级丙烯</w:t>
            </w:r>
          </w:p>
        </w:tc>
        <w:tc>
          <w:tcPr>
            <w:tcW w:w="3729" w:type="dxa"/>
            <w:vAlign w:val="center"/>
          </w:tcPr>
          <w:p>
            <w:pPr>
              <w:spacing w:line="320" w:lineRule="exact"/>
              <w:rPr>
                <w:color w:val="000000" w:themeColor="text1"/>
                <w:szCs w:val="21"/>
              </w:rPr>
            </w:pPr>
            <w:r>
              <w:rPr>
                <w:rFonts w:hint="eastAsia"/>
                <w:color w:val="000000" w:themeColor="text1"/>
                <w:szCs w:val="21"/>
              </w:rPr>
              <w:t>GB/T 7716-2014</w:t>
            </w:r>
          </w:p>
          <w:p>
            <w:pPr>
              <w:spacing w:line="320" w:lineRule="exact"/>
              <w:rPr>
                <w:rFonts w:ascii="宋体" w:hAnsi="宋体"/>
              </w:rPr>
            </w:pPr>
            <w:r>
              <w:rPr>
                <w:rFonts w:hint="eastAsia"/>
                <w:color w:val="000000" w:themeColor="text1"/>
                <w:szCs w:val="21"/>
              </w:rPr>
              <w:t>聚合级丙烯</w:t>
            </w:r>
          </w:p>
        </w:tc>
        <w:tc>
          <w:tcPr>
            <w:tcW w:w="3518" w:type="dxa"/>
            <w:vAlign w:val="center"/>
          </w:tcPr>
          <w:p>
            <w:pPr>
              <w:spacing w:line="344" w:lineRule="exact"/>
              <w:rPr>
                <w:rFonts w:ascii="宋体" w:hAnsi="宋体"/>
              </w:rPr>
            </w:pPr>
            <w:r>
              <w:rPr>
                <w:rFonts w:hint="eastAsia" w:cs="宋体"/>
                <w:color w:val="000000" w:themeColor="text1"/>
                <w:kern w:val="0"/>
                <w:szCs w:val="21"/>
              </w:rPr>
              <w:t>丙烯、烷烃、乙烯、 乙炔、甲基乙炔、丙二烯、丁烯、丁二烯、一氧化碳、二氧化碳、氧、水含量、甲醇、二甲醚、总硫</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886" w:type="dxa"/>
            <w:vMerge w:val="continue"/>
            <w:vAlign w:val="center"/>
          </w:tcPr>
          <w:p>
            <w:pPr>
              <w:spacing w:before="72" w:beforeLines="30" w:line="280" w:lineRule="exact"/>
              <w:jc w:val="center"/>
              <w:rPr>
                <w:rFonts w:ascii="宋体" w:hAnsi="宋体"/>
              </w:rPr>
            </w:pPr>
          </w:p>
        </w:tc>
        <w:tc>
          <w:tcPr>
            <w:tcW w:w="1400" w:type="dxa"/>
            <w:vMerge w:val="continue"/>
            <w:vAlign w:val="center"/>
          </w:tcPr>
          <w:p>
            <w:pPr>
              <w:spacing w:before="72" w:beforeLines="30" w:line="280" w:lineRule="exact"/>
              <w:jc w:val="center"/>
              <w:rPr>
                <w:rFonts w:ascii="宋体" w:hAnsi="宋体"/>
              </w:rPr>
            </w:pPr>
          </w:p>
        </w:tc>
        <w:tc>
          <w:tcPr>
            <w:tcW w:w="1646" w:type="dxa"/>
            <w:vAlign w:val="center"/>
          </w:tcPr>
          <w:p>
            <w:pPr>
              <w:autoSpaceDE w:val="0"/>
              <w:autoSpaceDN w:val="0"/>
              <w:spacing w:line="370" w:lineRule="exact"/>
              <w:rPr>
                <w:color w:val="000000" w:themeColor="text1"/>
                <w:szCs w:val="21"/>
              </w:rPr>
            </w:pPr>
            <w:r>
              <w:rPr>
                <w:rFonts w:hint="eastAsia"/>
                <w:color w:val="000000" w:themeColor="text1"/>
                <w:szCs w:val="21"/>
              </w:rPr>
              <w:t>工业用丁二烯</w:t>
            </w:r>
          </w:p>
        </w:tc>
        <w:tc>
          <w:tcPr>
            <w:tcW w:w="3729" w:type="dxa"/>
            <w:vAlign w:val="center"/>
          </w:tcPr>
          <w:p>
            <w:pPr>
              <w:spacing w:line="320" w:lineRule="exact"/>
              <w:rPr>
                <w:color w:val="000000" w:themeColor="text1"/>
                <w:szCs w:val="21"/>
              </w:rPr>
            </w:pPr>
            <w:r>
              <w:rPr>
                <w:rFonts w:hint="eastAsia"/>
                <w:color w:val="000000" w:themeColor="text1"/>
                <w:szCs w:val="21"/>
              </w:rPr>
              <w:t>GB/T13291-2008</w:t>
            </w:r>
          </w:p>
          <w:p>
            <w:pPr>
              <w:spacing w:line="320" w:lineRule="exact"/>
              <w:rPr>
                <w:rFonts w:ascii="宋体" w:hAnsi="宋体"/>
              </w:rPr>
            </w:pPr>
            <w:r>
              <w:rPr>
                <w:rFonts w:hint="eastAsia"/>
                <w:color w:val="000000" w:themeColor="text1"/>
                <w:szCs w:val="21"/>
              </w:rPr>
              <w:t>工业用丁二烯</w:t>
            </w:r>
          </w:p>
        </w:tc>
        <w:tc>
          <w:tcPr>
            <w:tcW w:w="3518" w:type="dxa"/>
            <w:vAlign w:val="center"/>
          </w:tcPr>
          <w:p>
            <w:pPr>
              <w:spacing w:line="344" w:lineRule="exact"/>
              <w:rPr>
                <w:rFonts w:ascii="宋体" w:hAnsi="宋体"/>
              </w:rPr>
            </w:pPr>
            <w:r>
              <w:rPr>
                <w:rFonts w:hint="eastAsia" w:cs="宋体"/>
                <w:color w:val="000000" w:themeColor="text1"/>
                <w:kern w:val="0"/>
                <w:szCs w:val="21"/>
              </w:rPr>
              <w:t>1,3-丁二烯、总炔、乙烯基乙炔、水含量、阻聚剂含量、二聚物、羰基化合物、过氧化物、氧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886" w:type="dxa"/>
            <w:vMerge w:val="continue"/>
            <w:vAlign w:val="center"/>
          </w:tcPr>
          <w:p>
            <w:pPr>
              <w:spacing w:before="72" w:beforeLines="30" w:line="280" w:lineRule="exact"/>
              <w:jc w:val="center"/>
              <w:rPr>
                <w:rFonts w:ascii="宋体" w:hAnsi="宋体"/>
              </w:rPr>
            </w:pPr>
          </w:p>
        </w:tc>
        <w:tc>
          <w:tcPr>
            <w:tcW w:w="1400" w:type="dxa"/>
            <w:vMerge w:val="continue"/>
            <w:vAlign w:val="center"/>
          </w:tcPr>
          <w:p>
            <w:pPr>
              <w:spacing w:before="72" w:beforeLines="30" w:line="280" w:lineRule="exact"/>
              <w:jc w:val="center"/>
              <w:rPr>
                <w:rFonts w:ascii="宋体" w:hAnsi="宋体"/>
              </w:rPr>
            </w:pPr>
          </w:p>
        </w:tc>
        <w:tc>
          <w:tcPr>
            <w:tcW w:w="1646" w:type="dxa"/>
            <w:vAlign w:val="center"/>
          </w:tcPr>
          <w:p>
            <w:pPr>
              <w:spacing w:line="370" w:lineRule="exact"/>
              <w:rPr>
                <w:color w:val="000000" w:themeColor="text1"/>
                <w:szCs w:val="21"/>
              </w:rPr>
            </w:pPr>
            <w:r>
              <w:rPr>
                <w:rFonts w:hint="eastAsia"/>
                <w:color w:val="000000" w:themeColor="text1"/>
                <w:szCs w:val="21"/>
              </w:rPr>
              <w:t>工业用异丁烯</w:t>
            </w:r>
          </w:p>
        </w:tc>
        <w:tc>
          <w:tcPr>
            <w:tcW w:w="3729" w:type="dxa"/>
            <w:vAlign w:val="center"/>
          </w:tcPr>
          <w:p>
            <w:pPr>
              <w:spacing w:line="320" w:lineRule="exact"/>
              <w:rPr>
                <w:color w:val="000000" w:themeColor="text1"/>
                <w:szCs w:val="21"/>
              </w:rPr>
            </w:pPr>
            <w:r>
              <w:rPr>
                <w:rFonts w:hint="eastAsia"/>
                <w:color w:val="000000" w:themeColor="text1"/>
                <w:szCs w:val="21"/>
              </w:rPr>
              <w:t>SH/T1726-2004</w:t>
            </w:r>
          </w:p>
          <w:p>
            <w:pPr>
              <w:spacing w:line="320" w:lineRule="exact"/>
              <w:rPr>
                <w:rFonts w:ascii="宋体" w:hAnsi="宋体"/>
              </w:rPr>
            </w:pPr>
            <w:r>
              <w:rPr>
                <w:rFonts w:hint="eastAsia" w:cs="宋体"/>
                <w:color w:val="000000" w:themeColor="text1"/>
                <w:kern w:val="0"/>
                <w:szCs w:val="21"/>
              </w:rPr>
              <w:t>工业用异丁烯</w:t>
            </w:r>
          </w:p>
        </w:tc>
        <w:tc>
          <w:tcPr>
            <w:tcW w:w="3518" w:type="dxa"/>
            <w:vAlign w:val="center"/>
          </w:tcPr>
          <w:p>
            <w:pPr>
              <w:spacing w:line="310" w:lineRule="exact"/>
              <w:rPr>
                <w:rFonts w:ascii="宋体" w:hAnsi="宋体"/>
              </w:rPr>
            </w:pPr>
            <w:r>
              <w:rPr>
                <w:rFonts w:hint="eastAsia" w:cs="宋体"/>
                <w:color w:val="000000" w:themeColor="text1"/>
                <w:kern w:val="0"/>
                <w:szCs w:val="21"/>
              </w:rPr>
              <w:t>异丁烯、丙烷、丙烯、丁烷、2-丁烯、1-丁烯、丁二烯、甲醇、二甲醚、叔丁醇、甲基叔丁基醚水、二聚物</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886" w:type="dxa"/>
            <w:vMerge w:val="continue"/>
            <w:vAlign w:val="center"/>
          </w:tcPr>
          <w:p>
            <w:pPr>
              <w:spacing w:before="72" w:beforeLines="30" w:line="280" w:lineRule="exact"/>
              <w:jc w:val="center"/>
              <w:rPr>
                <w:rFonts w:ascii="宋体" w:hAnsi="宋体"/>
              </w:rPr>
            </w:pPr>
          </w:p>
        </w:tc>
        <w:tc>
          <w:tcPr>
            <w:tcW w:w="1400" w:type="dxa"/>
            <w:vMerge w:val="continue"/>
            <w:vAlign w:val="center"/>
          </w:tcPr>
          <w:p>
            <w:pPr>
              <w:spacing w:before="72" w:beforeLines="30" w:line="280" w:lineRule="exact"/>
              <w:jc w:val="center"/>
              <w:rPr>
                <w:rFonts w:ascii="宋体" w:hAnsi="宋体"/>
              </w:rPr>
            </w:pPr>
          </w:p>
        </w:tc>
        <w:tc>
          <w:tcPr>
            <w:tcW w:w="1646" w:type="dxa"/>
            <w:vAlign w:val="center"/>
          </w:tcPr>
          <w:p>
            <w:pPr>
              <w:autoSpaceDE w:val="0"/>
              <w:autoSpaceDN w:val="0"/>
              <w:spacing w:line="370" w:lineRule="exact"/>
              <w:rPr>
                <w:color w:val="000000" w:themeColor="text1"/>
                <w:szCs w:val="21"/>
              </w:rPr>
            </w:pPr>
            <w:r>
              <w:rPr>
                <w:rFonts w:hint="eastAsia"/>
                <w:color w:val="000000" w:themeColor="text1"/>
                <w:szCs w:val="21"/>
              </w:rPr>
              <w:t>工业用1-丁烯</w:t>
            </w:r>
          </w:p>
        </w:tc>
        <w:tc>
          <w:tcPr>
            <w:tcW w:w="3729" w:type="dxa"/>
            <w:vAlign w:val="center"/>
          </w:tcPr>
          <w:p>
            <w:pPr>
              <w:spacing w:line="320" w:lineRule="exact"/>
              <w:rPr>
                <w:color w:val="000000" w:themeColor="text1"/>
                <w:szCs w:val="21"/>
              </w:rPr>
            </w:pPr>
            <w:r>
              <w:rPr>
                <w:rFonts w:hint="eastAsia"/>
                <w:color w:val="000000" w:themeColor="text1"/>
                <w:szCs w:val="21"/>
              </w:rPr>
              <w:t>SH/T 1546-2009</w:t>
            </w:r>
          </w:p>
          <w:p>
            <w:pPr>
              <w:spacing w:line="320" w:lineRule="exact"/>
              <w:rPr>
                <w:rFonts w:ascii="宋体" w:hAnsi="宋体"/>
              </w:rPr>
            </w:pPr>
            <w:r>
              <w:rPr>
                <w:rFonts w:hint="eastAsia" w:cs="宋体"/>
                <w:color w:val="000000" w:themeColor="text1"/>
                <w:kern w:val="0"/>
                <w:szCs w:val="21"/>
              </w:rPr>
              <w:t>工业用1-丁烯</w:t>
            </w:r>
          </w:p>
        </w:tc>
        <w:tc>
          <w:tcPr>
            <w:tcW w:w="3518" w:type="dxa"/>
            <w:vAlign w:val="center"/>
          </w:tcPr>
          <w:p>
            <w:pPr>
              <w:spacing w:line="310" w:lineRule="exact"/>
              <w:rPr>
                <w:rFonts w:ascii="宋体" w:hAnsi="宋体"/>
              </w:rPr>
            </w:pPr>
            <w:r>
              <w:rPr>
                <w:rFonts w:hint="eastAsia" w:cs="宋体"/>
                <w:color w:val="000000" w:themeColor="text1"/>
                <w:kern w:val="0"/>
                <w:szCs w:val="21"/>
              </w:rPr>
              <w:t>1-丁烯，正、异丁烷，异丁烯+2-丁烯、1，3-丁二丁烯+丙二烯、丙炔、水、硫甲醇、甲基叔丁基醚、一氧化碳、二氧化碳</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886" w:type="dxa"/>
            <w:vMerge w:val="continue"/>
            <w:vAlign w:val="center"/>
          </w:tcPr>
          <w:p>
            <w:pPr>
              <w:spacing w:before="72" w:beforeLines="30" w:line="280" w:lineRule="exact"/>
              <w:jc w:val="center"/>
              <w:rPr>
                <w:rFonts w:ascii="宋体" w:hAnsi="宋体"/>
              </w:rPr>
            </w:pPr>
          </w:p>
        </w:tc>
        <w:tc>
          <w:tcPr>
            <w:tcW w:w="1400" w:type="dxa"/>
            <w:vMerge w:val="continue"/>
            <w:vAlign w:val="center"/>
          </w:tcPr>
          <w:p>
            <w:pPr>
              <w:spacing w:before="72" w:beforeLines="30" w:line="280" w:lineRule="exact"/>
              <w:jc w:val="center"/>
              <w:rPr>
                <w:rFonts w:ascii="宋体" w:hAnsi="宋体"/>
              </w:rPr>
            </w:pPr>
          </w:p>
        </w:tc>
        <w:tc>
          <w:tcPr>
            <w:tcW w:w="1646" w:type="dxa"/>
            <w:vAlign w:val="center"/>
          </w:tcPr>
          <w:p>
            <w:pPr>
              <w:spacing w:line="370" w:lineRule="exact"/>
              <w:rPr>
                <w:color w:val="000000" w:themeColor="text1"/>
                <w:szCs w:val="21"/>
              </w:rPr>
            </w:pPr>
            <w:r>
              <w:rPr>
                <w:rFonts w:hint="eastAsia"/>
                <w:color w:val="000000" w:themeColor="text1"/>
                <w:szCs w:val="21"/>
              </w:rPr>
              <w:t>工业用异丁烷</w:t>
            </w:r>
          </w:p>
        </w:tc>
        <w:tc>
          <w:tcPr>
            <w:tcW w:w="3729" w:type="dxa"/>
            <w:vAlign w:val="center"/>
          </w:tcPr>
          <w:p>
            <w:pPr>
              <w:spacing w:line="320" w:lineRule="exact"/>
              <w:rPr>
                <w:color w:val="000000" w:themeColor="text1"/>
                <w:szCs w:val="21"/>
              </w:rPr>
            </w:pPr>
            <w:r>
              <w:rPr>
                <w:rFonts w:hint="eastAsia"/>
                <w:color w:val="000000" w:themeColor="text1"/>
                <w:szCs w:val="21"/>
              </w:rPr>
              <w:t>GB/T 19465-2004</w:t>
            </w:r>
          </w:p>
          <w:p>
            <w:pPr>
              <w:spacing w:line="320" w:lineRule="exact"/>
              <w:rPr>
                <w:color w:val="000000" w:themeColor="text1"/>
                <w:szCs w:val="21"/>
              </w:rPr>
            </w:pPr>
            <w:r>
              <w:rPr>
                <w:rFonts w:hint="eastAsia"/>
                <w:color w:val="000000" w:themeColor="text1"/>
                <w:szCs w:val="21"/>
              </w:rPr>
              <w:t>工业用异丁烷(HC-</w:t>
            </w:r>
          </w:p>
          <w:p>
            <w:pPr>
              <w:spacing w:line="320" w:lineRule="exact"/>
              <w:rPr>
                <w:rFonts w:ascii="宋体" w:hAnsi="宋体"/>
              </w:rPr>
            </w:pPr>
            <w:r>
              <w:rPr>
                <w:rFonts w:hint="eastAsia"/>
                <w:color w:val="000000" w:themeColor="text1"/>
                <w:szCs w:val="21"/>
              </w:rPr>
              <w:t xml:space="preserve">600a) </w:t>
            </w:r>
          </w:p>
        </w:tc>
        <w:tc>
          <w:tcPr>
            <w:tcW w:w="3518" w:type="dxa"/>
            <w:vAlign w:val="center"/>
          </w:tcPr>
          <w:p>
            <w:pPr>
              <w:spacing w:line="360" w:lineRule="exact"/>
              <w:rPr>
                <w:rFonts w:ascii="宋体" w:hAnsi="宋体"/>
              </w:rPr>
            </w:pPr>
            <w:r>
              <w:rPr>
                <w:rFonts w:hint="eastAsia" w:cs="宋体"/>
                <w:color w:val="000000" w:themeColor="text1"/>
                <w:kern w:val="0"/>
                <w:szCs w:val="21"/>
              </w:rPr>
              <w:t>异丁烷、总不饱和烃、水的质量分数、酸度、蒸发残留物、硫、不凝气体、高沸点残留物、蒸气压</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886" w:type="dxa"/>
            <w:vMerge w:val="continue"/>
            <w:vAlign w:val="center"/>
          </w:tcPr>
          <w:p>
            <w:pPr>
              <w:spacing w:before="72" w:beforeLines="30" w:line="280" w:lineRule="exact"/>
              <w:jc w:val="center"/>
              <w:rPr>
                <w:rFonts w:ascii="宋体" w:hAnsi="宋体"/>
              </w:rPr>
            </w:pPr>
          </w:p>
        </w:tc>
        <w:tc>
          <w:tcPr>
            <w:tcW w:w="1400" w:type="dxa"/>
            <w:vMerge w:val="continue"/>
            <w:vAlign w:val="center"/>
          </w:tcPr>
          <w:p>
            <w:pPr>
              <w:spacing w:before="72" w:beforeLines="30" w:line="280" w:lineRule="exact"/>
              <w:jc w:val="center"/>
              <w:rPr>
                <w:rFonts w:ascii="宋体" w:hAnsi="宋体"/>
              </w:rPr>
            </w:pPr>
          </w:p>
        </w:tc>
        <w:tc>
          <w:tcPr>
            <w:tcW w:w="1646" w:type="dxa"/>
            <w:vAlign w:val="center"/>
          </w:tcPr>
          <w:p>
            <w:pPr>
              <w:autoSpaceDE w:val="0"/>
              <w:autoSpaceDN w:val="0"/>
              <w:spacing w:line="370" w:lineRule="exact"/>
              <w:rPr>
                <w:color w:val="000000" w:themeColor="text1"/>
                <w:szCs w:val="21"/>
              </w:rPr>
            </w:pPr>
            <w:r>
              <w:rPr>
                <w:rFonts w:hint="eastAsia"/>
                <w:color w:val="000000" w:themeColor="text1"/>
                <w:szCs w:val="21"/>
              </w:rPr>
              <w:t>工业燃气切割焊接用丙烷</w:t>
            </w:r>
          </w:p>
        </w:tc>
        <w:tc>
          <w:tcPr>
            <w:tcW w:w="3729" w:type="dxa"/>
            <w:vAlign w:val="center"/>
          </w:tcPr>
          <w:p>
            <w:pPr>
              <w:spacing w:line="320" w:lineRule="exact"/>
              <w:rPr>
                <w:color w:val="000000" w:themeColor="text1"/>
                <w:szCs w:val="21"/>
              </w:rPr>
            </w:pPr>
            <w:r>
              <w:rPr>
                <w:rFonts w:hint="eastAsia"/>
                <w:color w:val="000000" w:themeColor="text1"/>
                <w:szCs w:val="21"/>
              </w:rPr>
              <w:t>HG/T 3661.2-2016</w:t>
            </w:r>
          </w:p>
          <w:p>
            <w:pPr>
              <w:spacing w:line="320" w:lineRule="exact"/>
              <w:rPr>
                <w:rFonts w:ascii="宋体" w:hAnsi="宋体"/>
              </w:rPr>
            </w:pPr>
            <w:r>
              <w:rPr>
                <w:rFonts w:hint="eastAsia"/>
                <w:color w:val="000000" w:themeColor="text1"/>
                <w:szCs w:val="21"/>
              </w:rPr>
              <w:t>工业燃气焊接切割用丙烷</w:t>
            </w:r>
          </w:p>
        </w:tc>
        <w:tc>
          <w:tcPr>
            <w:tcW w:w="3518" w:type="dxa"/>
            <w:vAlign w:val="center"/>
          </w:tcPr>
          <w:p>
            <w:pPr>
              <w:spacing w:line="360" w:lineRule="exact"/>
              <w:rPr>
                <w:rFonts w:ascii="宋体" w:hAnsi="宋体"/>
              </w:rPr>
            </w:pPr>
            <w:r>
              <w:rPr>
                <w:rFonts w:hint="eastAsia" w:cs="宋体"/>
                <w:color w:val="000000" w:themeColor="text1"/>
                <w:kern w:val="0"/>
                <w:szCs w:val="21"/>
              </w:rPr>
              <w:t>丙烷、总硫、</w:t>
            </w:r>
            <w:r>
              <w:rPr>
                <w:rFonts w:hint="eastAsia"/>
                <w:color w:val="000000" w:themeColor="text1"/>
              </w:rPr>
              <w:t>钢片腐蚀、水分含量</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886" w:type="dxa"/>
            <w:vMerge w:val="continue"/>
            <w:vAlign w:val="center"/>
          </w:tcPr>
          <w:p>
            <w:pPr>
              <w:spacing w:before="72" w:beforeLines="30" w:line="280" w:lineRule="exact"/>
              <w:jc w:val="center"/>
              <w:rPr>
                <w:rFonts w:ascii="宋体" w:hAnsi="宋体"/>
              </w:rPr>
            </w:pPr>
          </w:p>
        </w:tc>
        <w:tc>
          <w:tcPr>
            <w:tcW w:w="1400" w:type="dxa"/>
            <w:vMerge w:val="continue"/>
            <w:vAlign w:val="center"/>
          </w:tcPr>
          <w:p>
            <w:pPr>
              <w:spacing w:before="72" w:beforeLines="30" w:line="280" w:lineRule="exact"/>
              <w:jc w:val="center"/>
              <w:rPr>
                <w:rFonts w:ascii="宋体" w:hAnsi="宋体"/>
              </w:rPr>
            </w:pPr>
          </w:p>
        </w:tc>
        <w:tc>
          <w:tcPr>
            <w:tcW w:w="1646" w:type="dxa"/>
            <w:vAlign w:val="center"/>
          </w:tcPr>
          <w:p>
            <w:pPr>
              <w:spacing w:line="370" w:lineRule="exact"/>
              <w:rPr>
                <w:color w:val="000000" w:themeColor="text1"/>
                <w:szCs w:val="21"/>
              </w:rPr>
            </w:pPr>
            <w:r>
              <w:rPr>
                <w:rFonts w:hint="eastAsia"/>
                <w:color w:val="000000" w:themeColor="text1"/>
                <w:szCs w:val="21"/>
              </w:rPr>
              <w:t>工业燃气切割焊接用丙烯</w:t>
            </w:r>
          </w:p>
        </w:tc>
        <w:tc>
          <w:tcPr>
            <w:tcW w:w="3729" w:type="dxa"/>
            <w:vAlign w:val="center"/>
          </w:tcPr>
          <w:p>
            <w:pPr>
              <w:spacing w:line="320" w:lineRule="exact"/>
              <w:rPr>
                <w:color w:val="000000" w:themeColor="text1"/>
                <w:szCs w:val="21"/>
              </w:rPr>
            </w:pPr>
            <w:r>
              <w:rPr>
                <w:rFonts w:hint="eastAsia"/>
                <w:color w:val="000000" w:themeColor="text1"/>
                <w:szCs w:val="21"/>
              </w:rPr>
              <w:t>HG/T 3661.1-2016</w:t>
            </w:r>
          </w:p>
          <w:p>
            <w:pPr>
              <w:spacing w:line="320" w:lineRule="exact"/>
              <w:rPr>
                <w:rFonts w:ascii="宋体" w:hAnsi="宋体"/>
              </w:rPr>
            </w:pPr>
            <w:r>
              <w:rPr>
                <w:rFonts w:hint="eastAsia"/>
                <w:color w:val="000000" w:themeColor="text1"/>
                <w:szCs w:val="21"/>
              </w:rPr>
              <w:t>工业燃气焊接切割用丙烯</w:t>
            </w:r>
          </w:p>
        </w:tc>
        <w:tc>
          <w:tcPr>
            <w:tcW w:w="3518" w:type="dxa"/>
            <w:vAlign w:val="center"/>
          </w:tcPr>
          <w:p>
            <w:pPr>
              <w:spacing w:line="360" w:lineRule="exact"/>
              <w:rPr>
                <w:rFonts w:ascii="宋体" w:hAnsi="宋体"/>
              </w:rPr>
            </w:pPr>
            <w:r>
              <w:rPr>
                <w:rFonts w:hint="eastAsia" w:cs="宋体"/>
                <w:color w:val="000000" w:themeColor="text1"/>
                <w:kern w:val="0"/>
                <w:szCs w:val="21"/>
              </w:rPr>
              <w:t>丙烯、总硫、钢片腐蚀、水分含量</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886" w:type="dxa"/>
            <w:vMerge w:val="restart"/>
            <w:vAlign w:val="center"/>
          </w:tcPr>
          <w:p>
            <w:pPr>
              <w:spacing w:line="370" w:lineRule="exact"/>
              <w:jc w:val="center"/>
              <w:rPr>
                <w:color w:val="000000" w:themeColor="text1"/>
                <w:kern w:val="0"/>
                <w:szCs w:val="21"/>
              </w:rPr>
            </w:pPr>
            <w:r>
              <w:rPr>
                <w:rFonts w:hint="eastAsia"/>
                <w:color w:val="000000" w:themeColor="text1"/>
                <w:kern w:val="0"/>
                <w:szCs w:val="21"/>
              </w:rPr>
              <w:t>6</w:t>
            </w:r>
          </w:p>
        </w:tc>
        <w:tc>
          <w:tcPr>
            <w:tcW w:w="1400" w:type="dxa"/>
            <w:vMerge w:val="restart"/>
            <w:vAlign w:val="center"/>
          </w:tcPr>
          <w:p>
            <w:pPr>
              <w:spacing w:line="370" w:lineRule="exact"/>
              <w:jc w:val="center"/>
              <w:rPr>
                <w:color w:val="000000" w:themeColor="text1"/>
                <w:kern w:val="0"/>
                <w:szCs w:val="21"/>
              </w:rPr>
            </w:pPr>
            <w:r>
              <w:rPr>
                <w:rFonts w:hint="eastAsia"/>
                <w:color w:val="000000" w:themeColor="text1"/>
                <w:kern w:val="0"/>
                <w:szCs w:val="21"/>
              </w:rPr>
              <w:t xml:space="preserve"> 电子工业用气</w:t>
            </w:r>
          </w:p>
        </w:tc>
        <w:tc>
          <w:tcPr>
            <w:tcW w:w="1646" w:type="dxa"/>
            <w:vAlign w:val="center"/>
          </w:tcPr>
          <w:p>
            <w:pPr>
              <w:autoSpaceDE w:val="0"/>
              <w:autoSpaceDN w:val="0"/>
              <w:spacing w:line="370" w:lineRule="exact"/>
              <w:rPr>
                <w:color w:val="000000" w:themeColor="text1"/>
                <w:kern w:val="0"/>
                <w:szCs w:val="21"/>
              </w:rPr>
            </w:pPr>
            <w:r>
              <w:rPr>
                <w:rFonts w:hint="eastAsia"/>
                <w:color w:val="000000" w:themeColor="text1"/>
                <w:szCs w:val="21"/>
              </w:rPr>
              <w:t>电子工业用气体 氧化亚氮</w:t>
            </w:r>
          </w:p>
        </w:tc>
        <w:tc>
          <w:tcPr>
            <w:tcW w:w="3729" w:type="dxa"/>
            <w:vAlign w:val="center"/>
          </w:tcPr>
          <w:p>
            <w:pPr>
              <w:spacing w:line="320" w:lineRule="exact"/>
              <w:rPr>
                <w:color w:val="000000" w:themeColor="text1"/>
                <w:szCs w:val="21"/>
              </w:rPr>
            </w:pPr>
            <w:r>
              <w:rPr>
                <w:rFonts w:hint="eastAsia"/>
                <w:color w:val="000000" w:themeColor="text1"/>
                <w:szCs w:val="21"/>
              </w:rPr>
              <w:t>GB/T 14600-2009</w:t>
            </w:r>
          </w:p>
          <w:p>
            <w:pPr>
              <w:spacing w:line="320" w:lineRule="exact"/>
              <w:rPr>
                <w:rFonts w:ascii="宋体" w:hAnsi="宋体"/>
              </w:rPr>
            </w:pPr>
            <w:r>
              <w:rPr>
                <w:rFonts w:hint="eastAsia"/>
                <w:color w:val="000000" w:themeColor="text1"/>
                <w:szCs w:val="21"/>
              </w:rPr>
              <w:t>电子工业用气体 氧化亚氮</w:t>
            </w:r>
          </w:p>
        </w:tc>
        <w:tc>
          <w:tcPr>
            <w:tcW w:w="3518" w:type="dxa"/>
            <w:vAlign w:val="center"/>
          </w:tcPr>
          <w:p>
            <w:pPr>
              <w:spacing w:line="360" w:lineRule="exact"/>
              <w:rPr>
                <w:rFonts w:ascii="宋体" w:hAnsi="宋体"/>
              </w:rPr>
            </w:pPr>
            <w:r>
              <w:rPr>
                <w:rFonts w:hint="eastAsia" w:cs="宋体"/>
                <w:color w:val="000000" w:themeColor="text1"/>
                <w:kern w:val="0"/>
                <w:szCs w:val="21"/>
              </w:rPr>
              <w:t>氨、一氧化碳、二氧化碳、C</w:t>
            </w:r>
            <w:r>
              <w:rPr>
                <w:rFonts w:hint="eastAsia" w:cs="宋体"/>
                <w:color w:val="000000" w:themeColor="text1"/>
                <w:kern w:val="0"/>
                <w:szCs w:val="21"/>
                <w:vertAlign w:val="subscript"/>
              </w:rPr>
              <w:t>1</w:t>
            </w:r>
            <w:r>
              <w:rPr>
                <w:rFonts w:hint="eastAsia" w:cs="宋体"/>
                <w:color w:val="000000" w:themeColor="text1"/>
                <w:kern w:val="0"/>
                <w:szCs w:val="21"/>
              </w:rPr>
              <w:t>—C</w:t>
            </w:r>
            <w:r>
              <w:rPr>
                <w:rFonts w:hint="eastAsia" w:cs="宋体"/>
                <w:color w:val="000000" w:themeColor="text1"/>
                <w:kern w:val="0"/>
                <w:szCs w:val="21"/>
                <w:vertAlign w:val="subscript"/>
              </w:rPr>
              <w:t>5</w:t>
            </w:r>
            <w:r>
              <w:rPr>
                <w:rFonts w:hint="eastAsia" w:cs="宋体"/>
                <w:color w:val="000000" w:themeColor="text1"/>
                <w:kern w:val="0"/>
                <w:szCs w:val="21"/>
              </w:rPr>
              <w:t>烃、氮和氧、一氧化氮、二氧化氮、水含量</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886" w:type="dxa"/>
            <w:vMerge w:val="continue"/>
            <w:vAlign w:val="center"/>
          </w:tcPr>
          <w:p>
            <w:pPr>
              <w:spacing w:line="370" w:lineRule="exact"/>
              <w:jc w:val="center"/>
              <w:rPr>
                <w:color w:val="000000" w:themeColor="text1"/>
                <w:kern w:val="0"/>
                <w:szCs w:val="21"/>
              </w:rPr>
            </w:pPr>
          </w:p>
        </w:tc>
        <w:tc>
          <w:tcPr>
            <w:tcW w:w="1400" w:type="dxa"/>
            <w:vMerge w:val="continue"/>
            <w:vAlign w:val="center"/>
          </w:tcPr>
          <w:p>
            <w:pPr>
              <w:spacing w:line="370" w:lineRule="exact"/>
              <w:jc w:val="center"/>
              <w:rPr>
                <w:color w:val="000000" w:themeColor="text1"/>
                <w:kern w:val="0"/>
                <w:szCs w:val="21"/>
              </w:rPr>
            </w:pPr>
          </w:p>
        </w:tc>
        <w:tc>
          <w:tcPr>
            <w:tcW w:w="1646" w:type="dxa"/>
            <w:vAlign w:val="center"/>
          </w:tcPr>
          <w:p>
            <w:pPr>
              <w:autoSpaceDE w:val="0"/>
              <w:autoSpaceDN w:val="0"/>
              <w:spacing w:line="370" w:lineRule="exact"/>
              <w:rPr>
                <w:color w:val="000000" w:themeColor="text1"/>
                <w:szCs w:val="21"/>
              </w:rPr>
            </w:pPr>
            <w:r>
              <w:rPr>
                <w:rFonts w:hint="eastAsia"/>
                <w:color w:val="000000" w:themeColor="text1"/>
                <w:szCs w:val="21"/>
              </w:rPr>
              <w:t>电子工业用气体 六氟化硫</w:t>
            </w:r>
          </w:p>
        </w:tc>
        <w:tc>
          <w:tcPr>
            <w:tcW w:w="3729" w:type="dxa"/>
            <w:vAlign w:val="center"/>
          </w:tcPr>
          <w:p>
            <w:pPr>
              <w:spacing w:line="320" w:lineRule="exact"/>
              <w:rPr>
                <w:color w:val="000000" w:themeColor="text1"/>
                <w:szCs w:val="21"/>
              </w:rPr>
            </w:pPr>
            <w:r>
              <w:rPr>
                <w:rFonts w:hint="eastAsia"/>
                <w:color w:val="000000" w:themeColor="text1"/>
                <w:szCs w:val="21"/>
              </w:rPr>
              <w:t>GB/T 18867-2014</w:t>
            </w:r>
          </w:p>
          <w:p>
            <w:pPr>
              <w:spacing w:line="320" w:lineRule="exact"/>
              <w:rPr>
                <w:rFonts w:ascii="宋体" w:hAnsi="宋体"/>
              </w:rPr>
            </w:pPr>
            <w:r>
              <w:rPr>
                <w:rFonts w:hint="eastAsia"/>
                <w:color w:val="000000" w:themeColor="text1"/>
                <w:szCs w:val="21"/>
              </w:rPr>
              <w:t>电子工业用气体 六氟化硫</w:t>
            </w:r>
          </w:p>
        </w:tc>
        <w:tc>
          <w:tcPr>
            <w:tcW w:w="3518" w:type="dxa"/>
            <w:vAlign w:val="center"/>
          </w:tcPr>
          <w:p>
            <w:pPr>
              <w:spacing w:line="360" w:lineRule="exact"/>
              <w:rPr>
                <w:rFonts w:ascii="宋体" w:hAnsi="宋体"/>
              </w:rPr>
            </w:pPr>
            <w:r>
              <w:rPr>
                <w:rFonts w:hint="eastAsia" w:cs="宋体"/>
                <w:color w:val="000000" w:themeColor="text1"/>
                <w:kern w:val="0"/>
                <w:szCs w:val="21"/>
              </w:rPr>
              <w:t>氧+氩、氮、四氟化碳一氧化碳、甲烷、二氧化碳、水分含量、酸度、可水解氟化物</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886" w:type="dxa"/>
            <w:vMerge w:val="continue"/>
            <w:vAlign w:val="center"/>
          </w:tcPr>
          <w:p>
            <w:pPr>
              <w:spacing w:line="370" w:lineRule="exact"/>
              <w:jc w:val="center"/>
              <w:rPr>
                <w:color w:val="000000" w:themeColor="text1"/>
                <w:kern w:val="0"/>
                <w:szCs w:val="21"/>
              </w:rPr>
            </w:pPr>
          </w:p>
        </w:tc>
        <w:tc>
          <w:tcPr>
            <w:tcW w:w="1400" w:type="dxa"/>
            <w:vMerge w:val="continue"/>
            <w:vAlign w:val="center"/>
          </w:tcPr>
          <w:p>
            <w:pPr>
              <w:spacing w:line="370" w:lineRule="exact"/>
              <w:jc w:val="center"/>
              <w:rPr>
                <w:color w:val="000000" w:themeColor="text1"/>
                <w:kern w:val="0"/>
                <w:szCs w:val="21"/>
              </w:rPr>
            </w:pPr>
          </w:p>
        </w:tc>
        <w:tc>
          <w:tcPr>
            <w:tcW w:w="1646" w:type="dxa"/>
            <w:vAlign w:val="center"/>
          </w:tcPr>
          <w:p>
            <w:pPr>
              <w:autoSpaceDE w:val="0"/>
              <w:autoSpaceDN w:val="0"/>
              <w:spacing w:line="370" w:lineRule="exact"/>
              <w:rPr>
                <w:color w:val="000000" w:themeColor="text1"/>
                <w:szCs w:val="21"/>
              </w:rPr>
            </w:pPr>
            <w:r>
              <w:rPr>
                <w:rFonts w:hint="eastAsia"/>
                <w:color w:val="000000" w:themeColor="text1"/>
                <w:szCs w:val="21"/>
              </w:rPr>
              <w:t>电子工业用气体 三氯化硼</w:t>
            </w:r>
          </w:p>
        </w:tc>
        <w:tc>
          <w:tcPr>
            <w:tcW w:w="3729" w:type="dxa"/>
            <w:vAlign w:val="center"/>
          </w:tcPr>
          <w:p>
            <w:pPr>
              <w:spacing w:line="320" w:lineRule="exact"/>
              <w:rPr>
                <w:color w:val="000000" w:themeColor="text1"/>
                <w:szCs w:val="21"/>
              </w:rPr>
            </w:pPr>
            <w:r>
              <w:rPr>
                <w:rFonts w:hint="eastAsia"/>
                <w:color w:val="000000" w:themeColor="text1"/>
                <w:szCs w:val="21"/>
              </w:rPr>
              <w:t>GB/T 17874-2010</w:t>
            </w:r>
          </w:p>
          <w:p>
            <w:pPr>
              <w:spacing w:line="320" w:lineRule="exact"/>
              <w:rPr>
                <w:rFonts w:ascii="宋体" w:hAnsi="宋体"/>
              </w:rPr>
            </w:pPr>
            <w:r>
              <w:rPr>
                <w:rFonts w:hint="eastAsia"/>
                <w:color w:val="000000" w:themeColor="text1"/>
                <w:szCs w:val="21"/>
              </w:rPr>
              <w:t>电子工业用气体 三氯化硼</w:t>
            </w:r>
          </w:p>
        </w:tc>
        <w:tc>
          <w:tcPr>
            <w:tcW w:w="3518" w:type="dxa"/>
            <w:vAlign w:val="center"/>
          </w:tcPr>
          <w:p>
            <w:pPr>
              <w:spacing w:line="360" w:lineRule="exact"/>
              <w:rPr>
                <w:rFonts w:ascii="宋体" w:hAnsi="宋体"/>
              </w:rPr>
            </w:pPr>
            <w:r>
              <w:rPr>
                <w:rFonts w:hint="eastAsia" w:cs="宋体"/>
                <w:color w:val="000000" w:themeColor="text1"/>
                <w:kern w:val="0"/>
                <w:szCs w:val="21"/>
              </w:rPr>
              <w:t>氧（氩）、氮、一氧化碳、二氧化碳、甲烷</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886" w:type="dxa"/>
            <w:vMerge w:val="continue"/>
            <w:vAlign w:val="center"/>
          </w:tcPr>
          <w:p>
            <w:pPr>
              <w:spacing w:line="370" w:lineRule="exact"/>
              <w:jc w:val="center"/>
              <w:rPr>
                <w:color w:val="000000" w:themeColor="text1"/>
                <w:kern w:val="0"/>
                <w:szCs w:val="21"/>
              </w:rPr>
            </w:pPr>
          </w:p>
        </w:tc>
        <w:tc>
          <w:tcPr>
            <w:tcW w:w="1400" w:type="dxa"/>
            <w:vMerge w:val="continue"/>
            <w:vAlign w:val="center"/>
          </w:tcPr>
          <w:p>
            <w:pPr>
              <w:spacing w:line="370" w:lineRule="exact"/>
              <w:jc w:val="center"/>
              <w:rPr>
                <w:color w:val="000000" w:themeColor="text1"/>
                <w:kern w:val="0"/>
                <w:szCs w:val="21"/>
              </w:rPr>
            </w:pPr>
          </w:p>
        </w:tc>
        <w:tc>
          <w:tcPr>
            <w:tcW w:w="1646" w:type="dxa"/>
            <w:vAlign w:val="center"/>
          </w:tcPr>
          <w:p>
            <w:pPr>
              <w:autoSpaceDE w:val="0"/>
              <w:autoSpaceDN w:val="0"/>
              <w:spacing w:line="370" w:lineRule="exact"/>
              <w:rPr>
                <w:color w:val="000000" w:themeColor="text1"/>
                <w:szCs w:val="21"/>
              </w:rPr>
            </w:pPr>
            <w:r>
              <w:rPr>
                <w:rFonts w:hint="eastAsia"/>
                <w:color w:val="000000" w:themeColor="text1"/>
                <w:szCs w:val="21"/>
              </w:rPr>
              <w:t>电子工业用气体 氯化氢</w:t>
            </w:r>
          </w:p>
        </w:tc>
        <w:tc>
          <w:tcPr>
            <w:tcW w:w="3729" w:type="dxa"/>
            <w:vAlign w:val="center"/>
          </w:tcPr>
          <w:p>
            <w:pPr>
              <w:spacing w:line="320" w:lineRule="exact"/>
              <w:rPr>
                <w:color w:val="000000" w:themeColor="text1"/>
                <w:szCs w:val="21"/>
              </w:rPr>
            </w:pPr>
            <w:r>
              <w:rPr>
                <w:rFonts w:hint="eastAsia"/>
                <w:color w:val="000000" w:themeColor="text1"/>
                <w:szCs w:val="21"/>
              </w:rPr>
              <w:t>GB/T 14602-2014</w:t>
            </w:r>
          </w:p>
          <w:p>
            <w:pPr>
              <w:spacing w:line="320" w:lineRule="exact"/>
              <w:rPr>
                <w:rFonts w:ascii="宋体" w:hAnsi="宋体"/>
              </w:rPr>
            </w:pPr>
            <w:r>
              <w:rPr>
                <w:rFonts w:hint="eastAsia"/>
                <w:color w:val="000000" w:themeColor="text1"/>
                <w:szCs w:val="21"/>
              </w:rPr>
              <w:t>电子工业用气体 氯化氢</w:t>
            </w:r>
          </w:p>
        </w:tc>
        <w:tc>
          <w:tcPr>
            <w:tcW w:w="3518" w:type="dxa"/>
            <w:vAlign w:val="center"/>
          </w:tcPr>
          <w:p>
            <w:pPr>
              <w:spacing w:line="360" w:lineRule="exact"/>
              <w:rPr>
                <w:rFonts w:ascii="宋体" w:hAnsi="宋体"/>
              </w:rPr>
            </w:pPr>
            <w:r>
              <w:rPr>
                <w:rFonts w:hint="eastAsia" w:cs="宋体"/>
                <w:color w:val="000000" w:themeColor="text1"/>
                <w:kern w:val="0"/>
                <w:szCs w:val="21"/>
              </w:rPr>
              <w:t>氧（氩）、氮、一氧化碳、二氧化碳、烃类、水含量</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886" w:type="dxa"/>
            <w:vMerge w:val="continue"/>
            <w:vAlign w:val="center"/>
          </w:tcPr>
          <w:p>
            <w:pPr>
              <w:spacing w:line="370" w:lineRule="exact"/>
              <w:jc w:val="center"/>
              <w:rPr>
                <w:color w:val="000000" w:themeColor="text1"/>
                <w:kern w:val="0"/>
                <w:szCs w:val="21"/>
              </w:rPr>
            </w:pPr>
          </w:p>
        </w:tc>
        <w:tc>
          <w:tcPr>
            <w:tcW w:w="1400" w:type="dxa"/>
            <w:vMerge w:val="continue"/>
            <w:vAlign w:val="center"/>
          </w:tcPr>
          <w:p>
            <w:pPr>
              <w:spacing w:line="370" w:lineRule="exact"/>
              <w:jc w:val="center"/>
              <w:rPr>
                <w:color w:val="000000" w:themeColor="text1"/>
                <w:kern w:val="0"/>
                <w:szCs w:val="21"/>
              </w:rPr>
            </w:pPr>
          </w:p>
        </w:tc>
        <w:tc>
          <w:tcPr>
            <w:tcW w:w="1646" w:type="dxa"/>
            <w:vAlign w:val="center"/>
          </w:tcPr>
          <w:p>
            <w:pPr>
              <w:autoSpaceDE w:val="0"/>
              <w:autoSpaceDN w:val="0"/>
              <w:spacing w:line="370" w:lineRule="exact"/>
              <w:rPr>
                <w:color w:val="000000" w:themeColor="text1"/>
                <w:szCs w:val="21"/>
              </w:rPr>
            </w:pPr>
            <w:r>
              <w:rPr>
                <w:rFonts w:hint="eastAsia"/>
                <w:color w:val="000000" w:themeColor="text1"/>
                <w:szCs w:val="21"/>
              </w:rPr>
              <w:t>电子工业用气体 氢</w:t>
            </w:r>
          </w:p>
        </w:tc>
        <w:tc>
          <w:tcPr>
            <w:tcW w:w="3729" w:type="dxa"/>
            <w:vAlign w:val="center"/>
          </w:tcPr>
          <w:p>
            <w:pPr>
              <w:spacing w:line="320" w:lineRule="exact"/>
              <w:rPr>
                <w:color w:val="000000" w:themeColor="text1"/>
                <w:szCs w:val="21"/>
              </w:rPr>
            </w:pPr>
            <w:r>
              <w:rPr>
                <w:rFonts w:hint="eastAsia"/>
                <w:color w:val="000000" w:themeColor="text1"/>
                <w:szCs w:val="21"/>
              </w:rPr>
              <w:t xml:space="preserve"> GB/T 16942-2009</w:t>
            </w:r>
          </w:p>
          <w:p>
            <w:pPr>
              <w:spacing w:line="320" w:lineRule="exact"/>
              <w:rPr>
                <w:rFonts w:ascii="宋体" w:hAnsi="宋体"/>
              </w:rPr>
            </w:pPr>
            <w:r>
              <w:rPr>
                <w:rFonts w:hint="eastAsia"/>
                <w:color w:val="000000" w:themeColor="text1"/>
                <w:szCs w:val="21"/>
              </w:rPr>
              <w:t>电子工业用气体 氢</w:t>
            </w:r>
          </w:p>
        </w:tc>
        <w:tc>
          <w:tcPr>
            <w:tcW w:w="3518" w:type="dxa"/>
            <w:vAlign w:val="center"/>
          </w:tcPr>
          <w:p>
            <w:pPr>
              <w:spacing w:line="360" w:lineRule="exact"/>
              <w:rPr>
                <w:rFonts w:ascii="宋体" w:hAnsi="宋体"/>
              </w:rPr>
            </w:pPr>
            <w:r>
              <w:rPr>
                <w:rFonts w:hint="eastAsia" w:cs="宋体"/>
                <w:color w:val="000000" w:themeColor="text1"/>
                <w:kern w:val="0"/>
                <w:szCs w:val="21"/>
              </w:rPr>
              <w:t>氮、一氧化碳、二氧化碳、氧、总烃、水分含量</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886" w:type="dxa"/>
            <w:vMerge w:val="continue"/>
            <w:vAlign w:val="center"/>
          </w:tcPr>
          <w:p>
            <w:pPr>
              <w:spacing w:line="370" w:lineRule="exact"/>
              <w:jc w:val="center"/>
              <w:rPr>
                <w:color w:val="000000" w:themeColor="text1"/>
                <w:kern w:val="0"/>
                <w:szCs w:val="21"/>
              </w:rPr>
            </w:pPr>
          </w:p>
        </w:tc>
        <w:tc>
          <w:tcPr>
            <w:tcW w:w="1400" w:type="dxa"/>
            <w:vMerge w:val="continue"/>
            <w:vAlign w:val="center"/>
          </w:tcPr>
          <w:p>
            <w:pPr>
              <w:spacing w:line="370" w:lineRule="exact"/>
              <w:jc w:val="center"/>
              <w:rPr>
                <w:color w:val="000000" w:themeColor="text1"/>
                <w:kern w:val="0"/>
                <w:szCs w:val="21"/>
              </w:rPr>
            </w:pPr>
          </w:p>
        </w:tc>
        <w:tc>
          <w:tcPr>
            <w:tcW w:w="1646" w:type="dxa"/>
            <w:vAlign w:val="center"/>
          </w:tcPr>
          <w:p>
            <w:pPr>
              <w:autoSpaceDE w:val="0"/>
              <w:autoSpaceDN w:val="0"/>
              <w:spacing w:line="370" w:lineRule="exact"/>
              <w:rPr>
                <w:color w:val="000000" w:themeColor="text1"/>
                <w:szCs w:val="21"/>
              </w:rPr>
            </w:pPr>
            <w:r>
              <w:rPr>
                <w:rFonts w:hint="eastAsia"/>
                <w:color w:val="000000" w:themeColor="text1"/>
                <w:szCs w:val="21"/>
              </w:rPr>
              <w:t>电子工业用气体 硅烷</w:t>
            </w:r>
          </w:p>
        </w:tc>
        <w:tc>
          <w:tcPr>
            <w:tcW w:w="3729" w:type="dxa"/>
            <w:vAlign w:val="center"/>
          </w:tcPr>
          <w:p>
            <w:pPr>
              <w:spacing w:line="320" w:lineRule="exact"/>
              <w:rPr>
                <w:color w:val="000000" w:themeColor="text1"/>
                <w:szCs w:val="21"/>
              </w:rPr>
            </w:pPr>
            <w:r>
              <w:rPr>
                <w:rFonts w:hint="eastAsia"/>
                <w:color w:val="000000" w:themeColor="text1"/>
                <w:szCs w:val="21"/>
              </w:rPr>
              <w:t>GB/T 15909-2017</w:t>
            </w:r>
          </w:p>
          <w:p>
            <w:pPr>
              <w:spacing w:line="320" w:lineRule="exact"/>
              <w:rPr>
                <w:rFonts w:ascii="宋体" w:hAnsi="宋体"/>
              </w:rPr>
            </w:pPr>
            <w:r>
              <w:rPr>
                <w:rFonts w:hint="eastAsia"/>
                <w:color w:val="000000" w:themeColor="text1"/>
                <w:szCs w:val="21"/>
              </w:rPr>
              <w:t>电子工业用气体 硅烷</w:t>
            </w:r>
            <w:r>
              <w:rPr>
                <w:color w:val="000000" w:themeColor="text1"/>
                <w:szCs w:val="21"/>
              </w:rPr>
              <w:t>(SiH4)</w:t>
            </w:r>
          </w:p>
        </w:tc>
        <w:tc>
          <w:tcPr>
            <w:tcW w:w="3518" w:type="dxa"/>
            <w:vAlign w:val="center"/>
          </w:tcPr>
          <w:p>
            <w:pPr>
              <w:spacing w:line="360" w:lineRule="exact"/>
              <w:rPr>
                <w:rFonts w:ascii="宋体" w:hAnsi="宋体"/>
              </w:rPr>
            </w:pPr>
            <w:r>
              <w:rPr>
                <w:rFonts w:hint="eastAsia" w:cs="宋体"/>
                <w:color w:val="000000" w:themeColor="text1"/>
                <w:kern w:val="0"/>
                <w:szCs w:val="21"/>
              </w:rPr>
              <w:t>氢、氧+氩、氮、甲烷、烃（C</w:t>
            </w:r>
            <w:r>
              <w:rPr>
                <w:rFonts w:hint="eastAsia" w:cs="宋体"/>
                <w:color w:val="000000" w:themeColor="text1"/>
                <w:kern w:val="0"/>
                <w:szCs w:val="21"/>
                <w:vertAlign w:val="subscript"/>
              </w:rPr>
              <w:t>2</w:t>
            </w:r>
            <w:r>
              <w:rPr>
                <w:rFonts w:hint="eastAsia" w:cs="宋体"/>
                <w:color w:val="000000" w:themeColor="text1"/>
                <w:kern w:val="0"/>
                <w:szCs w:val="21"/>
              </w:rPr>
              <w:t>—C</w:t>
            </w:r>
            <w:r>
              <w:rPr>
                <w:rFonts w:hint="eastAsia" w:cs="宋体"/>
                <w:color w:val="000000" w:themeColor="text1"/>
                <w:kern w:val="0"/>
                <w:szCs w:val="21"/>
                <w:vertAlign w:val="subscript"/>
              </w:rPr>
              <w:t>4</w:t>
            </w:r>
            <w:r>
              <w:rPr>
                <w:rFonts w:hint="eastAsia" w:cs="宋体"/>
                <w:color w:val="000000" w:themeColor="text1"/>
                <w:kern w:val="0"/>
                <w:szCs w:val="21"/>
              </w:rPr>
              <w:t>）、一氧化碳、二氧化碳、氯硅烷（二氯二氢硅、三氯氢硅、四氯化硅）、乙硅烷、水含量、重金属及其他元素</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886" w:type="dxa"/>
            <w:vMerge w:val="continue"/>
            <w:vAlign w:val="center"/>
          </w:tcPr>
          <w:p>
            <w:pPr>
              <w:spacing w:line="370" w:lineRule="exact"/>
              <w:jc w:val="center"/>
              <w:rPr>
                <w:color w:val="000000" w:themeColor="text1"/>
                <w:kern w:val="0"/>
                <w:szCs w:val="21"/>
              </w:rPr>
            </w:pPr>
          </w:p>
        </w:tc>
        <w:tc>
          <w:tcPr>
            <w:tcW w:w="1400" w:type="dxa"/>
            <w:vMerge w:val="continue"/>
            <w:vAlign w:val="center"/>
          </w:tcPr>
          <w:p>
            <w:pPr>
              <w:spacing w:line="370" w:lineRule="exact"/>
              <w:jc w:val="center"/>
              <w:rPr>
                <w:color w:val="000000" w:themeColor="text1"/>
                <w:kern w:val="0"/>
                <w:szCs w:val="21"/>
              </w:rPr>
            </w:pPr>
          </w:p>
        </w:tc>
        <w:tc>
          <w:tcPr>
            <w:tcW w:w="1646" w:type="dxa"/>
            <w:vAlign w:val="center"/>
          </w:tcPr>
          <w:p>
            <w:pPr>
              <w:autoSpaceDE w:val="0"/>
              <w:autoSpaceDN w:val="0"/>
              <w:spacing w:line="370" w:lineRule="exact"/>
              <w:rPr>
                <w:color w:val="000000" w:themeColor="text1"/>
                <w:szCs w:val="21"/>
              </w:rPr>
            </w:pPr>
            <w:r>
              <w:rPr>
                <w:rFonts w:hint="eastAsia"/>
                <w:color w:val="000000" w:themeColor="text1"/>
                <w:szCs w:val="21"/>
              </w:rPr>
              <w:t>电子工业用气体 氨</w:t>
            </w:r>
          </w:p>
        </w:tc>
        <w:tc>
          <w:tcPr>
            <w:tcW w:w="3729" w:type="dxa"/>
            <w:vAlign w:val="center"/>
          </w:tcPr>
          <w:p>
            <w:pPr>
              <w:spacing w:line="320" w:lineRule="exact"/>
              <w:rPr>
                <w:color w:val="000000" w:themeColor="text1"/>
                <w:szCs w:val="21"/>
              </w:rPr>
            </w:pPr>
            <w:r>
              <w:rPr>
                <w:rFonts w:hint="eastAsia"/>
                <w:color w:val="000000" w:themeColor="text1"/>
                <w:szCs w:val="21"/>
              </w:rPr>
              <w:t>GB/T 14601-2009</w:t>
            </w:r>
          </w:p>
          <w:p>
            <w:pPr>
              <w:spacing w:line="320" w:lineRule="exact"/>
              <w:rPr>
                <w:rFonts w:ascii="宋体" w:hAnsi="宋体"/>
              </w:rPr>
            </w:pPr>
            <w:r>
              <w:rPr>
                <w:rFonts w:hint="eastAsia"/>
                <w:color w:val="000000" w:themeColor="text1"/>
                <w:szCs w:val="21"/>
              </w:rPr>
              <w:t>电子工业用气体 氨</w:t>
            </w:r>
          </w:p>
        </w:tc>
        <w:tc>
          <w:tcPr>
            <w:tcW w:w="3518" w:type="dxa"/>
            <w:vAlign w:val="center"/>
          </w:tcPr>
          <w:p>
            <w:pPr>
              <w:spacing w:line="350" w:lineRule="exact"/>
              <w:rPr>
                <w:rFonts w:ascii="宋体" w:hAnsi="宋体"/>
              </w:rPr>
            </w:pPr>
            <w:r>
              <w:rPr>
                <w:rFonts w:hint="eastAsia" w:cs="宋体"/>
                <w:color w:val="000000" w:themeColor="text1"/>
                <w:kern w:val="0"/>
                <w:szCs w:val="21"/>
              </w:rPr>
              <w:t>氢、氧（氩）、氮、一氧化碳、二氧化碳、烃（C</w:t>
            </w:r>
            <w:r>
              <w:rPr>
                <w:rFonts w:hint="eastAsia" w:cs="宋体"/>
                <w:color w:val="000000" w:themeColor="text1"/>
                <w:kern w:val="0"/>
                <w:szCs w:val="21"/>
                <w:vertAlign w:val="subscript"/>
              </w:rPr>
              <w:t>1</w:t>
            </w:r>
            <w:r>
              <w:rPr>
                <w:rFonts w:hint="eastAsia" w:cs="宋体"/>
                <w:color w:val="000000" w:themeColor="text1"/>
                <w:kern w:val="0"/>
                <w:szCs w:val="21"/>
              </w:rPr>
              <w:t>~C</w:t>
            </w:r>
            <w:r>
              <w:rPr>
                <w:rFonts w:hint="eastAsia" w:cs="宋体"/>
                <w:color w:val="000000" w:themeColor="text1"/>
                <w:kern w:val="0"/>
                <w:szCs w:val="21"/>
                <w:vertAlign w:val="subscript"/>
              </w:rPr>
              <w:t>3</w:t>
            </w:r>
            <w:r>
              <w:rPr>
                <w:rFonts w:hint="eastAsia" w:cs="宋体"/>
                <w:color w:val="000000" w:themeColor="text1"/>
                <w:kern w:val="0"/>
                <w:szCs w:val="21"/>
              </w:rPr>
              <w:t>）、水分含量</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886" w:type="dxa"/>
            <w:vMerge w:val="continue"/>
            <w:vAlign w:val="center"/>
          </w:tcPr>
          <w:p>
            <w:pPr>
              <w:spacing w:line="370" w:lineRule="exact"/>
              <w:jc w:val="center"/>
              <w:rPr>
                <w:color w:val="000000" w:themeColor="text1"/>
                <w:kern w:val="0"/>
                <w:szCs w:val="21"/>
              </w:rPr>
            </w:pPr>
          </w:p>
        </w:tc>
        <w:tc>
          <w:tcPr>
            <w:tcW w:w="1400" w:type="dxa"/>
            <w:vMerge w:val="continue"/>
            <w:vAlign w:val="center"/>
          </w:tcPr>
          <w:p>
            <w:pPr>
              <w:spacing w:line="370" w:lineRule="exact"/>
              <w:jc w:val="center"/>
              <w:rPr>
                <w:color w:val="000000" w:themeColor="text1"/>
                <w:kern w:val="0"/>
                <w:szCs w:val="21"/>
              </w:rPr>
            </w:pPr>
          </w:p>
        </w:tc>
        <w:tc>
          <w:tcPr>
            <w:tcW w:w="1646" w:type="dxa"/>
            <w:vAlign w:val="center"/>
          </w:tcPr>
          <w:p>
            <w:pPr>
              <w:spacing w:line="370" w:lineRule="exact"/>
              <w:rPr>
                <w:color w:val="000000" w:themeColor="text1"/>
                <w:szCs w:val="21"/>
              </w:rPr>
            </w:pPr>
            <w:r>
              <w:rPr>
                <w:rFonts w:hint="eastAsia"/>
                <w:color w:val="000000" w:themeColor="text1"/>
                <w:szCs w:val="21"/>
              </w:rPr>
              <w:t>电子工业用气体 三氟化硼</w:t>
            </w:r>
          </w:p>
        </w:tc>
        <w:tc>
          <w:tcPr>
            <w:tcW w:w="3729" w:type="dxa"/>
            <w:vAlign w:val="center"/>
          </w:tcPr>
          <w:p>
            <w:pPr>
              <w:spacing w:line="320" w:lineRule="exact"/>
              <w:rPr>
                <w:color w:val="000000" w:themeColor="text1"/>
                <w:szCs w:val="21"/>
              </w:rPr>
            </w:pPr>
            <w:r>
              <w:rPr>
                <w:rFonts w:hint="eastAsia"/>
                <w:color w:val="000000" w:themeColor="text1"/>
                <w:szCs w:val="21"/>
              </w:rPr>
              <w:t>GB/T 14603-2009</w:t>
            </w:r>
          </w:p>
          <w:p>
            <w:pPr>
              <w:spacing w:line="320" w:lineRule="exact"/>
              <w:rPr>
                <w:rFonts w:ascii="宋体" w:hAnsi="宋体"/>
              </w:rPr>
            </w:pPr>
            <w:r>
              <w:rPr>
                <w:rFonts w:hint="eastAsia"/>
                <w:color w:val="000000" w:themeColor="text1"/>
                <w:szCs w:val="21"/>
              </w:rPr>
              <w:t>电子工业用气体 三氟化硼</w:t>
            </w:r>
          </w:p>
        </w:tc>
        <w:tc>
          <w:tcPr>
            <w:tcW w:w="3518" w:type="dxa"/>
            <w:vAlign w:val="center"/>
          </w:tcPr>
          <w:p>
            <w:pPr>
              <w:spacing w:line="350" w:lineRule="exact"/>
              <w:rPr>
                <w:rFonts w:ascii="宋体" w:hAnsi="宋体"/>
              </w:rPr>
            </w:pPr>
            <w:r>
              <w:rPr>
                <w:rFonts w:hint="eastAsia" w:cs="宋体"/>
                <w:color w:val="000000" w:themeColor="text1"/>
                <w:kern w:val="0"/>
                <w:szCs w:val="21"/>
              </w:rPr>
              <w:t>氧（氩）、氮、一氧化碳、二氧化碳、甲烷、四氟化硅、硫酸盐</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886" w:type="dxa"/>
            <w:vMerge w:val="continue"/>
            <w:vAlign w:val="center"/>
          </w:tcPr>
          <w:p>
            <w:pPr>
              <w:spacing w:line="370" w:lineRule="exact"/>
              <w:jc w:val="center"/>
              <w:rPr>
                <w:color w:val="000000" w:themeColor="text1"/>
                <w:kern w:val="0"/>
                <w:szCs w:val="21"/>
              </w:rPr>
            </w:pPr>
          </w:p>
        </w:tc>
        <w:tc>
          <w:tcPr>
            <w:tcW w:w="1400" w:type="dxa"/>
            <w:vMerge w:val="continue"/>
            <w:vAlign w:val="center"/>
          </w:tcPr>
          <w:p>
            <w:pPr>
              <w:spacing w:line="370" w:lineRule="exact"/>
              <w:jc w:val="center"/>
              <w:rPr>
                <w:color w:val="000000" w:themeColor="text1"/>
                <w:kern w:val="0"/>
                <w:szCs w:val="21"/>
              </w:rPr>
            </w:pPr>
          </w:p>
        </w:tc>
        <w:tc>
          <w:tcPr>
            <w:tcW w:w="1646" w:type="dxa"/>
            <w:vAlign w:val="center"/>
          </w:tcPr>
          <w:p>
            <w:pPr>
              <w:autoSpaceDE w:val="0"/>
              <w:autoSpaceDN w:val="0"/>
              <w:spacing w:line="370" w:lineRule="exact"/>
              <w:rPr>
                <w:color w:val="000000" w:themeColor="text1"/>
                <w:szCs w:val="21"/>
              </w:rPr>
            </w:pPr>
            <w:r>
              <w:rPr>
                <w:rFonts w:hint="eastAsia"/>
                <w:color w:val="000000" w:themeColor="text1"/>
                <w:szCs w:val="21"/>
              </w:rPr>
              <w:t>电子工业用气体 磷化氢</w:t>
            </w:r>
          </w:p>
        </w:tc>
        <w:tc>
          <w:tcPr>
            <w:tcW w:w="3729" w:type="dxa"/>
            <w:vAlign w:val="center"/>
          </w:tcPr>
          <w:p>
            <w:pPr>
              <w:spacing w:line="320" w:lineRule="exact"/>
              <w:rPr>
                <w:color w:val="000000" w:themeColor="text1"/>
                <w:szCs w:val="21"/>
              </w:rPr>
            </w:pPr>
            <w:r>
              <w:rPr>
                <w:rFonts w:hint="eastAsia"/>
                <w:color w:val="000000" w:themeColor="text1"/>
                <w:szCs w:val="21"/>
              </w:rPr>
              <w:t>GB/T 14851-2009</w:t>
            </w:r>
          </w:p>
          <w:p>
            <w:pPr>
              <w:spacing w:line="320" w:lineRule="exact"/>
              <w:rPr>
                <w:rFonts w:ascii="宋体" w:hAnsi="宋体"/>
              </w:rPr>
            </w:pPr>
            <w:r>
              <w:rPr>
                <w:rFonts w:hint="eastAsia"/>
                <w:color w:val="000000" w:themeColor="text1"/>
                <w:szCs w:val="21"/>
              </w:rPr>
              <w:t>电子工业用气体 磷化氢</w:t>
            </w:r>
          </w:p>
        </w:tc>
        <w:tc>
          <w:tcPr>
            <w:tcW w:w="3518" w:type="dxa"/>
            <w:vAlign w:val="center"/>
          </w:tcPr>
          <w:p>
            <w:pPr>
              <w:spacing w:line="350" w:lineRule="exact"/>
              <w:rPr>
                <w:rFonts w:ascii="宋体" w:hAnsi="宋体"/>
              </w:rPr>
            </w:pPr>
            <w:r>
              <w:rPr>
                <w:rFonts w:hint="eastAsia" w:cs="宋体"/>
                <w:color w:val="000000" w:themeColor="text1"/>
                <w:kern w:val="0"/>
                <w:szCs w:val="21"/>
              </w:rPr>
              <w:t>砷化氢、氮、氧（氩）、一氧化碳、二氧化碳、总烃、水分含量</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886" w:type="dxa"/>
            <w:vMerge w:val="continue"/>
            <w:vAlign w:val="center"/>
          </w:tcPr>
          <w:p>
            <w:pPr>
              <w:spacing w:line="370" w:lineRule="exact"/>
              <w:jc w:val="center"/>
              <w:rPr>
                <w:color w:val="000000" w:themeColor="text1"/>
                <w:kern w:val="0"/>
                <w:szCs w:val="21"/>
              </w:rPr>
            </w:pPr>
          </w:p>
        </w:tc>
        <w:tc>
          <w:tcPr>
            <w:tcW w:w="1400" w:type="dxa"/>
            <w:vMerge w:val="continue"/>
            <w:vAlign w:val="center"/>
          </w:tcPr>
          <w:p>
            <w:pPr>
              <w:spacing w:line="370" w:lineRule="exact"/>
              <w:jc w:val="center"/>
              <w:rPr>
                <w:color w:val="000000" w:themeColor="text1"/>
                <w:kern w:val="0"/>
                <w:szCs w:val="21"/>
              </w:rPr>
            </w:pPr>
          </w:p>
        </w:tc>
        <w:tc>
          <w:tcPr>
            <w:tcW w:w="1646" w:type="dxa"/>
            <w:vAlign w:val="center"/>
          </w:tcPr>
          <w:p>
            <w:pPr>
              <w:autoSpaceDE w:val="0"/>
              <w:autoSpaceDN w:val="0"/>
              <w:spacing w:line="370" w:lineRule="exact"/>
              <w:rPr>
                <w:color w:val="000000" w:themeColor="text1"/>
                <w:szCs w:val="21"/>
              </w:rPr>
            </w:pPr>
            <w:r>
              <w:rPr>
                <w:rFonts w:hint="eastAsia"/>
                <w:color w:val="000000" w:themeColor="text1"/>
                <w:szCs w:val="21"/>
              </w:rPr>
              <w:t>电子工业用气体 高纯氯</w:t>
            </w:r>
          </w:p>
        </w:tc>
        <w:tc>
          <w:tcPr>
            <w:tcW w:w="3729" w:type="dxa"/>
            <w:vAlign w:val="center"/>
          </w:tcPr>
          <w:p>
            <w:pPr>
              <w:spacing w:line="320" w:lineRule="exact"/>
              <w:rPr>
                <w:color w:val="000000" w:themeColor="text1"/>
                <w:szCs w:val="21"/>
              </w:rPr>
            </w:pPr>
            <w:r>
              <w:rPr>
                <w:rFonts w:hint="eastAsia"/>
                <w:color w:val="000000" w:themeColor="text1"/>
                <w:szCs w:val="21"/>
              </w:rPr>
              <w:t>GB/T 18994-2014</w:t>
            </w:r>
          </w:p>
          <w:p>
            <w:pPr>
              <w:spacing w:line="320" w:lineRule="exact"/>
              <w:rPr>
                <w:rFonts w:ascii="宋体" w:hAnsi="宋体"/>
              </w:rPr>
            </w:pPr>
            <w:r>
              <w:rPr>
                <w:rFonts w:hint="eastAsia"/>
                <w:color w:val="000000" w:themeColor="text1"/>
                <w:spacing w:val="-6"/>
                <w:szCs w:val="21"/>
              </w:rPr>
              <w:t>电子工业用气体 高纯氯</w:t>
            </w:r>
          </w:p>
        </w:tc>
        <w:tc>
          <w:tcPr>
            <w:tcW w:w="3518" w:type="dxa"/>
            <w:vAlign w:val="center"/>
          </w:tcPr>
          <w:p>
            <w:pPr>
              <w:spacing w:line="360" w:lineRule="exact"/>
              <w:rPr>
                <w:rFonts w:ascii="宋体" w:hAnsi="宋体"/>
              </w:rPr>
            </w:pPr>
            <w:r>
              <w:rPr>
                <w:rFonts w:hint="eastAsia" w:cs="宋体"/>
                <w:color w:val="000000" w:themeColor="text1"/>
                <w:kern w:val="0"/>
                <w:szCs w:val="21"/>
              </w:rPr>
              <w:t>氢、氧、氮、一氧化碳、二氧化碳、烃（C</w:t>
            </w:r>
            <w:r>
              <w:rPr>
                <w:rFonts w:hint="eastAsia" w:cs="宋体"/>
                <w:color w:val="000000" w:themeColor="text1"/>
                <w:kern w:val="0"/>
                <w:szCs w:val="21"/>
                <w:vertAlign w:val="subscript"/>
              </w:rPr>
              <w:t>1</w:t>
            </w:r>
            <w:r>
              <w:rPr>
                <w:rFonts w:hint="eastAsia" w:cs="宋体"/>
                <w:color w:val="000000" w:themeColor="text1"/>
                <w:kern w:val="0"/>
                <w:szCs w:val="21"/>
              </w:rPr>
              <w:t>～C</w:t>
            </w:r>
            <w:r>
              <w:rPr>
                <w:rFonts w:hint="eastAsia" w:cs="宋体"/>
                <w:color w:val="000000" w:themeColor="text1"/>
                <w:kern w:val="0"/>
                <w:szCs w:val="21"/>
                <w:vertAlign w:val="subscript"/>
              </w:rPr>
              <w:t>2</w:t>
            </w:r>
            <w:r>
              <w:rPr>
                <w:rFonts w:hint="eastAsia" w:cs="宋体"/>
                <w:color w:val="000000" w:themeColor="text1"/>
                <w:kern w:val="0"/>
                <w:szCs w:val="21"/>
              </w:rPr>
              <w:t>）、水分含量</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886" w:type="dxa"/>
            <w:vAlign w:val="center"/>
          </w:tcPr>
          <w:p>
            <w:pPr>
              <w:spacing w:before="72" w:beforeLines="30" w:line="280" w:lineRule="exact"/>
              <w:jc w:val="center"/>
              <w:rPr>
                <w:rFonts w:ascii="宋体" w:hAnsi="宋体"/>
              </w:rPr>
            </w:pPr>
            <w:r>
              <w:rPr>
                <w:rFonts w:hint="eastAsia" w:ascii="宋体" w:hAnsi="宋体"/>
              </w:rPr>
              <w:t xml:space="preserve">备 </w:t>
            </w:r>
          </w:p>
          <w:p>
            <w:pPr>
              <w:pStyle w:val="2"/>
              <w:rPr>
                <w:rFonts w:ascii="宋体" w:hAnsi="宋体"/>
              </w:rPr>
            </w:pPr>
          </w:p>
          <w:p>
            <w:pPr>
              <w:pStyle w:val="2"/>
              <w:rPr>
                <w:rFonts w:ascii="宋体" w:hAnsi="宋体"/>
              </w:rPr>
            </w:pPr>
          </w:p>
          <w:p>
            <w:pPr>
              <w:spacing w:before="72" w:beforeLines="30" w:line="280" w:lineRule="exact"/>
              <w:jc w:val="center"/>
              <w:rPr>
                <w:rFonts w:ascii="宋体" w:hAnsi="宋体"/>
              </w:rPr>
            </w:pPr>
            <w:r>
              <w:rPr>
                <w:rFonts w:hint="eastAsia" w:ascii="宋体" w:hAnsi="宋体"/>
              </w:rPr>
              <w:t>注</w:t>
            </w:r>
          </w:p>
        </w:tc>
        <w:tc>
          <w:tcPr>
            <w:tcW w:w="10293" w:type="dxa"/>
            <w:gridSpan w:val="4"/>
            <w:vAlign w:val="center"/>
          </w:tcPr>
          <w:p>
            <w:pPr>
              <w:pStyle w:val="11"/>
              <w:tabs>
                <w:tab w:val="left" w:pos="1276"/>
              </w:tabs>
              <w:adjustRightInd w:val="0"/>
              <w:snapToGrid w:val="0"/>
              <w:spacing w:line="360" w:lineRule="auto"/>
              <w:ind w:firstLine="0" w:firstLineChars="0"/>
              <w:rPr>
                <w:rFonts w:ascii="宋体" w:hAnsi="宋体"/>
                <w:bCs/>
                <w:color w:val="000000" w:themeColor="text1"/>
              </w:rPr>
            </w:pPr>
            <w:r>
              <w:rPr>
                <w:rFonts w:hint="eastAsia" w:ascii="宋体" w:hAnsi="宋体"/>
                <w:kern w:val="0"/>
                <w:szCs w:val="24"/>
              </w:rPr>
              <w:t>1. 企业在申请取证时应按照产品品种提交检验报告，</w:t>
            </w:r>
            <w:r>
              <w:rPr>
                <w:rFonts w:hint="eastAsia" w:ascii="宋体" w:hAnsi="宋体"/>
                <w:bCs/>
                <w:color w:val="000000" w:themeColor="text1"/>
              </w:rPr>
              <w:t>其中，提交型式试验报告或委托产品检验报告的，检验项目应当覆盖本表规定的产品检验项目。</w:t>
            </w:r>
          </w:p>
          <w:p>
            <w:pPr>
              <w:pStyle w:val="11"/>
              <w:tabs>
                <w:tab w:val="left" w:pos="1276"/>
              </w:tabs>
              <w:adjustRightInd w:val="0"/>
              <w:snapToGrid w:val="0"/>
              <w:spacing w:line="360" w:lineRule="auto"/>
              <w:ind w:firstLine="0" w:firstLineChars="0"/>
              <w:rPr>
                <w:rFonts w:ascii="宋体" w:hAnsi="宋体" w:cs="宋体"/>
                <w:color w:val="000000" w:themeColor="text1"/>
              </w:rPr>
            </w:pPr>
            <w:r>
              <w:rPr>
                <w:rFonts w:hint="eastAsia" w:ascii="宋体" w:hAnsi="宋体"/>
                <w:bCs/>
                <w:color w:val="000000" w:themeColor="text1"/>
              </w:rPr>
              <w:t>2.</w:t>
            </w:r>
            <w:r>
              <w:rPr>
                <w:rFonts w:hint="eastAsia" w:ascii="宋体" w:hAnsi="宋体"/>
                <w:color w:val="000000" w:themeColor="text1"/>
                <w:kern w:val="0"/>
                <w:szCs w:val="24"/>
              </w:rPr>
              <w:t>产品检验报告</w:t>
            </w:r>
            <w:r>
              <w:rPr>
                <w:rFonts w:hint="eastAsia" w:ascii="宋体" w:hAnsi="宋体" w:cs="宋体"/>
                <w:color w:val="000000" w:themeColor="text1"/>
              </w:rPr>
              <w:t>覆盖原则：</w:t>
            </w:r>
          </w:p>
          <w:p>
            <w:pPr>
              <w:pStyle w:val="14"/>
              <w:spacing w:line="360" w:lineRule="auto"/>
              <w:ind w:firstLine="0" w:firstLineChars="0"/>
              <w:outlineLvl w:val="0"/>
              <w:rPr>
                <w:rFonts w:ascii="宋体" w:hAnsi="宋体" w:cs="宋体"/>
                <w:bCs/>
                <w:color w:val="000000" w:themeColor="text1"/>
              </w:rPr>
            </w:pPr>
            <w:r>
              <w:rPr>
                <w:rFonts w:hint="eastAsia" w:ascii="宋体" w:hAnsi="宋体" w:cs="宋体"/>
                <w:bCs/>
                <w:color w:val="000000" w:themeColor="text1"/>
              </w:rPr>
              <w:t>（1）氢气单元：超纯氢检验报告覆盖工业氢、纯氢、高纯氢检验报告；高纯氢检验报告覆盖工业氢、纯氢检验报告；纯氢检验报告覆盖工业氢检验报告。</w:t>
            </w:r>
          </w:p>
          <w:p>
            <w:pPr>
              <w:pStyle w:val="14"/>
              <w:spacing w:line="360" w:lineRule="auto"/>
              <w:ind w:firstLine="0" w:firstLineChars="0"/>
              <w:outlineLvl w:val="0"/>
              <w:rPr>
                <w:rFonts w:ascii="宋体" w:hAnsi="宋体" w:cs="宋体"/>
                <w:bCs/>
                <w:color w:val="000000" w:themeColor="text1"/>
              </w:rPr>
            </w:pPr>
            <w:r>
              <w:rPr>
                <w:rFonts w:hint="eastAsia" w:ascii="宋体" w:hAnsi="宋体" w:cs="宋体"/>
                <w:bCs/>
                <w:color w:val="000000" w:themeColor="text1"/>
              </w:rPr>
              <w:t>（2）二氧化碳单元：高纯二氧化碳检验报告覆盖工业液体二氧化碳检验报告。</w:t>
            </w:r>
          </w:p>
          <w:p>
            <w:pPr>
              <w:spacing w:line="360" w:lineRule="auto"/>
              <w:rPr>
                <w:rFonts w:cs="宋体"/>
                <w:bCs/>
                <w:color w:val="000000" w:themeColor="text1"/>
              </w:rPr>
            </w:pPr>
            <w:r>
              <w:rPr>
                <w:rFonts w:hint="eastAsia" w:cs="宋体"/>
                <w:bCs/>
                <w:color w:val="000000" w:themeColor="text1"/>
              </w:rPr>
              <w:t>（3）六氟化硫、乙炔单元、石油化工气单元、电子工业用气：单元内产品不能互相覆盖。</w:t>
            </w:r>
          </w:p>
          <w:p>
            <w:pPr>
              <w:spacing w:line="360" w:lineRule="auto"/>
              <w:rPr>
                <w:rFonts w:ascii="宋体" w:hAnsi="宋体" w:eastAsia="宋体" w:cs="宋体"/>
                <w:color w:val="000000" w:themeColor="text1"/>
                <w:szCs w:val="21"/>
              </w:rPr>
            </w:pPr>
            <w:r>
              <w:rPr>
                <w:rFonts w:hint="eastAsia" w:ascii="宋体" w:hAnsi="宋体" w:eastAsia="宋体" w:cs="Calibri"/>
                <w:color w:val="000000" w:themeColor="text1"/>
                <w:kern w:val="0"/>
                <w:szCs w:val="24"/>
              </w:rPr>
              <w:t>3.</w:t>
            </w:r>
            <w:r>
              <w:rPr>
                <w:rFonts w:hint="eastAsia" w:ascii="宋体" w:hAnsi="宋体"/>
                <w:color w:val="000000" w:themeColor="text1"/>
              </w:rPr>
              <w:t>企业获证后同产品单元增产品品种时应提交</w:t>
            </w:r>
            <w:r>
              <w:rPr>
                <w:rFonts w:hint="eastAsia" w:ascii="宋体" w:hAnsi="宋体"/>
                <w:bCs/>
                <w:color w:val="000000" w:themeColor="text1"/>
              </w:rPr>
              <w:t>与所申请产品品种名称一致的检验报告。</w:t>
            </w:r>
          </w:p>
        </w:tc>
      </w:tr>
      <w:bookmarkEnd w:id="3"/>
    </w:tbl>
    <w:p>
      <w:pPr>
        <w:pStyle w:val="13"/>
      </w:pPr>
    </w:p>
    <w:sectPr>
      <w:pgSz w:w="16838" w:h="11906" w:orient="landscape"/>
      <w:pgMar w:top="1418" w:right="1418" w:bottom="1418" w:left="1418" w:header="851" w:footer="992"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7215884"/>
      <w:docPartObj>
        <w:docPartGallery w:val="AutoText"/>
      </w:docPartObj>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jc w:val="center"/>
      <w:rPr>
        <w:sz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3B083884"/>
    <w:rsid w:val="00071E2B"/>
    <w:rsid w:val="00094250"/>
    <w:rsid w:val="000A74B3"/>
    <w:rsid w:val="000D1268"/>
    <w:rsid w:val="000E73C3"/>
    <w:rsid w:val="00130509"/>
    <w:rsid w:val="0018034F"/>
    <w:rsid w:val="00192781"/>
    <w:rsid w:val="00197D76"/>
    <w:rsid w:val="001E145B"/>
    <w:rsid w:val="00246204"/>
    <w:rsid w:val="00252B2D"/>
    <w:rsid w:val="00281EFC"/>
    <w:rsid w:val="00283FD6"/>
    <w:rsid w:val="002840A6"/>
    <w:rsid w:val="002951DD"/>
    <w:rsid w:val="00296826"/>
    <w:rsid w:val="002B0C3E"/>
    <w:rsid w:val="002B754B"/>
    <w:rsid w:val="003125B1"/>
    <w:rsid w:val="00351683"/>
    <w:rsid w:val="003C5A30"/>
    <w:rsid w:val="003D01F3"/>
    <w:rsid w:val="003D5032"/>
    <w:rsid w:val="003E15CF"/>
    <w:rsid w:val="003E541C"/>
    <w:rsid w:val="00401F06"/>
    <w:rsid w:val="00404CC1"/>
    <w:rsid w:val="00423A23"/>
    <w:rsid w:val="00425CE7"/>
    <w:rsid w:val="004505E5"/>
    <w:rsid w:val="00473D17"/>
    <w:rsid w:val="00487FF3"/>
    <w:rsid w:val="004909B8"/>
    <w:rsid w:val="00490EEE"/>
    <w:rsid w:val="00507E5B"/>
    <w:rsid w:val="00550517"/>
    <w:rsid w:val="00592BE5"/>
    <w:rsid w:val="005C055C"/>
    <w:rsid w:val="005C456A"/>
    <w:rsid w:val="005D6563"/>
    <w:rsid w:val="005F7E1F"/>
    <w:rsid w:val="00637ACE"/>
    <w:rsid w:val="00655D73"/>
    <w:rsid w:val="00664387"/>
    <w:rsid w:val="00695A97"/>
    <w:rsid w:val="006B418D"/>
    <w:rsid w:val="006C75BB"/>
    <w:rsid w:val="006D0847"/>
    <w:rsid w:val="006D7B4B"/>
    <w:rsid w:val="006E6D7F"/>
    <w:rsid w:val="006F2B02"/>
    <w:rsid w:val="0072729B"/>
    <w:rsid w:val="0073680E"/>
    <w:rsid w:val="00796E6C"/>
    <w:rsid w:val="007D1A53"/>
    <w:rsid w:val="00813B7E"/>
    <w:rsid w:val="00830EFF"/>
    <w:rsid w:val="00841308"/>
    <w:rsid w:val="00857488"/>
    <w:rsid w:val="00863F8F"/>
    <w:rsid w:val="008727BC"/>
    <w:rsid w:val="00895592"/>
    <w:rsid w:val="008A225B"/>
    <w:rsid w:val="008A2E4C"/>
    <w:rsid w:val="008D53F7"/>
    <w:rsid w:val="008D57CC"/>
    <w:rsid w:val="008E7807"/>
    <w:rsid w:val="00923934"/>
    <w:rsid w:val="00926FDD"/>
    <w:rsid w:val="00932F7E"/>
    <w:rsid w:val="00945A3E"/>
    <w:rsid w:val="0095625E"/>
    <w:rsid w:val="009F7E73"/>
    <w:rsid w:val="00A2321D"/>
    <w:rsid w:val="00A54DB2"/>
    <w:rsid w:val="00AA539B"/>
    <w:rsid w:val="00AD318F"/>
    <w:rsid w:val="00AD713F"/>
    <w:rsid w:val="00AE3D7B"/>
    <w:rsid w:val="00B424F3"/>
    <w:rsid w:val="00B4280F"/>
    <w:rsid w:val="00B82D6E"/>
    <w:rsid w:val="00B84CA5"/>
    <w:rsid w:val="00BC3467"/>
    <w:rsid w:val="00BC3863"/>
    <w:rsid w:val="00BE042A"/>
    <w:rsid w:val="00C20CBA"/>
    <w:rsid w:val="00C26E3F"/>
    <w:rsid w:val="00C62536"/>
    <w:rsid w:val="00CB0A42"/>
    <w:rsid w:val="00CB1F03"/>
    <w:rsid w:val="00CD58AB"/>
    <w:rsid w:val="00D213D3"/>
    <w:rsid w:val="00D254B8"/>
    <w:rsid w:val="00D25D9E"/>
    <w:rsid w:val="00D305EB"/>
    <w:rsid w:val="00D606F4"/>
    <w:rsid w:val="00D72F64"/>
    <w:rsid w:val="00D818D8"/>
    <w:rsid w:val="00D877B1"/>
    <w:rsid w:val="00E13C64"/>
    <w:rsid w:val="00E17DB9"/>
    <w:rsid w:val="00E5785E"/>
    <w:rsid w:val="00EB5DC1"/>
    <w:rsid w:val="00F03230"/>
    <w:rsid w:val="00F1712A"/>
    <w:rsid w:val="00F567CC"/>
    <w:rsid w:val="00F61AC7"/>
    <w:rsid w:val="00F66BD0"/>
    <w:rsid w:val="00F83A65"/>
    <w:rsid w:val="00FA0E9C"/>
    <w:rsid w:val="00FF6DDF"/>
    <w:rsid w:val="034B516A"/>
    <w:rsid w:val="043F3A36"/>
    <w:rsid w:val="08B47B0F"/>
    <w:rsid w:val="092433C7"/>
    <w:rsid w:val="09826059"/>
    <w:rsid w:val="09B55EDC"/>
    <w:rsid w:val="0D8506D1"/>
    <w:rsid w:val="0EEC71E4"/>
    <w:rsid w:val="115E6532"/>
    <w:rsid w:val="143B47CE"/>
    <w:rsid w:val="14E66D69"/>
    <w:rsid w:val="14F861D2"/>
    <w:rsid w:val="164A3A14"/>
    <w:rsid w:val="18DA7F86"/>
    <w:rsid w:val="19BF6050"/>
    <w:rsid w:val="19FF09CD"/>
    <w:rsid w:val="1CEC472E"/>
    <w:rsid w:val="1D2865CE"/>
    <w:rsid w:val="1DE55E74"/>
    <w:rsid w:val="1F9E3F13"/>
    <w:rsid w:val="1FC26A86"/>
    <w:rsid w:val="21E75AE0"/>
    <w:rsid w:val="23EB24C8"/>
    <w:rsid w:val="25105FB2"/>
    <w:rsid w:val="26243407"/>
    <w:rsid w:val="284133A6"/>
    <w:rsid w:val="2958634C"/>
    <w:rsid w:val="2A7D521B"/>
    <w:rsid w:val="2D466A08"/>
    <w:rsid w:val="2E0C0415"/>
    <w:rsid w:val="2E502E8D"/>
    <w:rsid w:val="2F1F1DA3"/>
    <w:rsid w:val="2F4710DE"/>
    <w:rsid w:val="314247CD"/>
    <w:rsid w:val="32150039"/>
    <w:rsid w:val="36C6133D"/>
    <w:rsid w:val="387E157E"/>
    <w:rsid w:val="3B083884"/>
    <w:rsid w:val="3B364B8C"/>
    <w:rsid w:val="3D01383A"/>
    <w:rsid w:val="3D736B56"/>
    <w:rsid w:val="3E042B39"/>
    <w:rsid w:val="3E3C3569"/>
    <w:rsid w:val="3F24662A"/>
    <w:rsid w:val="3F972ED9"/>
    <w:rsid w:val="410121F6"/>
    <w:rsid w:val="44E75F6C"/>
    <w:rsid w:val="456E3A76"/>
    <w:rsid w:val="473C1281"/>
    <w:rsid w:val="48536338"/>
    <w:rsid w:val="4A1462ED"/>
    <w:rsid w:val="4C4062E6"/>
    <w:rsid w:val="4C9D0A0E"/>
    <w:rsid w:val="4DA40412"/>
    <w:rsid w:val="4E28378D"/>
    <w:rsid w:val="4E2A5857"/>
    <w:rsid w:val="4F8B2F9F"/>
    <w:rsid w:val="50106C67"/>
    <w:rsid w:val="50B42BA9"/>
    <w:rsid w:val="51425BE7"/>
    <w:rsid w:val="54532188"/>
    <w:rsid w:val="57D27E6F"/>
    <w:rsid w:val="59DB0801"/>
    <w:rsid w:val="5A086AC0"/>
    <w:rsid w:val="5A5761D8"/>
    <w:rsid w:val="5A895B54"/>
    <w:rsid w:val="5AC51411"/>
    <w:rsid w:val="5B790692"/>
    <w:rsid w:val="62E36011"/>
    <w:rsid w:val="6498348F"/>
    <w:rsid w:val="6A6C3F34"/>
    <w:rsid w:val="6E0C5DB9"/>
    <w:rsid w:val="6E6C5646"/>
    <w:rsid w:val="6E701245"/>
    <w:rsid w:val="70B42977"/>
    <w:rsid w:val="71553FE7"/>
    <w:rsid w:val="73DA0FA5"/>
    <w:rsid w:val="757225E3"/>
    <w:rsid w:val="75843597"/>
    <w:rsid w:val="797B0F7B"/>
    <w:rsid w:val="798E717C"/>
    <w:rsid w:val="79E96F57"/>
    <w:rsid w:val="7A3066AB"/>
    <w:rsid w:val="7B2C4043"/>
    <w:rsid w:val="7C611C01"/>
    <w:rsid w:val="7DF37195"/>
    <w:rsid w:val="7EE02F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qFormat="1" w:unhideWhenUsed="0" w:uiPriority="0"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qFormat/>
    <w:uiPriority w:val="0"/>
    <w:pPr>
      <w:keepNext/>
      <w:keepLines/>
      <w:spacing w:line="440" w:lineRule="exact"/>
      <w:outlineLvl w:val="2"/>
    </w:pPr>
    <w:rPr>
      <w:rFonts w:ascii="Times New Roman" w:hAnsi="Times New Roman" w:eastAsia="宋体" w:cs="Times New Roman"/>
      <w:b/>
      <w:bCs/>
      <w:sz w:val="30"/>
      <w:szCs w:val="32"/>
    </w:rPr>
  </w:style>
  <w:style w:type="character" w:default="1" w:styleId="8">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footer"/>
    <w:basedOn w:val="1"/>
    <w:link w:val="21"/>
    <w:qFormat/>
    <w:uiPriority w:val="99"/>
    <w:pPr>
      <w:tabs>
        <w:tab w:val="center" w:pos="4153"/>
        <w:tab w:val="right" w:pos="8306"/>
      </w:tabs>
      <w:snapToGrid w:val="0"/>
      <w:jc w:val="left"/>
    </w:pPr>
    <w:rPr>
      <w:sz w:val="18"/>
    </w:rPr>
  </w:style>
  <w:style w:type="paragraph" w:styleId="5">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6">
    <w:name w:val="toc 2"/>
    <w:basedOn w:val="1"/>
    <w:next w:val="1"/>
    <w:qFormat/>
    <w:uiPriority w:val="0"/>
    <w:pPr>
      <w:tabs>
        <w:tab w:val="right" w:leader="dot" w:pos="9060"/>
      </w:tabs>
      <w:spacing w:line="460" w:lineRule="exact"/>
    </w:pPr>
    <w:rPr>
      <w:rFonts w:ascii="Times New Roman" w:hAnsi="Times New Roman" w:eastAsia="宋体" w:cs="Times New Roman"/>
      <w:color w:val="7030A0"/>
      <w:sz w:val="24"/>
      <w:szCs w:val="21"/>
    </w:rPr>
  </w:style>
  <w:style w:type="paragraph" w:styleId="7">
    <w:name w:val="Body Text 2"/>
    <w:basedOn w:val="1"/>
    <w:qFormat/>
    <w:uiPriority w:val="0"/>
    <w:pPr>
      <w:spacing w:after="120" w:line="480" w:lineRule="auto"/>
    </w:pPr>
    <w:rPr>
      <w:rFonts w:ascii="Times New Roman" w:hAnsi="Times New Roman" w:eastAsia="宋体" w:cs="Times New Roman"/>
      <w:szCs w:val="20"/>
    </w:rPr>
  </w:style>
  <w:style w:type="character" w:styleId="9">
    <w:name w:val="page number"/>
    <w:basedOn w:val="8"/>
    <w:qFormat/>
    <w:uiPriority w:val="0"/>
  </w:style>
  <w:style w:type="paragraph" w:customStyle="1" w:styleId="11">
    <w:name w:val="列出段落4"/>
    <w:basedOn w:val="1"/>
    <w:qFormat/>
    <w:uiPriority w:val="0"/>
    <w:pPr>
      <w:ind w:firstLine="420" w:firstLineChars="200"/>
    </w:pPr>
    <w:rPr>
      <w:rFonts w:ascii="Calibri" w:hAnsi="Calibri" w:eastAsia="宋体" w:cs="Calibri"/>
      <w:szCs w:val="21"/>
    </w:rPr>
  </w:style>
  <w:style w:type="paragraph" w:customStyle="1" w:styleId="12">
    <w:name w:val="纯文本4"/>
    <w:basedOn w:val="1"/>
    <w:qFormat/>
    <w:uiPriority w:val="0"/>
    <w:pPr>
      <w:adjustRightInd w:val="0"/>
      <w:textAlignment w:val="baseline"/>
    </w:pPr>
    <w:rPr>
      <w:rFonts w:ascii="宋体" w:hAnsi="Courier New" w:eastAsia="宋体" w:cs="Times New Roman"/>
      <w:szCs w:val="20"/>
    </w:rPr>
  </w:style>
  <w:style w:type="paragraph" w:customStyle="1" w:styleId="13">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列出段落1"/>
    <w:basedOn w:val="1"/>
    <w:qFormat/>
    <w:uiPriority w:val="0"/>
    <w:pPr>
      <w:ind w:firstLine="420" w:firstLineChars="200"/>
    </w:pPr>
    <w:rPr>
      <w:rFonts w:ascii="Calibri" w:hAnsi="Calibri" w:cs="Calibri"/>
      <w:szCs w:val="21"/>
    </w:rPr>
  </w:style>
  <w:style w:type="paragraph" w:customStyle="1" w:styleId="15">
    <w:name w:val="List Paragraph1"/>
    <w:basedOn w:val="1"/>
    <w:qFormat/>
    <w:uiPriority w:val="0"/>
    <w:pPr>
      <w:ind w:firstLine="420" w:firstLineChars="200"/>
    </w:pPr>
    <w:rPr>
      <w:rFonts w:ascii="Calibri" w:hAnsi="Calibri" w:cs="Calibri"/>
      <w:szCs w:val="21"/>
    </w:rPr>
  </w:style>
  <w:style w:type="paragraph" w:customStyle="1" w:styleId="16">
    <w:name w:val="列出段落2"/>
    <w:basedOn w:val="1"/>
    <w:qFormat/>
    <w:uiPriority w:val="0"/>
    <w:pPr>
      <w:ind w:firstLine="420" w:firstLineChars="200"/>
    </w:pPr>
    <w:rPr>
      <w:rFonts w:ascii="Calibri" w:hAnsi="Calibri" w:cs="Calibri"/>
      <w:szCs w:val="21"/>
    </w:rPr>
  </w:style>
  <w:style w:type="paragraph" w:customStyle="1" w:styleId="17">
    <w:name w:val="列出段落3"/>
    <w:basedOn w:val="1"/>
    <w:qFormat/>
    <w:uiPriority w:val="0"/>
    <w:pPr>
      <w:ind w:firstLine="420" w:firstLineChars="200"/>
    </w:pPr>
    <w:rPr>
      <w:rFonts w:ascii="Calibri" w:hAnsi="Calibri" w:eastAsia="宋体" w:cs="Calibri"/>
      <w:szCs w:val="21"/>
    </w:rPr>
  </w:style>
  <w:style w:type="paragraph" w:customStyle="1" w:styleId="18">
    <w:name w:val="纯文本1"/>
    <w:basedOn w:val="1"/>
    <w:qFormat/>
    <w:uiPriority w:val="0"/>
    <w:pPr>
      <w:adjustRightInd w:val="0"/>
      <w:textAlignment w:val="baseline"/>
    </w:pPr>
    <w:rPr>
      <w:rFonts w:ascii="宋体" w:hAnsi="Courier New"/>
    </w:rPr>
  </w:style>
  <w:style w:type="paragraph" w:styleId="19">
    <w:name w:val="List Paragraph"/>
    <w:basedOn w:val="1"/>
    <w:qFormat/>
    <w:uiPriority w:val="34"/>
    <w:pPr>
      <w:ind w:firstLine="420" w:firstLineChars="200"/>
    </w:pPr>
  </w:style>
  <w:style w:type="character" w:customStyle="1" w:styleId="20">
    <w:name w:val="页眉 字符"/>
    <w:link w:val="5"/>
    <w:qFormat/>
    <w:uiPriority w:val="0"/>
    <w:rPr>
      <w:rFonts w:asciiTheme="minorHAnsi" w:hAnsiTheme="minorHAnsi" w:eastAsiaTheme="minorEastAsia" w:cstheme="minorBidi"/>
      <w:kern w:val="2"/>
      <w:sz w:val="18"/>
      <w:szCs w:val="18"/>
    </w:rPr>
  </w:style>
  <w:style w:type="character" w:customStyle="1" w:styleId="21">
    <w:name w:val="页脚 字符"/>
    <w:basedOn w:val="8"/>
    <w:link w:val="4"/>
    <w:qFormat/>
    <w:uiPriority w:val="99"/>
    <w:rPr>
      <w:kern w:val="2"/>
      <w:sz w:val="18"/>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21F312-A410-4E25-A463-DB88870DED4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981</Words>
  <Characters>5595</Characters>
  <Lines>46</Lines>
  <Paragraphs>13</Paragraphs>
  <TotalTime>0</TotalTime>
  <ScaleCrop>false</ScaleCrop>
  <LinksUpToDate>false</LinksUpToDate>
  <CharactersWithSpaces>6563</CharactersWithSpaces>
  <Application>WPS Office_10.8.2.7129_F1E327BC-269C-435d-A152-05C5408002CA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2020-02-21T07:44:00Z</dcterms:created>
  <dc:creator>柠檬树</dc:creator>
  <cp:lastModifiedBy>hp</cp:lastModifiedBy>
  <cp:lastPrinted>2020-05-28T08:32:00Z</cp:lastPrinted>
  <dcterms:modified xsi:type="dcterms:W3CDTF">2021-03-30T02:22:21Z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2052-10.8.2.7129</vt:lpwstr>
  </property>
</Properties>
</file>