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64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EFEFE"/>
          <w:lang w:val="en-US" w:eastAsia="zh-CN" w:bidi="ar"/>
        </w:rPr>
        <w:t>银行业保险业“内控合规管理建设年”活动工作要点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6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一、健全内控合规治理架构。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依法规范大股东行为，防止大股东越权干预银行保险机构经营管理活动。董事（理事）会负责建立并实施充分有效的内部控制，高级管理层负责内部控制的日常运行，监事会对董事（理事）会和高级管理层履行内部控制职责进行监督，构建起分工合理、职责明确、制约有效、报告关系清晰的内控组织体系，优化内控合规履职环境。业务部门要强化内控合规的直接责任，推动业务流程和管理的重检与规范；内控管理职能部门要牵头做好内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体系的统筹规划、组织落实和检查评估；内部审计部门要夯实内控监督职责，开展内控充分性和有效性审计并监督整改。要配备充足的、具备履行职责所需专业知识、技能和经验的内控合规管理人员，总行（公司）和分支机构层面均应设立内控合规管理职能部门或岗位，切实提升三道防线的独立性、协同性和有效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6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二、完善内控合规的制度流程系统。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要开展现有内部制度规定的“立改废”工作，对重要合同范本进行重检，及时、动态地将监管规定转化为内部规章制度，持续更新完善内部制度体系，确保覆盖所有业务领域和关键管理环节。要把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合规性审核作为制定或修订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内部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重要制度和合同范本的必经程序。要建立从机构授权到岗位授权的精细化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授权体系，明确各级机构、部门、岗位和人员的业务权限，根据业务发展、合规风险状况等实施差异化授权管理，做实授权管理后评价和动态调整。要强化管理制度化、制度流程化、流程信息化的内控理念，将各项业务制度的合规管理要求嵌入业务流程中。要积极利用大数据、云计算、人工智能等技术提升内控合规管理的数字化和智能化水平，强化业务系统关键节点的刚性控制，减少人为操纵因素，实现实时监测和自动预警，确保各项经营管理决策和执行活动可控制、可追溯、可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6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三、加强银行保险集团并表管理。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要强化顶层设计，指定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集团层面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并表管理的职能部门，明确并表管理的范围、内容和管理机制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。要聚焦主业、压缩层级，坚决退出偏离主责主业领域，清理子公司之间的交叉持股，提高股权投资决策层级，相关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管理权限应随企业层级延伸逐渐递减。要建立集团层面的统一风险视图，将集团范围内各类信用风险业务纳入统一授信管理体系，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做好关联交易和内部交易管理，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重点关注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集团内部跨境、跨业、跨机构的风险传染、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风险隐匿、延迟暴露和监管套利，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持续加强内部防火墙体系建设。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内部审计部门要定期对集团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并表管理的有效性进行审计。要指导子公司建立健全公司治理和内控合规体系，规范人员交叉任职，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存在潜在利益冲突的岗位不得由一人兼任。要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深入推动境外合规长效机制建设，统筹推进境内外反洗钱合规工作。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6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四、紧盯重点风险领域的内控合规建设。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要加强风险研判，明确重要业务的风险控制点、控制要求和应对措施，完善激励机制设计。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股东股权领域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，要加强股东穿透管理和关联交易管理，防止大股东操纵掏空机构和违规利益输送。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授信业务领域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，要加强统一授信管理和贷款“三查”力度，夯实资产质量，严防违规新增地方政府隐性债务和资金违规流入股市、房地产等领域，警惕信用债违约风险。要加大理财存量资产处置力度，平滑处置进度，加强理财新产品合规审批和授权管理，落实信托业同业通道业务和融资类业务压降任务，加大非标资金池信托清理力度，坚决清理规避信贷业务监管的“名实不符”金融产品，严防高风险影子银行的新形式新变种；对于债券承销业务要落实主承销商职责，提高尽职调查和信息披露工作质量，加强债券存续期风险管理。保险领域，要防范保险产品激进定价导致的利差损风险；加强承保理赔关键环节管控，防范化解保险欺诈风险；规范融资性信用保证保险业务操作流程，严防金融风险交叉传导；坚持安全审慎稳健原则，规范投资行为，防范资金运用风险；加强数据治理，确保业务财务数据真实、准确、完整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创新业务领域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，要落实对新业务、新产品的合规性审查，明确控制要求和风险应对措施；规范开展互联网贷款业务，与互联网等第三方平台合作要审慎选择交易对手，严格落实合规要求。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6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五、狠抓重要岗位关键人员管理。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要严格遵守董事（理事）和高级管理人员任职资格管理监管要求，董事（理事）和高级管理人员要专业、高效地勤勉履职。要指定总行（公司）层面负责重要岗位关键人员管理的职能部门，制定完善相关制度，做好人员岗位轮换的部署统筹，督促各责任部门落实制度要求。要制定在前台经营、业务管理、资源配置、内控管理和风险防范等方面具有重要影响力的岗位名录，实现决策审批与执行、执行与监督检查等不相容岗位的分离，明确重要岗位轮换及强制休假的期限和方式以及任职回避相关要求，不得以强制休假代替岗位轮换。要定期督促检查各级机构重要岗位轮换情况，将执行情况纳入各责任部门内控考核评价中。针对重要岗位关键人员，要建立更为严格的异常行为常态化排查机制，通过远程审计、大数据筛查、反洗钱监测等手段排查隐蔽性强的风险问题，防止引发各类案件。国有银行保险机构要配合纪检监察派驻机构改革，构建内控与风险、审计、财会、巡视、纪检监察等联合监督机制，严查金融风险背后的腐败问题，严防利益输送和道德风险，对从业人员腐败行为零容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6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六、细化内部问责标准与流程体系。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要按照教育和惩戒并重、尽职免责和违规追责并举的原则，区别违规行为的性质、情节、影响和损失情况，建立全面系统、科学精准、及时高效的问责体系，规范问责标准、程序和要求，确保责任落实到人。要扎实做好案件、不良资产、内外部检查有关责任人的责任认定和追究工作，严格执行绩效薪酬延期支付和追索扣回规定。要强化高级管理人员约束，根据岗位职责和管理权限，界定直接责任、管理责任和监督责任，提升问责层级，加大问责力度，解决好“问下不问上”的问题。对监管部门责令给予纪律处分的，要根据相关法律法规给予警告、记过、记大过、降级、撤职、留用察看和开除等形式处分，不得以诫勉谈话、扣减积分、经济处理或其他方式代替纪律处分。对处于或应当处于问责过程中的责任人员，不得以辞职逃避追责、以劝退代替开除，防止“带病流动”“带病上岗”。对重大违规和重大风险事件要建立倒查机制，聚焦内控管理缺陷和金融风险形成过程中的关键环节，针对存在的失职渎职等行为要严肃追责问责，涉嫌犯罪的，要移送司法机关依法追究刑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640" w:lineRule="atLeast"/>
        <w:ind w:left="0" w:right="0" w:firstLine="592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七、推动屡查屡犯顽疾根源性治理。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要分别在总行（公司）和分支机构层面开展屡查屡犯问题集中整治，认真梳理2017年以来乱象整治监管检查、非现场监管通报和自查发现问题库，综合考虑政策与战略偏离度、问题发生机构覆盖面、业务范围、损失情况等因素，制定屡查屡犯问题识别标准，锁定问题范围，据此确定屡查屡犯问题类型和台账。对照本行（公司）屡查屡犯问题类型，深入开展自查自纠，坚持即查即改、立查立改。其中，违反金融支持民营及小微企业服务政策、房地产金融政策、金融服务乡村振兴政策、疫情金融政策等宏观政策的，或者导致重大监管处罚、重大资产损失、重大声誉风险事件的，应当集中力量优先整改。在深挖屡查屡犯问题根源的基础上，分别确定总行（公司）层面和分支机构层面的整改责任部门，强化总行（公司）部门的条线管理职责，科学量化整改目标，明确整改纪律、整改措施和完成时限，确保2021年各类屡查屡犯问题发生率显著低于2020年。整改问责要坚持更严标准和更高要求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责任部门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就整改情况进行自评，内控管理职能部门要做好后续跟踪监督，内部审计部门要开展整改验证，打造“揭示问题-落实整改-警示问责-检验成效-完善管理”的全闭环治理机制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6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八、做实内部控制评价监督的动态体系。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要指定总行（公司）层面负责对内控体系建设、实施和运行结果进行评价的职能部门，建立并持续完善覆盖总行（公司）各部门、境内外各分支机构和附属机构、覆盖各项业务流程和管理活动的内控评价制度体系，内控评价的内容、结构和侧重点应当与评价对象和岗位职责相匹配。要强化内控评价工作全流程质量控制，丰富现场及非现场评价手段，制定完善并动态更新内控缺陷认定标准与等级，重点关注制度、流程、系统设计缺陷以及多发性执行缺陷，明确各类型内控缺陷的整改责任部门和纠正措施，规范整改验收工作流程。要建立健全内控评价监督结果的信息反馈和报告机制，明确内部报告路径，年度内控评价结果经董事（理事）会审议后按规定报送监管部门。要持续加强内控评价结果的运用，内控评价结果应与被评对象的绩效考评和授权等挂钩，切实将内控评价监督作为提升风险管理和内控有效性的重要抓手，做到防患于未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6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九、强化消费者权益保护与履行社会责任。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要紧盯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涉众型金融产品的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设计开发、定价管理、协议制定等环节，加强产品评估及合规审查，强化关键信息披露，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防止以金融创新为名损害消费者合法权益。要严格执行销售适当性与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可回溯管理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，加强消费者教育，严格区分公募与私募、委托与自营等，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防止误导消费者购买与其风险承受能力不相匹配的金融产品，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严禁以多人集合等方式变相降低投资门槛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。要加强银行业保险业销售从业人员管理，切实规范从业人员的销售行为。要持续整治不合理和违规收费，对人民群众反映强烈的误导销售、捆绑搭售、霸王条款等违规问题加大治理和问责力度。要改进保险理赔服务，杜绝恶意拖赔惜赔、无理拒赔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强化消费者信息安全保护，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建立健全客户投诉处理机制，促进争端解决，对投诉量大、风险突出的机构和业务推进投诉溯源整改，将消保工作从后端投诉处理逐步扩展至经营全流程。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要将落实宏观政策纳入战略发展目标，积极履行社会责任，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继续推动小微企业金融服务增量扩面、提质增效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，把更多金融资源配置到乡村振兴的重点领域和薄弱环节，大力创新绿色金融产品和服务，支持经济社会绿色转型发展。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6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十、深化银行业保险业合规文化建设。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高度重视内控合规文化建设，制定合规培训长期规划，开展多样化的合规教育活动，促进内控合规要求内化于心、外化于行，确保业务、岗位、职责、人员全覆盖。要加强重点领域案件警示教育,定期梳理问责处罚情况，开展典型案例全员通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引导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员工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引以为戒，增强规矩意识和风险意识。要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切实加强员工行为的日常管理，编制员工行为守则，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创新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构建“线下网格化”“线上智能化”的员工异常行为管理模式，抓早抓小、防微杜渐。要推动建立公开透明的薪酬制度与公平公正的考核制度，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突出绩效考核中内控合规因素的比重和正向激励，切实杜绝业绩考核过于激进导致的合规隐患，避免单纯追求效益、盲目追求规模的短期行为。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对内控合规管理职能部门的绩效考核不得妨碍其独立履行职责，大力倡导合规创造价值的理念，打造风清气正的行业生态。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21C1C"/>
    <w:rsid w:val="45B167C8"/>
    <w:rsid w:val="7A02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2021-06-09T06:47:00Z</dcterms:created>
  <dc:creator>Whale Fall</dc:creator>
  <cp:lastModifiedBy>Whale Fall</cp:lastModifiedBy>
  <dcterms:modified xsi:type="dcterms:W3CDTF">2021-06-09T06:47:32Z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CC28CD161106466B907587743FD828DB</vt:lpwstr>
  </property>
</Properties>
</file>