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6E1" w:rsidRDefault="001756E1">
      <w:pPr>
        <w:spacing w:line="600" w:lineRule="exact"/>
        <w:jc w:val="center"/>
        <w:rPr>
          <w:rFonts w:eastAsia="方正小标宋_GBK"/>
          <w:color w:val="000000"/>
          <w:kern w:val="0"/>
          <w:sz w:val="44"/>
          <w:szCs w:val="44"/>
        </w:rPr>
      </w:pPr>
    </w:p>
    <w:p w:rsidR="001756E1" w:rsidRDefault="001756E1">
      <w:pPr>
        <w:spacing w:line="600" w:lineRule="exact"/>
        <w:jc w:val="center"/>
        <w:rPr>
          <w:rFonts w:eastAsia="方正小标宋_GBK"/>
          <w:color w:val="000000"/>
          <w:kern w:val="0"/>
          <w:sz w:val="44"/>
          <w:szCs w:val="44"/>
        </w:rPr>
      </w:pPr>
    </w:p>
    <w:p w:rsidR="001756E1" w:rsidRDefault="001756E1">
      <w:pPr>
        <w:spacing w:line="600" w:lineRule="exact"/>
        <w:jc w:val="center"/>
        <w:rPr>
          <w:rFonts w:eastAsia="方正小标宋_GBK"/>
          <w:color w:val="000000"/>
          <w:kern w:val="0"/>
          <w:sz w:val="44"/>
          <w:szCs w:val="44"/>
        </w:rPr>
      </w:pPr>
    </w:p>
    <w:p w:rsidR="001756E1" w:rsidRDefault="001756E1">
      <w:pPr>
        <w:spacing w:line="600" w:lineRule="exact"/>
        <w:jc w:val="center"/>
        <w:rPr>
          <w:rFonts w:eastAsia="方正小标宋_GBK"/>
          <w:color w:val="000000"/>
          <w:kern w:val="0"/>
          <w:sz w:val="44"/>
          <w:szCs w:val="44"/>
        </w:rPr>
      </w:pPr>
    </w:p>
    <w:p w:rsidR="001756E1" w:rsidRDefault="001756E1">
      <w:pPr>
        <w:spacing w:line="600" w:lineRule="exact"/>
        <w:jc w:val="center"/>
        <w:rPr>
          <w:rFonts w:eastAsia="方正小标宋_GBK"/>
          <w:color w:val="000000"/>
          <w:kern w:val="0"/>
          <w:sz w:val="44"/>
          <w:szCs w:val="44"/>
        </w:rPr>
      </w:pPr>
    </w:p>
    <w:p w:rsidR="001756E1" w:rsidRDefault="001756E1">
      <w:pPr>
        <w:spacing w:line="600" w:lineRule="exact"/>
        <w:jc w:val="center"/>
        <w:rPr>
          <w:rFonts w:eastAsia="方正小标宋_GBK"/>
          <w:color w:val="000000"/>
          <w:kern w:val="0"/>
          <w:sz w:val="44"/>
          <w:szCs w:val="44"/>
        </w:rPr>
      </w:pPr>
    </w:p>
    <w:p w:rsidR="001756E1" w:rsidRDefault="001756E1" w:rsidP="0093111A">
      <w:pPr>
        <w:spacing w:line="560" w:lineRule="exact"/>
        <w:ind w:firstLineChars="50" w:firstLine="31680"/>
        <w:jc w:val="center"/>
        <w:rPr>
          <w:rFonts w:eastAsia="方正小标宋_GBK"/>
          <w:color w:val="000000"/>
          <w:kern w:val="0"/>
          <w:sz w:val="44"/>
          <w:szCs w:val="44"/>
        </w:rPr>
      </w:pPr>
      <w:r>
        <w:rPr>
          <w:rFonts w:eastAsia="方正仿宋_GBK" w:cs="方正仿宋_GBK" w:hint="eastAsia"/>
          <w:sz w:val="32"/>
          <w:szCs w:val="32"/>
        </w:rPr>
        <w:t>玄政〔</w:t>
      </w:r>
      <w:r>
        <w:rPr>
          <w:rFonts w:eastAsia="方正仿宋_GBK"/>
          <w:sz w:val="32"/>
          <w:szCs w:val="32"/>
        </w:rPr>
        <w:t>2020</w:t>
      </w:r>
      <w:r>
        <w:rPr>
          <w:rFonts w:eastAsia="方正仿宋_GBK" w:cs="方正仿宋_GBK" w:hint="eastAsia"/>
          <w:sz w:val="32"/>
          <w:szCs w:val="32"/>
        </w:rPr>
        <w:t>〕</w:t>
      </w:r>
      <w:r>
        <w:rPr>
          <w:rFonts w:eastAsia="方正仿宋_GBK"/>
          <w:sz w:val="32"/>
          <w:szCs w:val="32"/>
        </w:rPr>
        <w:t>111</w:t>
      </w:r>
      <w:r>
        <w:rPr>
          <w:rFonts w:eastAsia="方正仿宋_GBK" w:cs="方正仿宋_GBK" w:hint="eastAsia"/>
          <w:sz w:val="32"/>
          <w:szCs w:val="32"/>
        </w:rPr>
        <w:t>号</w:t>
      </w:r>
    </w:p>
    <w:p w:rsidR="001756E1" w:rsidRDefault="001756E1">
      <w:pPr>
        <w:spacing w:line="600" w:lineRule="exact"/>
        <w:jc w:val="center"/>
        <w:rPr>
          <w:rFonts w:eastAsia="方正小标宋_GBK"/>
          <w:color w:val="000000"/>
          <w:kern w:val="0"/>
          <w:sz w:val="44"/>
          <w:szCs w:val="44"/>
        </w:rPr>
      </w:pPr>
    </w:p>
    <w:p w:rsidR="001756E1" w:rsidRDefault="001756E1">
      <w:pPr>
        <w:spacing w:line="560" w:lineRule="exact"/>
        <w:jc w:val="center"/>
        <w:rPr>
          <w:rFonts w:ascii="方正小标宋_GBK" w:eastAsia="方正小标宋_GBK" w:hAnsi="方正小标宋_GBK"/>
          <w:sz w:val="44"/>
          <w:szCs w:val="44"/>
        </w:rPr>
      </w:pPr>
      <w:r>
        <w:rPr>
          <w:rFonts w:eastAsia="方正小标宋_GBK" w:cs="方正小标宋_GBK" w:hint="eastAsia"/>
          <w:color w:val="000000"/>
          <w:kern w:val="0"/>
          <w:sz w:val="44"/>
          <w:szCs w:val="44"/>
        </w:rPr>
        <w:t>区政府关于</w:t>
      </w:r>
      <w:bookmarkStart w:id="0" w:name="_Hlk37929113"/>
      <w:r>
        <w:rPr>
          <w:rFonts w:eastAsia="方正小标宋_GBK" w:cs="方正小标宋_GBK" w:hint="eastAsia"/>
          <w:color w:val="000000"/>
          <w:kern w:val="0"/>
          <w:sz w:val="44"/>
          <w:szCs w:val="44"/>
        </w:rPr>
        <w:t>印发《</w:t>
      </w:r>
      <w:r>
        <w:rPr>
          <w:rFonts w:ascii="方正小标宋_GBK" w:eastAsia="方正小标宋_GBK" w:hAnsi="方正小标宋_GBK" w:cs="方正小标宋_GBK" w:hint="eastAsia"/>
          <w:sz w:val="44"/>
          <w:szCs w:val="44"/>
        </w:rPr>
        <w:t>玄武区规上工业企业</w:t>
      </w:r>
    </w:p>
    <w:p w:rsidR="001756E1" w:rsidRDefault="001756E1">
      <w:pPr>
        <w:spacing w:line="560" w:lineRule="exact"/>
        <w:jc w:val="center"/>
        <w:rPr>
          <w:rFonts w:eastAsia="方正小标宋_GBK"/>
          <w:color w:val="000000"/>
          <w:kern w:val="0"/>
          <w:sz w:val="44"/>
          <w:szCs w:val="44"/>
        </w:rPr>
      </w:pPr>
      <w:r>
        <w:rPr>
          <w:rFonts w:ascii="方正小标宋_GBK" w:eastAsia="方正小标宋_GBK" w:hAnsi="方正小标宋_GBK" w:cs="方正小标宋_GBK" w:hint="eastAsia"/>
          <w:sz w:val="44"/>
          <w:szCs w:val="44"/>
        </w:rPr>
        <w:t>追赶三年行动计划</w:t>
      </w:r>
      <w:bookmarkEnd w:id="0"/>
      <w:r>
        <w:rPr>
          <w:rFonts w:ascii="方正小标宋_GBK" w:eastAsia="方正小标宋_GBK" w:hAnsi="方正小标宋_GBK" w:cs="方正小标宋_GBK" w:hint="eastAsia"/>
          <w:sz w:val="44"/>
          <w:szCs w:val="44"/>
        </w:rPr>
        <w:t>》</w:t>
      </w:r>
      <w:r>
        <w:rPr>
          <w:rFonts w:eastAsia="方正小标宋_GBK" w:cs="方正小标宋_GBK" w:hint="eastAsia"/>
          <w:color w:val="000000"/>
          <w:kern w:val="0"/>
          <w:sz w:val="44"/>
          <w:szCs w:val="44"/>
        </w:rPr>
        <w:t>的通知</w:t>
      </w:r>
    </w:p>
    <w:p w:rsidR="001756E1" w:rsidRDefault="001756E1">
      <w:pPr>
        <w:spacing w:line="560" w:lineRule="exact"/>
        <w:rPr>
          <w:rFonts w:eastAsia="仿宋_GB2312"/>
          <w:sz w:val="32"/>
          <w:szCs w:val="32"/>
        </w:rPr>
      </w:pPr>
    </w:p>
    <w:p w:rsidR="001756E1" w:rsidRDefault="001756E1">
      <w:pPr>
        <w:spacing w:line="560" w:lineRule="exact"/>
        <w:jc w:val="left"/>
        <w:rPr>
          <w:rFonts w:eastAsia="仿宋_GB2312"/>
          <w:sz w:val="32"/>
          <w:szCs w:val="32"/>
        </w:rPr>
      </w:pPr>
      <w:r>
        <w:rPr>
          <w:rFonts w:eastAsia="方正仿宋_GBK" w:cs="方正仿宋_GBK" w:hint="eastAsia"/>
          <w:sz w:val="32"/>
          <w:szCs w:val="32"/>
        </w:rPr>
        <w:t>各街道办事处，各委办局，各直属单位：</w:t>
      </w:r>
    </w:p>
    <w:p w:rsidR="001756E1" w:rsidRDefault="001756E1" w:rsidP="0093111A">
      <w:pPr>
        <w:spacing w:line="560" w:lineRule="exact"/>
        <w:ind w:firstLineChars="200" w:firstLine="31680"/>
        <w:rPr>
          <w:rFonts w:eastAsia="方正仿宋_GBK"/>
          <w:sz w:val="32"/>
          <w:szCs w:val="32"/>
        </w:rPr>
      </w:pPr>
      <w:r>
        <w:rPr>
          <w:rFonts w:eastAsia="方正仿宋_GBK" w:cs="方正仿宋_GBK" w:hint="eastAsia"/>
          <w:sz w:val="32"/>
          <w:szCs w:val="32"/>
        </w:rPr>
        <w:t>现将《玄武区规上工业企业追赶三年行动计划》印发给你们，请结合实际，认真贯彻落实。</w:t>
      </w:r>
    </w:p>
    <w:p w:rsidR="001756E1" w:rsidRDefault="001756E1">
      <w:pPr>
        <w:spacing w:line="560" w:lineRule="exact"/>
        <w:rPr>
          <w:rFonts w:eastAsia="方正仿宋_GBK"/>
          <w:sz w:val="32"/>
          <w:szCs w:val="32"/>
        </w:rPr>
      </w:pPr>
    </w:p>
    <w:p w:rsidR="001756E1" w:rsidRDefault="001756E1">
      <w:pPr>
        <w:spacing w:line="560" w:lineRule="exact"/>
        <w:rPr>
          <w:rFonts w:eastAsia="方正仿宋_GBK"/>
          <w:sz w:val="32"/>
          <w:szCs w:val="32"/>
        </w:rPr>
      </w:pPr>
    </w:p>
    <w:p w:rsidR="001756E1" w:rsidRDefault="001756E1">
      <w:pPr>
        <w:spacing w:line="560" w:lineRule="exact"/>
        <w:ind w:firstLine="4253"/>
        <w:jc w:val="center"/>
        <w:rPr>
          <w:rFonts w:eastAsia="方正仿宋_GBK"/>
          <w:color w:val="000000"/>
          <w:sz w:val="32"/>
          <w:szCs w:val="32"/>
        </w:rPr>
      </w:pPr>
      <w:r>
        <w:rPr>
          <w:rFonts w:eastAsia="方正仿宋_GBK" w:cs="方正仿宋_GBK" w:hint="eastAsia"/>
          <w:color w:val="000000"/>
          <w:sz w:val="32"/>
          <w:szCs w:val="32"/>
        </w:rPr>
        <w:t>南京市玄武区人民政府</w:t>
      </w:r>
    </w:p>
    <w:p w:rsidR="001756E1" w:rsidRDefault="001756E1">
      <w:pPr>
        <w:spacing w:line="560" w:lineRule="exact"/>
        <w:ind w:firstLine="4253"/>
        <w:jc w:val="center"/>
        <w:rPr>
          <w:rFonts w:eastAsia="方正仿宋_GBK"/>
          <w:color w:val="000000"/>
          <w:sz w:val="32"/>
          <w:szCs w:val="32"/>
        </w:rPr>
      </w:pPr>
      <w:r>
        <w:rPr>
          <w:rFonts w:eastAsia="方正仿宋_GBK"/>
          <w:color w:val="000000"/>
          <w:sz w:val="32"/>
          <w:szCs w:val="32"/>
        </w:rPr>
        <w:t>2020</w:t>
      </w:r>
      <w:r>
        <w:rPr>
          <w:rFonts w:eastAsia="方正仿宋_GBK" w:cs="方正仿宋_GBK" w:hint="eastAsia"/>
          <w:color w:val="000000"/>
          <w:sz w:val="32"/>
          <w:szCs w:val="32"/>
        </w:rPr>
        <w:t>年</w:t>
      </w:r>
      <w:r>
        <w:rPr>
          <w:rFonts w:eastAsia="方正仿宋_GBK"/>
          <w:color w:val="000000"/>
          <w:sz w:val="32"/>
          <w:szCs w:val="32"/>
        </w:rPr>
        <w:t>8</w:t>
      </w:r>
      <w:r>
        <w:rPr>
          <w:rFonts w:eastAsia="方正仿宋_GBK" w:cs="方正仿宋_GBK" w:hint="eastAsia"/>
          <w:color w:val="000000"/>
          <w:sz w:val="32"/>
          <w:szCs w:val="32"/>
        </w:rPr>
        <w:t>月</w:t>
      </w:r>
      <w:r>
        <w:rPr>
          <w:rFonts w:eastAsia="方正仿宋_GBK"/>
          <w:color w:val="000000"/>
          <w:sz w:val="32"/>
          <w:szCs w:val="32"/>
        </w:rPr>
        <w:t>3</w:t>
      </w:r>
      <w:r>
        <w:rPr>
          <w:rFonts w:eastAsia="方正仿宋_GBK" w:cs="方正仿宋_GBK" w:hint="eastAsia"/>
          <w:color w:val="000000"/>
          <w:sz w:val="32"/>
          <w:szCs w:val="32"/>
        </w:rPr>
        <w:t>日</w:t>
      </w:r>
    </w:p>
    <w:p w:rsidR="001756E1" w:rsidRDefault="001756E1">
      <w:pPr>
        <w:spacing w:line="560" w:lineRule="exact"/>
        <w:rPr>
          <w:rFonts w:eastAsia="方正仿宋_GBK"/>
          <w:color w:val="000000"/>
          <w:sz w:val="32"/>
          <w:szCs w:val="32"/>
        </w:rPr>
      </w:pPr>
    </w:p>
    <w:p w:rsidR="001756E1" w:rsidRDefault="001756E1">
      <w:pPr>
        <w:spacing w:line="560" w:lineRule="exact"/>
        <w:rPr>
          <w:rFonts w:eastAsia="方正仿宋_GBK"/>
          <w:color w:val="000000"/>
          <w:sz w:val="32"/>
          <w:szCs w:val="32"/>
        </w:rPr>
      </w:pPr>
    </w:p>
    <w:p w:rsidR="001756E1" w:rsidRDefault="001756E1">
      <w:pPr>
        <w:spacing w:line="560" w:lineRule="exact"/>
        <w:rPr>
          <w:rFonts w:eastAsia="方正仿宋_GBK"/>
          <w:color w:val="000000"/>
          <w:sz w:val="32"/>
          <w:szCs w:val="32"/>
        </w:rPr>
      </w:pPr>
    </w:p>
    <w:p w:rsidR="001756E1" w:rsidRDefault="001756E1">
      <w:pPr>
        <w:spacing w:line="560" w:lineRule="exact"/>
        <w:rPr>
          <w:rFonts w:eastAsia="方正仿宋_GBK"/>
          <w:color w:val="000000"/>
          <w:sz w:val="32"/>
          <w:szCs w:val="32"/>
        </w:rPr>
      </w:pPr>
    </w:p>
    <w:p w:rsidR="001756E1" w:rsidRDefault="001756E1">
      <w:pPr>
        <w:spacing w:line="560" w:lineRule="exact"/>
        <w:rPr>
          <w:rFonts w:eastAsia="方正仿宋_GBK"/>
          <w:color w:val="000000"/>
          <w:sz w:val="32"/>
          <w:szCs w:val="32"/>
        </w:rPr>
      </w:pPr>
    </w:p>
    <w:p w:rsidR="001756E1" w:rsidRDefault="001756E1">
      <w:pPr>
        <w:spacing w:line="560" w:lineRule="exact"/>
        <w:jc w:val="center"/>
        <w:rPr>
          <w:rFonts w:ascii="方正小标宋简体" w:eastAsia="方正小标宋简体" w:hAnsi="方正小标宋简体"/>
          <w:sz w:val="44"/>
          <w:szCs w:val="44"/>
        </w:rPr>
      </w:pPr>
      <w:r>
        <w:rPr>
          <w:rFonts w:ascii="方正小标宋_GBK" w:eastAsia="方正小标宋_GBK" w:hAnsi="方正小标宋_GBK" w:cs="方正小标宋_GBK" w:hint="eastAsia"/>
          <w:sz w:val="44"/>
          <w:szCs w:val="44"/>
        </w:rPr>
        <w:t>玄武区规上工业企业追赶三年行动计划</w:t>
      </w:r>
    </w:p>
    <w:p w:rsidR="001756E1" w:rsidRDefault="001756E1">
      <w:pPr>
        <w:spacing w:line="560" w:lineRule="exact"/>
      </w:pPr>
    </w:p>
    <w:p w:rsidR="001756E1" w:rsidRDefault="001756E1" w:rsidP="0093111A">
      <w:pPr>
        <w:spacing w:line="560" w:lineRule="exact"/>
        <w:ind w:firstLineChars="200" w:firstLine="31680"/>
        <w:rPr>
          <w:rFonts w:eastAsia="方正仿宋_GBK"/>
          <w:sz w:val="32"/>
          <w:szCs w:val="32"/>
        </w:rPr>
      </w:pPr>
      <w:r>
        <w:rPr>
          <w:rFonts w:eastAsia="方正仿宋_GBK" w:cs="方正仿宋_GBK" w:hint="eastAsia"/>
          <w:sz w:val="32"/>
          <w:szCs w:val="32"/>
        </w:rPr>
        <w:t>实体经济是经济的立身之本，既是推进创新名城建设、提升城市能级的坚实支撑，也是克服疫情冲击影响、赢得长远发展优势的重要基石。在新冠肺炎疫情和全球经济下行的双重压力之下，必须始终坚持把工业作为经济行稳致远的压舱石，加大培育规上工业企业，推动全区工业经济高质量可持续发展。</w:t>
      </w:r>
    </w:p>
    <w:p w:rsidR="001756E1" w:rsidRDefault="001756E1" w:rsidP="0093111A">
      <w:pPr>
        <w:spacing w:line="560" w:lineRule="exact"/>
        <w:ind w:firstLineChars="200" w:firstLine="31680"/>
        <w:jc w:val="left"/>
        <w:rPr>
          <w:rFonts w:eastAsia="方正黑体_GBK"/>
          <w:sz w:val="32"/>
          <w:szCs w:val="32"/>
        </w:rPr>
      </w:pPr>
      <w:r>
        <w:rPr>
          <w:rFonts w:eastAsia="方正黑体_GBK" w:cs="方正黑体_GBK" w:hint="eastAsia"/>
          <w:sz w:val="32"/>
          <w:szCs w:val="32"/>
        </w:rPr>
        <w:t>一、总体要求</w:t>
      </w:r>
    </w:p>
    <w:p w:rsidR="001756E1" w:rsidRDefault="001756E1" w:rsidP="0093111A">
      <w:pPr>
        <w:spacing w:line="560" w:lineRule="exact"/>
        <w:ind w:firstLineChars="200" w:firstLine="31680"/>
        <w:rPr>
          <w:rFonts w:eastAsia="方正仿宋_GBK"/>
          <w:sz w:val="32"/>
          <w:szCs w:val="32"/>
        </w:rPr>
      </w:pPr>
      <w:r>
        <w:rPr>
          <w:rFonts w:eastAsia="方正仿宋_GBK" w:cs="方正仿宋_GBK" w:hint="eastAsia"/>
          <w:sz w:val="32"/>
          <w:szCs w:val="32"/>
        </w:rPr>
        <w:t>坚持创新发展理念，以提高质量和效益为核心，以强化政策引导、深化梯度培育、加大考核激励为抓手，强化调度意识、优化服务举措，全面实施规上工业企业追赶三年行动计划，推动规上工业企业数量、质量和效益同步提升，为促进全区工业经济发展提供坚强支撑。</w:t>
      </w:r>
    </w:p>
    <w:p w:rsidR="001756E1" w:rsidRDefault="001756E1" w:rsidP="0093111A">
      <w:pPr>
        <w:spacing w:line="560" w:lineRule="exact"/>
        <w:ind w:firstLineChars="200" w:firstLine="31680"/>
        <w:rPr>
          <w:rFonts w:eastAsia="方正黑体_GBK"/>
          <w:sz w:val="32"/>
          <w:szCs w:val="32"/>
        </w:rPr>
      </w:pPr>
      <w:r>
        <w:rPr>
          <w:rFonts w:eastAsia="方正黑体_GBK" w:cs="方正黑体_GBK" w:hint="eastAsia"/>
          <w:sz w:val="32"/>
          <w:szCs w:val="32"/>
        </w:rPr>
        <w:t>二、工作目标</w:t>
      </w:r>
    </w:p>
    <w:p w:rsidR="001756E1" w:rsidRDefault="001756E1" w:rsidP="0093111A">
      <w:pPr>
        <w:spacing w:line="560" w:lineRule="exact"/>
        <w:ind w:firstLineChars="200" w:firstLine="31680"/>
        <w:rPr>
          <w:rFonts w:eastAsia="方正仿宋_GBK"/>
          <w:color w:val="000000"/>
          <w:sz w:val="32"/>
          <w:szCs w:val="32"/>
        </w:rPr>
      </w:pPr>
      <w:r>
        <w:rPr>
          <w:rFonts w:eastAsia="方正仿宋_GBK" w:cs="方正仿宋_GBK" w:hint="eastAsia"/>
          <w:sz w:val="32"/>
          <w:szCs w:val="32"/>
        </w:rPr>
        <w:t>力争通过三年时间，累计新增规上工业企业</w:t>
      </w:r>
      <w:r>
        <w:rPr>
          <w:rFonts w:eastAsia="方正仿宋_GBK"/>
          <w:sz w:val="32"/>
          <w:szCs w:val="32"/>
        </w:rPr>
        <w:t>60</w:t>
      </w:r>
      <w:r>
        <w:rPr>
          <w:rFonts w:eastAsia="方正仿宋_GBK" w:cs="方正仿宋_GBK" w:hint="eastAsia"/>
          <w:sz w:val="32"/>
          <w:szCs w:val="32"/>
        </w:rPr>
        <w:t>家以上，净增</w:t>
      </w:r>
      <w:r>
        <w:rPr>
          <w:rFonts w:eastAsia="方正仿宋_GBK"/>
          <w:sz w:val="32"/>
          <w:szCs w:val="32"/>
        </w:rPr>
        <w:t>50</w:t>
      </w:r>
      <w:r>
        <w:rPr>
          <w:rFonts w:eastAsia="方正仿宋_GBK" w:cs="方正仿宋_GBK" w:hint="eastAsia"/>
          <w:sz w:val="32"/>
          <w:szCs w:val="32"/>
        </w:rPr>
        <w:t>家以上。</w:t>
      </w:r>
      <w:r>
        <w:rPr>
          <w:rFonts w:eastAsia="方正仿宋_GBK" w:cs="方正仿宋_GBK" w:hint="eastAsia"/>
          <w:color w:val="000000"/>
          <w:sz w:val="32"/>
          <w:szCs w:val="32"/>
        </w:rPr>
        <w:t>其中：</w:t>
      </w:r>
      <w:r>
        <w:rPr>
          <w:rFonts w:eastAsia="方正仿宋_GBK"/>
          <w:color w:val="000000"/>
          <w:sz w:val="32"/>
          <w:szCs w:val="32"/>
        </w:rPr>
        <w:t>2020</w:t>
      </w:r>
      <w:r>
        <w:rPr>
          <w:rFonts w:eastAsia="方正仿宋_GBK" w:cs="方正仿宋_GBK" w:hint="eastAsia"/>
          <w:color w:val="000000"/>
          <w:sz w:val="32"/>
          <w:szCs w:val="32"/>
        </w:rPr>
        <w:t>年全区规上工业企业新增</w:t>
      </w:r>
      <w:r>
        <w:rPr>
          <w:rFonts w:eastAsia="方正仿宋_GBK"/>
          <w:color w:val="000000"/>
          <w:sz w:val="32"/>
          <w:szCs w:val="32"/>
        </w:rPr>
        <w:t>15</w:t>
      </w:r>
      <w:r>
        <w:rPr>
          <w:rFonts w:eastAsia="方正仿宋_GBK" w:cs="方正仿宋_GBK" w:hint="eastAsia"/>
          <w:color w:val="000000"/>
          <w:sz w:val="32"/>
          <w:szCs w:val="32"/>
        </w:rPr>
        <w:t>家以上，净增</w:t>
      </w:r>
      <w:r>
        <w:rPr>
          <w:rFonts w:eastAsia="方正仿宋_GBK"/>
          <w:color w:val="000000"/>
          <w:sz w:val="32"/>
          <w:szCs w:val="32"/>
        </w:rPr>
        <w:t>10</w:t>
      </w:r>
      <w:r>
        <w:rPr>
          <w:rFonts w:eastAsia="方正仿宋_GBK" w:cs="方正仿宋_GBK" w:hint="eastAsia"/>
          <w:color w:val="000000"/>
          <w:sz w:val="32"/>
          <w:szCs w:val="32"/>
        </w:rPr>
        <w:t>家以上。</w:t>
      </w:r>
    </w:p>
    <w:p w:rsidR="001756E1" w:rsidRDefault="001756E1" w:rsidP="0093111A">
      <w:pPr>
        <w:numPr>
          <w:ilvl w:val="0"/>
          <w:numId w:val="1"/>
        </w:numPr>
        <w:spacing w:line="560" w:lineRule="exact"/>
        <w:ind w:firstLineChars="200" w:firstLine="31680"/>
        <w:rPr>
          <w:rFonts w:eastAsia="方正黑体_GBK"/>
          <w:sz w:val="32"/>
          <w:szCs w:val="32"/>
        </w:rPr>
      </w:pPr>
      <w:r>
        <w:rPr>
          <w:rFonts w:eastAsia="方正黑体_GBK" w:cs="方正黑体_GBK" w:hint="eastAsia"/>
          <w:sz w:val="32"/>
          <w:szCs w:val="32"/>
        </w:rPr>
        <w:t>重点任务</w:t>
      </w:r>
    </w:p>
    <w:p w:rsidR="001756E1" w:rsidRDefault="001756E1" w:rsidP="0093111A">
      <w:pPr>
        <w:numPr>
          <w:ilvl w:val="0"/>
          <w:numId w:val="2"/>
        </w:numPr>
        <w:spacing w:line="560" w:lineRule="exact"/>
        <w:ind w:firstLineChars="200" w:firstLine="31680"/>
        <w:rPr>
          <w:rFonts w:eastAsia="方正仿宋_GBK"/>
          <w:sz w:val="32"/>
          <w:szCs w:val="32"/>
        </w:rPr>
      </w:pPr>
      <w:r>
        <w:rPr>
          <w:rFonts w:eastAsia="方正楷体_GBK" w:cs="方正楷体_GBK" w:hint="eastAsia"/>
          <w:sz w:val="32"/>
          <w:szCs w:val="32"/>
        </w:rPr>
        <w:t>建立升规企业培育库。</w:t>
      </w:r>
      <w:r>
        <w:rPr>
          <w:rFonts w:eastAsia="方正仿宋_GBK" w:cs="方正仿宋_GBK" w:hint="eastAsia"/>
          <w:sz w:val="32"/>
          <w:szCs w:val="32"/>
        </w:rPr>
        <w:t>每年从开票销售收入</w:t>
      </w:r>
      <w:r>
        <w:rPr>
          <w:rFonts w:eastAsia="方正仿宋_GBK"/>
          <w:sz w:val="32"/>
          <w:szCs w:val="32"/>
        </w:rPr>
        <w:t>1500</w:t>
      </w:r>
      <w:r>
        <w:rPr>
          <w:rFonts w:eastAsia="方正仿宋_GBK" w:cs="方正仿宋_GBK" w:hint="eastAsia"/>
          <w:sz w:val="32"/>
          <w:szCs w:val="32"/>
        </w:rPr>
        <w:t>万元至</w:t>
      </w:r>
      <w:r>
        <w:rPr>
          <w:rFonts w:eastAsia="方正仿宋_GBK"/>
          <w:sz w:val="32"/>
          <w:szCs w:val="32"/>
        </w:rPr>
        <w:t>2000</w:t>
      </w:r>
      <w:r>
        <w:rPr>
          <w:rFonts w:eastAsia="方正仿宋_GBK" w:cs="方正仿宋_GBK" w:hint="eastAsia"/>
          <w:sz w:val="32"/>
          <w:szCs w:val="32"/>
        </w:rPr>
        <w:t>万元临近入统企业、开票销售收入</w:t>
      </w:r>
      <w:r>
        <w:rPr>
          <w:rFonts w:eastAsia="方正仿宋_GBK"/>
          <w:sz w:val="32"/>
          <w:szCs w:val="32"/>
        </w:rPr>
        <w:t>1000</w:t>
      </w:r>
      <w:r>
        <w:rPr>
          <w:rFonts w:eastAsia="方正仿宋_GBK" w:cs="方正仿宋_GBK" w:hint="eastAsia"/>
          <w:sz w:val="32"/>
          <w:szCs w:val="32"/>
        </w:rPr>
        <w:t>万元左右的高成长科技型制造业企业中筛选出</w:t>
      </w:r>
      <w:r>
        <w:rPr>
          <w:rFonts w:eastAsia="方正仿宋_GBK"/>
          <w:sz w:val="32"/>
          <w:szCs w:val="32"/>
        </w:rPr>
        <w:t>30</w:t>
      </w:r>
      <w:r>
        <w:rPr>
          <w:rFonts w:eastAsia="方正仿宋_GBK" w:cs="方正仿宋_GBK" w:hint="eastAsia"/>
          <w:sz w:val="32"/>
          <w:szCs w:val="32"/>
        </w:rPr>
        <w:t>家左右符合产业政策、发展前景较好的企业作为重点培育对象。</w:t>
      </w:r>
      <w:r>
        <w:rPr>
          <w:rFonts w:ascii="方正仿宋_GBK" w:eastAsia="方正仿宋_GBK" w:hAnsi="方正仿宋_GBK" w:cs="方正仿宋_GBK" w:hint="eastAsia"/>
          <w:color w:val="000000"/>
          <w:kern w:val="0"/>
          <w:sz w:val="32"/>
          <w:szCs w:val="32"/>
        </w:rPr>
        <w:t>每月组织重点培育企业申报，通过市、区、街三级在线审核，确定入库企业名单。</w:t>
      </w:r>
      <w:r>
        <w:rPr>
          <w:rFonts w:eastAsia="方正仿宋_GBK" w:cs="方正仿宋_GBK" w:hint="eastAsia"/>
          <w:sz w:val="32"/>
          <w:szCs w:val="32"/>
        </w:rPr>
        <w:t>每月组织入库企业在线填报经营状况、企业困难诉求等数据，协调解决问题，并作为政策扶持的主要对象，加快企业成长入统。区发改委（工信局）每年对入库企业名单进行动态调整更新，对不符合培育条件的企业，取消入库资格。推进高新技术企业上规升级，把高新技术企业作为升规的主力军，予以重点培育服务。（责任单位：区发改委（工信局）、区科技局、区税务局、区市场监管局，各街道（园区））</w:t>
      </w:r>
    </w:p>
    <w:p w:rsidR="001756E1" w:rsidRDefault="001756E1" w:rsidP="0093111A">
      <w:pPr>
        <w:spacing w:line="560" w:lineRule="exact"/>
        <w:ind w:firstLineChars="200" w:firstLine="31680"/>
        <w:rPr>
          <w:rFonts w:eastAsia="方正仿宋_GBK"/>
          <w:sz w:val="32"/>
          <w:szCs w:val="32"/>
        </w:rPr>
      </w:pPr>
      <w:r>
        <w:rPr>
          <w:rFonts w:eastAsia="方正楷体_GBK"/>
          <w:sz w:val="32"/>
          <w:szCs w:val="32"/>
        </w:rPr>
        <w:t xml:space="preserve">2. </w:t>
      </w:r>
      <w:r>
        <w:rPr>
          <w:rFonts w:eastAsia="方正楷体_GBK" w:cs="方正楷体_GBK" w:hint="eastAsia"/>
          <w:sz w:val="32"/>
          <w:szCs w:val="32"/>
        </w:rPr>
        <w:t>优化产业结构调整。</w:t>
      </w:r>
      <w:r>
        <w:rPr>
          <w:rFonts w:eastAsia="方正仿宋_GBK" w:cs="方正仿宋_GBK" w:hint="eastAsia"/>
          <w:sz w:val="32"/>
          <w:szCs w:val="32"/>
        </w:rPr>
        <w:t>对于为大企业（集团）配套的非独立核算工业企业，指导其转为独立法人单位；对于统计在三产，且工业收入占比超过非工业收入的企业，动员其纳入工业统计体系；对工业收入小于非工业收入的企业，引导企业通过产能整合、靠大联强等方式，将工业产能剥离出来，成立新的法人单位，生成新的规模以上工业企业。同时，积极引导中小企业成为产业链龙头企业配套企业，走与大企业协作发展的道路，促进中小微企业与大企业协调发展。（责任单位：区发改委（工信局）、区税务局，各街道（园区））</w:t>
      </w:r>
    </w:p>
    <w:p w:rsidR="001756E1" w:rsidRDefault="001756E1" w:rsidP="0093111A">
      <w:pPr>
        <w:spacing w:line="560" w:lineRule="exact"/>
        <w:ind w:firstLineChars="200" w:firstLine="31680"/>
        <w:rPr>
          <w:rFonts w:eastAsia="方正仿宋_GBK"/>
          <w:sz w:val="32"/>
          <w:szCs w:val="32"/>
        </w:rPr>
      </w:pPr>
      <w:r>
        <w:rPr>
          <w:rFonts w:eastAsia="方正楷体_GBK"/>
          <w:sz w:val="32"/>
          <w:szCs w:val="32"/>
        </w:rPr>
        <w:t xml:space="preserve">3. </w:t>
      </w:r>
      <w:r>
        <w:rPr>
          <w:rFonts w:eastAsia="方正楷体_GBK" w:cs="方正楷体_GBK" w:hint="eastAsia"/>
          <w:sz w:val="32"/>
          <w:szCs w:val="32"/>
        </w:rPr>
        <w:t>加大临退企业帮扶力度。</w:t>
      </w:r>
      <w:r>
        <w:rPr>
          <w:rFonts w:eastAsia="方正仿宋_GBK" w:cs="方正仿宋_GBK" w:hint="eastAsia"/>
          <w:sz w:val="32"/>
          <w:szCs w:val="32"/>
        </w:rPr>
        <w:t>建立规上工业企业退库预警机制，将上年度主营业务收入</w:t>
      </w:r>
      <w:r>
        <w:rPr>
          <w:rFonts w:eastAsia="方正仿宋_GBK"/>
          <w:sz w:val="32"/>
          <w:szCs w:val="32"/>
        </w:rPr>
        <w:t>2000</w:t>
      </w:r>
      <w:r>
        <w:rPr>
          <w:rFonts w:eastAsia="方正仿宋_GBK" w:cs="方正仿宋_GBK" w:hint="eastAsia"/>
          <w:sz w:val="32"/>
          <w:szCs w:val="32"/>
        </w:rPr>
        <w:t>万元至</w:t>
      </w:r>
      <w:r>
        <w:rPr>
          <w:rFonts w:eastAsia="方正仿宋_GBK"/>
          <w:sz w:val="32"/>
          <w:szCs w:val="32"/>
        </w:rPr>
        <w:t>2500</w:t>
      </w:r>
      <w:r>
        <w:rPr>
          <w:rFonts w:eastAsia="方正仿宋_GBK" w:cs="方正仿宋_GBK" w:hint="eastAsia"/>
          <w:sz w:val="32"/>
          <w:szCs w:val="32"/>
        </w:rPr>
        <w:t>万元的规上工业企业作为“临退”企业，全面分析企业近</w:t>
      </w:r>
      <w:r>
        <w:rPr>
          <w:rFonts w:eastAsia="方正仿宋_GBK"/>
          <w:sz w:val="32"/>
          <w:szCs w:val="32"/>
        </w:rPr>
        <w:t>3</w:t>
      </w:r>
      <w:r>
        <w:rPr>
          <w:rFonts w:eastAsia="方正仿宋_GBK" w:cs="方正仿宋_GBK" w:hint="eastAsia"/>
          <w:sz w:val="32"/>
          <w:szCs w:val="32"/>
        </w:rPr>
        <w:t>年指标变化情况及发展趋势。对于生产困难、指标下滑，特别是当年预计主营业务收入跌破</w:t>
      </w:r>
      <w:r>
        <w:rPr>
          <w:rFonts w:eastAsia="方正仿宋_GBK"/>
          <w:sz w:val="32"/>
          <w:szCs w:val="32"/>
        </w:rPr>
        <w:t>2000</w:t>
      </w:r>
      <w:r>
        <w:rPr>
          <w:rFonts w:eastAsia="方正仿宋_GBK" w:cs="方正仿宋_GBK" w:hint="eastAsia"/>
          <w:sz w:val="32"/>
          <w:szCs w:val="32"/>
        </w:rPr>
        <w:t>万元、以及停产半停产企业，实施专人服务，靶向施策，力争使其保留在规上工业企业行列。（责任单位：各街道（园区））</w:t>
      </w:r>
    </w:p>
    <w:p w:rsidR="001756E1" w:rsidRDefault="001756E1">
      <w:pPr>
        <w:widowControl/>
        <w:spacing w:line="560" w:lineRule="exact"/>
        <w:ind w:firstLine="640"/>
        <w:jc w:val="left"/>
        <w:rPr>
          <w:rFonts w:eastAsia="方正仿宋_GBK"/>
          <w:sz w:val="32"/>
          <w:szCs w:val="32"/>
        </w:rPr>
      </w:pPr>
      <w:r>
        <w:rPr>
          <w:rFonts w:eastAsia="方正楷体_GBK"/>
          <w:sz w:val="32"/>
          <w:szCs w:val="32"/>
        </w:rPr>
        <w:t xml:space="preserve">4. </w:t>
      </w:r>
      <w:r>
        <w:rPr>
          <w:rFonts w:eastAsia="方正楷体_GBK" w:cs="方正楷体_GBK" w:hint="eastAsia"/>
          <w:sz w:val="32"/>
          <w:szCs w:val="32"/>
        </w:rPr>
        <w:t>扩大企业产品销量。</w:t>
      </w:r>
      <w:r>
        <w:rPr>
          <w:rFonts w:eastAsia="方正仿宋_GBK" w:cs="方正仿宋_GBK" w:hint="eastAsia"/>
          <w:sz w:val="32"/>
          <w:szCs w:val="32"/>
        </w:rPr>
        <w:t>对辖区内重点工业企业的上游供应链关键环节、关键产品、核心厂商国外断供情况进行全面梳理，及时与上级部门沟通联系，积极帮助企业寻找国内替代供应商和替代产品。充分利用展会、产销对接推广活动等渠道帮助因疫情影响造成库存积压和境外市场需求下降的企业打开销路、开拓国内市场，着力帮助解决企业复工复产中的各种堵点、难点问题。（责任单位：区发改委（工信局）、区商务局，各街道（园区））</w:t>
      </w:r>
    </w:p>
    <w:p w:rsidR="001756E1" w:rsidRDefault="001756E1" w:rsidP="0093111A">
      <w:pPr>
        <w:spacing w:line="560" w:lineRule="exact"/>
        <w:ind w:firstLineChars="200" w:firstLine="31680"/>
        <w:rPr>
          <w:rFonts w:eastAsia="方正仿宋_GBK"/>
          <w:sz w:val="32"/>
          <w:szCs w:val="32"/>
        </w:rPr>
      </w:pPr>
      <w:r>
        <w:rPr>
          <w:rFonts w:eastAsia="方正楷体_GBK"/>
          <w:sz w:val="32"/>
          <w:szCs w:val="32"/>
        </w:rPr>
        <w:t xml:space="preserve">5. </w:t>
      </w:r>
      <w:r>
        <w:rPr>
          <w:rFonts w:eastAsia="方正楷体_GBK" w:cs="方正楷体_GBK" w:hint="eastAsia"/>
          <w:sz w:val="32"/>
          <w:szCs w:val="32"/>
        </w:rPr>
        <w:t>加快都市工业载体建设规划。</w:t>
      </w:r>
      <w:r>
        <w:rPr>
          <w:rFonts w:eastAsia="方正仿宋_GBK" w:cs="方正仿宋_GBK" w:hint="eastAsia"/>
          <w:sz w:val="32"/>
          <w:szCs w:val="32"/>
        </w:rPr>
        <w:t>着力在铁北红山新城和天仪公司花园路园区打造都市工业园区，因地制宜，编制园区建设规划，明确关键节点和环节，加快推进园区建设，为招商引资和新注册的都市工业企业提供载体平台。充分利用具有都市工业基础的楼宇打造都市工业楼宇，打破街道（园区）界限，加强合作，合理引导，将散落的各中小企业，根据产业、工艺相同，或产业链上下游关系等原则，分别聚集到各具特色的都市工业楼宇。（责任单位：区发改委（工信局），各街道（园区））</w:t>
      </w:r>
    </w:p>
    <w:p w:rsidR="001756E1" w:rsidRDefault="001756E1" w:rsidP="0093111A">
      <w:pPr>
        <w:spacing w:line="560" w:lineRule="exact"/>
        <w:ind w:firstLineChars="200" w:firstLine="31680"/>
        <w:rPr>
          <w:rFonts w:eastAsia="方正仿宋_GBK"/>
          <w:sz w:val="32"/>
          <w:szCs w:val="32"/>
        </w:rPr>
      </w:pPr>
      <w:r>
        <w:rPr>
          <w:rFonts w:eastAsia="方正楷体_GBK"/>
          <w:sz w:val="32"/>
          <w:szCs w:val="32"/>
        </w:rPr>
        <w:t xml:space="preserve">6. </w:t>
      </w:r>
      <w:r>
        <w:rPr>
          <w:rFonts w:eastAsia="方正楷体_GBK" w:cs="方正楷体_GBK" w:hint="eastAsia"/>
          <w:sz w:val="32"/>
          <w:szCs w:val="32"/>
        </w:rPr>
        <w:t>加大招商引资力度。</w:t>
      </w:r>
      <w:r>
        <w:rPr>
          <w:rFonts w:eastAsia="方正仿宋_GBK" w:cs="方正仿宋_GBK" w:hint="eastAsia"/>
          <w:sz w:val="32"/>
          <w:szCs w:val="32"/>
        </w:rPr>
        <w:t>进一步转变招商思路，持续开展产业链招商、以商引商，积极对接国际国内龙头企业，力争引进一批投资强度大、技术含量高、成长性好、符合主城区发展的工业项目落户玄武。在项目建设上，实施三年滚动项目计划，按照“谁招商谁服务、谁受益谁负责”的原则，督促和支持项目加快立项、规划、设计和环评等前期手续，加快项目落地。对已在建项目，加强项目服务调度，加快建设进度，尽快投产达效，力争每年谋划争取一批、开工建设一批、建成投产一批工业项目。（责任单位：区发改委</w:t>
      </w:r>
      <w:r>
        <w:rPr>
          <w:rFonts w:eastAsia="方正仿宋_GBK"/>
          <w:sz w:val="32"/>
          <w:szCs w:val="32"/>
        </w:rPr>
        <w:t>(</w:t>
      </w:r>
      <w:r>
        <w:rPr>
          <w:rFonts w:eastAsia="方正仿宋_GBK" w:cs="方正仿宋_GBK" w:hint="eastAsia"/>
          <w:sz w:val="32"/>
          <w:szCs w:val="32"/>
        </w:rPr>
        <w:t>工信局）、区投促局，各街道（园区））</w:t>
      </w:r>
    </w:p>
    <w:p w:rsidR="001756E1" w:rsidRDefault="001756E1" w:rsidP="0093111A">
      <w:pPr>
        <w:widowControl/>
        <w:spacing w:line="560" w:lineRule="exact"/>
        <w:ind w:firstLineChars="200" w:firstLine="31680"/>
        <w:jc w:val="left"/>
        <w:rPr>
          <w:rFonts w:ascii="方正黑体_GBK" w:eastAsia="方正黑体_GBK" w:hAnsi="方正黑体_GBK"/>
          <w:sz w:val="32"/>
          <w:szCs w:val="32"/>
        </w:rPr>
      </w:pPr>
      <w:r>
        <w:rPr>
          <w:rFonts w:ascii="方正黑体_GBK" w:eastAsia="方正黑体_GBK" w:hAnsi="方正黑体_GBK" w:cs="方正黑体_GBK" w:hint="eastAsia"/>
          <w:sz w:val="32"/>
          <w:szCs w:val="32"/>
        </w:rPr>
        <w:t>四、保障措施</w:t>
      </w:r>
    </w:p>
    <w:p w:rsidR="001756E1" w:rsidRDefault="001756E1" w:rsidP="0093111A">
      <w:pPr>
        <w:spacing w:line="560" w:lineRule="exact"/>
        <w:ind w:firstLineChars="200" w:firstLine="31680"/>
        <w:rPr>
          <w:rFonts w:eastAsia="方正仿宋_GBK"/>
          <w:sz w:val="32"/>
          <w:szCs w:val="32"/>
        </w:rPr>
      </w:pPr>
      <w:r>
        <w:rPr>
          <w:rFonts w:eastAsia="方正楷体_GBK"/>
          <w:sz w:val="32"/>
          <w:szCs w:val="32"/>
        </w:rPr>
        <w:t xml:space="preserve">1. </w:t>
      </w:r>
      <w:r>
        <w:rPr>
          <w:rFonts w:eastAsia="方正楷体_GBK" w:cs="方正楷体_GBK" w:hint="eastAsia"/>
          <w:sz w:val="32"/>
          <w:szCs w:val="32"/>
        </w:rPr>
        <w:t>加强组织领导。</w:t>
      </w:r>
      <w:r>
        <w:rPr>
          <w:rFonts w:eastAsia="方正仿宋_GBK" w:cs="方正仿宋_GBK" w:hint="eastAsia"/>
          <w:sz w:val="32"/>
          <w:szCs w:val="32"/>
        </w:rPr>
        <w:t>成立区政府培育规上工业企业领导小组，与区政府促进中小企业发展工作领导小组合署。发改、科技、财政、投促、市场监管、统计、税务等重点成员单位要加强政策协同、数据共享，共同推进规上工业企业培育工作。领导小组定期调度规上工业企业培育工作，听取街道（园区）、各相关部门工作进展情况汇报，对升规过程中的重点难点问题进行研究解决。各街道（园区）也要制定规上工业企业追赶行动计划，建立相应的组织体系，形成上下联动共同推进的工作机制。（责任单位：区政府促进中小企业发展工作领导小组办公室及各相关成员单位，各街道（园区））</w:t>
      </w:r>
    </w:p>
    <w:p w:rsidR="001756E1" w:rsidRDefault="001756E1" w:rsidP="0093111A">
      <w:pPr>
        <w:spacing w:line="560" w:lineRule="exact"/>
        <w:ind w:firstLineChars="200" w:firstLine="31680"/>
        <w:rPr>
          <w:rFonts w:eastAsia="方正仿宋_GBK"/>
          <w:sz w:val="32"/>
          <w:szCs w:val="32"/>
        </w:rPr>
      </w:pPr>
      <w:r>
        <w:rPr>
          <w:rFonts w:eastAsia="方正楷体_GBK"/>
          <w:sz w:val="32"/>
          <w:szCs w:val="32"/>
        </w:rPr>
        <w:t xml:space="preserve">2. </w:t>
      </w:r>
      <w:r>
        <w:rPr>
          <w:rFonts w:eastAsia="方正楷体_GBK" w:cs="方正楷体_GBK" w:hint="eastAsia"/>
          <w:sz w:val="32"/>
          <w:szCs w:val="32"/>
        </w:rPr>
        <w:t>加大升规企业专项政策扶持。</w:t>
      </w:r>
      <w:r>
        <w:rPr>
          <w:rFonts w:eastAsia="方正仿宋_GBK" w:cs="方正仿宋_GBK" w:hint="eastAsia"/>
          <w:sz w:val="32"/>
          <w:szCs w:val="32"/>
        </w:rPr>
        <w:t>支持具备升规潜力的企业加大技术装备投入，按投入总额</w:t>
      </w:r>
      <w:r>
        <w:rPr>
          <w:rFonts w:eastAsia="方正仿宋_GBK"/>
          <w:sz w:val="32"/>
          <w:szCs w:val="32"/>
        </w:rPr>
        <w:t>10%</w:t>
      </w:r>
      <w:r>
        <w:rPr>
          <w:rFonts w:eastAsia="方正仿宋_GBK" w:cs="方正仿宋_GBK" w:hint="eastAsia"/>
          <w:sz w:val="32"/>
          <w:szCs w:val="32"/>
        </w:rPr>
        <w:t>给予奖补，奖补期限</w:t>
      </w:r>
      <w:r>
        <w:rPr>
          <w:rFonts w:eastAsia="方正仿宋_GBK"/>
          <w:sz w:val="32"/>
          <w:szCs w:val="32"/>
        </w:rPr>
        <w:t xml:space="preserve"> 2 </w:t>
      </w:r>
      <w:r>
        <w:rPr>
          <w:rFonts w:eastAsia="方正仿宋_GBK" w:cs="方正仿宋_GBK" w:hint="eastAsia"/>
          <w:sz w:val="32"/>
          <w:szCs w:val="32"/>
        </w:rPr>
        <w:t>年。对具备升规潜力的企业加大开拓市场力度。对具备升规潜力的企业由“苏微贷”合作银行创新推出</w:t>
      </w:r>
      <w:r>
        <w:rPr>
          <w:rFonts w:eastAsia="方正仿宋_GBK"/>
          <w:sz w:val="32"/>
          <w:szCs w:val="32"/>
        </w:rPr>
        <w:t>150</w:t>
      </w:r>
      <w:r>
        <w:rPr>
          <w:rFonts w:eastAsia="方正仿宋_GBK" w:cs="方正仿宋_GBK" w:hint="eastAsia"/>
          <w:sz w:val="32"/>
          <w:szCs w:val="32"/>
        </w:rPr>
        <w:t>万元的“免抵押金融信贷产品”，首次成功升规后再给予为期</w:t>
      </w:r>
      <w:r>
        <w:rPr>
          <w:rFonts w:eastAsia="方正仿宋_GBK"/>
          <w:sz w:val="32"/>
          <w:szCs w:val="32"/>
        </w:rPr>
        <w:t>1</w:t>
      </w:r>
      <w:r>
        <w:rPr>
          <w:rFonts w:eastAsia="方正仿宋_GBK" w:cs="方正仿宋_GBK" w:hint="eastAsia"/>
          <w:sz w:val="32"/>
          <w:szCs w:val="32"/>
        </w:rPr>
        <w:t>年、</w:t>
      </w:r>
      <w:r>
        <w:rPr>
          <w:rFonts w:eastAsia="方正仿宋_GBK"/>
          <w:sz w:val="32"/>
          <w:szCs w:val="32"/>
        </w:rPr>
        <w:t>300</w:t>
      </w:r>
      <w:r>
        <w:rPr>
          <w:rFonts w:eastAsia="方正仿宋_GBK" w:cs="方正仿宋_GBK" w:hint="eastAsia"/>
          <w:sz w:val="32"/>
          <w:szCs w:val="32"/>
        </w:rPr>
        <w:t>万元的银行贷款授信支持。首次成功升规的企业，第一年给予</w:t>
      </w:r>
      <w:r>
        <w:rPr>
          <w:rFonts w:eastAsia="方正仿宋_GBK"/>
          <w:sz w:val="32"/>
          <w:szCs w:val="32"/>
        </w:rPr>
        <w:t>30</w:t>
      </w:r>
      <w:r>
        <w:rPr>
          <w:rFonts w:eastAsia="方正仿宋_GBK" w:cs="方正仿宋_GBK" w:hint="eastAsia"/>
          <w:sz w:val="32"/>
          <w:szCs w:val="32"/>
        </w:rPr>
        <w:t>万元的“升规”奖励；次年未“退规”的，再给予</w:t>
      </w:r>
      <w:r>
        <w:rPr>
          <w:rFonts w:eastAsia="方正仿宋_GBK"/>
          <w:sz w:val="32"/>
          <w:szCs w:val="32"/>
        </w:rPr>
        <w:t xml:space="preserve"> 20</w:t>
      </w:r>
      <w:r>
        <w:rPr>
          <w:rFonts w:eastAsia="方正仿宋_GBK" w:cs="方正仿宋_GBK" w:hint="eastAsia"/>
          <w:sz w:val="32"/>
          <w:szCs w:val="32"/>
        </w:rPr>
        <w:t>万元的“稳规”激励。对区工业产值指标作出较大贡献的企业，进行一事一议。（责任单位：区发改委（工信局）、区财政局、区金融监管局，各街道（园区））</w:t>
      </w:r>
    </w:p>
    <w:p w:rsidR="001756E1" w:rsidRDefault="001756E1" w:rsidP="0093111A">
      <w:pPr>
        <w:spacing w:line="560" w:lineRule="exact"/>
        <w:ind w:firstLineChars="200" w:firstLine="31680"/>
        <w:jc w:val="left"/>
        <w:rPr>
          <w:rFonts w:eastAsia="方正仿宋_GBK"/>
          <w:b/>
          <w:bCs/>
          <w:sz w:val="32"/>
          <w:szCs w:val="32"/>
        </w:rPr>
      </w:pPr>
      <w:r>
        <w:rPr>
          <w:rFonts w:eastAsia="方正楷体_GBK"/>
          <w:sz w:val="32"/>
          <w:szCs w:val="32"/>
        </w:rPr>
        <w:t xml:space="preserve">3. </w:t>
      </w:r>
      <w:r>
        <w:rPr>
          <w:rFonts w:eastAsia="方正楷体_GBK" w:cs="方正楷体_GBK" w:hint="eastAsia"/>
          <w:sz w:val="32"/>
          <w:szCs w:val="32"/>
        </w:rPr>
        <w:t>完善招商引资激励机制。</w:t>
      </w:r>
      <w:r>
        <w:rPr>
          <w:rFonts w:eastAsia="方正仿宋_GBK" w:cs="方正仿宋_GBK" w:hint="eastAsia"/>
          <w:sz w:val="32"/>
          <w:szCs w:val="32"/>
        </w:rPr>
        <w:t>凡为玄武区新引进规上工业企业作出实质性贡献的招商机构和个人（不含各级行政机关、事业单位和人民团体等机构及其在职人员），每引进</w:t>
      </w:r>
      <w:r>
        <w:rPr>
          <w:rFonts w:eastAsia="方正仿宋_GBK"/>
          <w:sz w:val="32"/>
          <w:szCs w:val="32"/>
        </w:rPr>
        <w:t>1</w:t>
      </w:r>
      <w:r>
        <w:rPr>
          <w:rFonts w:eastAsia="方正仿宋_GBK" w:cs="方正仿宋_GBK" w:hint="eastAsia"/>
          <w:sz w:val="32"/>
          <w:szCs w:val="32"/>
        </w:rPr>
        <w:t>家规上工业企业，给予</w:t>
      </w:r>
      <w:r>
        <w:rPr>
          <w:rFonts w:eastAsia="方正仿宋_GBK"/>
          <w:sz w:val="32"/>
          <w:szCs w:val="32"/>
        </w:rPr>
        <w:t>1</w:t>
      </w:r>
      <w:r>
        <w:rPr>
          <w:rFonts w:eastAsia="方正仿宋_GBK" w:cs="方正仿宋_GBK" w:hint="eastAsia"/>
          <w:sz w:val="32"/>
          <w:szCs w:val="32"/>
        </w:rPr>
        <w:t>万元的引荐奖励。引进特别重大项目按照“一事一议”原则，由区政府培育规上工业企业领导小组单独研究制定奖励方案。（责任单位：区发改委（工信局）、区投促局）</w:t>
      </w:r>
    </w:p>
    <w:p w:rsidR="001756E1" w:rsidRDefault="001756E1" w:rsidP="0093111A">
      <w:pPr>
        <w:widowControl/>
        <w:spacing w:line="560" w:lineRule="exact"/>
        <w:ind w:firstLineChars="200" w:firstLine="31680"/>
        <w:jc w:val="left"/>
      </w:pPr>
      <w:r>
        <w:rPr>
          <w:rFonts w:eastAsia="方正楷体_GBK"/>
          <w:color w:val="000000"/>
          <w:sz w:val="32"/>
          <w:szCs w:val="32"/>
        </w:rPr>
        <w:t xml:space="preserve">4. </w:t>
      </w:r>
      <w:r>
        <w:rPr>
          <w:rFonts w:eastAsia="方正楷体_GBK" w:cs="方正楷体_GBK" w:hint="eastAsia"/>
          <w:color w:val="000000"/>
          <w:sz w:val="32"/>
          <w:szCs w:val="32"/>
        </w:rPr>
        <w:t>提升考核激励措施。</w:t>
      </w:r>
      <w:r>
        <w:rPr>
          <w:rFonts w:ascii="方正仿宋_GBK" w:eastAsia="方正仿宋_GBK" w:hAnsi="方正仿宋_GBK" w:cs="方正仿宋_GBK" w:hint="eastAsia"/>
          <w:color w:val="000000"/>
          <w:kern w:val="0"/>
          <w:sz w:val="31"/>
          <w:szCs w:val="31"/>
        </w:rPr>
        <w:t>将净增规上工业企业指标任务，列入区对街道（园区）高质量发展考核中的“四新”行动部分，进行重</w:t>
      </w:r>
      <w:r>
        <w:rPr>
          <w:rFonts w:ascii="方正仿宋_GBK" w:eastAsia="方正仿宋_GBK" w:hAnsi="方正仿宋_GBK" w:cs="方正仿宋_GBK" w:hint="eastAsia"/>
          <w:kern w:val="0"/>
          <w:sz w:val="31"/>
          <w:szCs w:val="31"/>
        </w:rPr>
        <w:t>点考核。</w:t>
      </w:r>
      <w:r>
        <w:rPr>
          <w:rFonts w:eastAsia="方正仿宋_GBK" w:cs="方正仿宋_GBK" w:hint="eastAsia"/>
          <w:sz w:val="32"/>
          <w:szCs w:val="32"/>
        </w:rPr>
        <w:t>对</w:t>
      </w:r>
      <w:r>
        <w:rPr>
          <w:rFonts w:eastAsia="方正仿宋_GBK" w:cs="方正仿宋_GBK" w:hint="eastAsia"/>
          <w:kern w:val="0"/>
          <w:sz w:val="32"/>
          <w:szCs w:val="32"/>
        </w:rPr>
        <w:t>超额</w:t>
      </w:r>
      <w:r>
        <w:rPr>
          <w:rFonts w:eastAsia="方正仿宋_GBK" w:cs="方正仿宋_GBK" w:hint="eastAsia"/>
          <w:sz w:val="32"/>
          <w:szCs w:val="32"/>
        </w:rPr>
        <w:t>完成年度目标任务或建设符合要求的都市工业示范园区（楼宇）的街道（园区）和个人进行</w:t>
      </w:r>
      <w:r>
        <w:rPr>
          <w:rFonts w:eastAsia="方正仿宋_GBK" w:cs="方正仿宋_GBK" w:hint="eastAsia"/>
          <w:kern w:val="0"/>
          <w:sz w:val="32"/>
          <w:szCs w:val="32"/>
        </w:rPr>
        <w:t>表彰，表彰方式另行确定。（责任单位：区发改委（工信局））</w:t>
      </w:r>
    </w:p>
    <w:p w:rsidR="001756E1" w:rsidRDefault="001756E1" w:rsidP="0093111A">
      <w:pPr>
        <w:spacing w:line="560" w:lineRule="exact"/>
        <w:ind w:firstLineChars="200" w:firstLine="31680"/>
        <w:jc w:val="left"/>
      </w:pPr>
      <w:r>
        <w:rPr>
          <w:rFonts w:eastAsia="方正黑体_GBK" w:cs="方正黑体_GBK" w:hint="eastAsia"/>
          <w:sz w:val="32"/>
          <w:szCs w:val="32"/>
        </w:rPr>
        <w:t>五、其他</w:t>
      </w:r>
    </w:p>
    <w:p w:rsidR="001756E1" w:rsidRDefault="001756E1" w:rsidP="0093111A">
      <w:pPr>
        <w:spacing w:line="560" w:lineRule="exact"/>
        <w:ind w:firstLineChars="200" w:firstLine="31680"/>
        <w:jc w:val="left"/>
        <w:rPr>
          <w:rFonts w:eastAsia="方正仿宋_GBK"/>
          <w:kern w:val="0"/>
          <w:sz w:val="32"/>
          <w:szCs w:val="32"/>
        </w:rPr>
      </w:pPr>
      <w:r>
        <w:rPr>
          <w:rFonts w:eastAsia="方正仿宋_GBK"/>
          <w:kern w:val="0"/>
          <w:sz w:val="32"/>
          <w:szCs w:val="32"/>
        </w:rPr>
        <w:t xml:space="preserve">1. </w:t>
      </w:r>
      <w:r>
        <w:rPr>
          <w:rFonts w:eastAsia="方正仿宋_GBK" w:cs="方正仿宋_GBK" w:hint="eastAsia"/>
          <w:kern w:val="0"/>
          <w:sz w:val="32"/>
          <w:szCs w:val="32"/>
        </w:rPr>
        <w:t>同类型奖励按照就高不重复原则享受。</w:t>
      </w:r>
    </w:p>
    <w:p w:rsidR="001756E1" w:rsidRDefault="001756E1" w:rsidP="0093111A">
      <w:pPr>
        <w:spacing w:line="560" w:lineRule="exact"/>
        <w:ind w:firstLineChars="200" w:firstLine="31680"/>
        <w:jc w:val="left"/>
        <w:rPr>
          <w:rFonts w:eastAsia="方正仿宋_GBK"/>
          <w:kern w:val="0"/>
          <w:sz w:val="32"/>
          <w:szCs w:val="32"/>
        </w:rPr>
      </w:pPr>
      <w:r>
        <w:rPr>
          <w:rFonts w:eastAsia="方正仿宋_GBK"/>
          <w:kern w:val="0"/>
          <w:sz w:val="32"/>
          <w:szCs w:val="32"/>
        </w:rPr>
        <w:t xml:space="preserve">2. </w:t>
      </w:r>
      <w:r>
        <w:rPr>
          <w:rFonts w:eastAsia="方正仿宋_GBK" w:cs="方正仿宋_GBK" w:hint="eastAsia"/>
          <w:kern w:val="0"/>
          <w:sz w:val="32"/>
          <w:szCs w:val="32"/>
        </w:rPr>
        <w:t>本办法自发布之日起实行，解释权归区发改委</w:t>
      </w:r>
      <w:r>
        <w:rPr>
          <w:rFonts w:ascii="方正仿宋_GBK" w:eastAsia="方正仿宋_GBK" w:hAnsi="方正仿宋_GBK" w:cs="方正仿宋_GBK" w:hint="eastAsia"/>
          <w:kern w:val="0"/>
          <w:sz w:val="32"/>
          <w:szCs w:val="32"/>
        </w:rPr>
        <w:t>（工信局）。</w:t>
      </w:r>
    </w:p>
    <w:p w:rsidR="001756E1" w:rsidRDefault="001756E1">
      <w:pPr>
        <w:spacing w:line="560" w:lineRule="exact"/>
        <w:rPr>
          <w:rFonts w:eastAsia="方正仿宋_GBK"/>
          <w:color w:val="000000"/>
          <w:sz w:val="32"/>
          <w:szCs w:val="32"/>
        </w:rPr>
      </w:pPr>
    </w:p>
    <w:p w:rsidR="001756E1" w:rsidRDefault="001756E1">
      <w:pPr>
        <w:spacing w:line="560" w:lineRule="exact"/>
        <w:rPr>
          <w:rFonts w:eastAsia="方正仿宋_GBK"/>
          <w:color w:val="000000"/>
          <w:sz w:val="32"/>
          <w:szCs w:val="32"/>
        </w:rPr>
      </w:pPr>
    </w:p>
    <w:p w:rsidR="001756E1" w:rsidRDefault="001756E1">
      <w:pPr>
        <w:spacing w:line="560" w:lineRule="exact"/>
        <w:rPr>
          <w:rFonts w:eastAsia="方正仿宋_GBK"/>
          <w:color w:val="000000"/>
          <w:sz w:val="32"/>
          <w:szCs w:val="32"/>
        </w:rPr>
      </w:pPr>
    </w:p>
    <w:p w:rsidR="001756E1" w:rsidRDefault="001756E1">
      <w:pPr>
        <w:spacing w:line="560" w:lineRule="exact"/>
        <w:rPr>
          <w:rFonts w:eastAsia="方正仿宋_GBK"/>
          <w:color w:val="000000"/>
          <w:sz w:val="32"/>
          <w:szCs w:val="32"/>
        </w:rPr>
      </w:pPr>
    </w:p>
    <w:p w:rsidR="001756E1" w:rsidRDefault="001756E1">
      <w:pPr>
        <w:spacing w:line="560" w:lineRule="exact"/>
        <w:rPr>
          <w:rFonts w:eastAsia="方正仿宋_GBK"/>
          <w:color w:val="000000"/>
          <w:sz w:val="32"/>
          <w:szCs w:val="32"/>
        </w:rPr>
      </w:pPr>
    </w:p>
    <w:p w:rsidR="001756E1" w:rsidRDefault="001756E1">
      <w:pPr>
        <w:spacing w:line="560" w:lineRule="exact"/>
        <w:rPr>
          <w:rFonts w:eastAsia="方正仿宋_GBK"/>
          <w:color w:val="000000"/>
          <w:sz w:val="32"/>
          <w:szCs w:val="32"/>
        </w:rPr>
      </w:pPr>
      <w:bookmarkStart w:id="1" w:name="_GoBack"/>
      <w:bookmarkEnd w:id="1"/>
    </w:p>
    <w:p w:rsidR="001756E1" w:rsidRDefault="001756E1">
      <w:pPr>
        <w:spacing w:line="560" w:lineRule="exact"/>
        <w:rPr>
          <w:rFonts w:eastAsia="方正仿宋_GBK"/>
          <w:color w:val="000000"/>
          <w:sz w:val="32"/>
          <w:szCs w:val="32"/>
        </w:rPr>
      </w:pPr>
    </w:p>
    <w:p w:rsidR="001756E1" w:rsidRDefault="001756E1">
      <w:pPr>
        <w:spacing w:line="560" w:lineRule="exact"/>
        <w:rPr>
          <w:rFonts w:eastAsia="仿宋_GB2312"/>
          <w:sz w:val="32"/>
          <w:szCs w:val="32"/>
        </w:rPr>
      </w:pPr>
    </w:p>
    <w:p w:rsidR="001756E1" w:rsidRDefault="001756E1">
      <w:pPr>
        <w:pBdr>
          <w:top w:val="single" w:sz="4" w:space="1" w:color="auto"/>
          <w:bottom w:val="single" w:sz="4" w:space="1" w:color="auto"/>
        </w:pBdr>
        <w:spacing w:line="560" w:lineRule="exact"/>
        <w:rPr>
          <w:rFonts w:eastAsia="方正仿宋_GBK"/>
          <w:color w:val="000000"/>
          <w:sz w:val="32"/>
          <w:szCs w:val="32"/>
        </w:rPr>
      </w:pPr>
      <w:r>
        <w:rPr>
          <w:rFonts w:eastAsia="方正仿宋_GBK"/>
          <w:sz w:val="32"/>
          <w:szCs w:val="32"/>
        </w:rPr>
        <w:t xml:space="preserve"> </w:t>
      </w:r>
      <w:r>
        <w:rPr>
          <w:rFonts w:eastAsia="方正仿宋_GBK" w:cs="方正仿宋_GBK" w:hint="eastAsia"/>
          <w:sz w:val="32"/>
          <w:szCs w:val="32"/>
        </w:rPr>
        <w:t>玄武区人民政府办公室</w:t>
      </w:r>
      <w:r>
        <w:rPr>
          <w:rFonts w:eastAsia="方正仿宋_GBK"/>
          <w:sz w:val="32"/>
          <w:szCs w:val="32"/>
        </w:rPr>
        <w:t xml:space="preserve">        </w:t>
      </w:r>
      <w:r>
        <w:rPr>
          <w:rFonts w:eastAsia="仿宋_GB2312"/>
          <w:sz w:val="28"/>
          <w:szCs w:val="28"/>
        </w:rPr>
        <w:t xml:space="preserve">    </w:t>
      </w:r>
      <w:r>
        <w:rPr>
          <w:rFonts w:eastAsia="方正仿宋_GBK"/>
          <w:sz w:val="32"/>
          <w:szCs w:val="32"/>
        </w:rPr>
        <w:t xml:space="preserve">   2020</w:t>
      </w:r>
      <w:r>
        <w:rPr>
          <w:rFonts w:eastAsia="方正仿宋_GBK" w:cs="方正仿宋_GBK" w:hint="eastAsia"/>
          <w:sz w:val="32"/>
          <w:szCs w:val="32"/>
        </w:rPr>
        <w:t>年</w:t>
      </w:r>
      <w:r>
        <w:rPr>
          <w:rFonts w:eastAsia="方正仿宋_GBK"/>
          <w:sz w:val="32"/>
          <w:szCs w:val="32"/>
        </w:rPr>
        <w:t>8</w:t>
      </w:r>
      <w:r>
        <w:rPr>
          <w:rFonts w:eastAsia="方正仿宋_GBK" w:cs="方正仿宋_GBK" w:hint="eastAsia"/>
          <w:sz w:val="32"/>
          <w:szCs w:val="32"/>
        </w:rPr>
        <w:t>月</w:t>
      </w:r>
      <w:r>
        <w:rPr>
          <w:rFonts w:eastAsia="方正仿宋_GBK"/>
          <w:sz w:val="32"/>
          <w:szCs w:val="32"/>
        </w:rPr>
        <w:t>4</w:t>
      </w:r>
      <w:r>
        <w:rPr>
          <w:rFonts w:eastAsia="方正仿宋_GBK" w:cs="方正仿宋_GBK" w:hint="eastAsia"/>
          <w:sz w:val="32"/>
          <w:szCs w:val="32"/>
        </w:rPr>
        <w:t>日印发</w:t>
      </w:r>
    </w:p>
    <w:sectPr w:rsidR="001756E1" w:rsidSect="00870687">
      <w:footerReference w:type="even" r:id="rId7"/>
      <w:footerReference w:type="default" r:id="rId8"/>
      <w:pgSz w:w="11906" w:h="16838"/>
      <w:pgMar w:top="1984" w:right="1474" w:bottom="1701" w:left="1587" w:header="851" w:footer="850" w:gutter="0"/>
      <w:cols w:space="0"/>
      <w:rtlGutter/>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6E1" w:rsidRDefault="001756E1" w:rsidP="00870687">
      <w:r>
        <w:separator/>
      </w:r>
    </w:p>
  </w:endnote>
  <w:endnote w:type="continuationSeparator" w:id="0">
    <w:p w:rsidR="001756E1" w:rsidRDefault="001756E1" w:rsidP="008706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仿宋简体">
    <w:altName w:val="微软雅黑"/>
    <w:panose1 w:val="00000000000000000000"/>
    <w:charset w:val="86"/>
    <w:family w:val="script"/>
    <w:notTrueType/>
    <w:pitch w:val="default"/>
    <w:sig w:usb0="00000001" w:usb1="080E0000" w:usb2="00000010" w:usb3="00000000" w:csb0="00040000" w:csb1="00000000"/>
  </w:font>
  <w:font w:name="仿宋_GB2312">
    <w:altName w:val="微软雅黑"/>
    <w:panose1 w:val="00000000000000000000"/>
    <w:charset w:val="86"/>
    <w:family w:val="modern"/>
    <w:notTrueType/>
    <w:pitch w:val="default"/>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6E1" w:rsidRDefault="001756E1">
    <w:pPr>
      <w:pStyle w:val="Footer"/>
      <w:rPr>
        <w:sz w:val="21"/>
        <w:szCs w:val="21"/>
      </w:rPr>
    </w:pPr>
  </w:p>
  <w:p w:rsidR="001756E1" w:rsidRDefault="001756E1">
    <w:pPr>
      <w:pStyle w:val="Footer"/>
    </w:pPr>
  </w:p>
  <w:p w:rsidR="001756E1" w:rsidRDefault="001756E1">
    <w:pPr>
      <w:pStyle w:val="Footer"/>
      <w:ind w:right="360"/>
    </w:pPr>
    <w:r>
      <w:rPr>
        <w:noProof/>
      </w:rPr>
      <w:pict>
        <v:shapetype id="_x0000_t202" coordsize="21600,21600" o:spt="202" path="m,l,21600r21600,l21600,xe">
          <v:stroke joinstyle="miter"/>
          <v:path gradientshapeok="t" o:connecttype="rect"/>
        </v:shapetype>
        <v:shape id="_x0000_s2049" type="#_x0000_t202" style="position:absolute;margin-left:0;margin-top:.1pt;width:2in;height:2in;z-index:251658240;mso-wrap-style:none;mso-position-horizontal:center;mso-position-horizontal-relative:margin" filled="f" stroked="f" strokeweight=".5pt">
          <v:textbox style="mso-fit-shape-to-text:t" inset="0,0,0,0">
            <w:txbxContent>
              <w:p w:rsidR="001756E1" w:rsidRDefault="001756E1">
                <w:pPr>
                  <w:pStyle w:val="Footer"/>
                  <w:rPr>
                    <w:rFonts w:ascii="宋体"/>
                    <w:sz w:val="28"/>
                    <w:szCs w:val="28"/>
                  </w:rPr>
                </w:pPr>
                <w:r>
                  <w:rPr>
                    <w:rFonts w:ascii="宋体" w:hAnsi="宋体" w:cs="宋体"/>
                    <w:sz w:val="28"/>
                    <w:szCs w:val="28"/>
                  </w:rPr>
                  <w:t>—</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4</w:t>
                </w:r>
                <w:r>
                  <w:rPr>
                    <w:rFonts w:ascii="宋体" w:hAnsi="宋体" w:cs="宋体"/>
                    <w:sz w:val="28"/>
                    <w:szCs w:val="28"/>
                  </w:rPr>
                  <w:fldChar w:fldCharType="end"/>
                </w:r>
                <w:r>
                  <w:rPr>
                    <w:rFonts w:ascii="宋体" w:hAnsi="宋体" w:cs="宋体"/>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6E1" w:rsidRDefault="001756E1">
    <w:pPr>
      <w:pStyle w:val="Footer"/>
      <w:jc w:val="right"/>
      <w:rPr>
        <w:rFonts w:ascii="宋体" w:cs="宋体"/>
      </w:rPr>
    </w:pPr>
    <w:r>
      <w:rPr>
        <w:noProof/>
      </w:rP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7216;mso-wrap-style:none;mso-position-horizontal:center;mso-position-horizontal-relative:margin" filled="f" stroked="f" strokeweight=".5pt">
          <v:textbox style="mso-fit-shape-to-text:t" inset="0,0,0,0">
            <w:txbxContent>
              <w:p w:rsidR="001756E1" w:rsidRDefault="001756E1">
                <w:pPr>
                  <w:pStyle w:val="Footer"/>
                  <w:rPr>
                    <w:rFonts w:ascii="宋体"/>
                    <w:sz w:val="28"/>
                    <w:szCs w:val="28"/>
                  </w:rPr>
                </w:pPr>
                <w:r>
                  <w:rPr>
                    <w:rFonts w:ascii="宋体" w:hAnsi="宋体" w:cs="宋体"/>
                    <w:sz w:val="28"/>
                    <w:szCs w:val="28"/>
                  </w:rPr>
                  <w:t>—</w:t>
                </w:r>
                <w:r>
                  <w:rPr>
                    <w:sz w:val="30"/>
                    <w:szCs w:val="30"/>
                  </w:rPr>
                  <w:fldChar w:fldCharType="begin"/>
                </w:r>
                <w:r>
                  <w:rPr>
                    <w:sz w:val="30"/>
                    <w:szCs w:val="30"/>
                  </w:rPr>
                  <w:instrText xml:space="preserve"> PAGE  \* MERGEFORMAT </w:instrText>
                </w:r>
                <w:r>
                  <w:rPr>
                    <w:sz w:val="30"/>
                    <w:szCs w:val="30"/>
                  </w:rPr>
                  <w:fldChar w:fldCharType="separate"/>
                </w:r>
                <w:r>
                  <w:rPr>
                    <w:noProof/>
                    <w:sz w:val="30"/>
                    <w:szCs w:val="30"/>
                  </w:rPr>
                  <w:t>3</w:t>
                </w:r>
                <w:r>
                  <w:rPr>
                    <w:sz w:val="30"/>
                    <w:szCs w:val="30"/>
                  </w:rPr>
                  <w:fldChar w:fldCharType="end"/>
                </w:r>
                <w:r>
                  <w:rPr>
                    <w:rFonts w:ascii="宋体" w:hAnsi="宋体" w:cs="宋体"/>
                    <w:sz w:val="28"/>
                    <w:szCs w:val="28"/>
                  </w:rPr>
                  <w:t>—</w:t>
                </w:r>
              </w:p>
            </w:txbxContent>
          </v:textbox>
          <w10:wrap anchorx="margin"/>
        </v:shape>
      </w:pict>
    </w:r>
  </w:p>
  <w:p w:rsidR="001756E1" w:rsidRDefault="001756E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6E1" w:rsidRDefault="001756E1" w:rsidP="00870687">
      <w:r>
        <w:separator/>
      </w:r>
    </w:p>
  </w:footnote>
  <w:footnote w:type="continuationSeparator" w:id="0">
    <w:p w:rsidR="001756E1" w:rsidRDefault="001756E1" w:rsidP="008706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F3F98F"/>
    <w:multiLevelType w:val="singleLevel"/>
    <w:tmpl w:val="E1F3F98F"/>
    <w:lvl w:ilvl="0">
      <w:start w:val="1"/>
      <w:numFmt w:val="decimal"/>
      <w:suff w:val="space"/>
      <w:lvlText w:val="%1."/>
      <w:lvlJc w:val="left"/>
    </w:lvl>
  </w:abstractNum>
  <w:abstractNum w:abstractNumId="1">
    <w:nsid w:val="5C0489FD"/>
    <w:multiLevelType w:val="singleLevel"/>
    <w:tmpl w:val="5C0489FD"/>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1E52"/>
    <w:rsid w:val="0000407D"/>
    <w:rsid w:val="00004E3F"/>
    <w:rsid w:val="0000653E"/>
    <w:rsid w:val="00010892"/>
    <w:rsid w:val="000248CB"/>
    <w:rsid w:val="000328CC"/>
    <w:rsid w:val="00034E8C"/>
    <w:rsid w:val="0003699C"/>
    <w:rsid w:val="00036AAF"/>
    <w:rsid w:val="000457AA"/>
    <w:rsid w:val="000472D4"/>
    <w:rsid w:val="00064192"/>
    <w:rsid w:val="00075E5D"/>
    <w:rsid w:val="00077EC1"/>
    <w:rsid w:val="00081E9D"/>
    <w:rsid w:val="000841F1"/>
    <w:rsid w:val="00087918"/>
    <w:rsid w:val="0009457C"/>
    <w:rsid w:val="00094B12"/>
    <w:rsid w:val="000A263F"/>
    <w:rsid w:val="000A461F"/>
    <w:rsid w:val="000C5540"/>
    <w:rsid w:val="000D40E8"/>
    <w:rsid w:val="000D47B1"/>
    <w:rsid w:val="000F1468"/>
    <w:rsid w:val="000F585D"/>
    <w:rsid w:val="000F7365"/>
    <w:rsid w:val="00106659"/>
    <w:rsid w:val="00107595"/>
    <w:rsid w:val="001121E9"/>
    <w:rsid w:val="00117596"/>
    <w:rsid w:val="00121051"/>
    <w:rsid w:val="0013451D"/>
    <w:rsid w:val="00143C90"/>
    <w:rsid w:val="00157DDF"/>
    <w:rsid w:val="00163E86"/>
    <w:rsid w:val="001756E1"/>
    <w:rsid w:val="00181C65"/>
    <w:rsid w:val="00183424"/>
    <w:rsid w:val="00186451"/>
    <w:rsid w:val="001864F6"/>
    <w:rsid w:val="001B3745"/>
    <w:rsid w:val="001B3CD6"/>
    <w:rsid w:val="001C1D06"/>
    <w:rsid w:val="001C61F7"/>
    <w:rsid w:val="001F214E"/>
    <w:rsid w:val="001F4173"/>
    <w:rsid w:val="001F5B3B"/>
    <w:rsid w:val="00202192"/>
    <w:rsid w:val="00223E52"/>
    <w:rsid w:val="00253D86"/>
    <w:rsid w:val="002548D8"/>
    <w:rsid w:val="00254E59"/>
    <w:rsid w:val="00255D5A"/>
    <w:rsid w:val="00261C26"/>
    <w:rsid w:val="00266D00"/>
    <w:rsid w:val="00266D46"/>
    <w:rsid w:val="002729FE"/>
    <w:rsid w:val="00276DD6"/>
    <w:rsid w:val="00277A94"/>
    <w:rsid w:val="00285EE4"/>
    <w:rsid w:val="00291157"/>
    <w:rsid w:val="00295BF8"/>
    <w:rsid w:val="002A1544"/>
    <w:rsid w:val="002A1A17"/>
    <w:rsid w:val="002A55C8"/>
    <w:rsid w:val="002B24B7"/>
    <w:rsid w:val="002C2EC6"/>
    <w:rsid w:val="002C4082"/>
    <w:rsid w:val="002C5E8A"/>
    <w:rsid w:val="002D1D4E"/>
    <w:rsid w:val="002D349C"/>
    <w:rsid w:val="002D7598"/>
    <w:rsid w:val="002E1AA6"/>
    <w:rsid w:val="002F7AC1"/>
    <w:rsid w:val="00304383"/>
    <w:rsid w:val="0031072E"/>
    <w:rsid w:val="00312287"/>
    <w:rsid w:val="00312E3A"/>
    <w:rsid w:val="00315EC4"/>
    <w:rsid w:val="00316459"/>
    <w:rsid w:val="003176AE"/>
    <w:rsid w:val="0032096D"/>
    <w:rsid w:val="0033089A"/>
    <w:rsid w:val="00350565"/>
    <w:rsid w:val="0035706E"/>
    <w:rsid w:val="00363DCE"/>
    <w:rsid w:val="0036617E"/>
    <w:rsid w:val="003667A3"/>
    <w:rsid w:val="00367469"/>
    <w:rsid w:val="00370EB4"/>
    <w:rsid w:val="00370F19"/>
    <w:rsid w:val="00384392"/>
    <w:rsid w:val="0038712C"/>
    <w:rsid w:val="0039786B"/>
    <w:rsid w:val="003B62C9"/>
    <w:rsid w:val="003C4105"/>
    <w:rsid w:val="003C5F5A"/>
    <w:rsid w:val="003C7F18"/>
    <w:rsid w:val="003D1EAC"/>
    <w:rsid w:val="003D4645"/>
    <w:rsid w:val="003E0F5D"/>
    <w:rsid w:val="003F0A0B"/>
    <w:rsid w:val="003F5553"/>
    <w:rsid w:val="003F71BA"/>
    <w:rsid w:val="003F774F"/>
    <w:rsid w:val="00406611"/>
    <w:rsid w:val="0040694D"/>
    <w:rsid w:val="0040723C"/>
    <w:rsid w:val="004072AB"/>
    <w:rsid w:val="00411256"/>
    <w:rsid w:val="0041250D"/>
    <w:rsid w:val="00415F08"/>
    <w:rsid w:val="004223AE"/>
    <w:rsid w:val="004265D0"/>
    <w:rsid w:val="00445873"/>
    <w:rsid w:val="004501FA"/>
    <w:rsid w:val="00450B73"/>
    <w:rsid w:val="00451E52"/>
    <w:rsid w:val="00456D9A"/>
    <w:rsid w:val="004660E1"/>
    <w:rsid w:val="00470457"/>
    <w:rsid w:val="004714A2"/>
    <w:rsid w:val="004874E1"/>
    <w:rsid w:val="004B5EEF"/>
    <w:rsid w:val="004D0237"/>
    <w:rsid w:val="004D6FD4"/>
    <w:rsid w:val="004F2959"/>
    <w:rsid w:val="004F5B1A"/>
    <w:rsid w:val="004F5C39"/>
    <w:rsid w:val="004F6764"/>
    <w:rsid w:val="00503FDE"/>
    <w:rsid w:val="00510022"/>
    <w:rsid w:val="005125E5"/>
    <w:rsid w:val="00514277"/>
    <w:rsid w:val="00525F62"/>
    <w:rsid w:val="00533719"/>
    <w:rsid w:val="00536977"/>
    <w:rsid w:val="00540FF4"/>
    <w:rsid w:val="00542999"/>
    <w:rsid w:val="00545393"/>
    <w:rsid w:val="00547F9B"/>
    <w:rsid w:val="00556BB6"/>
    <w:rsid w:val="00557126"/>
    <w:rsid w:val="00557543"/>
    <w:rsid w:val="00560F45"/>
    <w:rsid w:val="00587AA9"/>
    <w:rsid w:val="00591E34"/>
    <w:rsid w:val="005958B0"/>
    <w:rsid w:val="005A180F"/>
    <w:rsid w:val="005B1DE5"/>
    <w:rsid w:val="005B3322"/>
    <w:rsid w:val="005B3B65"/>
    <w:rsid w:val="005B4865"/>
    <w:rsid w:val="005B5961"/>
    <w:rsid w:val="005B7195"/>
    <w:rsid w:val="005C370E"/>
    <w:rsid w:val="005C57D8"/>
    <w:rsid w:val="005C69B4"/>
    <w:rsid w:val="005D5542"/>
    <w:rsid w:val="005F69ED"/>
    <w:rsid w:val="005F7999"/>
    <w:rsid w:val="00603A6F"/>
    <w:rsid w:val="00611CC6"/>
    <w:rsid w:val="00612F0B"/>
    <w:rsid w:val="006219F5"/>
    <w:rsid w:val="0062479D"/>
    <w:rsid w:val="0063119F"/>
    <w:rsid w:val="00632A33"/>
    <w:rsid w:val="00640F90"/>
    <w:rsid w:val="00643689"/>
    <w:rsid w:val="0065391D"/>
    <w:rsid w:val="00673CB1"/>
    <w:rsid w:val="00680D73"/>
    <w:rsid w:val="00685F66"/>
    <w:rsid w:val="006956F2"/>
    <w:rsid w:val="006A05A0"/>
    <w:rsid w:val="006A0651"/>
    <w:rsid w:val="006A5356"/>
    <w:rsid w:val="006A6A83"/>
    <w:rsid w:val="006A7C69"/>
    <w:rsid w:val="006B1CEE"/>
    <w:rsid w:val="006C75DA"/>
    <w:rsid w:val="006D0CA3"/>
    <w:rsid w:val="006D1497"/>
    <w:rsid w:val="006D2DA3"/>
    <w:rsid w:val="006D7D36"/>
    <w:rsid w:val="006E61C0"/>
    <w:rsid w:val="006F5A50"/>
    <w:rsid w:val="006F5D4D"/>
    <w:rsid w:val="0070682A"/>
    <w:rsid w:val="00716F58"/>
    <w:rsid w:val="0072066D"/>
    <w:rsid w:val="00721D7A"/>
    <w:rsid w:val="00722A35"/>
    <w:rsid w:val="00734D25"/>
    <w:rsid w:val="00750210"/>
    <w:rsid w:val="00752692"/>
    <w:rsid w:val="0075277B"/>
    <w:rsid w:val="00760426"/>
    <w:rsid w:val="007613A5"/>
    <w:rsid w:val="00762CD1"/>
    <w:rsid w:val="0076323B"/>
    <w:rsid w:val="007643F1"/>
    <w:rsid w:val="0076454F"/>
    <w:rsid w:val="0076653F"/>
    <w:rsid w:val="0077057D"/>
    <w:rsid w:val="007809C6"/>
    <w:rsid w:val="007871F1"/>
    <w:rsid w:val="0079402A"/>
    <w:rsid w:val="0079419B"/>
    <w:rsid w:val="00794FCE"/>
    <w:rsid w:val="007A0804"/>
    <w:rsid w:val="007A25EF"/>
    <w:rsid w:val="007A65D7"/>
    <w:rsid w:val="007B5ADE"/>
    <w:rsid w:val="007B79EA"/>
    <w:rsid w:val="007D2B85"/>
    <w:rsid w:val="007D426E"/>
    <w:rsid w:val="007D5DE3"/>
    <w:rsid w:val="007E019E"/>
    <w:rsid w:val="007E15F3"/>
    <w:rsid w:val="007E25A0"/>
    <w:rsid w:val="007F5856"/>
    <w:rsid w:val="0080596B"/>
    <w:rsid w:val="00807C3B"/>
    <w:rsid w:val="00827484"/>
    <w:rsid w:val="0083050F"/>
    <w:rsid w:val="008362BF"/>
    <w:rsid w:val="00836F7B"/>
    <w:rsid w:val="00837E06"/>
    <w:rsid w:val="00842108"/>
    <w:rsid w:val="00844B4B"/>
    <w:rsid w:val="008472C8"/>
    <w:rsid w:val="00851F46"/>
    <w:rsid w:val="0086409E"/>
    <w:rsid w:val="00870687"/>
    <w:rsid w:val="00875324"/>
    <w:rsid w:val="00876A73"/>
    <w:rsid w:val="0088127B"/>
    <w:rsid w:val="00891AD1"/>
    <w:rsid w:val="00895EB6"/>
    <w:rsid w:val="008A2D0F"/>
    <w:rsid w:val="008A650B"/>
    <w:rsid w:val="008C1439"/>
    <w:rsid w:val="008D0E9E"/>
    <w:rsid w:val="008E282D"/>
    <w:rsid w:val="008E28BB"/>
    <w:rsid w:val="008E5586"/>
    <w:rsid w:val="008E56C6"/>
    <w:rsid w:val="008E6BFA"/>
    <w:rsid w:val="008F4C1E"/>
    <w:rsid w:val="008F7425"/>
    <w:rsid w:val="008F76FE"/>
    <w:rsid w:val="00902C14"/>
    <w:rsid w:val="00917569"/>
    <w:rsid w:val="00920A71"/>
    <w:rsid w:val="00925B37"/>
    <w:rsid w:val="0093111A"/>
    <w:rsid w:val="00933CFF"/>
    <w:rsid w:val="00954EFA"/>
    <w:rsid w:val="00970D3C"/>
    <w:rsid w:val="00977DFD"/>
    <w:rsid w:val="009838FE"/>
    <w:rsid w:val="00992D92"/>
    <w:rsid w:val="009957B8"/>
    <w:rsid w:val="009A1951"/>
    <w:rsid w:val="009A323E"/>
    <w:rsid w:val="009A5518"/>
    <w:rsid w:val="009B132B"/>
    <w:rsid w:val="009C0C61"/>
    <w:rsid w:val="009C1835"/>
    <w:rsid w:val="009D0759"/>
    <w:rsid w:val="009D0A87"/>
    <w:rsid w:val="009D2485"/>
    <w:rsid w:val="009D25E1"/>
    <w:rsid w:val="009E175F"/>
    <w:rsid w:val="009E1AF8"/>
    <w:rsid w:val="009F4EF7"/>
    <w:rsid w:val="00A11507"/>
    <w:rsid w:val="00A30D9B"/>
    <w:rsid w:val="00A565EE"/>
    <w:rsid w:val="00A77D18"/>
    <w:rsid w:val="00A913B2"/>
    <w:rsid w:val="00A95EDF"/>
    <w:rsid w:val="00AA0A62"/>
    <w:rsid w:val="00AA6532"/>
    <w:rsid w:val="00AB4F77"/>
    <w:rsid w:val="00AC22BD"/>
    <w:rsid w:val="00AC75A8"/>
    <w:rsid w:val="00AD213A"/>
    <w:rsid w:val="00AD2E30"/>
    <w:rsid w:val="00AE37E8"/>
    <w:rsid w:val="00AF41B6"/>
    <w:rsid w:val="00AF4B4B"/>
    <w:rsid w:val="00AF66A6"/>
    <w:rsid w:val="00AF7728"/>
    <w:rsid w:val="00AF7D4F"/>
    <w:rsid w:val="00B107C8"/>
    <w:rsid w:val="00B16A1B"/>
    <w:rsid w:val="00B25F40"/>
    <w:rsid w:val="00B31F77"/>
    <w:rsid w:val="00B36561"/>
    <w:rsid w:val="00B409D9"/>
    <w:rsid w:val="00B41ED0"/>
    <w:rsid w:val="00B4529F"/>
    <w:rsid w:val="00B551EA"/>
    <w:rsid w:val="00B65DC1"/>
    <w:rsid w:val="00B66858"/>
    <w:rsid w:val="00B9551B"/>
    <w:rsid w:val="00B95633"/>
    <w:rsid w:val="00BA6FFF"/>
    <w:rsid w:val="00BB2E11"/>
    <w:rsid w:val="00BD7ADB"/>
    <w:rsid w:val="00BE4025"/>
    <w:rsid w:val="00BE4411"/>
    <w:rsid w:val="00BE7804"/>
    <w:rsid w:val="00BF30BB"/>
    <w:rsid w:val="00C00CD5"/>
    <w:rsid w:val="00C11AF7"/>
    <w:rsid w:val="00C230FD"/>
    <w:rsid w:val="00C2607E"/>
    <w:rsid w:val="00C30F0C"/>
    <w:rsid w:val="00C36827"/>
    <w:rsid w:val="00C47755"/>
    <w:rsid w:val="00C51763"/>
    <w:rsid w:val="00C5202A"/>
    <w:rsid w:val="00C67E4E"/>
    <w:rsid w:val="00C873BD"/>
    <w:rsid w:val="00C970CD"/>
    <w:rsid w:val="00CA4D66"/>
    <w:rsid w:val="00CA51C1"/>
    <w:rsid w:val="00CA6AE6"/>
    <w:rsid w:val="00CB6DAA"/>
    <w:rsid w:val="00CB79A3"/>
    <w:rsid w:val="00CD180E"/>
    <w:rsid w:val="00CD1E24"/>
    <w:rsid w:val="00CD4366"/>
    <w:rsid w:val="00CE62E9"/>
    <w:rsid w:val="00CE740B"/>
    <w:rsid w:val="00CF19BF"/>
    <w:rsid w:val="00CF369E"/>
    <w:rsid w:val="00CF661C"/>
    <w:rsid w:val="00D10D8F"/>
    <w:rsid w:val="00D345B8"/>
    <w:rsid w:val="00D3588A"/>
    <w:rsid w:val="00D5005E"/>
    <w:rsid w:val="00D50217"/>
    <w:rsid w:val="00D5384F"/>
    <w:rsid w:val="00D66102"/>
    <w:rsid w:val="00D669C8"/>
    <w:rsid w:val="00D6771E"/>
    <w:rsid w:val="00D731E2"/>
    <w:rsid w:val="00D849B7"/>
    <w:rsid w:val="00D84A49"/>
    <w:rsid w:val="00D85616"/>
    <w:rsid w:val="00D91D0B"/>
    <w:rsid w:val="00D94EC0"/>
    <w:rsid w:val="00D95DF1"/>
    <w:rsid w:val="00DA48BF"/>
    <w:rsid w:val="00DC3DFD"/>
    <w:rsid w:val="00DD0457"/>
    <w:rsid w:val="00DD770C"/>
    <w:rsid w:val="00DE0542"/>
    <w:rsid w:val="00DE7A08"/>
    <w:rsid w:val="00DF2B69"/>
    <w:rsid w:val="00E05898"/>
    <w:rsid w:val="00E05B55"/>
    <w:rsid w:val="00E07807"/>
    <w:rsid w:val="00E07CE7"/>
    <w:rsid w:val="00E11097"/>
    <w:rsid w:val="00E15D80"/>
    <w:rsid w:val="00E17FB3"/>
    <w:rsid w:val="00E24A05"/>
    <w:rsid w:val="00E334E7"/>
    <w:rsid w:val="00E342CB"/>
    <w:rsid w:val="00E54B49"/>
    <w:rsid w:val="00E54CE5"/>
    <w:rsid w:val="00E65464"/>
    <w:rsid w:val="00E65E55"/>
    <w:rsid w:val="00E724AD"/>
    <w:rsid w:val="00E735B0"/>
    <w:rsid w:val="00E827A5"/>
    <w:rsid w:val="00E8325C"/>
    <w:rsid w:val="00E92777"/>
    <w:rsid w:val="00EA0177"/>
    <w:rsid w:val="00EA0CDF"/>
    <w:rsid w:val="00EA5E5E"/>
    <w:rsid w:val="00EB2668"/>
    <w:rsid w:val="00EB5A3C"/>
    <w:rsid w:val="00EB5E4C"/>
    <w:rsid w:val="00EC1761"/>
    <w:rsid w:val="00EC70AE"/>
    <w:rsid w:val="00ED22A1"/>
    <w:rsid w:val="00ED22E6"/>
    <w:rsid w:val="00EE0783"/>
    <w:rsid w:val="00EE140E"/>
    <w:rsid w:val="00EE34D8"/>
    <w:rsid w:val="00EE712C"/>
    <w:rsid w:val="00EF4330"/>
    <w:rsid w:val="00EF45EB"/>
    <w:rsid w:val="00F01246"/>
    <w:rsid w:val="00F022C3"/>
    <w:rsid w:val="00F20946"/>
    <w:rsid w:val="00F22385"/>
    <w:rsid w:val="00F238E9"/>
    <w:rsid w:val="00F31398"/>
    <w:rsid w:val="00F51F97"/>
    <w:rsid w:val="00F60971"/>
    <w:rsid w:val="00F624EF"/>
    <w:rsid w:val="00F65794"/>
    <w:rsid w:val="00F7360A"/>
    <w:rsid w:val="00F75FF1"/>
    <w:rsid w:val="00F846CC"/>
    <w:rsid w:val="00F8526C"/>
    <w:rsid w:val="00F8535D"/>
    <w:rsid w:val="00FA317C"/>
    <w:rsid w:val="00FA4AAE"/>
    <w:rsid w:val="00FB60B3"/>
    <w:rsid w:val="00FC3CF9"/>
    <w:rsid w:val="00FD0E31"/>
    <w:rsid w:val="00FD325F"/>
    <w:rsid w:val="00FE1693"/>
    <w:rsid w:val="00FE5FF4"/>
    <w:rsid w:val="00FF0368"/>
    <w:rsid w:val="00FF3032"/>
    <w:rsid w:val="00FF4C52"/>
    <w:rsid w:val="00FF59EF"/>
    <w:rsid w:val="00FF636E"/>
    <w:rsid w:val="00FF6470"/>
    <w:rsid w:val="02FF26E3"/>
    <w:rsid w:val="039B2DBB"/>
    <w:rsid w:val="04705807"/>
    <w:rsid w:val="057810DB"/>
    <w:rsid w:val="05BB5C7C"/>
    <w:rsid w:val="0612578F"/>
    <w:rsid w:val="06AF5C4B"/>
    <w:rsid w:val="097322BB"/>
    <w:rsid w:val="09D52665"/>
    <w:rsid w:val="0A1A44C7"/>
    <w:rsid w:val="0A4B10A8"/>
    <w:rsid w:val="0ABD2B0B"/>
    <w:rsid w:val="0BD104D4"/>
    <w:rsid w:val="0DC303A0"/>
    <w:rsid w:val="0FD11984"/>
    <w:rsid w:val="0FE43C80"/>
    <w:rsid w:val="105D028C"/>
    <w:rsid w:val="1203414A"/>
    <w:rsid w:val="121F1EFD"/>
    <w:rsid w:val="13D10E48"/>
    <w:rsid w:val="158705CB"/>
    <w:rsid w:val="17DF32BE"/>
    <w:rsid w:val="1B087DF7"/>
    <w:rsid w:val="1BD414C6"/>
    <w:rsid w:val="1BFD6B19"/>
    <w:rsid w:val="1CBC7726"/>
    <w:rsid w:val="1D0E2B1C"/>
    <w:rsid w:val="1D581BEB"/>
    <w:rsid w:val="1E4E206C"/>
    <w:rsid w:val="1EB674C8"/>
    <w:rsid w:val="1F383A9E"/>
    <w:rsid w:val="20A52E44"/>
    <w:rsid w:val="21335B34"/>
    <w:rsid w:val="21B81682"/>
    <w:rsid w:val="228C6F96"/>
    <w:rsid w:val="229E3F63"/>
    <w:rsid w:val="23A53184"/>
    <w:rsid w:val="2402532F"/>
    <w:rsid w:val="242F5EF1"/>
    <w:rsid w:val="24816D4F"/>
    <w:rsid w:val="25E4337F"/>
    <w:rsid w:val="26C3482F"/>
    <w:rsid w:val="270B7ABE"/>
    <w:rsid w:val="2779303F"/>
    <w:rsid w:val="27B7615E"/>
    <w:rsid w:val="28C14249"/>
    <w:rsid w:val="2A552F93"/>
    <w:rsid w:val="2BA92644"/>
    <w:rsid w:val="2CCD4DB7"/>
    <w:rsid w:val="2DF05A88"/>
    <w:rsid w:val="312320F7"/>
    <w:rsid w:val="318942E7"/>
    <w:rsid w:val="31D27B44"/>
    <w:rsid w:val="32CD6A09"/>
    <w:rsid w:val="33DC13A1"/>
    <w:rsid w:val="34531434"/>
    <w:rsid w:val="3454546F"/>
    <w:rsid w:val="34CB78BC"/>
    <w:rsid w:val="35173B42"/>
    <w:rsid w:val="35DD424C"/>
    <w:rsid w:val="36DB0051"/>
    <w:rsid w:val="36F84EF1"/>
    <w:rsid w:val="376957B9"/>
    <w:rsid w:val="382A2AEE"/>
    <w:rsid w:val="382D1FD3"/>
    <w:rsid w:val="38302FCE"/>
    <w:rsid w:val="38836B44"/>
    <w:rsid w:val="3AC80B0E"/>
    <w:rsid w:val="3D345CD6"/>
    <w:rsid w:val="3F065478"/>
    <w:rsid w:val="40A87798"/>
    <w:rsid w:val="435E12CE"/>
    <w:rsid w:val="43863CE5"/>
    <w:rsid w:val="44413DFE"/>
    <w:rsid w:val="44E62051"/>
    <w:rsid w:val="453448FC"/>
    <w:rsid w:val="46371ADB"/>
    <w:rsid w:val="47AC03DC"/>
    <w:rsid w:val="47B57363"/>
    <w:rsid w:val="47B70CD4"/>
    <w:rsid w:val="488573CB"/>
    <w:rsid w:val="49653A90"/>
    <w:rsid w:val="49684D46"/>
    <w:rsid w:val="4AB928CF"/>
    <w:rsid w:val="4B3F375D"/>
    <w:rsid w:val="4B9A2F96"/>
    <w:rsid w:val="4CF17504"/>
    <w:rsid w:val="4DEA366A"/>
    <w:rsid w:val="4E2E6C6F"/>
    <w:rsid w:val="4F682630"/>
    <w:rsid w:val="4FB6783E"/>
    <w:rsid w:val="5025419A"/>
    <w:rsid w:val="50AE77A6"/>
    <w:rsid w:val="517B5020"/>
    <w:rsid w:val="52524E46"/>
    <w:rsid w:val="53164462"/>
    <w:rsid w:val="54107B61"/>
    <w:rsid w:val="550E2DD3"/>
    <w:rsid w:val="55DF6C33"/>
    <w:rsid w:val="57561F8E"/>
    <w:rsid w:val="581D648B"/>
    <w:rsid w:val="58361297"/>
    <w:rsid w:val="593038A4"/>
    <w:rsid w:val="598E227C"/>
    <w:rsid w:val="5B9F35CB"/>
    <w:rsid w:val="5DC1453E"/>
    <w:rsid w:val="5DC247E3"/>
    <w:rsid w:val="5DDE1A0C"/>
    <w:rsid w:val="5DF27DD9"/>
    <w:rsid w:val="5E1E2928"/>
    <w:rsid w:val="5F820361"/>
    <w:rsid w:val="5FF809AB"/>
    <w:rsid w:val="61696014"/>
    <w:rsid w:val="64494DBF"/>
    <w:rsid w:val="64EC531A"/>
    <w:rsid w:val="66787E94"/>
    <w:rsid w:val="67112F49"/>
    <w:rsid w:val="67AB6C6E"/>
    <w:rsid w:val="689A2A94"/>
    <w:rsid w:val="68C14FC8"/>
    <w:rsid w:val="6A5825B4"/>
    <w:rsid w:val="6A617B71"/>
    <w:rsid w:val="6AC004FB"/>
    <w:rsid w:val="6B2D5529"/>
    <w:rsid w:val="6C0809C0"/>
    <w:rsid w:val="6C2C7926"/>
    <w:rsid w:val="6C7F4489"/>
    <w:rsid w:val="6D7619AD"/>
    <w:rsid w:val="6D8103AA"/>
    <w:rsid w:val="6E284AF9"/>
    <w:rsid w:val="6FBA3AE3"/>
    <w:rsid w:val="700D0FAF"/>
    <w:rsid w:val="70F56898"/>
    <w:rsid w:val="71B106DB"/>
    <w:rsid w:val="720B2F80"/>
    <w:rsid w:val="72C52F10"/>
    <w:rsid w:val="73194DB5"/>
    <w:rsid w:val="733024CE"/>
    <w:rsid w:val="73C83225"/>
    <w:rsid w:val="740A5563"/>
    <w:rsid w:val="74607BD4"/>
    <w:rsid w:val="754069A4"/>
    <w:rsid w:val="755F20B8"/>
    <w:rsid w:val="769A64A6"/>
    <w:rsid w:val="77D41CD9"/>
    <w:rsid w:val="78114E25"/>
    <w:rsid w:val="7B7E37DC"/>
    <w:rsid w:val="7BDD2C9C"/>
    <w:rsid w:val="7E622939"/>
    <w:rsid w:val="7EF908F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687"/>
    <w:pPr>
      <w:widowControl w:val="0"/>
      <w:jc w:val="both"/>
    </w:pPr>
    <w:rPr>
      <w:rFonts w:ascii="Times New Roman" w:hAnsi="Times New Roman"/>
      <w:szCs w:val="21"/>
    </w:rPr>
  </w:style>
  <w:style w:type="paragraph" w:styleId="Heading1">
    <w:name w:val="heading 1"/>
    <w:basedOn w:val="Normal"/>
    <w:next w:val="Normal"/>
    <w:link w:val="Heading1Char"/>
    <w:uiPriority w:val="99"/>
    <w:qFormat/>
    <w:rsid w:val="00870687"/>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70687"/>
    <w:rPr>
      <w:rFonts w:ascii="宋体" w:eastAsia="宋体" w:cs="宋体"/>
      <w:b/>
      <w:bCs/>
      <w:kern w:val="36"/>
      <w:sz w:val="48"/>
      <w:szCs w:val="48"/>
    </w:rPr>
  </w:style>
  <w:style w:type="paragraph" w:styleId="Date">
    <w:name w:val="Date"/>
    <w:basedOn w:val="Normal"/>
    <w:next w:val="Normal"/>
    <w:link w:val="DateChar"/>
    <w:uiPriority w:val="99"/>
    <w:semiHidden/>
    <w:rsid w:val="00870687"/>
    <w:pPr>
      <w:ind w:leftChars="2500" w:left="100"/>
    </w:pPr>
  </w:style>
  <w:style w:type="character" w:customStyle="1" w:styleId="DateChar">
    <w:name w:val="Date Char"/>
    <w:basedOn w:val="DefaultParagraphFont"/>
    <w:link w:val="Date"/>
    <w:uiPriority w:val="99"/>
    <w:semiHidden/>
    <w:locked/>
    <w:rsid w:val="00870687"/>
    <w:rPr>
      <w:rFonts w:ascii="Times New Roman" w:eastAsia="宋体" w:hAnsi="Times New Roman" w:cs="Times New Roman"/>
      <w:sz w:val="24"/>
      <w:szCs w:val="24"/>
    </w:rPr>
  </w:style>
  <w:style w:type="paragraph" w:styleId="BalloonText">
    <w:name w:val="Balloon Text"/>
    <w:basedOn w:val="Normal"/>
    <w:link w:val="BalloonTextChar"/>
    <w:uiPriority w:val="99"/>
    <w:semiHidden/>
    <w:rsid w:val="00870687"/>
    <w:rPr>
      <w:sz w:val="18"/>
      <w:szCs w:val="18"/>
    </w:rPr>
  </w:style>
  <w:style w:type="character" w:customStyle="1" w:styleId="BalloonTextChar">
    <w:name w:val="Balloon Text Char"/>
    <w:basedOn w:val="DefaultParagraphFont"/>
    <w:link w:val="BalloonText"/>
    <w:uiPriority w:val="99"/>
    <w:semiHidden/>
    <w:locked/>
    <w:rsid w:val="00870687"/>
    <w:rPr>
      <w:rFonts w:ascii="Times New Roman" w:eastAsia="宋体" w:hAnsi="Times New Roman" w:cs="Times New Roman"/>
      <w:sz w:val="18"/>
      <w:szCs w:val="18"/>
    </w:rPr>
  </w:style>
  <w:style w:type="paragraph" w:styleId="Footer">
    <w:name w:val="footer"/>
    <w:basedOn w:val="Normal"/>
    <w:link w:val="FooterChar"/>
    <w:uiPriority w:val="99"/>
    <w:rsid w:val="0087068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70687"/>
    <w:rPr>
      <w:rFonts w:ascii="Times New Roman" w:eastAsia="宋体" w:hAnsi="Times New Roman" w:cs="Times New Roman"/>
      <w:sz w:val="18"/>
      <w:szCs w:val="18"/>
    </w:rPr>
  </w:style>
  <w:style w:type="paragraph" w:styleId="Header">
    <w:name w:val="header"/>
    <w:basedOn w:val="Normal"/>
    <w:link w:val="HeaderChar"/>
    <w:uiPriority w:val="99"/>
    <w:rsid w:val="0087068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70687"/>
    <w:rPr>
      <w:rFonts w:ascii="Times New Roman" w:eastAsia="宋体" w:hAnsi="Times New Roman" w:cs="Times New Roman"/>
      <w:sz w:val="18"/>
      <w:szCs w:val="18"/>
    </w:rPr>
  </w:style>
  <w:style w:type="paragraph" w:styleId="ListParagraph">
    <w:name w:val="List Paragraph"/>
    <w:basedOn w:val="Normal"/>
    <w:uiPriority w:val="99"/>
    <w:qFormat/>
    <w:rsid w:val="00870687"/>
    <w:pPr>
      <w:ind w:firstLineChars="200" w:firstLine="420"/>
    </w:pPr>
    <w:rPr>
      <w:rFonts w:ascii="Calibri" w:hAnsi="Calibri" w:cs="Calibri"/>
    </w:rPr>
  </w:style>
  <w:style w:type="character" w:customStyle="1" w:styleId="font41">
    <w:name w:val="font41"/>
    <w:basedOn w:val="DefaultParagraphFont"/>
    <w:uiPriority w:val="99"/>
    <w:rsid w:val="00870687"/>
    <w:rPr>
      <w:rFonts w:ascii="方正小标宋_GBK" w:eastAsia="方正小标宋_GBK" w:hAnsi="方正小标宋_GBK" w:cs="方正小标宋_GBK"/>
      <w:color w:val="000000"/>
      <w:sz w:val="44"/>
      <w:szCs w:val="44"/>
      <w:u w:val="none"/>
    </w:rPr>
  </w:style>
  <w:style w:type="character" w:customStyle="1" w:styleId="font11">
    <w:name w:val="font11"/>
    <w:basedOn w:val="DefaultParagraphFont"/>
    <w:uiPriority w:val="99"/>
    <w:rsid w:val="00870687"/>
    <w:rPr>
      <w:rFonts w:ascii="方正小标宋_GBK" w:eastAsia="方正小标宋_GBK" w:hAnsi="方正小标宋_GBK" w:cs="方正小标宋_GBK"/>
      <w:color w:val="000000"/>
      <w:sz w:val="44"/>
      <w:szCs w:val="44"/>
      <w:u w:val="none"/>
    </w:rPr>
  </w:style>
  <w:style w:type="character" w:customStyle="1" w:styleId="font31">
    <w:name w:val="font31"/>
    <w:basedOn w:val="DefaultParagraphFont"/>
    <w:uiPriority w:val="99"/>
    <w:rsid w:val="00870687"/>
    <w:rPr>
      <w:rFonts w:ascii="方正仿宋_GBK" w:eastAsia="方正仿宋_GBK" w:hAnsi="方正仿宋_GBK" w:cs="方正仿宋_GBK"/>
      <w:color w:val="000000"/>
      <w:sz w:val="28"/>
      <w:szCs w:val="28"/>
      <w:u w:val="none"/>
    </w:rPr>
  </w:style>
  <w:style w:type="paragraph" w:customStyle="1" w:styleId="p0">
    <w:name w:val="p0"/>
    <w:basedOn w:val="Normal"/>
    <w:uiPriority w:val="99"/>
    <w:rsid w:val="00870687"/>
    <w:pPr>
      <w:widowControl/>
      <w:topLinePunct/>
      <w:spacing w:line="288" w:lineRule="auto"/>
    </w:pPr>
    <w:rPr>
      <w:rFonts w:ascii="方正仿宋_GBK" w:eastAsia="方正仿宋_GBK" w:hAnsi="宋体" w:cs="方正仿宋_GBK"/>
      <w:kern w:val="0"/>
      <w:sz w:val="32"/>
      <w:szCs w:val="32"/>
    </w:rPr>
  </w:style>
  <w:style w:type="paragraph" w:customStyle="1" w:styleId="Bodytext1">
    <w:name w:val="Body text|1"/>
    <w:basedOn w:val="Normal"/>
    <w:uiPriority w:val="99"/>
    <w:rsid w:val="00870687"/>
    <w:pPr>
      <w:spacing w:line="382" w:lineRule="auto"/>
      <w:ind w:firstLine="400"/>
    </w:pPr>
    <w:rPr>
      <w:rFonts w:ascii="宋体" w:hAnsi="宋体" w:cs="宋体"/>
      <w:sz w:val="30"/>
      <w:szCs w:val="30"/>
      <w:lang w:val="zh-TW" w:eastAsia="zh-TW"/>
    </w:rPr>
  </w:style>
  <w:style w:type="paragraph" w:customStyle="1" w:styleId="Headerorfooter1">
    <w:name w:val="Header or footer|1"/>
    <w:basedOn w:val="Normal"/>
    <w:uiPriority w:val="99"/>
    <w:rsid w:val="00870687"/>
    <w:rPr>
      <w:rFonts w:ascii="宋体" w:hAnsi="宋体" w:cs="宋体"/>
      <w:sz w:val="32"/>
      <w:szCs w:val="32"/>
      <w:lang w:val="zh-TW" w:eastAsia="zh-TW"/>
    </w:rPr>
  </w:style>
  <w:style w:type="paragraph" w:customStyle="1" w:styleId="Headerorfooter2">
    <w:name w:val="Header or footer|2"/>
    <w:basedOn w:val="Normal"/>
    <w:uiPriority w:val="99"/>
    <w:rsid w:val="00870687"/>
    <w:rPr>
      <w:rFonts w:ascii="Calibri" w:eastAsia="方正仿宋简体" w:hAnsi="Calibri" w:cs="Calibri"/>
      <w:sz w:val="20"/>
      <w:szCs w:val="20"/>
      <w:lang w:val="zh-TW" w:eastAsia="zh-TW"/>
    </w:rPr>
  </w:style>
  <w:style w:type="paragraph" w:customStyle="1" w:styleId="Other1">
    <w:name w:val="Other|1"/>
    <w:basedOn w:val="Normal"/>
    <w:uiPriority w:val="99"/>
    <w:rsid w:val="00870687"/>
    <w:pPr>
      <w:spacing w:line="382" w:lineRule="auto"/>
      <w:ind w:firstLine="400"/>
    </w:pPr>
    <w:rPr>
      <w:rFonts w:ascii="宋体" w:hAnsi="宋体" w:cs="宋体"/>
      <w:sz w:val="30"/>
      <w:szCs w:val="30"/>
      <w:lang w:val="zh-TW" w:eastAsia="zh-TW"/>
    </w:rPr>
  </w:style>
  <w:style w:type="character" w:customStyle="1" w:styleId="ask-title">
    <w:name w:val="ask-title"/>
    <w:basedOn w:val="DefaultParagraphFont"/>
    <w:uiPriority w:val="99"/>
    <w:rsid w:val="0087068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371</TotalTime>
  <Pages>6</Pages>
  <Words>421</Words>
  <Characters>2404</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玄政〔2020〕111号</dc:title>
  <dc:subject/>
  <dc:creator>user</dc:creator>
  <cp:keywords/>
  <dc:description/>
  <cp:lastModifiedBy>PC</cp:lastModifiedBy>
  <cp:revision>3</cp:revision>
  <cp:lastPrinted>2020-08-05T08:08:00Z</cp:lastPrinted>
  <dcterms:created xsi:type="dcterms:W3CDTF">2020-08-05T02:00:00Z</dcterms:created>
  <dcterms:modified xsi:type="dcterms:W3CDTF">2020-08-05T08:08:00Z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