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</w:rPr>
        <w:t>4</w:t>
      </w:r>
    </w:p>
    <w:p>
      <w:pPr>
        <w:spacing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“江苏服务业专业人才特别贡献奖”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推荐名额</w:t>
      </w:r>
    </w:p>
    <w:p>
      <w:pPr>
        <w:spacing w:line="60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地区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数量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地区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南京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淮安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无锡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盐城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徐州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扬州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常州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镇江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苏州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泰州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南通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宿迁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连云港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部、省属单位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1个/家</w:t>
            </w:r>
          </w:p>
        </w:tc>
      </w:tr>
    </w:tbl>
    <w:p>
      <w:pPr>
        <w:spacing w:line="60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kern w:val="0"/>
          <w:sz w:val="32"/>
          <w:szCs w:val="32"/>
        </w:rPr>
        <w:t>说明：</w:t>
      </w:r>
      <w:r>
        <w:rPr>
          <w:rFonts w:ascii="Times New Roman" w:hAnsi="Times New Roman" w:eastAsia="方正仿宋_GBK"/>
          <w:kern w:val="0"/>
          <w:sz w:val="32"/>
          <w:szCs w:val="32"/>
        </w:rPr>
        <w:t>各市推荐名额参考2018年、2019年、2020年服务业增加值计算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真实性承诺书</w:t>
      </w:r>
    </w:p>
    <w:p>
      <w:pPr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本单位承诺：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在此次“江苏服务业专业人才特别贡献奖”申报推荐中，所提交的推荐材料（推荐表和所附证明材料）均真实、合法，如有不实之处，承担相应责任。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特此承诺！</w:t>
      </w:r>
    </w:p>
    <w:p>
      <w:pPr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ind w:firstLine="3360" w:firstLineChars="105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          推荐单位盖章：</w:t>
      </w:r>
    </w:p>
    <w:p>
      <w:pPr>
        <w:spacing w:line="600" w:lineRule="exact"/>
        <w:ind w:firstLine="5280" w:firstLineChars="1650"/>
        <w:jc w:val="left"/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2021年  月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2021-06-24T01:57:18Z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